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distribute"/>
        <w:textAlignment w:val="auto"/>
        <w:outlineLvl w:val="9"/>
        <w:rPr>
          <w:rFonts w:hint="eastAsia" w:ascii="方正小标宋_GBK" w:eastAsia="方正小标宋_GBK"/>
          <w:color w:val="FF0000"/>
          <w:w w:val="50"/>
          <w:sz w:val="149"/>
          <w:szCs w:val="14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distribute"/>
        <w:textAlignment w:val="auto"/>
        <w:outlineLvl w:val="9"/>
        <w:rPr>
          <w:rFonts w:hint="eastAsia" w:ascii="方正小标宋_GBK" w:eastAsia="方正小标宋_GBK"/>
          <w:color w:val="FF0000"/>
          <w:w w:val="50"/>
          <w:sz w:val="149"/>
          <w:szCs w:val="149"/>
        </w:rPr>
      </w:pPr>
    </w:p>
    <w:p>
      <w:pPr>
        <w:spacing w:line="1560" w:lineRule="exact"/>
        <w:jc w:val="distribute"/>
        <w:rPr>
          <w:rFonts w:hint="eastAsia" w:ascii="方正大标宋简体" w:hAnsi="方正大标宋简体" w:eastAsia="方正大标宋简体" w:cs="方正大标宋简体"/>
          <w:color w:val="FF0000"/>
          <w:w w:val="60"/>
          <w:sz w:val="120"/>
          <w:szCs w:val="120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color w:val="FF0000"/>
          <w:w w:val="60"/>
          <w:sz w:val="120"/>
          <w:szCs w:val="120"/>
        </w:rPr>
        <w:t>邵阳市北塔区财政局</w:t>
      </w:r>
      <w:r>
        <w:rPr>
          <w:rFonts w:hint="eastAsia" w:ascii="方正大标宋简体" w:hAnsi="方正大标宋简体" w:eastAsia="方正大标宋简体" w:cs="方正大标宋简体"/>
          <w:color w:val="FF0000"/>
          <w:w w:val="60"/>
          <w:sz w:val="120"/>
          <w:szCs w:val="120"/>
          <w:lang w:eastAsia="zh-CN"/>
        </w:rPr>
        <w:t>文件</w: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1055370</wp:posOffset>
                </wp:positionV>
                <wp:extent cx="5667375" cy="0"/>
                <wp:effectExtent l="0" t="19050" r="9525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8530" y="5789930"/>
                          <a:ext cx="56673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pt;margin-top:83.1pt;height:0pt;width:446.25pt;z-index:251660288;mso-width-relative:page;mso-height-relative:page;" filled="f" stroked="t" coordsize="21600,21600" o:gfxdata="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ZGNKTbAAAACwEAAA8AAAAAAAAAAQAgAAAAIgAAAGRycy9kb3ducmV2LnhtbFBLAQIUABQA&#10;AAAIAIdO4kDTqApO7QEAALQDAAAOAAAAAAAAAAEAIAAAACoBAABkcnMvZTJvRG9jLnhtbFBLBQYA&#10;AAAABgAGAFkBAACJ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distribute"/>
        <w:textAlignment w:val="auto"/>
        <w:outlineLvl w:val="9"/>
        <w:rPr>
          <w:rFonts w:hint="eastAsia" w:ascii="方正小标宋_GBK" w:eastAsia="方正小标宋_GBK"/>
          <w:color w:val="FF0000"/>
          <w:w w:val="50"/>
          <w:sz w:val="149"/>
          <w:szCs w:val="14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FF0000"/>
          <w:w w:val="5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北财预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distribute"/>
        <w:textAlignment w:val="auto"/>
        <w:outlineLvl w:val="9"/>
        <w:rPr>
          <w:rFonts w:hint="eastAsia" w:ascii="方正小标宋_GBK" w:eastAsia="方正小标宋_GBK"/>
          <w:color w:val="FF0000"/>
          <w:w w:val="50"/>
          <w:sz w:val="149"/>
          <w:szCs w:val="14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关于下达2020年城乡义务教育经费保障机制直达资金的通知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北塔区教育局：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根据湘财预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63号文件精神,</w:t>
      </w:r>
      <w:r>
        <w:rPr>
          <w:rFonts w:hint="eastAsia" w:ascii="仿宋_GB2312" w:hAnsi="仿宋_GB2312" w:eastAsia="仿宋_GB2312" w:cs="仿宋_GB2312"/>
          <w:sz w:val="32"/>
          <w:szCs w:val="32"/>
        </w:rPr>
        <w:t>为贯彻落实2020年政府工作报告关于资金直达市县基层、直接惠企利民的要求，今年城乡义务教育补助经费中部分资金实行特殊转移支付机制。经研究，现下达你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2020年城乡义务教育经费保障机制直达资金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包括义务教育学校生均公用经费、家庭经济困难学生生活补助以及校舍维修补助资金。该项指标收入列“1100245教育共同财政事权转移支付收入”，支出列“205教育支出”下相关项，政府预算支出经济科目列“505对事业单位经常性补助”。现将有关事项通知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.此次直达资金的标识为“010002正常转移支付”，贯穿资金分配、拨付、使用等整个环节，各级财政、教育部门在下达直达资金预算时，应保持直达资金标识不变:同时，要及时在指标管理系统中登录有关指标和直达资金标识，导入直达资金监控系统，确保数据真实、账目清楚、流向明确。各级财政、教育部门负责将中央直达资金分解落实到单位和具体项目，对于资金来源既包含中央直达资金又包含其他资金的，应按资金明细来源在预算指标文件中分别列示、在指标系统中分别登录，并导入直达资金监控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根据湘财预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63号文件精神，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从2020年春季学期起，将城乡义务教育学校生均公用经费基准定额调整为年生均小学650元、初中850元，在此基础上，对寄宿制学校所需资金按寄宿生年生均200元标准增加公用经费补助，继续落实不足100人的规模较小学校按100人核定公用经费，对特殊教育学生按年生均6000元标准补助公用经费，所需资金由中央、省与市县共担。根据《中共湖南省委办公厅湖南省人民政府办公厅印发&lt;关于进一步推动全省城乡义务教育优质均衡发展若干政策的意见&gt;的通知》(湘办发(2020]9号)，从2020年起，我省对寄宿制学校在提高寄宿生年生均200元公用经费的基础上再提标100元，提标所需资金由省与市县共担。各地要根据新冠肺炎疫情防控要求，合理安排学校公用经费，保障其正常教育教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各地要按照《中共湖南省委湖南省人民政府关于深入贯彻&lt;中共中央国务院关于打赢脱贫攻坚战的决定&gt;的实施意见》(湘发[2016]7号)要求，在分配城乡义务教育经费保障相关资金时，进一步向贫困地区、贫困学校倾斜。各级财政、教育部门要组织学校做好家庭经济困难学生认定、发放等工作，优先将建档立卡学生纳入资助范围，提高资助的精准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附件:2020年城乡义务教育经费保障机制直达资金分配表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邵阳市北塔区财政局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2020年城乡义务教育经费保障机制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直达资金分配表</w:t>
      </w:r>
    </w:p>
    <w:tbl>
      <w:tblPr>
        <w:tblStyle w:val="4"/>
        <w:tblW w:w="774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70"/>
        <w:gridCol w:w="38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北塔区教育局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33B11"/>
    <w:rsid w:val="13AB3721"/>
    <w:rsid w:val="1FFA4F83"/>
    <w:rsid w:val="221054A7"/>
    <w:rsid w:val="2AE02DB2"/>
    <w:rsid w:val="31983BEF"/>
    <w:rsid w:val="396D50AE"/>
    <w:rsid w:val="41C66522"/>
    <w:rsid w:val="56133B11"/>
    <w:rsid w:val="60033C3D"/>
    <w:rsid w:val="625E021B"/>
    <w:rsid w:val="6865327D"/>
    <w:rsid w:val="6ECC0E56"/>
    <w:rsid w:val="7E98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2020-12-04T03:59:00Z</dcterms:created>
  <dc:creator>巨信</dc:creator>
  <cp:lastModifiedBy>Administrator</cp:lastModifiedBy>
  <cp:lastPrinted>2020-12-06T05:34:00Z</cp:lastPrinted>
  <dcterms:modified xsi:type="dcterms:W3CDTF">2020-12-21T00:36:00Z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