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8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
        <w:gridCol w:w="557"/>
        <w:gridCol w:w="577"/>
        <w:gridCol w:w="808"/>
        <w:gridCol w:w="668"/>
        <w:gridCol w:w="927"/>
        <w:gridCol w:w="723"/>
        <w:gridCol w:w="954"/>
        <w:gridCol w:w="954"/>
        <w:gridCol w:w="2111"/>
        <w:gridCol w:w="4089"/>
        <w:gridCol w:w="1403"/>
        <w:gridCol w:w="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bookmarkStart w:id="0" w:name="_GoBack"/>
            <w:bookmarkEnd w:id="0"/>
            <w:r>
              <w:rPr>
                <w:rFonts w:hint="eastAsia" w:ascii="宋体" w:hAnsi="宋体" w:eastAsia="宋体" w:cs="宋体"/>
                <w:i w:val="0"/>
                <w:iCs w:val="0"/>
                <w:color w:val="000000"/>
                <w:kern w:val="0"/>
                <w:sz w:val="32"/>
                <w:szCs w:val="32"/>
                <w:u w:val="none"/>
                <w:lang w:val="en-US" w:eastAsia="zh-CN" w:bidi="ar"/>
              </w:rPr>
              <w:t>北塔区乡村道路拟命名摸底表（2025年）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拟命名</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所在村/社区</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起点</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止点</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道路走向</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w:t>
            </w:r>
            <w:r>
              <w:rPr>
                <w:rStyle w:val="10"/>
                <w:sz w:val="20"/>
                <w:szCs w:val="20"/>
                <w:lang w:val="en-US" w:eastAsia="zh-CN" w:bidi="ar"/>
              </w:rPr>
              <w:t>（米）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宽度</w:t>
            </w:r>
            <w:r>
              <w:rPr>
                <w:rStyle w:val="10"/>
                <w:sz w:val="20"/>
                <w:szCs w:val="20"/>
                <w:lang w:val="en-US" w:eastAsia="zh-CN" w:bidi="ar"/>
              </w:rPr>
              <w:t>（米）</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地名来历</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地名含义</w:t>
            </w:r>
            <w:r>
              <w:rPr>
                <w:rStyle w:val="11"/>
                <w:sz w:val="21"/>
                <w:szCs w:val="21"/>
                <w:lang w:val="en-US" w:eastAsia="zh-CN" w:bidi="ar"/>
              </w:rPr>
              <w:t>（命名理由）</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等级</w:t>
            </w:r>
            <w:r>
              <w:rPr>
                <w:rStyle w:val="11"/>
                <w:sz w:val="21"/>
                <w:szCs w:val="21"/>
                <w:lang w:val="en-US" w:eastAsia="zh-CN" w:bidi="ar"/>
              </w:rPr>
              <w:t>（通村道路/通组道路/支路）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稻林路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上街组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大塘组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该路沿线种植水稻，且位于枫林村，故名。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村名结合产业而命名。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清枫路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大塘组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三戈组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沿途经过水库，风景秀丽，有“清风穿林过”的悠然意境，结合枫林村村名，故名。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紧扣村名</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枫林村</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，强调地域属性；</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清枫</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组合：既是对自然风貌的凝练，也是对精神境界的提纯（</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清雅之风骨如枫</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枫杨路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三戈组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杨家冲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该路终点为杨家冲，“枫”字延续村庄文脉，“杨”字象征挺拔坚韧、生命昂扬，故名。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的意境：代表绚烂（秋叶）、诗意栖居，传承“枫林村”的古典美感；杨的寓意：象征挺拔坚韧、生命昂扬（如白杨礼赞），为村庄注入进取精神。二者组合形成“枫之柔美，杨之刚健”的哲学，既体现乡土文化底蕴，又寄寓发展活力，与北塔区“乡村振兴”的政策导向相契合。</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枫萧路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三戈组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肖家冲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该路终点为肖家冲，“肖”谐音“萧”，在“枫”这一村庄核心符号中，用“萧”字注入寂寥、清雅、风骨的文化意境，故名。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命名逻辑既延续地域文脉，又赋予更深层的哲学与情感表达，在乡村振兴热潮中，“萧”字暗含对过度商业化的警惕，呼吁保留村庄的静谧本真；"枫萧"二字视觉上：赤枫灼灼，却无喧闹之感，反衬秋日疏朗，听觉上：化风过枫林的沙沙声为“萧声”，赋予自然声响以文化韵律。</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枫田路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大井组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田家坑</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该路位于枫林村，通往田家坑，故名。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“枫”：明确道路起点归属枫林村，延续村庄核心符号，“田”：直指目的地田家坑（“田”字点明该地以农耕或田地为特征），形成“从枫林到田家坑的空间导航逻辑。</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建华组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新屋组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枫林</w:t>
            </w:r>
            <w:r>
              <w:rPr>
                <w:rFonts w:ascii="Segoe UI" w:hAnsi="Segoe UI" w:eastAsia="Segoe UI" w:cs="Segoe UI"/>
                <w:i w:val="0"/>
                <w:iCs w:val="0"/>
                <w:color w:val="333333"/>
                <w:kern w:val="0"/>
                <w:sz w:val="20"/>
                <w:szCs w:val="20"/>
                <w:u w:val="none"/>
                <w:lang w:val="en-US" w:eastAsia="zh-CN" w:bidi="ar"/>
              </w:rPr>
              <w:t xml:space="preserve">” </w:t>
            </w:r>
            <w:r>
              <w:rPr>
                <w:rFonts w:hint="eastAsia" w:ascii="宋体" w:hAnsi="宋体" w:eastAsia="宋体" w:cs="宋体"/>
                <w:i w:val="0"/>
                <w:iCs w:val="0"/>
                <w:color w:val="333333"/>
                <w:kern w:val="0"/>
                <w:sz w:val="20"/>
                <w:szCs w:val="20"/>
                <w:u w:val="none"/>
                <w:lang w:val="en-US" w:eastAsia="zh-CN" w:bidi="ar"/>
              </w:rPr>
              <w:t>直接源于村名</w:t>
            </w:r>
            <w:r>
              <w:rPr>
                <w:rFonts w:ascii="Segoe UI" w:hAnsi="Segoe UI" w:eastAsia="Segoe UI" w:cs="Segoe UI"/>
                <w:i w:val="0"/>
                <w:iCs w:val="0"/>
                <w:color w:val="333333"/>
                <w:kern w:val="0"/>
                <w:sz w:val="20"/>
                <w:szCs w:val="20"/>
                <w:u w:val="none"/>
                <w:lang w:val="en-US" w:eastAsia="zh-CN" w:bidi="ar"/>
              </w:rPr>
              <w:t xml:space="preserve"> “</w:t>
            </w:r>
            <w:r>
              <w:rPr>
                <w:rFonts w:hint="eastAsia" w:ascii="宋体" w:hAnsi="宋体" w:eastAsia="宋体" w:cs="宋体"/>
                <w:i w:val="0"/>
                <w:iCs w:val="0"/>
                <w:color w:val="333333"/>
                <w:kern w:val="0"/>
                <w:sz w:val="20"/>
                <w:szCs w:val="20"/>
                <w:u w:val="none"/>
                <w:lang w:val="en-US" w:eastAsia="zh-CN" w:bidi="ar"/>
              </w:rPr>
              <w:t>枫林村</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以村名命名。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大井路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大井仓库</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大井、下街组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因该路终点为大井组，故名。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该地原有一口古井，且组名为大井组，故以大井命名。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新屋组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红旗组、新建组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1284</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该路位于枫林村，通往红旗组，“红枫”意为深秋丰收的场景之意，故名。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“红枫”与时空关联寓意丰收的季节，村民在枫叶最红时收晚稻、采秋茶，形成“红叶熟”的集体记忆。</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马石坝路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枫林铺</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水库、大院、朝晖、黄家、新建、戴家</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2807</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因该路途经马石坝水库，故名。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以途经水库名称命名。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涟江路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火烧坪</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祠枫路三岔路口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因该路终点为涟江，故名。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以终点地名涟江村命名。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渔枫路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枫林村村部</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红院组、新屋二组、宗政、老院组、白合组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1915</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该路位于枫林村，通往稻花渔养殖基地，故名。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“枫”字锚定地理归属延续枫林村符号体系，申明道路起点或管辖权归属；“渔”代表特色农业，路名成为政策落地的符号载体。</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枫华路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祠枫路三岔路口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高一、高二组、塘冲组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位于枫林村，通往学校，故名。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取自“枫林风华”，既呼应“枫林村”的地理特征，“华”字暗含“才华”“风华正茂”，契合学子成长之路。谐音“风华”可引申为“枫林育华”，寓意村庄培育未来英才。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祠枫路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沐三村祠堂组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枫林梅上组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因该路由祠堂组通往林梅上组，故名。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取祠堂组、枫林梅上组首字命名。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枫洲路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村部岔路口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周石、周文组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2113</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该路位于枫林村，通往周石、周文组，“周”谐音“洲”，故名。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“洲”在文化中象征漂泊者的归宿（如《诗经》“在河之洲”），命名暗喻枫林村为游子心锚之地，强化村民归属感。</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枫溪路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村部岔路口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对面山</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该路位于枫林村，附近又有溪流，故名。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在村庄核心符号（枫）中注入水流灵动、生命源脉与诗性生活的意境。</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枫顺路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上街组路口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张家冲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该路位于枫林村，取“诸事顺遂”之意与村名相结合，故名。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在“枫”的乡土基因中注入吉祥愿景，“枫顺”谐音“风顺”，在民间语境中承载“诸事顺遂、出入平安”的普世期许，路名暗含对村民出行安全的祝福。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古松路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红院组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古松树</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通往古松树下，故名。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红院组罗汉松据专家鉴定已有600多年已久，据老辈人传说，在修建罗汉堂时，老庵堂山上有岩洞，每年从此洞口流出的大水，泛滥成灾，导致农田庄稼受到洪水影响，颗粒无收，为了当地村民生活及安宁，罗汉堂老和尚找当地师公唐放阴、唐放旺一起做法把流水口堵住，由师公下洞，师公一定叮嘱徒弟，看到洞口有鞋跳，就立即敲锣打鼓，结果徒弟光顾看鞋子在跳舞，时辰已过，洞口封了，只能变只鸭子，从野鸡塘出去，从此百姓以为罗汉菩萨在显灵，从那以后，罗汉堂神话般的故事流传在社会上，到觉庵堂祈福之人频频不断，现罗汉堂已不复存在，大众以罗汉松为祈福之树，慕名前来参观祈福。</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枫宁路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涟江路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马石坝路</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位于枫林村马石坝水库旁，“宁”意指“波澜不惊、堤稳坝固”，故名。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在特定地理环境中赋予“枫”与“宁”以生态守护、人水和谐与风险敬畏的深层内涵。</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枫岚路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马石坝路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水库边</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位于枫林村马石坝水库旁，“岚”字本义：山间雾气（如“晓岚”“暮岚”），直指水库区域晨昏水汽蒸腾、山雾缭绕的典型气象，故名。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在“枫”的乡土基因中注入山水灵气、气象美学与生态哲思，其命名深意需紧扣水库环境的特殊性。</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和枫路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田家坑路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田家坑组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该路位于枫林村，取“和”的三重哲学投射(（自然之和、人际之和、身心之和）之意，故名。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在“枫”的生态符号中植入和谐共生、社区凝聚与文明向度的深层寓意，路名暗合“枫叶千枝共一树，百家灯火和为春”的民谚，将个体家庭喻为枝叶，共生于“枫林村”这颗生命之树。</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文华路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320国道</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神龙公司</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枫林文华希望小学位于起点东侧，故名。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“枫林文华希望小学”是片区核心地标，其名称中的 “文华” 二字已具备文化标识意义。道路命名沿用 “文华路”，本质是强化片区命名体系的一致性，形成“小学-道路”的地理关联网络，便于定位记忆。若道路直白命名为“殡仪路”或“神龙路”，可能加剧公众心理不适。而 “文华”作为中性文化符号，既延续小学名称，又规避殡葬行业的负面联想，体现命名的委婉智慧。</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杨晞路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马家村八组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马家村三组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该路由杨家垅通往清真西寺，取名为杨晞路。</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直接关联</w:t>
            </w:r>
            <w:r>
              <w:rPr>
                <w:rStyle w:val="12"/>
                <w:sz w:val="20"/>
                <w:szCs w:val="20"/>
                <w:lang w:val="en-US" w:eastAsia="zh-CN" w:bidi="ar"/>
              </w:rPr>
              <w:t>“</w:t>
            </w:r>
            <w:r>
              <w:rPr>
                <w:rStyle w:val="13"/>
                <w:sz w:val="20"/>
                <w:szCs w:val="20"/>
                <w:lang w:val="en-US" w:eastAsia="zh-CN" w:bidi="ar"/>
              </w:rPr>
              <w:t>杨家垅</w:t>
            </w:r>
            <w:r>
              <w:rPr>
                <w:rStyle w:val="12"/>
                <w:sz w:val="20"/>
                <w:szCs w:val="20"/>
                <w:lang w:val="en-US" w:eastAsia="zh-CN" w:bidi="ar"/>
              </w:rPr>
              <w:t>”</w:t>
            </w:r>
            <w:r>
              <w:rPr>
                <w:rStyle w:val="13"/>
                <w:sz w:val="20"/>
                <w:szCs w:val="20"/>
                <w:lang w:val="en-US" w:eastAsia="zh-CN" w:bidi="ar"/>
              </w:rPr>
              <w:t>这一地名，体现道路的地理归属，便于本地居民与外来者识别；道路的命名因考虑到宗教文化的敏感性，以及如何将地名与宗教元素结合，同时保持名称的和谐与积极意义，故取《诗经》“东方未晞”中“晞”的“破晓”之意，象征道路如晨光般连接村庄与清真西寺，寓意“通向光明与希望”。</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杨樟路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马家村二组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马家村九组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因该路终点为樟木社区，故名。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因起止点而得名。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共兴路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马家村12组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马家村6组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该路沿线有汉族、回族居民居住，取“各民族共同兴旺发展”之意，故名。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寓意各民族共同兴旺发展。</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同楼路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敬老院</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楼形院子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因该路由同古山通往楼形院子，故名。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取同古山、楼形院子首字命名。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同辉路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同古山</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灰相院子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因该路由同古山通往灰相院子“灰”同“辉”，故名。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取同古山、灰同“辉”相院子首字命名。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丹阳路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军用组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降周组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该路位于沐三村，且该村有北塔境内唯一丹霞地貌景区，借民谚“丹凤朝阳”，故名。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丹阳路”，是自然景观、文化意象与产业愿景的绝妙融合，民谚“丹凤朝阳”中，丹霞为“凤栖之赤土”，朝阳为“盛世之兆”，路名暗合文旅振兴的吉兆。</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甘霖路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柑子桥</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高矿组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该路位于沐三村，此地原有大片柑子园，“甘林”谐音“柑霖”，故名。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“甘霖路”，是农业信仰、生态智慧与人文诗意的三重奏鸣。甘霖路的真正价值，是让每个踏过此路的沐三村人懂得：最甜的果实，永远生长在敬畏天道与勤修人道的交汇处。</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朝霞路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新二组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胡家组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该路位于沐三村，且该村有北塔境内唯一丹霞地貌景区，”朝霞“为景区观景最佳时段，故名。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霞地貌在晨光低角度照射时色彩饱和度达峰值（6:00-8:00），路名直指“黄金一小时”，规避游客错峰遗憾。朝霞路的真正使命，是让每个踏露而来的旅人领悟：最壮丽的风景，从不在征服自然时显现，而在人类学会为晨曦让路的刹那降临。</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丹霞路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村部</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李家组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因桃花谷丹霞地貌景观坐落于此，故名。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重要景观而命名，桃花谷丹霞以“赤壁映碧水，幽谷藏奇峰”的原始之美，成为邵阳近郊地质与生态的双重瑰宝。其亿年雕琢的赭红岩层、无人干预的山林水库，以及晨曦中天地共染的视觉震撼，不仅满足探索欲，更引发对自然之力的敬畏。远离尘嚣至此，既是行摄之旅，亦是心灵归真之途。</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映霞路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赵院组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仁二组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该路位于沐三村，且该村有北塔境内唯一丹霞地貌景区，霞光在岩壁间多次折射，呈现“流金熔岩”的动态视觉效果称为“映霞”，故名。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名直指“霞光黄金30分”（日出后/日落前），此时低角度光线使丹霞色彩饱和度达峰值（较正午提升40%），摄影成片率极高。映霞路的真正使命，是让每个追光者明白：最震撼的“映霞”奇观，不在镜头里，而在人类为守护这片赤诚天地而俯身拾起垃圾的刹那倒影中。</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福安路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上一组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板一组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在传统文化中，与“福”相关的概念常与“禄、寿、喜、财”并称“五福”，而“安”则强调平安、安定，两者结合寓意更深。</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以美好寓意而命名。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桃花谷路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河上桥村</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沐三赵院组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该路沿线种植桃树，开花季节，十分美丽；且桃花谷丹霞景区位于此地。</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以景区命名为来往游客指明景区位置，方便直达景区。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上刘院子</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李家院子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因村名”茶元头“而得名。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以村名命名。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大石路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大墦院子</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滑石板</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因该路由大墦院子通往滑石板，故名。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取大墦院子“大”字、滑石板“石”字命名。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刘家祠堂路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大墦院子</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石下江</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该地有老祠堂“刘家祠堂”，故名。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以古建命名。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金谷路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神鸡口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河边</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因该路由谷家垅，“金”在中国文化中普遍象征财富、珍贵、尊贵和光明。将“金”与“谷”结合，故名。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“金”在中国文化中普遍象征财富、珍贵、尊贵和光明。将“金”与“谷”结合，寓意此地物产丰饶（金色的稻谷、丰收的田野），生活富足，寄托了对当地经济繁荣发展、居民生活富裕的美好愿望。</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银谷路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黄土坡</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该路位于金谷路北附近，为与金谷路呼应，取名银谷。</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区别于“金谷”的璀璨，“银谷”更显含蓄，契合乡村淳厚的人文气质。</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矮桥路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兴梽路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塘榨</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该路通一座矮桥，故名。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以桥梁名称命名。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清水路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兴梽路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清水塘</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因该路终点为清水塘，故名。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取清水塘“清水”命名。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大墦路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茶元头村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兴梽路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大墦院子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178米</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因该路终点为大墦院子，故名。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取大墦院子“大墦”命名。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果香路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资田路口苗儿油茶园</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邓家社区蓝梅基地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该路通往蓝莓基地，蓝莓成熟时沿路散发着浓浓的果香，故名。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香路将产业具象化，暗合“硕果飘香”这一经典成语，既朗朗上口，又寄托对蓝莓产业连年丰收、香飘四方的愿景。更将苗儿村的蓝莓产业、生态优势、文旅期待浓缩于二字之中，成为乡村振兴的生动文化注脚。</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桃林路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艳红桃基地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因该路通往艳红桃种植基地，故名。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以桃林命名，突出苗儿村重要产业。</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兴业路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油茶山</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因该路通往油茶种植基地，借“产业振兴“之意，故名。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“兴”之内涵紧扣国家“乡村振兴”及湖南省“油茶产业千亿计划”战略，凸显“产业先行”发展逻辑；“业”之载体直指油茶产业这一苗儿村支柱经济。</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富家岭路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富家岭</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该路通往富家岭，故名。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以终点地名而命名。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大冲口路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大冲口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因该路通往大冲口，故名。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新村路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新村路</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因该路通往新村村民集中安置点，故名。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书香路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过水塘</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因该路通往苗儿村小学，化用“书香门第”“书香世家”的集体记忆，将抽象的文雅气质转化为可感知的意象，故名。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路名如无声的训诫，提醒行人重视读书（如“行万里路，读万卷书”的双关）；将视觉（书卷）转化为嗅觉（香），赋予道路沉浸式文化体验。</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响水庵路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响水庵</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因该路通往响水庵，故名。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龙舟路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龙舟码头</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因该路通往龙舟码头，故名。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取龙舟码头，“龙舟”命名。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油毛冲路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壕坑</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油毛冲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因该路通往油毛冲，故名。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犀牛渡路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三组朱家垅</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杉树洼</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因该路通往犀牛渡，故名。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雷岭路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二组院落</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雷打岭</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因该路通往雷打岭，故名。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取地名雷打岭中，首尾两个字命名。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埠口路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渡口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因该路通往苗儿村渡口，“埠”本义是码头，“口”指水道交汇处，故名。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古义为停船码头（如“船埠”“渡埠”），明确指向道路终点渡口，“口”：强调水道关卡（如“河口”“渡口”），暗喻水陆转换的节点。“埠口”是南方移民的通用词汇（如湘人“走埠口”指外出谋生），命名可抚慰离乡者的集体记忆。</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金家牌路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资田路谢家院子</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黄土坡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因该路通往金家牌，故名。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柏树坪路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虾婆口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该路通往柏树坪，故名。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江霞路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虾婆口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响水庵</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该路位于资江沿岸，晨起朝霞普照，生机勃勃，日落晚霞映余晖，故名。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化用“落霞与孤鹜齐飞，秋水共长天一色”（王勃）、“余霞散成绮，澄江静如练”（谢朓）等意境，赋予道路诗意底蕴。</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叶园路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叶家小游园</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蘑菇基地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因该路起点叶家小游园，故名。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以重要场所命名。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清廉路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谷洲村服务中心</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红美人柑橘基地</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该路途经清廉小游园，故名。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以“清廉”命名道路，体现了当地政府对廉洁文化建设的重视和倡导。通过地名这一载体，将清廉理念融入乡村建设和村民生活中，有助于营造风清气正的社会氛围，提升美丽乡村的文明形象。</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富兴路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红美人柑橘基地</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田江村山门口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红美人基地，蘑菇基地、大棚基地坐落于此，希望该地区能够富裕、兴盛，并且体现了区域合作、共同发展的理念‌，故名。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因美好寓意而命名。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苏家冲路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柿子塘</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园艺场八组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因该路通往苏家冲，故名。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家喜路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禹家老码头</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该路通往禹家大院子，取</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喜鹊登枝</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双喜临门</w:t>
            </w:r>
            <w:r>
              <w:rPr>
                <w:rFonts w:ascii="Segoe UI" w:hAnsi="Segoe UI" w:eastAsia="Segoe UI" w:cs="Segoe UI"/>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等吉祥意象,故名。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“家”为横轴——定义空间的伦理秩序（长幼有序，聚族而居）；“喜”为纵轴——标记时间的意义节点（婚丧嫁娶，节气轮回）；两轴交汇处，便是中国人“烟火可亲，悲喜有度”的生活美学。</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家旺路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八组院落</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该路通往禹家大院子，取“兴旺发达，故名。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“家旺路”以“兴旺发达”为核心寓意，是家族繁荣、产业兴盛与未来期许的凝练表达。</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古井路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古井古树</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新丼</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因该路起点为古井，故名。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以重要古迹命名。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家兴路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禹家三巷路口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禹家老院子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该路通往禹家大院子，取“家道永兴”之意，故名。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在“空心村”背景下，路名成为精神锚点——提醒离乡村民：“家兴需你共建”。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家源路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禹家三巷路口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6组院落</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该路通往禹家大院子，“家”字延续了“家喜路”“家兴路”的家族叙事传统，构成“家文化”命名体系，该路位于资江河岸，故取”源“字，故名。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“家源”谐音“家园”的情感归属（游子心中的坐标原点），毗邻水源资江，呼应生存根本。</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肖家边路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周家塘</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肖家边</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因该路通往肖家边，故名。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古樟路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叶家大院</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因该路通往古樟树下，故名。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以古樟树命名。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彭家路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谷洲村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彭家园</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因该路通往彭家园，故名。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鸿发洲路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1组后院子</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该路通往资江中的小洲，当地称鸿发洲，故名。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以小洲名命名。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砺锋路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十四中学</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该路位于消防培训学校旁，取“十年磨一剑，锋从砺中出”之意，故名。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取“十年磨一剑，锋从砺中出”，呼应消防员艰苦训练、精进技能的职业精神。</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思源路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抽水机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走访当地居民而得知，原此地有一口水井，为附近居民唯一取水井，随时间推移水越来越少，渐渐干枯，为方便居民用水，当地政府用建饮水工程取资江水供居民使用，为感恩而取“思源路”。</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呼应“饮水思源”，提醒大家节约用水。</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思贤路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田江小学</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因该路通往学校，寓示广大学子们要像先贤一样思考和学习故名。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因美好寓意而命名。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和佳路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何家小院</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因该路通往何家小院，“何家”谐音“和佳”，故名。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和佳”是取“和谐美好”的本义。</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渡口路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田江渡口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因该路通往田江村渡口，故名。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以地名命名。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思益路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桑葚园</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李子园</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邓益烈士墓位于田江村，为纪念缅怀邓益烈士，牢记烈士故事，故名。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为当地爱国主义教育和红色文化传承的核心载体,邓益烈士墓园的历史背景紧密关联其革命生涯与邵阳地区的红色历史，现已成为融合纪念、教育、党建于一体的综合性红色文化基地，为缅怀先烈，命名为思益路。</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恋益路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资田路口12组</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田江渡口</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邓益烈士墓位于田江村，为纪念缅怀邓益烈士，牢记烈士故事，故名。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为当地爱国主义教育和红色文化传承的核心载体,邓益烈士墓园的历史背景紧密关联其革命生涯与邵阳地区的红色历史，现已成为融合纪念、教育、党建于一体的综合性红色文化基地，为缅怀先烈，命名为恋益路。</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常益路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烧烤场</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思益广场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邓益烈士墓位于田江村，为纪念缅怀邓益烈士，牢记烈士故事，故名。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为当地爱国主义教育和红色文化传承的核心载体,邓益烈士墓园的历史背景紧密关联其革命生涯与邵阳地区的红色历史，现已成为融合纪念、教育、党建于一体的综合性红色文化基地，为缅怀先烈，命名为常益路。</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追益路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资田路口</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9组大塘</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邓益烈士墓位于田江村，为纪念缅怀邓益烈士，牢记烈士故事，故名。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为当地爱国主义教育和红色文化传承的核心载体,邓益烈士墓园的历史背景紧密关联其革命生涯与邵阳地区的红色历史，现已成为融合纪念、教育、党建于一体的综合性红色文化基地，为缅怀先烈，命名为追益路。</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通组道路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田园路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丰江社区、园艺场</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西湖北路</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该路由田江街道丰江社区通往园艺场，故名。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田园”唤起城市游客“归园田居”情怀；“田园”二字自带《归园田居》“榆柳荫后檐，桃李罗堂前”的诗意美学，契合邵阳“美丽乡村”建设导向。</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田江环路</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田江街道</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田江村、谷洲村、苗儿村</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园艺场</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园艺场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东西、南北</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该路位于田江街道从园艺场起经过田江村、谷洲村、苗儿村，最终又到达园艺场，形成闭环，故名。</w:t>
            </w:r>
          </w:p>
        </w:tc>
        <w:tc>
          <w:tcPr>
            <w:tcW w:w="1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以街道名称结合道路走向而命名。</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通村道路</w:t>
            </w:r>
          </w:p>
        </w:tc>
        <w:tc>
          <w:tcPr>
            <w:tcW w:w="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1.乡村道路命名主要包括:村村通公路,通组(含人口集中的居民点),通旅游景点、革命纪念地、历史文化遗址、自然保护地等重要地理方位的道路(不含县城区道路、国道、省道、县道)。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乡镇驻地、村(居民点)内部道路与国道(省道、县道)重合部分,可视具体情况命名。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一条道路跨多个行政村(社区),由多个行政村(社区)共同协商命名或由乡镇统一命名。一条道路有多个分支,可按道路节点或村(社区)级管理线分段命名。</w:t>
            </w:r>
            <w:r>
              <w:rPr>
                <w:rFonts w:hint="eastAsia" w:ascii="宋体" w:hAnsi="宋体" w:eastAsia="宋体" w:cs="宋体"/>
                <w:i w:val="0"/>
                <w:iCs w:val="0"/>
                <w:color w:val="000000"/>
                <w:kern w:val="0"/>
                <w:sz w:val="20"/>
                <w:szCs w:val="20"/>
                <w:u w:val="none"/>
                <w:lang w:val="en-US" w:eastAsia="zh-CN" w:bidi="ar"/>
              </w:rPr>
              <w:br w:type="textWrapping"/>
            </w:r>
            <w:r>
              <w:rPr>
                <w:rStyle w:val="14"/>
                <w:sz w:val="20"/>
                <w:szCs w:val="20"/>
                <w:lang w:val="en-US" w:eastAsia="zh-CN" w:bidi="ar"/>
              </w:rPr>
              <w:t>需命名的道路宽度一般应大于3.5米,长度应大于500米</w:t>
            </w:r>
            <w:r>
              <w:rPr>
                <w:rStyle w:val="10"/>
                <w:sz w:val="20"/>
                <w:szCs w:val="20"/>
                <w:lang w:val="en-US" w:eastAsia="zh-CN" w:bidi="ar"/>
              </w:rPr>
              <w:t>(对于特殊路段,各地可根据实际需要命名)。</w:t>
            </w:r>
            <w:r>
              <w:rPr>
                <w:rStyle w:val="10"/>
                <w:sz w:val="20"/>
                <w:szCs w:val="20"/>
                <w:lang w:val="en-US" w:eastAsia="zh-CN" w:bidi="ar"/>
              </w:rPr>
              <w:br w:type="textWrapping"/>
            </w:r>
            <w:r>
              <w:rPr>
                <w:rStyle w:val="10"/>
                <w:sz w:val="20"/>
                <w:szCs w:val="20"/>
                <w:lang w:val="en-US" w:eastAsia="zh-CN" w:bidi="ar"/>
              </w:rPr>
              <w:t>2.“路”“街”：适用于红线宽度10米以上50米以下、长度500米以上的次干路、支路、乡村道路。一般采用“路”，</w:t>
            </w:r>
            <w:r>
              <w:rPr>
                <w:rStyle w:val="10"/>
                <w:sz w:val="20"/>
                <w:szCs w:val="20"/>
                <w:lang w:val="en-US" w:eastAsia="zh-CN" w:bidi="ar"/>
              </w:rPr>
              <w:br w:type="textWrapping"/>
            </w:r>
            <w:r>
              <w:rPr>
                <w:rStyle w:val="10"/>
                <w:sz w:val="20"/>
                <w:szCs w:val="20"/>
                <w:lang w:val="en-US" w:eastAsia="zh-CN" w:bidi="ar"/>
              </w:rPr>
              <w:t>当道路两侧商业功能凸显时可称“街”。“巷”：适用于红线宽度10米以下、长度500米以下的规模较小道路、生活便道，一般用于居民地。</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黑体" w:hAnsi="黑体" w:eastAsia="黑体" w:cs="仿宋_GB2312"/>
          <w:sz w:val="24"/>
          <w:szCs w:val="24"/>
          <w:lang w:val="en-US" w:eastAsia="zh-CN"/>
        </w:rPr>
        <w:sectPr>
          <w:pgSz w:w="16838" w:h="11906" w:orient="landscape"/>
          <w:pgMar w:top="1440" w:right="1080" w:bottom="1440" w:left="108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四、命名意见征求时间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2025年7月7日至2025年7月14日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仿宋_GB2312"/>
          <w:sz w:val="32"/>
          <w:szCs w:val="32"/>
          <w:lang w:val="en-US" w:eastAsia="zh-CN"/>
        </w:rPr>
      </w:pPr>
      <w:r>
        <w:rPr>
          <w:rFonts w:hint="eastAsia" w:ascii="黑体" w:hAnsi="黑体" w:eastAsia="黑体" w:cs="仿宋_GB2312"/>
          <w:sz w:val="32"/>
          <w:szCs w:val="32"/>
          <w:lang w:val="en-US" w:eastAsia="zh-CN"/>
        </w:rPr>
        <w:t>五、征求意见要求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对北塔区“乡村著名行动”道路命名提出意见建议的，可通过邮寄纸质版或发送电子邮箱方式参与。意见建议需提出命名名称、命名理由、历史文化内涵等。同时写明建议人姓名、联系方式等。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六、征集方式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邮寄地址：北塔区云山路民政局203室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邮箱：313242420@QQ.COM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联系人：谢赛男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49E66434"/>
    <w:rsid w:val="025E7EF2"/>
    <w:rsid w:val="0903686D"/>
    <w:rsid w:val="1A405AC3"/>
    <w:rsid w:val="1BCE4B72"/>
    <w:rsid w:val="21B33606"/>
    <w:rsid w:val="2AB60E50"/>
    <w:rsid w:val="31C81974"/>
    <w:rsid w:val="3BE20865"/>
    <w:rsid w:val="40A47027"/>
    <w:rsid w:val="46221B00"/>
    <w:rsid w:val="49E66434"/>
    <w:rsid w:val="507F05B9"/>
    <w:rsid w:val="5960535F"/>
    <w:rsid w:val="62D06859"/>
    <w:rsid w:val="66FC0AB2"/>
    <w:rsid w:val="6AB976A5"/>
    <w:rsid w:val="6CFE20D2"/>
    <w:rsid w:val="7BA6BDE4"/>
    <w:rsid w:val="7D697925"/>
    <w:rsid w:val="7EF3ACAF"/>
    <w:rsid w:val="7F5E35DF"/>
    <w:rsid w:val="7F7B47B9"/>
    <w:rsid w:val="FEFB3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rFonts w:cs="Times New Roman"/>
      <w:kern w:val="0"/>
      <w:sz w:val="24"/>
    </w:rPr>
  </w:style>
  <w:style w:type="character" w:customStyle="1" w:styleId="6">
    <w:name w:val="font11"/>
    <w:basedOn w:val="5"/>
    <w:qFormat/>
    <w:uiPriority w:val="0"/>
    <w:rPr>
      <w:rFonts w:hint="eastAsia" w:ascii="宋体" w:hAnsi="宋体" w:eastAsia="宋体" w:cs="宋体"/>
      <w:color w:val="000000"/>
      <w:sz w:val="25"/>
      <w:szCs w:val="25"/>
      <w:u w:val="none"/>
    </w:rPr>
  </w:style>
  <w:style w:type="character" w:customStyle="1" w:styleId="7">
    <w:name w:val="font41"/>
    <w:basedOn w:val="5"/>
    <w:qFormat/>
    <w:uiPriority w:val="0"/>
    <w:rPr>
      <w:rFonts w:ascii="Calibri" w:hAnsi="Calibri" w:cs="Calibri"/>
      <w:color w:val="000000"/>
      <w:sz w:val="25"/>
      <w:szCs w:val="25"/>
      <w:u w:val="none"/>
    </w:rPr>
  </w:style>
  <w:style w:type="character" w:customStyle="1" w:styleId="8">
    <w:name w:val="font21"/>
    <w:basedOn w:val="5"/>
    <w:qFormat/>
    <w:uiPriority w:val="0"/>
    <w:rPr>
      <w:rFonts w:hint="eastAsia" w:ascii="宋体" w:hAnsi="宋体" w:eastAsia="宋体" w:cs="宋体"/>
      <w:color w:val="000000"/>
      <w:sz w:val="25"/>
      <w:szCs w:val="25"/>
      <w:u w:val="none"/>
    </w:rPr>
  </w:style>
  <w:style w:type="character" w:customStyle="1" w:styleId="9">
    <w:name w:val="font51"/>
    <w:basedOn w:val="5"/>
    <w:qFormat/>
    <w:uiPriority w:val="0"/>
    <w:rPr>
      <w:rFonts w:ascii="Calibri" w:hAnsi="Calibri" w:cs="Calibri"/>
      <w:color w:val="000000"/>
      <w:sz w:val="25"/>
      <w:szCs w:val="25"/>
      <w:u w:val="none"/>
    </w:rPr>
  </w:style>
  <w:style w:type="character" w:customStyle="1" w:styleId="10">
    <w:name w:val="font01"/>
    <w:basedOn w:val="5"/>
    <w:qFormat/>
    <w:uiPriority w:val="0"/>
    <w:rPr>
      <w:rFonts w:hint="eastAsia" w:ascii="宋体" w:hAnsi="宋体" w:eastAsia="宋体" w:cs="宋体"/>
      <w:color w:val="000000"/>
      <w:sz w:val="22"/>
      <w:szCs w:val="22"/>
      <w:u w:val="none"/>
    </w:rPr>
  </w:style>
  <w:style w:type="character" w:customStyle="1" w:styleId="11">
    <w:name w:val="font31"/>
    <w:basedOn w:val="5"/>
    <w:qFormat/>
    <w:uiPriority w:val="0"/>
    <w:rPr>
      <w:rFonts w:hint="eastAsia" w:ascii="宋体" w:hAnsi="宋体" w:eastAsia="宋体" w:cs="宋体"/>
      <w:color w:val="000000"/>
      <w:sz w:val="24"/>
      <w:szCs w:val="24"/>
      <w:u w:val="none"/>
    </w:rPr>
  </w:style>
  <w:style w:type="character" w:customStyle="1" w:styleId="12">
    <w:name w:val="font61"/>
    <w:basedOn w:val="5"/>
    <w:qFormat/>
    <w:uiPriority w:val="0"/>
    <w:rPr>
      <w:rFonts w:hint="default" w:ascii="Segoe UI" w:hAnsi="Segoe UI" w:eastAsia="Segoe UI" w:cs="Segoe UI"/>
      <w:color w:val="333333"/>
      <w:sz w:val="22"/>
      <w:szCs w:val="22"/>
      <w:u w:val="none"/>
    </w:rPr>
  </w:style>
  <w:style w:type="character" w:customStyle="1" w:styleId="13">
    <w:name w:val="font71"/>
    <w:basedOn w:val="5"/>
    <w:qFormat/>
    <w:uiPriority w:val="0"/>
    <w:rPr>
      <w:rFonts w:hint="eastAsia" w:ascii="宋体" w:hAnsi="宋体" w:eastAsia="宋体" w:cs="宋体"/>
      <w:color w:val="333333"/>
      <w:sz w:val="22"/>
      <w:szCs w:val="22"/>
      <w:u w:val="none"/>
    </w:rPr>
  </w:style>
  <w:style w:type="character" w:customStyle="1" w:styleId="14">
    <w:name w:val="font81"/>
    <w:basedOn w:val="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9074</Words>
  <Characters>9462</Characters>
  <Lines>0</Lines>
  <Paragraphs>0</Paragraphs>
  <TotalTime>4</TotalTime>
  <ScaleCrop>false</ScaleCrop>
  <LinksUpToDate>false</LinksUpToDate>
  <CharactersWithSpaces>9468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2024-03-14T08:11:00Z</dcterms:created>
  <dc:creator>陈怡</dc:creator>
  <cp:lastModifiedBy>游洋</cp:lastModifiedBy>
  <cp:lastPrinted>2025-07-14T09:12:00Z</cp:lastPrinted>
  <dcterms:modified xsi:type="dcterms:W3CDTF">2025-07-14T03:12:12Z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A6E7B5E18E4D4E76A63865852747053A_13</vt:lpwstr>
  </property>
  <property fmtid="{D5CDD505-2E9C-101B-9397-08002B2CF9AE}" pid="4" name="KSOTemplateDocerSaveRecord">
    <vt:lpwstr>eyJoZGlkIjoiODgzOWZjMjEzZTc5OGZiOWE5MjlmODA4YTJlMzczZTAiLCJ1c2VySWQiOiI2NTQ0MDM1MjkifQ==</vt:lpwstr>
  </property>
</Properties>
</file>