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B4" w:rsidRDefault="000E59B4" w:rsidP="000E59B4">
      <w:pPr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北塔区农村千人以上饮用水水源保护区划分方案</w:t>
      </w:r>
    </w:p>
    <w:tbl>
      <w:tblPr>
        <w:tblW w:w="14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7"/>
        <w:gridCol w:w="1418"/>
        <w:gridCol w:w="425"/>
        <w:gridCol w:w="709"/>
        <w:gridCol w:w="567"/>
        <w:gridCol w:w="709"/>
        <w:gridCol w:w="992"/>
        <w:gridCol w:w="709"/>
        <w:gridCol w:w="567"/>
        <w:gridCol w:w="708"/>
        <w:gridCol w:w="4056"/>
        <w:gridCol w:w="3032"/>
      </w:tblGrid>
      <w:tr w:rsidR="000E59B4" w:rsidTr="005F1DD7">
        <w:trPr>
          <w:trHeight w:val="283"/>
          <w:tblHeader/>
          <w:jc w:val="center"/>
        </w:trPr>
        <w:tc>
          <w:tcPr>
            <w:tcW w:w="38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bookmarkStart w:id="0" w:name="OLE_LINK1"/>
            <w:r>
              <w:rPr>
                <w:color w:val="121212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保护区名称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所在县区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所在乡镇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所在流域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水源地现有水厂名称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服务区域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规模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kern w:val="0"/>
                <w:sz w:val="18"/>
                <w:szCs w:val="18"/>
                <w:lang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保护</w:t>
            </w:r>
          </w:p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级别</w:t>
            </w: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保护区范围</w:t>
            </w:r>
          </w:p>
        </w:tc>
      </w:tr>
      <w:tr w:rsidR="000E59B4" w:rsidTr="005F1DD7">
        <w:trPr>
          <w:trHeight w:val="90"/>
          <w:tblHeader/>
          <w:jc w:val="center"/>
        </w:trPr>
        <w:tc>
          <w:tcPr>
            <w:tcW w:w="3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4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水域</w:t>
            </w:r>
          </w:p>
        </w:tc>
        <w:tc>
          <w:tcPr>
            <w:tcW w:w="30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陆域</w:t>
            </w:r>
          </w:p>
        </w:tc>
      </w:tr>
      <w:tr w:rsidR="000E59B4" w:rsidTr="005F1DD7">
        <w:trPr>
          <w:trHeight w:val="926"/>
          <w:jc w:val="center"/>
        </w:trPr>
        <w:tc>
          <w:tcPr>
            <w:tcW w:w="38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北塔区茶元头街道刘黑社区刘黑供水工程资水饮用水水源保护区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北塔区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茶元头街道刘黑社区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资水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河流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color w:val="000000"/>
                <w:sz w:val="18"/>
                <w:szCs w:val="18"/>
              </w:rPr>
              <w:t>刘黑供水工程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刘黑社区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7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4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取水口上游</w:t>
            </w:r>
            <w:r>
              <w:rPr>
                <w:color w:val="000000"/>
                <w:kern w:val="0"/>
                <w:sz w:val="18"/>
                <w:szCs w:val="18"/>
              </w:rPr>
              <w:t>330</w:t>
            </w:r>
            <w:r>
              <w:rPr>
                <w:color w:val="000000"/>
                <w:kern w:val="0"/>
                <w:sz w:val="18"/>
                <w:szCs w:val="18"/>
              </w:rPr>
              <w:t>米至下游</w:t>
            </w:r>
            <w:r>
              <w:rPr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的河道水域</w:t>
            </w:r>
            <w:r>
              <w:rPr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水域宽度为</w:t>
            </w:r>
            <w:r>
              <w:rPr>
                <w:color w:val="000000"/>
                <w:kern w:val="0"/>
                <w:sz w:val="18"/>
                <w:szCs w:val="18"/>
              </w:rPr>
              <w:t>取水口侧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航道边界</w:t>
            </w:r>
            <w:r>
              <w:rPr>
                <w:color w:val="000000"/>
                <w:kern w:val="0"/>
                <w:sz w:val="18"/>
                <w:szCs w:val="18"/>
              </w:rPr>
              <w:t>线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至</w:t>
            </w:r>
            <w:r>
              <w:rPr>
                <w:color w:val="000000"/>
                <w:kern w:val="0"/>
                <w:sz w:val="18"/>
                <w:szCs w:val="18"/>
              </w:rPr>
              <w:t>岸边的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范围</w:t>
            </w:r>
            <w:r>
              <w:rPr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0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一级水域保护区水域沿岸纵深</w:t>
            </w: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米。</w:t>
            </w:r>
          </w:p>
        </w:tc>
      </w:tr>
      <w:tr w:rsidR="000E59B4" w:rsidTr="005F1DD7">
        <w:trPr>
          <w:trHeight w:val="111"/>
          <w:jc w:val="center"/>
        </w:trPr>
        <w:tc>
          <w:tcPr>
            <w:tcW w:w="3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4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一级保护区上边界上溯</w:t>
            </w:r>
            <w:r>
              <w:rPr>
                <w:color w:val="000000"/>
                <w:kern w:val="0"/>
                <w:sz w:val="18"/>
                <w:szCs w:val="18"/>
              </w:rPr>
              <w:t>670</w:t>
            </w:r>
            <w:r>
              <w:rPr>
                <w:color w:val="000000"/>
                <w:kern w:val="0"/>
                <w:sz w:val="18"/>
                <w:szCs w:val="18"/>
              </w:rPr>
              <w:t>米，下边界下延</w:t>
            </w:r>
            <w:r>
              <w:rPr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的河道水域</w:t>
            </w:r>
            <w:r>
              <w:rPr>
                <w:color w:val="000000"/>
                <w:kern w:val="0"/>
                <w:sz w:val="18"/>
                <w:szCs w:val="18"/>
              </w:rPr>
              <w:t>，取水口侧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航道边界</w:t>
            </w:r>
            <w:r>
              <w:rPr>
                <w:color w:val="000000"/>
                <w:kern w:val="0"/>
                <w:sz w:val="18"/>
                <w:szCs w:val="18"/>
              </w:rPr>
              <w:t>线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至</w:t>
            </w:r>
            <w:r>
              <w:rPr>
                <w:color w:val="000000"/>
                <w:kern w:val="0"/>
                <w:sz w:val="18"/>
                <w:szCs w:val="18"/>
              </w:rPr>
              <w:t>岸边的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范围</w:t>
            </w:r>
            <w:r>
              <w:rPr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0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取水口侧一、二级保护区水域沿岸纵深</w:t>
            </w:r>
            <w:r>
              <w:rPr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color w:val="000000"/>
                <w:kern w:val="0"/>
                <w:sz w:val="18"/>
                <w:szCs w:val="18"/>
              </w:rPr>
              <w:t>不超过道路背水侧路肩（一级保护区除外）。</w:t>
            </w:r>
          </w:p>
        </w:tc>
      </w:tr>
      <w:tr w:rsidR="000E59B4" w:rsidTr="005F1DD7">
        <w:trPr>
          <w:trHeight w:val="661"/>
          <w:jc w:val="center"/>
        </w:trPr>
        <w:tc>
          <w:tcPr>
            <w:tcW w:w="38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  <w:r>
              <w:rPr>
                <w:color w:val="121212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北塔区茶元头街道白田社区白田供水工程资水饮用水水源保护区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北塔区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茶元头街道白田社区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资水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河流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白田供水工程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白田社区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7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4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取水口上游</w:t>
            </w:r>
            <w:r>
              <w:rPr>
                <w:color w:val="000000"/>
                <w:kern w:val="0"/>
                <w:sz w:val="18"/>
                <w:szCs w:val="18"/>
              </w:rPr>
              <w:t>330</w:t>
            </w:r>
            <w:r>
              <w:rPr>
                <w:color w:val="000000"/>
                <w:kern w:val="0"/>
                <w:sz w:val="18"/>
                <w:szCs w:val="18"/>
              </w:rPr>
              <w:t>米至下游</w:t>
            </w:r>
            <w:r>
              <w:rPr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的河道水域</w:t>
            </w:r>
            <w:r>
              <w:rPr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水域宽度为</w:t>
            </w:r>
            <w:r>
              <w:rPr>
                <w:color w:val="000000"/>
                <w:kern w:val="0"/>
                <w:sz w:val="18"/>
                <w:szCs w:val="18"/>
              </w:rPr>
              <w:t>取水口侧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航道边界</w:t>
            </w:r>
            <w:r>
              <w:rPr>
                <w:color w:val="000000"/>
                <w:kern w:val="0"/>
                <w:sz w:val="18"/>
                <w:szCs w:val="18"/>
              </w:rPr>
              <w:t>线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至</w:t>
            </w:r>
            <w:r>
              <w:rPr>
                <w:color w:val="000000"/>
                <w:kern w:val="0"/>
                <w:sz w:val="18"/>
                <w:szCs w:val="18"/>
              </w:rPr>
              <w:t>岸边的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范围</w:t>
            </w:r>
            <w:r>
              <w:rPr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0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一级水域保护区水域沿岸纵深</w:t>
            </w: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color w:val="000000"/>
                <w:kern w:val="0"/>
                <w:sz w:val="18"/>
                <w:szCs w:val="18"/>
              </w:rPr>
              <w:t>米。</w:t>
            </w:r>
          </w:p>
        </w:tc>
      </w:tr>
      <w:tr w:rsidR="000E59B4" w:rsidTr="005F1DD7">
        <w:trPr>
          <w:trHeight w:val="546"/>
          <w:jc w:val="center"/>
        </w:trPr>
        <w:tc>
          <w:tcPr>
            <w:tcW w:w="3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40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一级保护区上边界上溯</w:t>
            </w:r>
            <w:r>
              <w:rPr>
                <w:color w:val="000000"/>
                <w:kern w:val="0"/>
                <w:sz w:val="18"/>
                <w:szCs w:val="18"/>
              </w:rPr>
              <w:t>670</w:t>
            </w:r>
            <w:r>
              <w:rPr>
                <w:color w:val="000000"/>
                <w:kern w:val="0"/>
                <w:sz w:val="18"/>
                <w:szCs w:val="18"/>
              </w:rPr>
              <w:t>米，下边界下延</w:t>
            </w:r>
            <w:r>
              <w:rPr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的河道水域</w:t>
            </w:r>
            <w:r>
              <w:rPr>
                <w:color w:val="000000"/>
                <w:kern w:val="0"/>
                <w:sz w:val="18"/>
                <w:szCs w:val="18"/>
              </w:rPr>
              <w:t>，取水口侧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航道边界</w:t>
            </w:r>
            <w:r>
              <w:rPr>
                <w:color w:val="000000"/>
                <w:kern w:val="0"/>
                <w:sz w:val="18"/>
                <w:szCs w:val="18"/>
              </w:rPr>
              <w:t>线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至</w:t>
            </w:r>
            <w:r>
              <w:rPr>
                <w:color w:val="000000"/>
                <w:kern w:val="0"/>
                <w:sz w:val="18"/>
                <w:szCs w:val="18"/>
              </w:rPr>
              <w:t>岸边的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范围</w:t>
            </w:r>
            <w:r>
              <w:rPr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03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取水口侧一、二级保护区水域沿岸纵深</w:t>
            </w:r>
            <w:r>
              <w:rPr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color w:val="000000"/>
                <w:kern w:val="0"/>
                <w:sz w:val="18"/>
                <w:szCs w:val="18"/>
              </w:rPr>
              <w:t>不超过道路背水侧路肩（一级保护区除外）。</w:t>
            </w:r>
          </w:p>
        </w:tc>
      </w:tr>
      <w:tr w:rsidR="000E59B4" w:rsidTr="005F1DD7">
        <w:trPr>
          <w:trHeight w:val="782"/>
          <w:jc w:val="center"/>
        </w:trPr>
        <w:tc>
          <w:tcPr>
            <w:tcW w:w="38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  <w:r>
              <w:rPr>
                <w:rFonts w:hint="eastAsia"/>
                <w:color w:val="121212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北塔区茶元头街道枫林村枫林涟江供水工程饮用水水源保护区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北塔区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茶元头街道枫林村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资水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枫林涟江供水工程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枫林村涟江片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7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以神仙岩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井为中心，半径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为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米的圆形区域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，不超过溪流；以井水田井，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半径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为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米的圆形区域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，不超过溪流。</w:t>
            </w:r>
          </w:p>
        </w:tc>
      </w:tr>
      <w:tr w:rsidR="000E59B4" w:rsidTr="005F1DD7">
        <w:trPr>
          <w:trHeight w:val="637"/>
          <w:jc w:val="center"/>
        </w:trPr>
        <w:tc>
          <w:tcPr>
            <w:tcW w:w="3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141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4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</w:pPr>
          </w:p>
        </w:tc>
        <w:tc>
          <w:tcPr>
            <w:tcW w:w="7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0E59B4" w:rsidTr="005F1DD7">
        <w:trPr>
          <w:trHeight w:val="195"/>
          <w:jc w:val="center"/>
        </w:trPr>
        <w:tc>
          <w:tcPr>
            <w:tcW w:w="38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121212"/>
                <w:sz w:val="18"/>
                <w:szCs w:val="18"/>
              </w:rPr>
            </w:pPr>
            <w:r>
              <w:rPr>
                <w:rFonts w:hint="eastAsia"/>
                <w:color w:val="121212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北塔区</w:t>
            </w:r>
            <w:r>
              <w:rPr>
                <w:color w:val="000000"/>
                <w:sz w:val="18"/>
                <w:szCs w:val="18"/>
              </w:rPr>
              <w:t>茶元头街道兴隆社区</w:t>
            </w:r>
            <w:r>
              <w:rPr>
                <w:bCs/>
                <w:color w:val="000000"/>
                <w:sz w:val="18"/>
                <w:szCs w:val="18"/>
              </w:rPr>
              <w:t>新利供水工程饮用水</w:t>
            </w:r>
            <w:r>
              <w:rPr>
                <w:color w:val="000000"/>
                <w:sz w:val="18"/>
                <w:szCs w:val="18"/>
              </w:rPr>
              <w:t>水源保护区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北塔区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茶元头街道兴隆社区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资水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地下水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新利供水工程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枫林村涟江片、兴隆社区新利片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千人以上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以红泥冲井为中心，半径</w:t>
            </w: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米的圆形区域。</w:t>
            </w:r>
          </w:p>
        </w:tc>
      </w:tr>
      <w:tr w:rsidR="000E59B4" w:rsidTr="005F1DD7">
        <w:trPr>
          <w:trHeight w:val="195"/>
          <w:jc w:val="center"/>
        </w:trPr>
        <w:tc>
          <w:tcPr>
            <w:tcW w:w="3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以庙边井为中心，半径</w:t>
            </w: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米的圆形区域，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不超过溪流。</w:t>
            </w:r>
          </w:p>
        </w:tc>
      </w:tr>
      <w:tr w:rsidR="000E59B4" w:rsidTr="005F1DD7">
        <w:trPr>
          <w:trHeight w:val="495"/>
          <w:jc w:val="center"/>
        </w:trPr>
        <w:tc>
          <w:tcPr>
            <w:tcW w:w="3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121212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E59B4" w:rsidRDefault="000E59B4" w:rsidP="005F1DD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以庙边井取水井为中心，半径为</w:t>
            </w:r>
            <w:r>
              <w:rPr>
                <w:sz w:val="18"/>
                <w:szCs w:val="18"/>
              </w:rPr>
              <w:t>330</w:t>
            </w:r>
            <w:r>
              <w:rPr>
                <w:sz w:val="18"/>
                <w:szCs w:val="18"/>
              </w:rPr>
              <w:t>米的圆形区域（一级保护区除外），不超过溪流。</w:t>
            </w:r>
          </w:p>
        </w:tc>
      </w:tr>
      <w:bookmarkEnd w:id="0"/>
    </w:tbl>
    <w:p w:rsidR="00B2361D" w:rsidRPr="000E59B4" w:rsidRDefault="00B2361D" w:rsidP="000E59B4">
      <w:pPr>
        <w:rPr>
          <w:szCs w:val="18"/>
        </w:rPr>
      </w:pPr>
    </w:p>
    <w:sectPr w:rsidR="00B2361D" w:rsidRPr="000E59B4" w:rsidSect="00B236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51" w:rsidRDefault="007F3351" w:rsidP="00EC7B1E">
      <w:r>
        <w:separator/>
      </w:r>
    </w:p>
  </w:endnote>
  <w:endnote w:type="continuationSeparator" w:id="0">
    <w:p w:rsidR="007F3351" w:rsidRDefault="007F3351" w:rsidP="00EC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51" w:rsidRDefault="007F3351" w:rsidP="00EC7B1E">
      <w:r>
        <w:separator/>
      </w:r>
    </w:p>
  </w:footnote>
  <w:footnote w:type="continuationSeparator" w:id="0">
    <w:p w:rsidR="007F3351" w:rsidRDefault="007F3351" w:rsidP="00EC7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DB3A3D"/>
    <w:rsid w:val="000B5146"/>
    <w:rsid w:val="000E59B4"/>
    <w:rsid w:val="00280F61"/>
    <w:rsid w:val="004B1594"/>
    <w:rsid w:val="00645A0E"/>
    <w:rsid w:val="0077318A"/>
    <w:rsid w:val="007F3351"/>
    <w:rsid w:val="00A7706F"/>
    <w:rsid w:val="00B2361D"/>
    <w:rsid w:val="00C73E90"/>
    <w:rsid w:val="00CD6879"/>
    <w:rsid w:val="00EC7B1E"/>
    <w:rsid w:val="00F22B4D"/>
    <w:rsid w:val="111C1F04"/>
    <w:rsid w:val="66DB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B2361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B2361D"/>
    <w:pPr>
      <w:spacing w:after="120"/>
    </w:pPr>
    <w:rPr>
      <w:rFonts w:ascii="Times New Roman" w:hAnsi="Times New Roman"/>
    </w:rPr>
  </w:style>
  <w:style w:type="paragraph" w:styleId="a4">
    <w:name w:val="header"/>
    <w:basedOn w:val="a"/>
    <w:link w:val="Char"/>
    <w:rsid w:val="00EC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C7B1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C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C7B1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流苏</dc:creator>
  <cp:lastModifiedBy>Administrator</cp:lastModifiedBy>
  <cp:revision>5</cp:revision>
  <dcterms:created xsi:type="dcterms:W3CDTF">2020-11-03T07:26:00Z</dcterms:created>
  <dcterms:modified xsi:type="dcterms:W3CDTF">2020-11-05T09:04:00Z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