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北塔区应急管理局2019年度部门整体支出</w:t>
      </w:r>
    </w:p>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绩效评价报告</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一、部门概况</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（一）机构设置及人员情况</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北塔区应急管理局内设股室6个，分别为：办公室（政工、财务股）、政策法规股（加挂宣教股、调查评估股牌子）、安全监督管理股（加挂危险化学品和烟花爆竹安全监督管理股、非煤矿山安全监督管理股、地下矿山安全监督管理股）、应急指挥中心（加挂风险监测股、救援协调和预案管理股、规划股牌子）、自然灾害防治股（火灾防治管理股、地震和地质灾害救援股、防汛抗旱股、救灾和物资保障股、综合减灾股牌子），综合协调股。内设事业单位2个，分别为：安全生产执法大队和应急救援中心。北塔区应急管理局行政编制人数6人，事业编制7人，实有人数17人，其中在职13人，离退休1人，其他人员3人。</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（二）主要工作职能</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1、负责应急管理工作，指导全区各乡（街道）、各部门应对安全生产类、自然灾害类等突发事件和综合防灾减灾救灾工作。负责安全生产综合监督管理和工矿商贸行业安全生产监督管理工作。</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2、贯彻实施相关法律法规、部门规章、规程和标准，组织编制全区应急体系建设、安全生产和综合防灾减灾规划。</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3、指导应急预案体系建设，组织编制邵阳市北塔区总体应急预案和安全生产类、自然灾害类专项预案，综合协调应急预案衔接工作，组织开展预案演练。</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4、牵头推进全区统一的应急管理信息系统建设，建立监测预警和灾情报告制度，健全自然灾害信息资源获取和共享机制，依法统一发布灾情。</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组织指导协调安全生产类、自然灾害类等突发事件应急救援，承担区应对一般灾害指挥的相关工作，综合研判突发事件发展态势并提出应对建议，协助区委、区政府指定的负责同志组织一般灾害应急处置工作。</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6、统一协调指挥各类应急专业队伍，建立应急协调联动机制，推进指挥平台对接，负责做好解放军和武警部队参与应急救援相关衔接工作。</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7、统筹全区应急救援力量建设，负责消防、森林火灾扑救、抗洪抢险、地震和地质灾害救援、生产安全事故救援等专业应急救援力量建设，指导地方及社会应急救援力量建设。</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8、负责全区消防管理有关工作，指导地方消防监督、火灾预防、火灾扑救等工作。</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9、指导协调全区森林火灾、水旱灾害、地震和地质灾害等防治工作，负责自然灾害综合监测预警工作，指导开展自然灾害综合风险评估工作。</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10、组织协调灾害救助工作，组织指导灾情核查，损失评估、救灾捐赠工作，按权限管理，分配中央、省、市下达和区级救灾款物并监督使用。</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11、承担区安全生产委员会日常工作，依法行使安全生产综合监督管理职权，指导协调、监督检查区属有关部门和各乡、街道安全生产工作，组织开展安全生产巡查、考核工作。</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按照分级、属地原则，依法监督检查工矿商贸生产经营单位贯彻执行安全生产法律法规及其安全生产条件和有关设备（特种设备除外）、材料、劳动防护用品的安全生产管理工作。依法组织和指导监督实施安全生产准入制度。负责危险化学品安全监督管理综合工作和烟花爆竹经营单位安全生产监督管理工作。</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13、负责全区权限内的矿山安全生产地方监管和矿山安全基础监督指导工作。</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14、根据区人民政府授权，依法承担组织权限内一般生产安全事故的调查处理和办理结案工作，监督事故查处和责任追究落实情况。组织开展自然灾害类突发事件的调查评估工作。</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15、开展应急管理对外交流与合作，组织参与安全生产类、自然灾害类等突发事件的对外救援工作。</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16、制定全区应急物资储备和应急救援装备规划并组织实施，会同区发展和改革局等部门建立健全应急物资调拨制度，在救灾时统一调度。</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负责应急管理、安全生产宣传教育和培训工作，组织指导应急管理、安全生产的信息化建设工作；组织协调区内外应急管理、安全生产专家库管理；监督检查全区应急管理、安全生产检测、检验、评价、认证等服务工作，依法监督管理安全生产各类服务机构。</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18、承担区防汛抗旱指挥部日常工作，协调区防汛抗旱指挥部成员单位的相关工作，组织执行市防汛抗旱指挥部和区防汛抗旱指挥部的指示、命令。</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19、完成区委和区政府交办的其他任务。</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二、部门整体支出情况</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（一）预算执行情况</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北塔区应急管理局2019年年初预算收入140.4万元，实际收入359.6万元，2019年年初预算支出140.4万元（其中：基本支出114.6万元，项目支出25.8万元），2019年实际支出297.9万元（其中：基本支出263.8万元，项目支出34.1万元），2019年年末资金结余106.7万元。</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（二）基本支出情况</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2019年北塔区应急管理局基本支出263.8万元，其中：</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1、工资福利支出149.9万元，其中：（1）基本工资44.9万元，（2）津贴补贴34.2万元，（3）奖金35.1万元，（4）社会保障费18.4万元，（5)伙食补助费1.5万元，（6）其他工资福利支出6.5万元，（7）住房公积金9.3万元。</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商品服务支出74.1万元，其中：（1）办公费9.4万元，（2）印刷费18万元，（3）电费1.5万元，（4）邮电费3.3万元，（5）差旅费1万元，（6）维修费1.7万元，（7）会议费0.1万元，（8）劳务费3.7万元，（9）委托业务费5.2万元，（10）工会经费11.2万元，（11）公务用车运行维护费2.8万元，（12）其他交通费用4.9万元，（13）其他商品和服务支出11.3万元。</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3、对个人和家庭补助支出5.9万元,其中：生活补助5.9万元。</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4、资本性支出17.4万元，其中：办公设备购置6.1万元，公务用车购置11.3万元。</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5、对企业（事业单位）的补助16.5万元，其中：费用补贴16.5万元。</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（三）项目支出情况</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2019年，项目支出34.1万元，主要是用于安全生产和灾害救助方面的支出。无截留挤占挪用、超标准开支等情况。</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三、部门组织实施情况</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1、成立了以局长为组长，其他局领导为副组长，股室主要负责人为成员的预算支出绩效评价领导小组，明确各职能股室的评价责任，进一步强化各股室对财政预算支出管理意识。</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2、财务管理规范：会计核算严格执行《行政单位会计制度》，会计档案按规定要求整理立卷，装订成册。</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四、资产管理情况</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局制定了健全完整有效的资产管理制度，资产管理实行帐物分离,确定专人负责.财务部门负责管帐,办公室负责管物。固定资产的购置都需书面报告局领导，经局领导的审批后，办公室凭审批报告按相关标准规定组织采购，股室领用时需在发票上签具领用属实。</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五、绩效评价工作情况</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（一）预算配置</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2019年，我局在职人员编制数为13人，年末实际在职人数为16人。</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（二）“三公”经费预算执行</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我局2019年的“三公经费”预算数为2.37万元，决算数为14.1元，全年因机构改革职能转隶购置公务用车1台,购置费用11.3万元，相应增加油料运行费0.4万元，“三公”经费总体控制较好。</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（三）预算管理</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1、为加强对预算资金的支出管理，应急管理局财务实行了统一核算，统一账户，统一管理，所有的财务收支活动归口财务室统一管理。</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2、财务报账手续规范，报帐凭证内容必须符合有关财经法规规定和票据管理要求（严禁白条报帐）。</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六、存在的主要问题和改进措施</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部门整体绩效评价工作是一项长期性的工作，专业性强，工作量大，建议财政有关部门进一步加强开展相关的业务工作培训，组织开展部门之间、单位之间的经验交流，多注重对区直单位的督促指导，切实推进绩效评价工作的开展。</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七、评价结果</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本次对北塔区应急管理局2019年整体支出绩效评价结果：“良好”</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北塔区应急管理局</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2020年6月19日</w:t>
      </w:r>
      <w:bookmarkStart w:id="0" w:name="_GoBack"/>
      <w:bookmarkEnd w:id="0"/>
    </w:p>
    <w:sectPr>
      <w:pgSz w:w="11906" w:h="16838"/>
      <w:pgMar w:top="1758"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46E21"/>
    <w:rsid w:val="000257CA"/>
    <w:rsid w:val="00026454"/>
    <w:rsid w:val="0004073D"/>
    <w:rsid w:val="001201DD"/>
    <w:rsid w:val="00183584"/>
    <w:rsid w:val="002D59B4"/>
    <w:rsid w:val="002E00C6"/>
    <w:rsid w:val="002F5FA6"/>
    <w:rsid w:val="0038754C"/>
    <w:rsid w:val="0042656A"/>
    <w:rsid w:val="004A5D67"/>
    <w:rsid w:val="00537A7B"/>
    <w:rsid w:val="005629B1"/>
    <w:rsid w:val="00595F0E"/>
    <w:rsid w:val="005B699E"/>
    <w:rsid w:val="00600397"/>
    <w:rsid w:val="006A6022"/>
    <w:rsid w:val="00791DC3"/>
    <w:rsid w:val="007F1D48"/>
    <w:rsid w:val="007F2129"/>
    <w:rsid w:val="00856C01"/>
    <w:rsid w:val="008C4570"/>
    <w:rsid w:val="008E0641"/>
    <w:rsid w:val="008E3456"/>
    <w:rsid w:val="00911737"/>
    <w:rsid w:val="00931C50"/>
    <w:rsid w:val="00943F85"/>
    <w:rsid w:val="00A31B42"/>
    <w:rsid w:val="00A46E21"/>
    <w:rsid w:val="00A62C6C"/>
    <w:rsid w:val="00AC148F"/>
    <w:rsid w:val="00AD3426"/>
    <w:rsid w:val="00AD7BA6"/>
    <w:rsid w:val="00B249AA"/>
    <w:rsid w:val="00BD59B0"/>
    <w:rsid w:val="00C90936"/>
    <w:rsid w:val="00D6021E"/>
    <w:rsid w:val="00F110F1"/>
    <w:rsid w:val="75991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paragraph" w:customStyle="1" w:styleId="7">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15"/>
    <w:basedOn w:val="5"/>
    <w:qFormat/>
    <w:uiPriority w:val="0"/>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547203-82EC-4343-8E06-9F2AC065CA23}">
  <ds:schemaRefs/>
</ds:datastoreItem>
</file>

<file path=docProps/app.xml><?xml version="1.0" encoding="utf-8"?>
<Properties xmlns="http://schemas.openxmlformats.org/officeDocument/2006/extended-properties" xmlns:vt="http://schemas.openxmlformats.org/officeDocument/2006/docPropsVTypes">
  <Template>Normal</Template>
  <Pages>6</Pages>
  <Words>462</Words>
  <Characters>2639</Characters>
  <Lines>21</Lines>
  <Paragraphs>6</Paragraphs>
  <TotalTime>433</TotalTime>
  <ScaleCrop>false</ScaleCrop>
  <LinksUpToDate>false</LinksUpToDate>
  <CharactersWithSpaces>3095</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2020-07-07T02:13:00Z</dcterms:created>
  <dc:creator>Administrator</dc:creator>
  <cp:lastModifiedBy>情殇</cp:lastModifiedBy>
  <cp:lastPrinted>2020-07-08T02:34:00Z</cp:lastPrinted>
  <dcterms:modified xsi:type="dcterms:W3CDTF">2020-09-23T09:33:37Z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