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center"/>
      </w:pPr>
      <w:r>
        <w:rPr>
          <w:rFonts w:hint="eastAsia" w:ascii="宋体" w:hAnsi="宋体" w:eastAsia="宋体" w:cs="宋体"/>
          <w:color w:val="444444"/>
          <w:sz w:val="28"/>
          <w:szCs w:val="28"/>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center"/>
      </w:pPr>
      <w:r>
        <w:rPr>
          <w:rFonts w:hint="eastAsia" w:ascii="宋体" w:hAnsi="宋体" w:eastAsia="宋体" w:cs="宋体"/>
          <w:color w:val="444444"/>
          <w:kern w:val="0"/>
          <w:sz w:val="28"/>
          <w:szCs w:val="28"/>
          <w:shd w:val="clear" w:fill="FFFFFF"/>
        </w:rPr>
        <w:t>第五部分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center"/>
      </w:pPr>
      <w:r>
        <w:rPr>
          <w:rFonts w:hint="eastAsia" w:ascii="宋体" w:hAnsi="宋体" w:eastAsia="宋体" w:cs="宋体"/>
          <w:color w:val="444444"/>
          <w:sz w:val="28"/>
          <w:szCs w:val="28"/>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center"/>
      </w:pPr>
      <w:r>
        <w:rPr>
          <w:rFonts w:hint="eastAsia" w:ascii="宋体" w:hAnsi="宋体" w:eastAsia="宋体" w:cs="宋体"/>
          <w:color w:val="444444"/>
          <w:kern w:val="0"/>
          <w:sz w:val="28"/>
          <w:szCs w:val="28"/>
          <w:shd w:val="clear" w:fill="FFFFFF"/>
        </w:rPr>
        <w:t>附件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pPr>
      <w:r>
        <w:rPr>
          <w:rFonts w:hint="eastAsia" w:ascii="宋体" w:hAnsi="宋体" w:eastAsia="宋体" w:cs="宋体"/>
          <w:color w:val="444444"/>
          <w:sz w:val="28"/>
          <w:szCs w:val="28"/>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center"/>
      </w:pPr>
      <w:r>
        <w:rPr>
          <w:rFonts w:hint="eastAsia" w:ascii="宋体" w:hAnsi="宋体" w:eastAsia="宋体" w:cs="宋体"/>
          <w:color w:val="444444"/>
          <w:sz w:val="28"/>
          <w:szCs w:val="28"/>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center"/>
        <w:rPr>
          <w:rFonts w:hint="eastAsia" w:ascii="黑体" w:hAnsi="黑体" w:eastAsia="黑体" w:cs="黑体"/>
          <w:b/>
          <w:bCs/>
          <w:color w:val="444444"/>
          <w:sz w:val="28"/>
          <w:szCs w:val="28"/>
          <w:shd w:val="clear" w:fill="FFFFFF"/>
        </w:rPr>
      </w:pPr>
      <w:r>
        <w:rPr>
          <w:rFonts w:hint="eastAsia" w:ascii="黑体" w:hAnsi="黑体" w:eastAsia="黑体" w:cs="黑体"/>
          <w:b/>
          <w:bCs/>
          <w:color w:val="444444"/>
          <w:sz w:val="28"/>
          <w:szCs w:val="28"/>
          <w:shd w:val="clear" w:fill="FFFFFF"/>
          <w:lang w:eastAsia="zh-CN"/>
        </w:rPr>
        <w:t>邵阳市北塔区医疗保障局2021</w:t>
      </w:r>
      <w:r>
        <w:rPr>
          <w:rFonts w:hint="eastAsia" w:ascii="黑体" w:hAnsi="黑体" w:eastAsia="黑体" w:cs="黑体"/>
          <w:b/>
          <w:bCs/>
          <w:color w:val="444444"/>
          <w:sz w:val="28"/>
          <w:szCs w:val="28"/>
          <w:shd w:val="clear" w:fill="FFFFFF"/>
        </w:rPr>
        <w:t>年度部门整体支出绩效评价报告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center"/>
      </w:pPr>
      <w:r>
        <w:rPr>
          <w:rFonts w:hint="eastAsia" w:ascii="宋体" w:hAnsi="宋体" w:eastAsia="宋体" w:cs="宋体"/>
          <w:color w:val="444444"/>
          <w:kern w:val="0"/>
          <w:sz w:val="28"/>
          <w:szCs w:val="28"/>
          <w:shd w:val="clear" w:fill="FFFFFF"/>
        </w:rPr>
        <w:t>一、部门概况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rPr>
          <w:rFonts w:hint="eastAsia" w:ascii="宋体" w:hAnsi="宋体" w:eastAsia="宋体" w:cs="宋体"/>
          <w:color w:val="444444"/>
          <w:kern w:val="0"/>
          <w:sz w:val="28"/>
          <w:szCs w:val="28"/>
          <w:shd w:val="clear" w:fill="FFFFFF"/>
        </w:rPr>
      </w:pPr>
      <w:r>
        <w:rPr>
          <w:rFonts w:hint="eastAsia" w:ascii="宋体" w:hAnsi="宋体" w:eastAsia="宋体" w:cs="宋体"/>
          <w:color w:val="444444"/>
          <w:kern w:val="0"/>
          <w:sz w:val="28"/>
          <w:szCs w:val="28"/>
          <w:shd w:val="clear" w:fill="FFFFFF"/>
        </w:rPr>
        <w:t>（一）基本情况。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rPr>
          <w:rFonts w:hint="eastAsia" w:ascii="宋体" w:hAnsi="宋体" w:eastAsia="宋体" w:cs="宋体"/>
          <w:color w:val="444444"/>
          <w:kern w:val="0"/>
          <w:sz w:val="28"/>
          <w:szCs w:val="28"/>
          <w:shd w:val="clear" w:fill="FFFFFF"/>
        </w:rPr>
      </w:pPr>
      <w:r>
        <w:rPr>
          <w:rFonts w:hint="eastAsia" w:ascii="宋体" w:hAnsi="宋体" w:eastAsia="宋体" w:cs="宋体"/>
          <w:sz w:val="24"/>
          <w:szCs w:val="24"/>
        </w:rPr>
        <w:t>北塔区医疗保障局(以下简称区医保局)是区政府工作部门，为正科级</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rPr>
          <w:rFonts w:hint="eastAsia" w:ascii="宋体" w:hAnsi="宋体" w:eastAsia="宋体" w:cs="宋体"/>
          <w:color w:val="444444"/>
          <w:kern w:val="0"/>
          <w:sz w:val="28"/>
          <w:szCs w:val="28"/>
          <w:shd w:val="clear" w:fill="FFFFFF"/>
        </w:rPr>
      </w:pPr>
      <w:r>
        <w:rPr>
          <w:rFonts w:hint="eastAsia" w:ascii="宋体" w:hAnsi="宋体" w:eastAsia="宋体" w:cs="宋体"/>
          <w:color w:val="444444"/>
          <w:kern w:val="0"/>
          <w:sz w:val="28"/>
          <w:szCs w:val="28"/>
          <w:shd w:val="clear" w:fill="FFFFFF"/>
        </w:rPr>
        <w:t>主要职能。</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法律法规、政策规划和标准；拟订相关地方性规章草案、政策、规划和标准，并组织实施。</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（2）组织制定并实施全区医疗保障基金监督管理办法，监督管理相关医疗保障基金，建立健全医疗保障基金安全防控机制，推进医疗保障基金支付方式改革。</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（3）组织制定全区医疗保障筹资和待遇政策，完善动态调整和区域调剂平衡机制，统筹城乡医疗保障待遇标准，建立健全与筹资水平相适应的待遇调整机制，组织拟订并实施长期护理保险制度改革方案。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（4）组织实施全区城乡统一的药品、医用耗材、医疗服务项目、医疗服务设施等医保目录和支付标准，建立动态调整机制，组织实施医保目录准入相关工作。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组织实施全区药品、医用耗材价格和医疗服务项目、医疗服务设施收费等政策，建立医保支付医药服务价格合理确定和动态调整机制，推动建立市场主导的社会医药服务价格形成机制，建立价格信息监测和信息发布制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（6）贯彻落实国家和省药品、医用耗材的招标采购政策，制定全区药品、医用耗材的招标采购政策并监督实施，指导药品、医用耗材招标采购平台建设。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（7）制定全区定点医药机构协议和支付管理办法并组织实施，建立健全医疗保障信用评价体系和信息披露制度，监督管理纳入医保范围内的医疗服务行为和医疗费用，依法查处医疗保障领域违法违规行为。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负责全区医疗保障经办管理、公共服务体系和信息化建设。拟定社会力量参与基本医保经办服务的具体办法并组织实施。指导和监督全区医疗保险、生育保险、医疗救助等医疗保障经办业务工作。贯彻执行异地就医管理和费用结算政策。建立健全医疗保障关系转移接续制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（9）完成区委、区政府交办的其他任务。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职能转变。区医保局应完善统一的城乡居民基本医疗保险制度和大病保险制度，巩固完善城乡居民医疗救助制度，建立健全覆盖全民、城乡统筹的多层次医疗保障体系，不断提高医疗保障水平，确保医保资金合理使用、安全可控，推进医疗、医保、医药“三医联动”改革，更好保障人民群众就医需求、减轻医药费用负担。</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（11）与区卫生健康局的有关职责分工。区卫生健康局、区医保局等部门在医疗、医保、医药等方面加强制度、政策衔接，建立沟通协商机制，协同推进改革，提高医疗资源使用效率和医疗保障水平。</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right="0" w:rightChars="0"/>
        <w:jc w:val="left"/>
        <w:rPr>
          <w:rFonts w:hint="eastAsia" w:ascii="宋体" w:hAnsi="宋体" w:eastAsia="宋体" w:cs="宋体"/>
          <w:color w:val="444444"/>
          <w:kern w:val="0"/>
          <w:sz w:val="28"/>
          <w:szCs w:val="28"/>
          <w:shd w:val="clear" w:fill="FFFFFF"/>
        </w:rPr>
      </w:pP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leftChars="0" w:right="0" w:firstLine="0" w:firstLineChars="0"/>
        <w:jc w:val="left"/>
        <w:rPr>
          <w:rFonts w:hint="eastAsia" w:ascii="宋体" w:hAnsi="宋体" w:eastAsia="宋体" w:cs="宋体"/>
          <w:color w:val="444444"/>
          <w:kern w:val="0"/>
          <w:sz w:val="28"/>
          <w:szCs w:val="28"/>
          <w:shd w:val="clear" w:fill="FFFFFF"/>
        </w:rPr>
      </w:pPr>
      <w:r>
        <w:rPr>
          <w:rFonts w:hint="eastAsia" w:ascii="宋体" w:hAnsi="宋体" w:eastAsia="宋体" w:cs="宋体"/>
          <w:color w:val="444444"/>
          <w:kern w:val="0"/>
          <w:sz w:val="28"/>
          <w:szCs w:val="28"/>
          <w:shd w:val="clear" w:fill="FFFFFF"/>
        </w:rPr>
        <w:t>机构情况。</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Chars="0" w:right="0" w:rightChars="0"/>
        <w:jc w:val="left"/>
        <w:rPr>
          <w:rFonts w:hint="eastAsia" w:ascii="宋体" w:hAnsi="宋体" w:eastAsia="宋体" w:cs="宋体"/>
          <w:color w:val="444444"/>
          <w:kern w:val="0"/>
          <w:sz w:val="28"/>
          <w:szCs w:val="28"/>
          <w:shd w:val="clear" w:fill="FFFFFF"/>
        </w:rPr>
      </w:pP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leftChars="0" w:right="0" w:firstLine="0" w:firstLineChars="0"/>
        <w:jc w:val="left"/>
        <w:rPr>
          <w:rFonts w:hint="eastAsia" w:ascii="宋体" w:hAnsi="宋体" w:eastAsia="宋体" w:cs="宋体"/>
          <w:color w:val="444444"/>
          <w:kern w:val="0"/>
          <w:sz w:val="28"/>
          <w:szCs w:val="28"/>
          <w:shd w:val="clear" w:fill="FFFFFF"/>
        </w:rPr>
      </w:pPr>
      <w:r>
        <w:rPr>
          <w:rFonts w:hint="eastAsia" w:ascii="宋体" w:hAnsi="宋体" w:eastAsia="宋体" w:cs="宋体"/>
          <w:color w:val="444444"/>
          <w:kern w:val="0"/>
          <w:sz w:val="28"/>
          <w:szCs w:val="28"/>
          <w:shd w:val="clear" w:fill="FFFFFF"/>
        </w:rPr>
        <w:t>人员情况。</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Chars="0" w:right="0" w:rightChars="0"/>
        <w:jc w:val="left"/>
        <w:rPr>
          <w:rFonts w:hint="eastAsia" w:ascii="宋体" w:hAnsi="宋体" w:eastAsia="宋体" w:cs="宋体"/>
          <w:color w:val="444444"/>
          <w:kern w:val="0"/>
          <w:sz w:val="28"/>
          <w:szCs w:val="28"/>
          <w:shd w:val="clear" w:fill="FFFFFF"/>
        </w:rPr>
      </w:pPr>
      <w:r>
        <w:rPr>
          <w:rFonts w:hint="eastAsia" w:ascii="宋体" w:hAnsi="宋体" w:eastAsia="宋体" w:cs="宋体"/>
          <w:sz w:val="24"/>
          <w:szCs w:val="24"/>
        </w:rPr>
        <w:t>区医保局机关行政编制6人，实际人数5人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pPr>
      <w:r>
        <w:rPr>
          <w:rFonts w:hint="eastAsia" w:ascii="宋体" w:hAnsi="宋体" w:eastAsia="宋体" w:cs="宋体"/>
          <w:color w:val="444444"/>
          <w:kern w:val="0"/>
          <w:sz w:val="28"/>
          <w:szCs w:val="28"/>
          <w:shd w:val="clear" w:fill="FFFFFF"/>
        </w:rPr>
        <w:t>二、部门整体支出管理及使用情况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pPr>
      <w:r>
        <w:rPr>
          <w:rFonts w:hint="eastAsia" w:ascii="宋体" w:hAnsi="宋体" w:eastAsia="宋体" w:cs="宋体"/>
          <w:color w:val="444444"/>
          <w:kern w:val="0"/>
          <w:sz w:val="28"/>
          <w:szCs w:val="28"/>
          <w:shd w:val="clear" w:fill="FFFFFF"/>
        </w:rPr>
        <w:t>（一）基本支出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pPr>
      <w:r>
        <w:rPr>
          <w:rFonts w:hint="eastAsia" w:ascii="宋体" w:hAnsi="宋体" w:eastAsia="宋体" w:cs="宋体"/>
          <w:color w:val="444444"/>
          <w:kern w:val="0"/>
          <w:sz w:val="28"/>
          <w:szCs w:val="28"/>
          <w:shd w:val="clear" w:fill="FFFFFF"/>
        </w:rPr>
        <w:t>基本支出系保障我局机构正常运转、完成日常工作任务而发生的人员支出和公用支出，包括用于在职和离退休人员基本工资、津贴补贴等人员经费以及办公费、印刷费、水电费、办公设备购置等日常公用经费。2021年我局基本支出</w:t>
      </w:r>
      <w:r>
        <w:rPr>
          <w:rFonts w:hint="eastAsia" w:ascii="宋体" w:hAnsi="宋体" w:eastAsia="宋体" w:cs="宋体"/>
          <w:color w:val="444444"/>
          <w:kern w:val="0"/>
          <w:sz w:val="28"/>
          <w:szCs w:val="28"/>
          <w:shd w:val="clear" w:fill="FFFFFF"/>
          <w:lang w:val="en-US" w:eastAsia="zh-CN"/>
        </w:rPr>
        <w:t>215.73</w:t>
      </w:r>
      <w:r>
        <w:rPr>
          <w:rFonts w:hint="eastAsia" w:ascii="宋体" w:hAnsi="宋体" w:eastAsia="宋体" w:cs="宋体"/>
          <w:color w:val="444444"/>
          <w:kern w:val="0"/>
          <w:sz w:val="28"/>
          <w:szCs w:val="28"/>
          <w:shd w:val="clear" w:fill="FFFFFF"/>
        </w:rPr>
        <w:t>万元，比上年同口径增加</w:t>
      </w:r>
      <w:r>
        <w:rPr>
          <w:rFonts w:hint="eastAsia" w:ascii="宋体" w:hAnsi="宋体" w:eastAsia="宋体" w:cs="宋体"/>
          <w:color w:val="444444"/>
          <w:kern w:val="0"/>
          <w:sz w:val="28"/>
          <w:szCs w:val="28"/>
          <w:shd w:val="clear" w:fill="FFFFFF"/>
          <w:lang w:val="en-US" w:eastAsia="zh-CN"/>
        </w:rPr>
        <w:t>-147.74</w:t>
      </w:r>
      <w:r>
        <w:rPr>
          <w:rFonts w:hint="eastAsia" w:ascii="宋体" w:hAnsi="宋体" w:eastAsia="宋体" w:cs="宋体"/>
          <w:color w:val="444444"/>
          <w:kern w:val="0"/>
          <w:sz w:val="28"/>
          <w:szCs w:val="28"/>
          <w:shd w:val="clear" w:fill="FFFFFF"/>
        </w:rPr>
        <w:t>万元，增长</w:t>
      </w:r>
      <w:r>
        <w:rPr>
          <w:rFonts w:hint="eastAsia" w:ascii="宋体" w:hAnsi="宋体" w:eastAsia="宋体" w:cs="宋体"/>
          <w:color w:val="444444"/>
          <w:kern w:val="0"/>
          <w:sz w:val="28"/>
          <w:szCs w:val="28"/>
          <w:shd w:val="clear" w:fill="FFFFFF"/>
          <w:lang w:val="en-US" w:eastAsia="zh-CN"/>
        </w:rPr>
        <w:t>-68.48</w:t>
      </w:r>
      <w:r>
        <w:rPr>
          <w:rFonts w:hint="eastAsia" w:ascii="宋体" w:hAnsi="宋体" w:eastAsia="宋体" w:cs="宋体"/>
          <w:color w:val="444444"/>
          <w:kern w:val="0"/>
          <w:sz w:val="28"/>
          <w:szCs w:val="28"/>
          <w:shd w:val="clear" w:fill="FFFFFF"/>
        </w:rPr>
        <w:t>%。其中：工资福利支出</w:t>
      </w:r>
      <w:r>
        <w:rPr>
          <w:rFonts w:hint="eastAsia" w:ascii="宋体" w:hAnsi="宋体" w:eastAsia="宋体" w:cs="宋体"/>
          <w:color w:val="444444"/>
          <w:kern w:val="0"/>
          <w:sz w:val="28"/>
          <w:szCs w:val="28"/>
          <w:shd w:val="clear" w:fill="FFFFFF"/>
          <w:lang w:val="en-US" w:eastAsia="zh-CN"/>
        </w:rPr>
        <w:t>90.15</w:t>
      </w:r>
      <w:r>
        <w:rPr>
          <w:rFonts w:hint="eastAsia" w:ascii="宋体" w:hAnsi="宋体" w:eastAsia="宋体" w:cs="宋体"/>
          <w:color w:val="444444"/>
          <w:kern w:val="0"/>
          <w:sz w:val="28"/>
          <w:szCs w:val="28"/>
          <w:shd w:val="clear" w:fill="FFFFFF"/>
        </w:rPr>
        <w:t>万元，商品和服务支出</w:t>
      </w:r>
      <w:r>
        <w:rPr>
          <w:rFonts w:hint="eastAsia" w:ascii="宋体" w:hAnsi="宋体" w:eastAsia="宋体" w:cs="宋体"/>
          <w:color w:val="444444"/>
          <w:kern w:val="0"/>
          <w:sz w:val="28"/>
          <w:szCs w:val="28"/>
          <w:shd w:val="clear" w:fill="FFFFFF"/>
          <w:lang w:val="en-US" w:eastAsia="zh-CN"/>
        </w:rPr>
        <w:t>113.36</w:t>
      </w:r>
      <w:r>
        <w:rPr>
          <w:rFonts w:hint="eastAsia" w:ascii="宋体" w:hAnsi="宋体" w:eastAsia="宋体" w:cs="宋体"/>
          <w:color w:val="444444"/>
          <w:kern w:val="0"/>
          <w:sz w:val="28"/>
          <w:szCs w:val="28"/>
          <w:shd w:val="clear" w:fill="FFFFFF"/>
        </w:rPr>
        <w:t>万元，对个人和家庭的补助万元，资本性支出</w:t>
      </w:r>
      <w:r>
        <w:rPr>
          <w:rFonts w:hint="eastAsia" w:ascii="宋体" w:hAnsi="宋体" w:eastAsia="宋体" w:cs="宋体"/>
          <w:color w:val="444444"/>
          <w:kern w:val="0"/>
          <w:sz w:val="28"/>
          <w:szCs w:val="28"/>
          <w:shd w:val="clear" w:fill="FFFFFF"/>
          <w:lang w:val="en-US" w:eastAsia="zh-CN"/>
        </w:rPr>
        <w:t>12.22</w:t>
      </w:r>
      <w:r>
        <w:rPr>
          <w:rFonts w:hint="eastAsia" w:ascii="宋体" w:hAnsi="宋体" w:eastAsia="宋体" w:cs="宋体"/>
          <w:color w:val="444444"/>
          <w:kern w:val="0"/>
          <w:sz w:val="28"/>
          <w:szCs w:val="28"/>
          <w:shd w:val="clear" w:fill="FFFFFF"/>
        </w:rPr>
        <w:t>万元。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pPr>
      <w:r>
        <w:rPr>
          <w:rFonts w:hint="eastAsia" w:ascii="宋体" w:hAnsi="宋体" w:eastAsia="宋体" w:cs="宋体"/>
          <w:color w:val="444444"/>
          <w:kern w:val="0"/>
          <w:sz w:val="28"/>
          <w:szCs w:val="28"/>
          <w:shd w:val="clear" w:fill="FFFFFF"/>
        </w:rPr>
        <w:t>2021年“三公”经费实际开支总额</w:t>
      </w:r>
      <w:r>
        <w:rPr>
          <w:rFonts w:hint="eastAsia" w:ascii="宋体" w:hAnsi="宋体" w:eastAsia="宋体" w:cs="宋体"/>
          <w:color w:val="444444"/>
          <w:kern w:val="0"/>
          <w:sz w:val="28"/>
          <w:szCs w:val="28"/>
          <w:shd w:val="clear" w:fill="FFFFFF"/>
          <w:lang w:val="en-US" w:eastAsia="zh-CN"/>
        </w:rPr>
        <w:t>0</w:t>
      </w:r>
      <w:r>
        <w:rPr>
          <w:rFonts w:hint="eastAsia" w:ascii="宋体" w:hAnsi="宋体" w:eastAsia="宋体" w:cs="宋体"/>
          <w:color w:val="444444"/>
          <w:kern w:val="0"/>
          <w:sz w:val="28"/>
          <w:szCs w:val="28"/>
          <w:shd w:val="clear" w:fill="FFFFFF"/>
        </w:rPr>
        <w:t>万元。其中：因公出国（境）费支出本年未发生。公务用车购置及运行维护费实际开支</w:t>
      </w:r>
      <w:r>
        <w:rPr>
          <w:rFonts w:hint="eastAsia" w:ascii="宋体" w:hAnsi="宋体" w:eastAsia="宋体" w:cs="宋体"/>
          <w:color w:val="444444"/>
          <w:kern w:val="0"/>
          <w:sz w:val="28"/>
          <w:szCs w:val="28"/>
          <w:shd w:val="clear" w:fill="FFFFFF"/>
          <w:lang w:val="en-US" w:eastAsia="zh-CN"/>
        </w:rPr>
        <w:t>0</w:t>
      </w:r>
      <w:r>
        <w:rPr>
          <w:rFonts w:hint="eastAsia" w:ascii="宋体" w:hAnsi="宋体" w:eastAsia="宋体" w:cs="宋体"/>
          <w:color w:val="444444"/>
          <w:kern w:val="0"/>
          <w:sz w:val="28"/>
          <w:szCs w:val="28"/>
          <w:shd w:val="clear" w:fill="FFFFFF"/>
        </w:rPr>
        <w:t>万元（公务用车购置费未发生，公务用车运行维护费</w:t>
      </w:r>
      <w:r>
        <w:rPr>
          <w:rFonts w:hint="eastAsia" w:ascii="宋体" w:hAnsi="宋体" w:eastAsia="宋体" w:cs="宋体"/>
          <w:color w:val="444444"/>
          <w:kern w:val="0"/>
          <w:sz w:val="28"/>
          <w:szCs w:val="28"/>
          <w:shd w:val="clear" w:fill="FFFFFF"/>
          <w:lang w:val="en-US" w:eastAsia="zh-CN"/>
        </w:rPr>
        <w:t>0</w:t>
      </w:r>
      <w:r>
        <w:rPr>
          <w:rFonts w:hint="eastAsia" w:ascii="宋体" w:hAnsi="宋体" w:eastAsia="宋体" w:cs="宋体"/>
          <w:color w:val="444444"/>
          <w:kern w:val="0"/>
          <w:sz w:val="28"/>
          <w:szCs w:val="28"/>
          <w:shd w:val="clear" w:fill="FFFFFF"/>
        </w:rPr>
        <w:t>万元），公务用车保有量</w:t>
      </w:r>
      <w:r>
        <w:rPr>
          <w:rFonts w:hint="eastAsia" w:ascii="宋体" w:hAnsi="宋体" w:eastAsia="宋体" w:cs="宋体"/>
          <w:color w:val="444444"/>
          <w:kern w:val="0"/>
          <w:sz w:val="28"/>
          <w:szCs w:val="28"/>
          <w:shd w:val="clear" w:fill="FFFFFF"/>
          <w:lang w:val="en-US" w:eastAsia="zh-CN"/>
        </w:rPr>
        <w:t>0</w:t>
      </w:r>
      <w:r>
        <w:rPr>
          <w:rFonts w:hint="eastAsia" w:ascii="宋体" w:hAnsi="宋体" w:eastAsia="宋体" w:cs="宋体"/>
          <w:color w:val="444444"/>
          <w:kern w:val="0"/>
          <w:sz w:val="28"/>
          <w:szCs w:val="28"/>
          <w:shd w:val="clear" w:fill="FFFFFF"/>
        </w:rPr>
        <w:t>辆；公务接待费实际开支</w:t>
      </w:r>
      <w:r>
        <w:rPr>
          <w:rFonts w:hint="eastAsia" w:ascii="宋体" w:hAnsi="宋体" w:eastAsia="宋体" w:cs="宋体"/>
          <w:color w:val="444444"/>
          <w:kern w:val="0"/>
          <w:sz w:val="28"/>
          <w:szCs w:val="28"/>
          <w:shd w:val="clear" w:fill="FFFFFF"/>
          <w:lang w:val="en-US" w:eastAsia="zh-CN"/>
        </w:rPr>
        <w:t>0</w:t>
      </w:r>
      <w:r>
        <w:rPr>
          <w:rFonts w:hint="eastAsia" w:ascii="宋体" w:hAnsi="宋体" w:eastAsia="宋体" w:cs="宋体"/>
          <w:color w:val="444444"/>
          <w:kern w:val="0"/>
          <w:sz w:val="28"/>
          <w:szCs w:val="28"/>
          <w:shd w:val="clear" w:fill="FFFFFF"/>
        </w:rPr>
        <w:t>万元，公务接待</w:t>
      </w:r>
      <w:r>
        <w:rPr>
          <w:rFonts w:hint="eastAsia" w:ascii="宋体" w:hAnsi="宋体" w:eastAsia="宋体" w:cs="宋体"/>
          <w:color w:val="444444"/>
          <w:kern w:val="0"/>
          <w:sz w:val="28"/>
          <w:szCs w:val="28"/>
          <w:shd w:val="clear" w:fill="FFFFFF"/>
          <w:lang w:val="en-US" w:eastAsia="zh-CN"/>
        </w:rPr>
        <w:t>0</w:t>
      </w:r>
      <w:r>
        <w:rPr>
          <w:rFonts w:hint="eastAsia" w:ascii="宋体" w:hAnsi="宋体" w:eastAsia="宋体" w:cs="宋体"/>
          <w:color w:val="444444"/>
          <w:kern w:val="0"/>
          <w:sz w:val="28"/>
          <w:szCs w:val="28"/>
          <w:shd w:val="clear" w:fill="FFFFFF"/>
        </w:rPr>
        <w:t>批次</w:t>
      </w:r>
      <w:r>
        <w:rPr>
          <w:rFonts w:hint="eastAsia" w:ascii="宋体" w:hAnsi="宋体" w:eastAsia="宋体" w:cs="宋体"/>
          <w:color w:val="444444"/>
          <w:kern w:val="0"/>
          <w:sz w:val="28"/>
          <w:szCs w:val="28"/>
          <w:shd w:val="clear" w:fill="FFFFFF"/>
          <w:lang w:val="en-US" w:eastAsia="zh-CN"/>
        </w:rPr>
        <w:t>0</w:t>
      </w:r>
      <w:r>
        <w:rPr>
          <w:rFonts w:hint="eastAsia" w:ascii="宋体" w:hAnsi="宋体" w:eastAsia="宋体" w:cs="宋体"/>
          <w:color w:val="444444"/>
          <w:kern w:val="0"/>
          <w:sz w:val="28"/>
          <w:szCs w:val="28"/>
          <w:shd w:val="clear" w:fill="FFFFFF"/>
        </w:rPr>
        <w:t>人次。2021年“三公”经费实际开支总额比2020年同口径减少</w:t>
      </w:r>
      <w:r>
        <w:rPr>
          <w:rFonts w:hint="eastAsia" w:ascii="宋体" w:hAnsi="宋体" w:eastAsia="宋体" w:cs="宋体"/>
          <w:color w:val="444444"/>
          <w:kern w:val="0"/>
          <w:sz w:val="28"/>
          <w:szCs w:val="28"/>
          <w:shd w:val="clear" w:fill="FFFFFF"/>
          <w:lang w:val="en-US" w:eastAsia="zh-CN"/>
        </w:rPr>
        <w:t>2873</w:t>
      </w:r>
      <w:r>
        <w:rPr>
          <w:rFonts w:hint="eastAsia" w:ascii="宋体" w:hAnsi="宋体" w:eastAsia="宋体" w:cs="宋体"/>
          <w:color w:val="444444"/>
          <w:kern w:val="0"/>
          <w:sz w:val="28"/>
          <w:szCs w:val="28"/>
          <w:shd w:val="clear" w:fill="FFFFFF"/>
        </w:rPr>
        <w:t>万元，下降</w:t>
      </w:r>
      <w:r>
        <w:rPr>
          <w:rFonts w:hint="eastAsia" w:ascii="宋体" w:hAnsi="宋体" w:eastAsia="宋体" w:cs="宋体"/>
          <w:color w:val="444444"/>
          <w:kern w:val="0"/>
          <w:sz w:val="28"/>
          <w:szCs w:val="28"/>
          <w:shd w:val="clear" w:fill="FFFFFF"/>
          <w:lang w:val="en-US" w:eastAsia="zh-CN"/>
        </w:rPr>
        <w:t>100</w:t>
      </w:r>
      <w:r>
        <w:rPr>
          <w:rFonts w:hint="eastAsia" w:ascii="宋体" w:hAnsi="宋体" w:eastAsia="宋体" w:cs="宋体"/>
          <w:color w:val="444444"/>
          <w:kern w:val="0"/>
          <w:sz w:val="28"/>
          <w:szCs w:val="28"/>
          <w:shd w:val="clear" w:fill="FFFFFF"/>
        </w:rPr>
        <w:t>%。原因为</w:t>
      </w:r>
      <w:r>
        <w:rPr>
          <w:rFonts w:hint="eastAsia" w:ascii="宋体" w:hAnsi="宋体" w:eastAsia="宋体" w:cs="宋体"/>
          <w:color w:val="444444"/>
          <w:kern w:val="0"/>
          <w:sz w:val="28"/>
          <w:szCs w:val="28"/>
          <w:shd w:val="clear" w:fill="FFFFFF"/>
          <w:lang w:val="en-US" w:eastAsia="zh-CN"/>
        </w:rPr>
        <w:t>2021年度未发生招待支出</w:t>
      </w:r>
      <w:r>
        <w:rPr>
          <w:rFonts w:hint="eastAsia" w:ascii="宋体" w:hAnsi="宋体" w:eastAsia="宋体" w:cs="宋体"/>
          <w:color w:val="444444"/>
          <w:kern w:val="0"/>
          <w:sz w:val="28"/>
          <w:szCs w:val="28"/>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pPr>
      <w:r>
        <w:rPr>
          <w:rFonts w:hint="eastAsia" w:ascii="宋体" w:hAnsi="宋体" w:eastAsia="宋体" w:cs="宋体"/>
          <w:color w:val="444444"/>
          <w:kern w:val="0"/>
          <w:sz w:val="28"/>
          <w:szCs w:val="28"/>
          <w:shd w:val="clear" w:fill="FFFFFF"/>
        </w:rPr>
        <w:t>（二）专项支出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pPr>
      <w:r>
        <w:rPr>
          <w:rFonts w:hint="eastAsia" w:ascii="宋体" w:hAnsi="宋体" w:eastAsia="宋体" w:cs="宋体"/>
          <w:color w:val="444444"/>
          <w:kern w:val="0"/>
          <w:sz w:val="28"/>
          <w:szCs w:val="28"/>
          <w:shd w:val="clear" w:fill="FFFFFF"/>
        </w:rPr>
        <w:t>项目支出系我局为完成</w:t>
      </w:r>
      <w:r>
        <w:rPr>
          <w:rFonts w:hint="eastAsia" w:ascii="宋体" w:hAnsi="宋体" w:eastAsia="宋体" w:cs="宋体"/>
          <w:color w:val="444444"/>
          <w:kern w:val="0"/>
          <w:sz w:val="28"/>
          <w:szCs w:val="28"/>
          <w:shd w:val="clear" w:fill="FFFFFF"/>
          <w:lang w:eastAsia="zh-CN"/>
        </w:rPr>
        <w:t>医疗保障</w:t>
      </w:r>
      <w:r>
        <w:rPr>
          <w:rFonts w:hint="eastAsia" w:ascii="宋体" w:hAnsi="宋体" w:eastAsia="宋体" w:cs="宋体"/>
          <w:color w:val="444444"/>
          <w:kern w:val="0"/>
          <w:sz w:val="28"/>
          <w:szCs w:val="28"/>
          <w:shd w:val="clear" w:fill="FFFFFF"/>
        </w:rPr>
        <w:t>工作而发生的支出。2021年我局组织实施专项项目经费当年实际收入</w:t>
      </w:r>
      <w:r>
        <w:rPr>
          <w:rFonts w:hint="eastAsia" w:ascii="宋体" w:hAnsi="宋体" w:eastAsia="宋体" w:cs="宋体"/>
          <w:color w:val="444444"/>
          <w:kern w:val="0"/>
          <w:sz w:val="28"/>
          <w:szCs w:val="28"/>
          <w:shd w:val="clear" w:fill="FFFFFF"/>
          <w:lang w:val="en-US" w:eastAsia="zh-CN"/>
        </w:rPr>
        <w:t>49.75</w:t>
      </w:r>
      <w:r>
        <w:rPr>
          <w:rFonts w:hint="eastAsia" w:ascii="宋体" w:hAnsi="宋体" w:eastAsia="宋体" w:cs="宋体"/>
          <w:color w:val="444444"/>
          <w:kern w:val="0"/>
          <w:sz w:val="28"/>
          <w:szCs w:val="28"/>
          <w:shd w:val="clear" w:fill="FFFFFF"/>
        </w:rPr>
        <w:t>万元，其中包括上年结转和结余</w:t>
      </w:r>
      <w:r>
        <w:rPr>
          <w:rFonts w:hint="eastAsia" w:ascii="宋体" w:hAnsi="宋体" w:eastAsia="宋体" w:cs="宋体"/>
          <w:color w:val="444444"/>
          <w:kern w:val="0"/>
          <w:sz w:val="28"/>
          <w:szCs w:val="28"/>
          <w:shd w:val="clear" w:fill="FFFFFF"/>
          <w:lang w:val="en-US" w:eastAsia="zh-CN"/>
        </w:rPr>
        <w:t>0</w:t>
      </w:r>
      <w:r>
        <w:rPr>
          <w:rFonts w:hint="eastAsia" w:ascii="宋体" w:hAnsi="宋体" w:eastAsia="宋体" w:cs="宋体"/>
          <w:color w:val="444444"/>
          <w:kern w:val="0"/>
          <w:sz w:val="28"/>
          <w:szCs w:val="28"/>
          <w:shd w:val="clear" w:fill="FFFFFF"/>
        </w:rPr>
        <w:t>万元，预算安排项目经费</w:t>
      </w:r>
      <w:r>
        <w:rPr>
          <w:rFonts w:hint="eastAsia" w:ascii="宋体" w:hAnsi="宋体" w:eastAsia="宋体" w:cs="宋体"/>
          <w:color w:val="444444"/>
          <w:kern w:val="0"/>
          <w:sz w:val="28"/>
          <w:szCs w:val="28"/>
          <w:shd w:val="clear" w:fill="FFFFFF"/>
          <w:lang w:val="en-US" w:eastAsia="zh-CN"/>
        </w:rPr>
        <w:t>11</w:t>
      </w:r>
      <w:r>
        <w:rPr>
          <w:rFonts w:hint="eastAsia" w:ascii="宋体" w:hAnsi="宋体" w:eastAsia="宋体" w:cs="宋体"/>
          <w:color w:val="444444"/>
          <w:kern w:val="0"/>
          <w:sz w:val="28"/>
          <w:szCs w:val="28"/>
          <w:shd w:val="clear" w:fill="FFFFFF"/>
        </w:rPr>
        <w:t>万元。项目支出</w:t>
      </w:r>
      <w:r>
        <w:rPr>
          <w:rFonts w:hint="eastAsia" w:ascii="宋体" w:hAnsi="宋体" w:eastAsia="宋体" w:cs="宋体"/>
          <w:color w:val="444444"/>
          <w:kern w:val="0"/>
          <w:sz w:val="28"/>
          <w:szCs w:val="28"/>
          <w:shd w:val="clear" w:fill="FFFFFF"/>
          <w:lang w:val="en-US" w:eastAsia="zh-CN"/>
        </w:rPr>
        <w:t>49.75</w:t>
      </w:r>
      <w:r>
        <w:rPr>
          <w:rFonts w:hint="eastAsia" w:ascii="宋体" w:hAnsi="宋体" w:eastAsia="宋体" w:cs="宋体"/>
          <w:color w:val="444444"/>
          <w:kern w:val="0"/>
          <w:sz w:val="28"/>
          <w:szCs w:val="28"/>
          <w:shd w:val="clear" w:fill="FFFFFF"/>
        </w:rPr>
        <w:t>万元（其中：</w:t>
      </w:r>
      <w:r>
        <w:rPr>
          <w:rFonts w:hint="eastAsia" w:ascii="宋体" w:hAnsi="宋体" w:eastAsia="宋体" w:cs="宋体"/>
          <w:color w:val="444444"/>
          <w:kern w:val="0"/>
          <w:sz w:val="28"/>
          <w:szCs w:val="28"/>
          <w:shd w:val="clear" w:fill="FFFFFF"/>
          <w:lang w:eastAsia="zh-CN"/>
        </w:rPr>
        <w:t>工资福利支出</w:t>
      </w:r>
      <w:r>
        <w:rPr>
          <w:rFonts w:hint="eastAsia" w:ascii="宋体" w:hAnsi="宋体" w:eastAsia="宋体" w:cs="宋体"/>
          <w:color w:val="444444"/>
          <w:kern w:val="0"/>
          <w:sz w:val="28"/>
          <w:szCs w:val="28"/>
          <w:shd w:val="clear" w:fill="FFFFFF"/>
          <w:lang w:val="en-US" w:eastAsia="zh-CN"/>
        </w:rPr>
        <w:t>13.55</w:t>
      </w:r>
      <w:r>
        <w:rPr>
          <w:rFonts w:hint="eastAsia" w:ascii="宋体" w:hAnsi="宋体" w:eastAsia="宋体" w:cs="宋体"/>
          <w:color w:val="444444"/>
          <w:kern w:val="0"/>
          <w:sz w:val="28"/>
          <w:szCs w:val="28"/>
          <w:shd w:val="clear" w:fill="FFFFFF"/>
        </w:rPr>
        <w:t>商品和服务支出</w:t>
      </w:r>
      <w:r>
        <w:rPr>
          <w:rFonts w:hint="eastAsia" w:ascii="宋体" w:hAnsi="宋体" w:eastAsia="宋体" w:cs="宋体"/>
          <w:color w:val="444444"/>
          <w:kern w:val="0"/>
          <w:sz w:val="28"/>
          <w:szCs w:val="28"/>
          <w:shd w:val="clear" w:fill="FFFFFF"/>
          <w:lang w:val="en-US" w:eastAsia="zh-CN"/>
        </w:rPr>
        <w:t>0</w:t>
      </w:r>
      <w:r>
        <w:rPr>
          <w:rFonts w:hint="eastAsia" w:ascii="宋体" w:hAnsi="宋体" w:eastAsia="宋体" w:cs="宋体"/>
          <w:color w:val="444444"/>
          <w:kern w:val="0"/>
          <w:sz w:val="28"/>
          <w:szCs w:val="28"/>
          <w:shd w:val="clear" w:fill="FFFFFF"/>
        </w:rPr>
        <w:t>万元，资本性支出</w:t>
      </w:r>
      <w:r>
        <w:rPr>
          <w:rFonts w:hint="eastAsia" w:ascii="宋体" w:hAnsi="宋体" w:eastAsia="宋体" w:cs="宋体"/>
          <w:color w:val="444444"/>
          <w:kern w:val="0"/>
          <w:sz w:val="28"/>
          <w:szCs w:val="28"/>
          <w:shd w:val="clear" w:fill="FFFFFF"/>
          <w:lang w:val="en-US" w:eastAsia="zh-CN"/>
        </w:rPr>
        <w:t>X</w:t>
      </w:r>
      <w:r>
        <w:rPr>
          <w:rFonts w:hint="eastAsia" w:ascii="宋体" w:hAnsi="宋体" w:eastAsia="宋体" w:cs="宋体"/>
          <w:color w:val="444444"/>
          <w:kern w:val="0"/>
          <w:sz w:val="28"/>
          <w:szCs w:val="28"/>
          <w:shd w:val="clear" w:fill="FFFFFF"/>
        </w:rPr>
        <w:t>万元</w:t>
      </w:r>
      <w:r>
        <w:rPr>
          <w:rFonts w:hint="eastAsia" w:ascii="宋体" w:hAnsi="宋体" w:eastAsia="宋体" w:cs="宋体"/>
          <w:color w:val="444444"/>
          <w:kern w:val="0"/>
          <w:sz w:val="28"/>
          <w:szCs w:val="28"/>
          <w:shd w:val="clear" w:fill="FFFFFF"/>
          <w:lang w:val="en-US" w:eastAsia="zh-CN"/>
        </w:rPr>
        <w:t>,对个人补助支出36.2万元</w:t>
      </w:r>
      <w:r>
        <w:rPr>
          <w:rFonts w:hint="eastAsia" w:ascii="宋体" w:hAnsi="宋体" w:eastAsia="宋体" w:cs="宋体"/>
          <w:color w:val="444444"/>
          <w:kern w:val="0"/>
          <w:sz w:val="28"/>
          <w:szCs w:val="28"/>
          <w:shd w:val="clear" w:fill="FFFFFF"/>
        </w:rPr>
        <w:t>），比上年同口径增加</w:t>
      </w:r>
      <w:r>
        <w:rPr>
          <w:rFonts w:hint="eastAsia" w:ascii="宋体" w:hAnsi="宋体" w:eastAsia="宋体" w:cs="宋体"/>
          <w:color w:val="444444"/>
          <w:kern w:val="0"/>
          <w:sz w:val="28"/>
          <w:szCs w:val="28"/>
          <w:shd w:val="clear" w:fill="FFFFFF"/>
          <w:lang w:val="en-US" w:eastAsia="zh-CN"/>
        </w:rPr>
        <w:t>49.75</w:t>
      </w:r>
      <w:r>
        <w:rPr>
          <w:rFonts w:hint="eastAsia" w:ascii="宋体" w:hAnsi="宋体" w:eastAsia="宋体" w:cs="宋体"/>
          <w:color w:val="444444"/>
          <w:kern w:val="0"/>
          <w:sz w:val="28"/>
          <w:szCs w:val="28"/>
          <w:shd w:val="clear" w:fill="FFFFFF"/>
        </w:rPr>
        <w:t>万</w:t>
      </w:r>
      <w:r>
        <w:rPr>
          <w:rFonts w:hint="eastAsia" w:ascii="宋体" w:hAnsi="宋体" w:eastAsia="宋体" w:cs="宋体"/>
          <w:color w:val="444444"/>
          <w:kern w:val="0"/>
          <w:sz w:val="28"/>
          <w:szCs w:val="28"/>
          <w:shd w:val="clear" w:fill="FFFFFF"/>
          <w:lang w:eastAsia="zh-CN"/>
        </w:rPr>
        <w:t>元</w:t>
      </w:r>
      <w:r>
        <w:rPr>
          <w:rFonts w:hint="eastAsia" w:ascii="宋体" w:hAnsi="宋体" w:eastAsia="宋体" w:cs="宋体"/>
          <w:color w:val="444444"/>
          <w:kern w:val="0"/>
          <w:sz w:val="28"/>
          <w:szCs w:val="28"/>
          <w:shd w:val="clear" w:fill="FFFFFF"/>
        </w:rPr>
        <w:t>，提高。主要用于</w:t>
      </w:r>
      <w:r>
        <w:rPr>
          <w:rFonts w:hint="eastAsia" w:ascii="宋体" w:hAnsi="宋体" w:eastAsia="宋体" w:cs="宋体"/>
          <w:color w:val="444444"/>
          <w:kern w:val="0"/>
          <w:sz w:val="28"/>
          <w:szCs w:val="28"/>
          <w:shd w:val="clear" w:fill="FFFFFF"/>
          <w:lang w:eastAsia="zh-CN"/>
        </w:rPr>
        <w:t>医疗保障救助及工作经费</w:t>
      </w:r>
      <w:r>
        <w:rPr>
          <w:rFonts w:hint="eastAsia" w:ascii="宋体" w:hAnsi="宋体" w:eastAsia="宋体" w:cs="宋体"/>
          <w:color w:val="444444"/>
          <w:kern w:val="0"/>
          <w:sz w:val="28"/>
          <w:szCs w:val="28"/>
          <w:shd w:val="clear" w:fill="FFFFFF"/>
          <w:lang w:val="en-US" w:eastAsia="zh-CN"/>
        </w:rPr>
        <w:t>,</w:t>
      </w:r>
      <w:r>
        <w:rPr>
          <w:rFonts w:hint="eastAsia" w:ascii="宋体" w:hAnsi="宋体" w:eastAsia="宋体" w:cs="宋体"/>
          <w:color w:val="444444"/>
          <w:kern w:val="0"/>
          <w:sz w:val="28"/>
          <w:szCs w:val="28"/>
          <w:shd w:val="clear" w:fill="FFFFFF"/>
        </w:rPr>
        <w:t>原因</w:t>
      </w:r>
      <w:r>
        <w:rPr>
          <w:rFonts w:hint="eastAsia" w:ascii="宋体" w:hAnsi="宋体" w:eastAsia="宋体" w:cs="宋体"/>
          <w:color w:val="444444"/>
          <w:kern w:val="0"/>
          <w:sz w:val="28"/>
          <w:szCs w:val="28"/>
          <w:shd w:val="clear" w:fill="FFFFFF"/>
          <w:lang w:eastAsia="zh-CN"/>
        </w:rPr>
        <w:t>上年同类支出未做项目支出</w:t>
      </w:r>
      <w:r>
        <w:rPr>
          <w:rFonts w:hint="eastAsia" w:ascii="宋体" w:hAnsi="宋体" w:eastAsia="宋体" w:cs="宋体"/>
          <w:color w:val="444444"/>
          <w:kern w:val="0"/>
          <w:sz w:val="28"/>
          <w:szCs w:val="28"/>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pPr>
      <w:r>
        <w:rPr>
          <w:rFonts w:hint="eastAsia" w:ascii="宋体" w:hAnsi="宋体" w:eastAsia="宋体" w:cs="宋体"/>
          <w:color w:val="444444"/>
          <w:kern w:val="0"/>
          <w:sz w:val="28"/>
          <w:szCs w:val="28"/>
          <w:shd w:val="clear" w:fill="FFFFFF"/>
        </w:rPr>
        <w:t>三、资产管理情况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rPr>
          <w:rFonts w:hint="default" w:eastAsia="宋体"/>
          <w:lang w:val="en-US" w:eastAsia="zh-CN"/>
        </w:rPr>
      </w:pPr>
      <w:r>
        <w:rPr>
          <w:rFonts w:hint="default" w:ascii="仿宋" w:hAnsi="仿宋" w:eastAsia="仿宋" w:cs="仿宋"/>
          <w:sz w:val="32"/>
          <w:szCs w:val="32"/>
          <w:lang w:val="en-US" w:eastAsia="zh-CN"/>
        </w:rPr>
        <w:t>我局资产管理由办公室负责，资产采购按程序实行报批采购，</w:t>
      </w:r>
      <w:r>
        <w:rPr>
          <w:rFonts w:hint="eastAsia" w:ascii="仿宋" w:hAnsi="仿宋" w:eastAsia="仿宋" w:cs="仿宋"/>
          <w:sz w:val="32"/>
          <w:szCs w:val="32"/>
          <w:lang w:val="en-US" w:eastAsia="zh-CN"/>
        </w:rPr>
        <w:t>统一在政采云平台下单，</w:t>
      </w:r>
      <w:r>
        <w:rPr>
          <w:rFonts w:hint="default" w:ascii="仿宋" w:hAnsi="仿宋" w:eastAsia="仿宋" w:cs="仿宋"/>
          <w:sz w:val="32"/>
          <w:szCs w:val="32"/>
          <w:lang w:val="en-US" w:eastAsia="zh-CN"/>
        </w:rPr>
        <w:t>采购后登记</w:t>
      </w:r>
      <w:r>
        <w:rPr>
          <w:rFonts w:hint="eastAsia" w:ascii="仿宋" w:hAnsi="仿宋" w:eastAsia="仿宋" w:cs="仿宋"/>
          <w:sz w:val="32"/>
          <w:szCs w:val="32"/>
          <w:lang w:val="en-US" w:eastAsia="zh-CN"/>
        </w:rPr>
        <w:t>入账，录入资产信息系统</w:t>
      </w:r>
      <w:r>
        <w:rPr>
          <w:rFonts w:hint="default" w:ascii="仿宋" w:hAnsi="仿宋" w:eastAsia="仿宋" w:cs="仿宋"/>
          <w:sz w:val="32"/>
          <w:szCs w:val="32"/>
          <w:lang w:val="en-US" w:eastAsia="zh-CN"/>
        </w:rPr>
        <w:t>，再派发到相关科室。</w:t>
      </w:r>
      <w:r>
        <w:rPr>
          <w:rFonts w:hint="eastAsia" w:ascii="仿宋" w:hAnsi="仿宋" w:eastAsia="仿宋" w:cs="仿宋"/>
          <w:sz w:val="32"/>
          <w:szCs w:val="32"/>
          <w:lang w:val="en-US" w:eastAsia="zh-CN"/>
        </w:rPr>
        <w:t>一是我局资产管理和使用坚持统一政策、统一领导、分级管理、责任到人、物尽其用的原则。</w:t>
      </w:r>
      <w:r>
        <w:rPr>
          <w:rFonts w:hint="default" w:ascii="仿宋" w:hAnsi="仿宋" w:eastAsia="仿宋" w:cs="仿宋"/>
          <w:sz w:val="32"/>
          <w:szCs w:val="32"/>
          <w:lang w:val="en-US" w:eastAsia="zh-CN"/>
        </w:rPr>
        <w:t>二是运用</w:t>
      </w:r>
      <w:r>
        <w:rPr>
          <w:rFonts w:hint="eastAsia" w:ascii="仿宋" w:hAnsi="仿宋" w:eastAsia="仿宋" w:cs="仿宋"/>
          <w:sz w:val="32"/>
          <w:szCs w:val="32"/>
          <w:lang w:val="en-US" w:eastAsia="zh-CN"/>
        </w:rPr>
        <w:t>资产</w:t>
      </w:r>
      <w:r>
        <w:rPr>
          <w:rFonts w:hint="default" w:ascii="仿宋" w:hAnsi="仿宋" w:eastAsia="仿宋" w:cs="仿宋"/>
          <w:sz w:val="32"/>
          <w:szCs w:val="32"/>
          <w:lang w:val="en-US" w:eastAsia="zh-CN"/>
        </w:rPr>
        <w:t>信息管理系统加强资产管理。</w:t>
      </w:r>
      <w:r>
        <w:rPr>
          <w:rFonts w:hint="eastAsia" w:ascii="仿宋" w:hAnsi="仿宋" w:eastAsia="仿宋" w:cs="仿宋"/>
          <w:sz w:val="32"/>
          <w:szCs w:val="32"/>
          <w:lang w:val="en-US" w:eastAsia="zh-CN"/>
        </w:rPr>
        <w:t>对</w:t>
      </w:r>
      <w:r>
        <w:rPr>
          <w:rFonts w:hint="default" w:ascii="仿宋" w:hAnsi="仿宋" w:eastAsia="仿宋" w:cs="仿宋"/>
          <w:sz w:val="32"/>
          <w:szCs w:val="32"/>
          <w:lang w:val="en-US" w:eastAsia="zh-CN"/>
        </w:rPr>
        <w:t>固定资产分别按使用部门、存放地点和</w:t>
      </w:r>
      <w:r>
        <w:rPr>
          <w:rFonts w:hint="eastAsia" w:ascii="仿宋" w:hAnsi="仿宋" w:eastAsia="仿宋" w:cs="仿宋"/>
          <w:sz w:val="32"/>
          <w:szCs w:val="32"/>
          <w:lang w:val="en-US" w:eastAsia="zh-CN"/>
        </w:rPr>
        <w:t>使用</w:t>
      </w:r>
      <w:r>
        <w:rPr>
          <w:rFonts w:hint="default" w:ascii="仿宋" w:hAnsi="仿宋" w:eastAsia="仿宋" w:cs="仿宋"/>
          <w:sz w:val="32"/>
          <w:szCs w:val="32"/>
          <w:lang w:val="en-US" w:eastAsia="zh-CN"/>
        </w:rPr>
        <w:t>人顺序编排编码排序，统一录入“一物一条码”信息管理系统，分部门打印出条形码，发放到各部门按要求统一粘贴到固定资产上，并指定专人负责管理。三是每年组织一次固定资产资产清查工作，使固定资产检查</w:t>
      </w:r>
      <w:r>
        <w:rPr>
          <w:rFonts w:hint="eastAsia" w:ascii="仿宋" w:hAnsi="仿宋" w:eastAsia="仿宋" w:cs="仿宋"/>
          <w:sz w:val="32"/>
          <w:szCs w:val="32"/>
          <w:lang w:val="en-US" w:eastAsia="zh-CN"/>
        </w:rPr>
        <w:t>常态</w:t>
      </w:r>
      <w:r>
        <w:rPr>
          <w:rFonts w:hint="default" w:ascii="仿宋" w:hAnsi="仿宋" w:eastAsia="仿宋" w:cs="仿宋"/>
          <w:sz w:val="32"/>
          <w:szCs w:val="32"/>
          <w:lang w:val="en-US" w:eastAsia="zh-CN"/>
        </w:rPr>
        <w:t>化，确保账、卡、实相符。四是根据《湖南省财政厅关于做好行政事业性国有资产月报试编工作的通知》文件要求，每月及时通过财政部统一报表系统上报资产月报电子数据</w:t>
      </w:r>
      <w:r>
        <w:rPr>
          <w:rFonts w:hint="eastAsia" w:ascii="仿宋" w:hAnsi="仿宋" w:eastAsia="仿宋" w:cs="仿宋"/>
          <w:sz w:val="32"/>
          <w:szCs w:val="32"/>
          <w:lang w:val="en-US" w:eastAsia="zh-CN"/>
        </w:rPr>
        <w:t>，每年编制一次固定资产年报.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pPr>
      <w:r>
        <w:rPr>
          <w:rFonts w:hint="eastAsia" w:ascii="宋体" w:hAnsi="宋体" w:eastAsia="宋体" w:cs="宋体"/>
          <w:color w:val="444444"/>
          <w:kern w:val="0"/>
          <w:sz w:val="28"/>
          <w:szCs w:val="28"/>
          <w:shd w:val="clear" w:fill="FFFFFF"/>
        </w:rPr>
        <w:t>截至2021年12月31日，</w:t>
      </w:r>
      <w:r>
        <w:rPr>
          <w:rFonts w:hint="eastAsia" w:ascii="宋体" w:hAnsi="宋体" w:eastAsia="宋体" w:cs="宋体"/>
          <w:color w:val="444444"/>
          <w:kern w:val="0"/>
          <w:sz w:val="28"/>
          <w:szCs w:val="28"/>
          <w:shd w:val="clear" w:fill="FFFFFF"/>
          <w:lang w:eastAsia="zh-CN"/>
        </w:rPr>
        <w:t>我</w:t>
      </w:r>
      <w:r>
        <w:rPr>
          <w:rFonts w:hint="eastAsia" w:ascii="宋体" w:hAnsi="宋体" w:eastAsia="宋体" w:cs="宋体"/>
          <w:color w:val="444444"/>
          <w:kern w:val="0"/>
          <w:sz w:val="28"/>
          <w:szCs w:val="28"/>
          <w:shd w:val="clear" w:fill="FFFFFF"/>
        </w:rPr>
        <w:t>局资产总额为</w:t>
      </w:r>
      <w:r>
        <w:rPr>
          <w:rFonts w:hint="eastAsia" w:ascii="宋体" w:hAnsi="宋体" w:eastAsia="宋体" w:cs="宋体"/>
          <w:color w:val="444444"/>
          <w:kern w:val="0"/>
          <w:sz w:val="28"/>
          <w:szCs w:val="28"/>
          <w:shd w:val="clear" w:fill="FFFFFF"/>
          <w:lang w:val="en-US" w:eastAsia="zh-CN"/>
        </w:rPr>
        <w:t>20.92</w:t>
      </w:r>
      <w:r>
        <w:rPr>
          <w:rFonts w:hint="eastAsia" w:ascii="宋体" w:hAnsi="宋体" w:eastAsia="宋体" w:cs="宋体"/>
          <w:color w:val="444444"/>
          <w:kern w:val="0"/>
          <w:sz w:val="28"/>
          <w:szCs w:val="28"/>
          <w:shd w:val="clear" w:fill="FFFFFF"/>
        </w:rPr>
        <w:t>万元，主要由以下部分构成：流动资产</w:t>
      </w:r>
      <w:r>
        <w:rPr>
          <w:rFonts w:hint="eastAsia" w:ascii="宋体" w:hAnsi="宋体" w:eastAsia="宋体" w:cs="宋体"/>
          <w:color w:val="444444"/>
          <w:kern w:val="0"/>
          <w:sz w:val="28"/>
          <w:szCs w:val="28"/>
          <w:shd w:val="clear" w:fill="FFFFFF"/>
          <w:lang w:val="en-US" w:eastAsia="zh-CN"/>
        </w:rPr>
        <w:t>6</w:t>
      </w:r>
      <w:r>
        <w:rPr>
          <w:rFonts w:hint="eastAsia" w:ascii="宋体" w:hAnsi="宋体" w:eastAsia="宋体" w:cs="宋体"/>
          <w:color w:val="444444"/>
          <w:kern w:val="0"/>
          <w:sz w:val="28"/>
          <w:szCs w:val="28"/>
          <w:shd w:val="clear" w:fill="FFFFFF"/>
        </w:rPr>
        <w:t>万元,占资产总额的</w:t>
      </w:r>
      <w:r>
        <w:rPr>
          <w:rFonts w:hint="eastAsia" w:ascii="宋体" w:hAnsi="宋体" w:eastAsia="宋体" w:cs="宋体"/>
          <w:color w:val="444444"/>
          <w:kern w:val="0"/>
          <w:sz w:val="28"/>
          <w:szCs w:val="28"/>
          <w:shd w:val="clear" w:fill="FFFFFF"/>
          <w:lang w:val="en-US" w:eastAsia="zh-CN"/>
        </w:rPr>
        <w:t>28.68</w:t>
      </w:r>
      <w:r>
        <w:rPr>
          <w:rFonts w:hint="eastAsia" w:ascii="宋体" w:hAnsi="宋体" w:eastAsia="宋体" w:cs="宋体"/>
          <w:color w:val="444444"/>
          <w:kern w:val="0"/>
          <w:sz w:val="28"/>
          <w:szCs w:val="28"/>
          <w:shd w:val="clear" w:fill="FFFFFF"/>
        </w:rPr>
        <w:t>%,主要为银行存款及其他应收款等;固定资产</w:t>
      </w:r>
      <w:r>
        <w:rPr>
          <w:rFonts w:hint="eastAsia" w:ascii="宋体" w:hAnsi="宋体" w:eastAsia="宋体" w:cs="宋体"/>
          <w:color w:val="444444"/>
          <w:kern w:val="0"/>
          <w:sz w:val="28"/>
          <w:szCs w:val="28"/>
          <w:shd w:val="clear" w:fill="FFFFFF"/>
          <w:lang w:val="en-US" w:eastAsia="zh-CN"/>
        </w:rPr>
        <w:t>14.92</w:t>
      </w:r>
      <w:r>
        <w:rPr>
          <w:rFonts w:hint="eastAsia" w:ascii="宋体" w:hAnsi="宋体" w:eastAsia="宋体" w:cs="宋体"/>
          <w:color w:val="444444"/>
          <w:kern w:val="0"/>
          <w:sz w:val="28"/>
          <w:szCs w:val="28"/>
          <w:shd w:val="clear" w:fill="FFFFFF"/>
        </w:rPr>
        <w:t>万元,占资产总额的</w:t>
      </w:r>
      <w:r>
        <w:rPr>
          <w:rFonts w:hint="eastAsia" w:ascii="宋体" w:hAnsi="宋体" w:eastAsia="宋体" w:cs="宋体"/>
          <w:color w:val="444444"/>
          <w:kern w:val="0"/>
          <w:sz w:val="28"/>
          <w:szCs w:val="28"/>
          <w:shd w:val="clear" w:fill="FFFFFF"/>
          <w:lang w:val="en-US" w:eastAsia="zh-CN"/>
        </w:rPr>
        <w:t>71.32</w:t>
      </w:r>
      <w:r>
        <w:rPr>
          <w:rFonts w:hint="eastAsia" w:ascii="宋体" w:hAnsi="宋体" w:eastAsia="宋体" w:cs="宋体"/>
          <w:color w:val="444444"/>
          <w:kern w:val="0"/>
          <w:sz w:val="28"/>
          <w:szCs w:val="28"/>
          <w:shd w:val="clear" w:fill="FFFFFF"/>
        </w:rPr>
        <w:t>%，主要包括房屋、公务用车、办公设备等。</w:t>
      </w:r>
      <w:r>
        <w:rPr>
          <w:rFonts w:hint="eastAsia" w:ascii="微软雅黑" w:hAnsi="微软雅黑" w:eastAsia="微软雅黑" w:cs="微软雅黑"/>
          <w:color w:val="444444"/>
          <w:sz w:val="28"/>
          <w:szCs w:val="28"/>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pPr>
      <w:r>
        <w:rPr>
          <w:rFonts w:hint="eastAsia" w:ascii="宋体" w:hAnsi="宋体" w:eastAsia="宋体" w:cs="宋体"/>
          <w:color w:val="444444"/>
          <w:kern w:val="0"/>
          <w:sz w:val="28"/>
          <w:szCs w:val="28"/>
          <w:shd w:val="clear" w:fill="FFFFFF"/>
        </w:rPr>
        <w:t>四、部门整体支出绩效情况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rPr>
          <w:rFonts w:hint="default" w:eastAsia="宋体"/>
          <w:lang w:val="en-US" w:eastAsia="zh-CN"/>
        </w:rPr>
      </w:pPr>
      <w:r>
        <w:rPr>
          <w:rFonts w:hint="eastAsia" w:ascii="宋体" w:hAnsi="宋体" w:eastAsia="宋体" w:cs="宋体"/>
          <w:color w:val="444444"/>
          <w:kern w:val="0"/>
          <w:sz w:val="28"/>
          <w:szCs w:val="28"/>
          <w:shd w:val="clear" w:fill="FFFFFF"/>
        </w:rPr>
        <w:t>2021年，我局充分履行职责职能，严格执行各项管理制度，经济、社会等效益显著、社会公众满意度上升，较好地完成了全年工作目标。</w:t>
      </w:r>
    </w:p>
    <w:p>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rPr>
          <w:rFonts w:ascii="仿宋" w:hAnsi="仿宋" w:eastAsia="仿宋" w:cs="仿宋"/>
          <w:b w:val="0"/>
          <w:bCs w:val="0"/>
          <w:color w:val="auto"/>
          <w:sz w:val="32"/>
          <w:szCs w:val="32"/>
          <w:shd w:val="clear" w:color="auto" w:fill="FFFFFF"/>
        </w:rPr>
      </w:pPr>
      <w:r>
        <w:rPr>
          <w:rFonts w:hint="eastAsia" w:ascii="宋体" w:hAnsi="宋体" w:eastAsia="宋体" w:cs="宋体"/>
          <w:color w:val="444444"/>
          <w:kern w:val="0"/>
          <w:sz w:val="28"/>
          <w:szCs w:val="28"/>
          <w:shd w:val="clear" w:fill="FFFFFF"/>
          <w:lang w:val="en-US" w:eastAsia="zh-CN"/>
        </w:rPr>
        <w:t>推进医疗保险全覆盖。职工医保费征收中建立政府牵头、部门配合的基金征缴联动机制，及时足额征收基金；城乡居民医保费征缴中，建立完善区、乡、村征缴责任机制，优化缴费服务，推广网上自主缴费方式，切实增强医保费征缴实效。2021年辖区内常住人口参保率达95%以上。</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right="0" w:rightChars="0"/>
        <w:jc w:val="left"/>
        <w:rPr>
          <w:rFonts w:hint="eastAsia" w:ascii="宋体" w:hAnsi="宋体" w:eastAsia="宋体" w:cs="宋体"/>
          <w:color w:val="444444"/>
          <w:kern w:val="0"/>
          <w:sz w:val="28"/>
          <w:szCs w:val="28"/>
          <w:shd w:val="clear" w:fill="FFFFFF"/>
          <w:lang w:val="en-US" w:eastAsia="zh-CN"/>
        </w:rPr>
      </w:pPr>
      <w:r>
        <w:rPr>
          <w:rFonts w:hint="eastAsia" w:ascii="宋体" w:hAnsi="宋体" w:eastAsia="宋体" w:cs="宋体"/>
          <w:color w:val="444444"/>
          <w:kern w:val="0"/>
          <w:sz w:val="28"/>
          <w:szCs w:val="28"/>
          <w:shd w:val="clear" w:fill="FFFFFF"/>
          <w:lang w:val="en-US" w:eastAsia="zh-CN"/>
        </w:rPr>
        <w:t>2、继续完善基本医疗体系。建立了多层次的全民医保体系。建立起了以职工医保和居民医保为基础，基本医疗、补充医疗和医疗救助“三条保障线”为辅助的医保体系，形成了人人享有基本医保的制度格局。医疗服务网络日趋完善。全区定点医疗机构38家，其中公立医院17家、民营医院21家；纳入医保定点零售药店68家（城区63个，乡街道5个），基本实现医保服务网络全覆盖。</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right="0" w:rightChars="0"/>
        <w:jc w:val="left"/>
        <w:rPr>
          <w:rFonts w:hint="default" w:ascii="宋体" w:hAnsi="宋体" w:eastAsia="宋体" w:cs="宋体"/>
          <w:color w:val="444444"/>
          <w:kern w:val="0"/>
          <w:sz w:val="28"/>
          <w:szCs w:val="28"/>
          <w:shd w:val="clear" w:fill="FFFFFF"/>
          <w:lang w:val="en-US" w:eastAsia="zh-CN"/>
        </w:rPr>
      </w:pPr>
    </w:p>
    <w:p>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right="0" w:rightChars="0"/>
        <w:jc w:val="left"/>
        <w:rPr>
          <w:rFonts w:hint="eastAsia" w:ascii="宋体" w:hAnsi="宋体" w:eastAsia="宋体" w:cs="宋体"/>
          <w:color w:val="444444"/>
          <w:kern w:val="0"/>
          <w:sz w:val="28"/>
          <w:szCs w:val="28"/>
          <w:shd w:val="clear" w:fill="FFFFFF"/>
          <w:lang w:val="en-US" w:eastAsia="zh-CN"/>
        </w:rPr>
      </w:pPr>
      <w:r>
        <w:rPr>
          <w:rFonts w:hint="eastAsia" w:ascii="宋体" w:hAnsi="宋体" w:eastAsia="宋体" w:cs="宋体"/>
          <w:color w:val="444444"/>
          <w:kern w:val="0"/>
          <w:sz w:val="28"/>
          <w:szCs w:val="28"/>
          <w:shd w:val="clear" w:fill="FFFFFF"/>
          <w:lang w:val="en-US" w:eastAsia="zh-CN"/>
        </w:rPr>
        <w:t>推进医保扶贫与乡村振兴衔接。延续贫困人口应保尽保、不断提升贫困人口待遇水平等贫困政策，防范因病返贫致贫风险。以扶贫部门大数据平台已脱贫人口为基础，逐村、逐户、逐人摸清底数，做实做细做好身份标识，建立专项台账，做到应保尽保。</w:t>
      </w:r>
    </w:p>
    <w:p>
      <w:pPr>
        <w:pStyle w:val="6"/>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right="0" w:rightChars="0"/>
        <w:jc w:val="left"/>
        <w:rPr>
          <w:rFonts w:hint="default" w:ascii="宋体" w:hAnsi="宋体" w:eastAsia="宋体" w:cs="宋体"/>
          <w:color w:val="444444"/>
          <w:kern w:val="0"/>
          <w:sz w:val="28"/>
          <w:szCs w:val="28"/>
          <w:shd w:val="clear" w:fill="FFFFFF"/>
          <w:lang w:val="en-US" w:eastAsia="zh-CN"/>
        </w:rPr>
      </w:pPr>
      <w:r>
        <w:rPr>
          <w:rFonts w:hint="eastAsia" w:ascii="宋体" w:hAnsi="宋体" w:eastAsia="宋体" w:cs="宋体"/>
          <w:color w:val="444444"/>
          <w:kern w:val="0"/>
          <w:sz w:val="28"/>
          <w:szCs w:val="28"/>
          <w:shd w:val="clear" w:fill="FFFFFF"/>
          <w:lang w:val="en-US" w:eastAsia="zh-CN"/>
        </w:rPr>
        <w:t>继续加强医疗救助工作。</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right="0" w:rightChars="0"/>
        <w:jc w:val="left"/>
        <w:rPr>
          <w:rFonts w:hint="eastAsia" w:ascii="宋体" w:hAnsi="宋体" w:eastAsia="宋体" w:cs="宋体"/>
          <w:color w:val="444444"/>
          <w:kern w:val="0"/>
          <w:sz w:val="28"/>
          <w:szCs w:val="28"/>
          <w:shd w:val="clear" w:fill="FFFFFF"/>
          <w:lang w:val="en-US" w:eastAsia="zh-CN"/>
        </w:rPr>
      </w:pPr>
      <w:r>
        <w:rPr>
          <w:rFonts w:hint="eastAsia" w:ascii="宋体" w:hAnsi="宋体" w:eastAsia="宋体" w:cs="宋体"/>
          <w:color w:val="444444"/>
          <w:kern w:val="0"/>
          <w:sz w:val="28"/>
          <w:szCs w:val="28"/>
          <w:shd w:val="clear" w:fill="FFFFFF"/>
          <w:lang w:val="en-US" w:eastAsia="zh-CN"/>
        </w:rPr>
        <w:t>五、综合评价情况及评价结论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pPr>
      <w:r>
        <w:rPr>
          <w:rFonts w:hint="eastAsia" w:ascii="宋体" w:hAnsi="宋体" w:eastAsia="宋体" w:cs="宋体"/>
          <w:color w:val="444444"/>
          <w:kern w:val="0"/>
          <w:sz w:val="28"/>
          <w:szCs w:val="28"/>
          <w:shd w:val="clear" w:fill="FFFFFF"/>
        </w:rPr>
        <w:t>2021年我局经费开支严格按预算执行，管理制度健全，会计基础规范，资金使用符合国家财经法规和财务管理制度规定。严格实行收支两条线，无截留、挤占、挪用、虚列支出、随意借用、大额现金支付等情况，重大财务事项经由集体研究决策。按要求执行政府采购，严控支出，开源节流，一般性支出和“三公经费”均按要求压减，预决算信息公开及时完善。资产管理安全，固定资产利用率、重点工作完成率等均达到或超过年初计划数，取得了较好的社会效益。根据邵阳市财政局《部门整体支出绩效评价指标评分表》评分体系，我局整体支出绩效自评</w:t>
      </w:r>
      <w:r>
        <w:rPr>
          <w:rFonts w:hint="eastAsia" w:ascii="宋体" w:hAnsi="宋体" w:eastAsia="宋体" w:cs="宋体"/>
          <w:color w:val="444444"/>
          <w:kern w:val="0"/>
          <w:sz w:val="28"/>
          <w:szCs w:val="28"/>
          <w:shd w:val="clear" w:fill="FFFFFF"/>
          <w:lang w:val="en-US" w:eastAsia="zh-CN"/>
        </w:rPr>
        <w:t>96</w:t>
      </w:r>
      <w:r>
        <w:rPr>
          <w:rFonts w:hint="eastAsia" w:ascii="宋体" w:hAnsi="宋体" w:eastAsia="宋体" w:cs="宋体"/>
          <w:color w:val="444444"/>
          <w:kern w:val="0"/>
          <w:sz w:val="28"/>
          <w:szCs w:val="28"/>
          <w:shd w:val="clear" w:fill="FFFFFF"/>
        </w:rPr>
        <w:t>分，自评</w:t>
      </w:r>
      <w:r>
        <w:rPr>
          <w:rFonts w:hint="eastAsia" w:ascii="宋体" w:hAnsi="宋体" w:eastAsia="宋体" w:cs="宋体"/>
          <w:color w:val="444444"/>
          <w:kern w:val="0"/>
          <w:sz w:val="28"/>
          <w:szCs w:val="28"/>
          <w:shd w:val="clear" w:fill="FFFFFF"/>
          <w:lang w:eastAsia="zh-CN"/>
        </w:rPr>
        <w:t>结果为优秀</w:t>
      </w:r>
      <w:r>
        <w:rPr>
          <w:rFonts w:hint="eastAsia" w:ascii="宋体" w:hAnsi="宋体" w:eastAsia="宋体" w:cs="宋体"/>
          <w:color w:val="444444"/>
          <w:kern w:val="0"/>
          <w:sz w:val="28"/>
          <w:szCs w:val="28"/>
          <w:shd w:val="clear" w:fill="FFFFFF"/>
        </w:rPr>
        <w:t>。</w:t>
      </w:r>
    </w:p>
    <w:p>
      <w:pPr>
        <w:pStyle w:val="6"/>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left"/>
        <w:rPr>
          <w:rFonts w:hint="eastAsia" w:ascii="宋体" w:hAnsi="宋体" w:eastAsia="宋体" w:cs="宋体"/>
          <w:color w:val="444444"/>
          <w:kern w:val="0"/>
          <w:sz w:val="28"/>
          <w:szCs w:val="28"/>
          <w:shd w:val="clear" w:fill="FFFFFF"/>
        </w:rPr>
      </w:pPr>
      <w:bookmarkStart w:id="0" w:name="RANGE!A1:H22"/>
      <w:r>
        <w:rPr>
          <w:rFonts w:hint="eastAsia" w:ascii="宋体" w:hAnsi="宋体" w:eastAsia="宋体" w:cs="宋体"/>
          <w:color w:val="444444"/>
          <w:kern w:val="0"/>
          <w:sz w:val="28"/>
          <w:szCs w:val="28"/>
          <w:shd w:val="clear" w:fill="FFFFFF"/>
        </w:rPr>
        <w:t>存在的问题</w:t>
      </w:r>
      <w:bookmarkStart w:id="1" w:name="_GoBack"/>
      <w:bookmarkEnd w:id="1"/>
    </w:p>
    <w:p>
      <w:pPr>
        <w:pStyle w:val="6"/>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right="0" w:rightChars="0"/>
        <w:jc w:val="left"/>
        <w:rPr>
          <w:rFonts w:hint="eastAsia" w:ascii="宋体" w:hAnsi="宋体" w:eastAsia="宋体" w:cs="宋体"/>
          <w:color w:val="444444"/>
          <w:kern w:val="0"/>
          <w:sz w:val="28"/>
          <w:szCs w:val="28"/>
          <w:shd w:val="clear" w:fill="FFFFFF"/>
          <w:lang w:val="en-US" w:eastAsia="zh-CN"/>
        </w:rPr>
      </w:pPr>
      <w:r>
        <w:rPr>
          <w:rFonts w:hint="eastAsia" w:ascii="宋体" w:hAnsi="宋体" w:eastAsia="宋体" w:cs="宋体"/>
          <w:color w:val="444444"/>
          <w:kern w:val="0"/>
          <w:sz w:val="28"/>
          <w:szCs w:val="28"/>
          <w:shd w:val="clear" w:fill="FFFFFF"/>
          <w:lang w:val="en-US" w:eastAsia="zh-CN"/>
        </w:rPr>
        <w:t>存在年中调整预算，追加经费的问题。</w:t>
      </w:r>
    </w:p>
    <w:p>
      <w:pPr>
        <w:pStyle w:val="6"/>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right="0" w:rightChars="0"/>
        <w:jc w:val="left"/>
        <w:rPr>
          <w:rFonts w:hint="eastAsia" w:ascii="宋体" w:hAnsi="宋体" w:eastAsia="宋体" w:cs="宋体"/>
          <w:color w:val="444444"/>
          <w:kern w:val="0"/>
          <w:sz w:val="28"/>
          <w:szCs w:val="28"/>
          <w:shd w:val="clear" w:fill="FFFFFF"/>
          <w:lang w:val="en-US" w:eastAsia="zh-CN"/>
        </w:rPr>
      </w:pPr>
      <w:r>
        <w:rPr>
          <w:rFonts w:hint="eastAsia" w:ascii="宋体" w:hAnsi="宋体" w:eastAsia="宋体" w:cs="宋体"/>
          <w:color w:val="444444"/>
          <w:kern w:val="0"/>
          <w:sz w:val="28"/>
          <w:szCs w:val="28"/>
          <w:shd w:val="clear" w:fill="FFFFFF"/>
          <w:lang w:val="en-US" w:eastAsia="zh-CN"/>
        </w:rPr>
        <w:t>存在部分预算支出经费有结余的问题</w:t>
      </w:r>
    </w:p>
    <w:p>
      <w:pPr>
        <w:pStyle w:val="6"/>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leftChars="0" w:right="0" w:firstLine="0" w:firstLineChars="0"/>
        <w:jc w:val="left"/>
        <w:rPr>
          <w:rFonts w:hint="eastAsia" w:ascii="宋体" w:hAnsi="宋体" w:eastAsia="宋体" w:cs="宋体"/>
          <w:color w:val="444444"/>
          <w:kern w:val="0"/>
          <w:sz w:val="28"/>
          <w:szCs w:val="28"/>
          <w:shd w:val="clear" w:fill="FFFFFF"/>
        </w:rPr>
      </w:pPr>
      <w:r>
        <w:rPr>
          <w:rFonts w:hint="eastAsia" w:ascii="宋体" w:hAnsi="宋体" w:eastAsia="宋体" w:cs="宋体"/>
          <w:color w:val="444444"/>
          <w:kern w:val="0"/>
          <w:sz w:val="28"/>
          <w:szCs w:val="28"/>
          <w:shd w:val="clear" w:fill="FFFFFF"/>
        </w:rPr>
        <w:t>下一步改进措施</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Chars="0" w:right="0" w:rightChars="0"/>
        <w:jc w:val="left"/>
        <w:rPr>
          <w:rFonts w:hint="eastAsia" w:ascii="宋体" w:hAnsi="宋体" w:eastAsia="宋体" w:cs="宋体"/>
          <w:color w:val="444444"/>
          <w:kern w:val="0"/>
          <w:sz w:val="28"/>
          <w:szCs w:val="28"/>
          <w:shd w:val="clear" w:fill="FFFFFF"/>
          <w:lang w:eastAsia="zh-CN"/>
        </w:rPr>
      </w:pPr>
      <w:r>
        <w:rPr>
          <w:rFonts w:hint="eastAsia" w:ascii="宋体" w:hAnsi="宋体" w:eastAsia="宋体" w:cs="宋体"/>
          <w:color w:val="444444"/>
          <w:kern w:val="0"/>
          <w:sz w:val="28"/>
          <w:szCs w:val="28"/>
          <w:shd w:val="clear" w:fill="FFFFFF"/>
          <w:lang w:eastAsia="zh-CN"/>
        </w:rPr>
        <w:t>科学合理编制预算，加强预算执行的准确性，开展好支出绩效管理工作，不断提升绩效管理水平。</w:t>
      </w:r>
    </w:p>
    <w:p>
      <w:pPr>
        <w:spacing w:line="600" w:lineRule="exact"/>
        <w:rPr>
          <w:rFonts w:ascii="宋体" w:hAnsi="宋体" w:cs="宋体"/>
          <w:kern w:val="0"/>
          <w:sz w:val="32"/>
          <w:szCs w:val="32"/>
        </w:rPr>
      </w:pPr>
      <w:r>
        <w:rPr>
          <w:rFonts w:hint="eastAsia" w:ascii="黑体" w:hAnsi="宋体" w:eastAsia="黑体" w:cs="宋体"/>
          <w:kern w:val="0"/>
          <w:sz w:val="32"/>
          <w:szCs w:val="32"/>
        </w:rPr>
        <w:t>附件</w:t>
      </w:r>
      <w:bookmarkEnd w:id="0"/>
      <w:r>
        <w:rPr>
          <w:rFonts w:hint="eastAsia" w:ascii="黑体" w:hAnsi="宋体" w:eastAsia="黑体" w:cs="宋体"/>
          <w:kern w:val="0"/>
          <w:sz w:val="32"/>
          <w:szCs w:val="32"/>
        </w:rPr>
        <w:t>1</w:t>
      </w:r>
      <w:r>
        <w:rPr>
          <w:rFonts w:ascii="黑体" w:hAnsi="宋体" w:eastAsia="黑体" w:cs="宋体"/>
          <w:kern w:val="0"/>
          <w:sz w:val="32"/>
          <w:szCs w:val="32"/>
        </w:rPr>
        <w:tab/>
      </w:r>
      <w:r>
        <w:rPr>
          <w:rFonts w:ascii="宋体" w:hAnsi="宋体" w:cs="宋体"/>
          <w:kern w:val="0"/>
          <w:sz w:val="32"/>
          <w:szCs w:val="32"/>
        </w:rPr>
        <w:tab/>
      </w:r>
      <w:r>
        <w:rPr>
          <w:rFonts w:ascii="宋体" w:hAnsi="宋体" w:cs="宋体"/>
          <w:kern w:val="0"/>
          <w:sz w:val="32"/>
          <w:szCs w:val="32"/>
        </w:rPr>
        <w:tab/>
      </w:r>
      <w:r>
        <w:rPr>
          <w:rFonts w:ascii="宋体" w:hAnsi="宋体" w:cs="宋体"/>
          <w:kern w:val="0"/>
          <w:sz w:val="32"/>
          <w:szCs w:val="32"/>
        </w:rPr>
        <w:tab/>
      </w:r>
      <w:r>
        <w:rPr>
          <w:rFonts w:ascii="宋体" w:hAnsi="宋体" w:cs="宋体"/>
          <w:kern w:val="0"/>
          <w:sz w:val="32"/>
          <w:szCs w:val="32"/>
        </w:rPr>
        <w:tab/>
      </w:r>
      <w:r>
        <w:rPr>
          <w:rFonts w:ascii="宋体" w:hAnsi="宋体" w:cs="宋体"/>
          <w:kern w:val="0"/>
          <w:sz w:val="32"/>
          <w:szCs w:val="32"/>
        </w:rPr>
        <w:tab/>
      </w:r>
      <w:r>
        <w:rPr>
          <w:rFonts w:ascii="宋体" w:hAnsi="宋体" w:cs="宋体"/>
          <w:kern w:val="0"/>
          <w:sz w:val="32"/>
          <w:szCs w:val="32"/>
        </w:rPr>
        <w:tab/>
      </w:r>
    </w:p>
    <w:p>
      <w:pPr>
        <w:widowControl/>
        <w:ind w:left="93"/>
        <w:jc w:val="center"/>
        <w:rPr>
          <w:rFonts w:hint="eastAsia" w:ascii="宋体" w:hAnsi="宋体" w:cs="宋体"/>
          <w:bCs/>
          <w:kern w:val="0"/>
          <w:sz w:val="32"/>
          <w:szCs w:val="32"/>
        </w:rPr>
      </w:pPr>
      <w:r>
        <w:rPr>
          <w:rFonts w:hint="eastAsia" w:ascii="宋体" w:hAnsi="宋体" w:cs="宋体"/>
          <w:bCs/>
          <w:kern w:val="0"/>
          <w:sz w:val="32"/>
          <w:szCs w:val="32"/>
        </w:rPr>
        <w:t>部门整体支出绩效评价指标评分表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
        <w:gridCol w:w="429"/>
        <w:gridCol w:w="567"/>
        <w:gridCol w:w="851"/>
        <w:gridCol w:w="567"/>
        <w:gridCol w:w="3118"/>
        <w:gridCol w:w="3472"/>
        <w:gridCol w:w="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blHeader/>
          <w:jc w:val="center"/>
        </w:trPr>
        <w:tc>
          <w:tcPr>
            <w:tcW w:w="411"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一级指标</w:t>
            </w:r>
          </w:p>
        </w:tc>
        <w:tc>
          <w:tcPr>
            <w:tcW w:w="429"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二级指标</w:t>
            </w:r>
          </w:p>
        </w:tc>
        <w:tc>
          <w:tcPr>
            <w:tcW w:w="567"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分值</w:t>
            </w:r>
          </w:p>
        </w:tc>
        <w:tc>
          <w:tcPr>
            <w:tcW w:w="851"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三级   指标</w:t>
            </w:r>
          </w:p>
        </w:tc>
        <w:tc>
          <w:tcPr>
            <w:tcW w:w="567"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分值</w:t>
            </w:r>
          </w:p>
        </w:tc>
        <w:tc>
          <w:tcPr>
            <w:tcW w:w="3118"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评价标准</w:t>
            </w:r>
          </w:p>
        </w:tc>
        <w:tc>
          <w:tcPr>
            <w:tcW w:w="3472" w:type="dxa"/>
            <w:noWrap w:val="0"/>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备注</w:t>
            </w:r>
          </w:p>
        </w:tc>
        <w:tc>
          <w:tcPr>
            <w:tcW w:w="617" w:type="dxa"/>
            <w:noWrap w:val="0"/>
            <w:vAlign w:val="center"/>
          </w:tcPr>
          <w:p>
            <w:pPr>
              <w:widowControl/>
              <w:jc w:val="center"/>
              <w:rPr>
                <w:rFonts w:hint="eastAsia" w:ascii="宋体" w:hAnsi="宋体" w:eastAsia="宋体" w:cs="宋体"/>
                <w:b/>
                <w:bCs/>
                <w:kern w:val="0"/>
                <w:sz w:val="24"/>
                <w:szCs w:val="24"/>
              </w:rPr>
            </w:pPr>
            <w:r>
              <w:rPr>
                <w:rFonts w:hint="eastAsia" w:ascii="宋体" w:hAnsi="宋体" w:cs="宋体"/>
                <w:b/>
                <w:bCs/>
                <w:kern w:val="0"/>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jc w:val="center"/>
        </w:trPr>
        <w:tc>
          <w:tcPr>
            <w:tcW w:w="411" w:type="dxa"/>
            <w:vMerge w:val="restart"/>
            <w:noWrap w:val="0"/>
            <w:textDirection w:val="tbRlV"/>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投    入</w:t>
            </w:r>
          </w:p>
        </w:tc>
        <w:tc>
          <w:tcPr>
            <w:tcW w:w="429" w:type="dxa"/>
            <w:vMerge w:val="restart"/>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预算配置</w:t>
            </w:r>
          </w:p>
        </w:tc>
        <w:tc>
          <w:tcPr>
            <w:tcW w:w="567" w:type="dxa"/>
            <w:vMerge w:val="restart"/>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18</w:t>
            </w:r>
          </w:p>
        </w:tc>
        <w:tc>
          <w:tcPr>
            <w:tcW w:w="851" w:type="dxa"/>
            <w:noWrap w:val="0"/>
            <w:vAlign w:val="center"/>
          </w:tcPr>
          <w:p>
            <w:pPr>
              <w:widowControl/>
              <w:jc w:val="both"/>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“三公经费”</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变动率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3</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“三公经费”变动率</w:t>
            </w:r>
            <w:r>
              <w:rPr>
                <w:rFonts w:hint="eastAsia" w:ascii="仿宋_GB2312" w:hAnsi="Arial" w:eastAsia="仿宋_GB2312" w:cs="Arial"/>
                <w:kern w:val="0"/>
                <w:sz w:val="20"/>
                <w:szCs w:val="20"/>
              </w:rPr>
              <w:t>≤</w:t>
            </w:r>
            <w:r>
              <w:rPr>
                <w:rFonts w:hint="eastAsia" w:ascii="仿宋_GB2312" w:hAnsi="宋体" w:eastAsia="仿宋_GB2312" w:cs="宋体"/>
                <w:kern w:val="0"/>
                <w:sz w:val="20"/>
                <w:szCs w:val="20"/>
              </w:rPr>
              <w:t>0,计3分；“三公经费”＞0，每超过一个百分点扣0.3分，扣完为止。</w:t>
            </w:r>
          </w:p>
        </w:tc>
        <w:tc>
          <w:tcPr>
            <w:tcW w:w="3472" w:type="dxa"/>
            <w:noWrap w:val="0"/>
            <w:vAlign w:val="center"/>
          </w:tcPr>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“三公经费”变动率=[（本年度“三公经费”总额-上年度“三公经费”总额）/上年度“三公经费”总额]×100%。</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“三公经费”：指政府部门人员因公出国（境）经费、公务车购置及运行费、公务招待费产生的消费。</w:t>
            </w:r>
          </w:p>
        </w:tc>
        <w:tc>
          <w:tcPr>
            <w:tcW w:w="617" w:type="dxa"/>
            <w:noWrap w:val="0"/>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411" w:type="dxa"/>
            <w:vMerge w:val="continue"/>
            <w:noWrap w:val="0"/>
            <w:vAlign w:val="center"/>
          </w:tcPr>
          <w:p>
            <w:pPr>
              <w:widowControl/>
              <w:jc w:val="center"/>
              <w:rPr>
                <w:rFonts w:hint="eastAsia" w:ascii="仿宋_GB2312" w:hAnsi="宋体" w:eastAsia="仿宋_GB2312" w:cs="宋体"/>
                <w:kern w:val="0"/>
                <w:sz w:val="20"/>
                <w:szCs w:val="20"/>
              </w:rPr>
            </w:pPr>
          </w:p>
        </w:tc>
        <w:tc>
          <w:tcPr>
            <w:tcW w:w="429" w:type="dxa"/>
            <w:vMerge w:val="continue"/>
            <w:noWrap w:val="0"/>
            <w:vAlign w:val="center"/>
          </w:tcPr>
          <w:p>
            <w:pPr>
              <w:widowControl/>
              <w:jc w:val="center"/>
              <w:rPr>
                <w:rFonts w:hint="eastAsia" w:ascii="仿宋_GB2312" w:hAnsi="宋体" w:eastAsia="仿宋_GB2312" w:cs="宋体"/>
                <w:kern w:val="0"/>
                <w:sz w:val="20"/>
                <w:szCs w:val="20"/>
              </w:rPr>
            </w:pPr>
          </w:p>
        </w:tc>
        <w:tc>
          <w:tcPr>
            <w:tcW w:w="567" w:type="dxa"/>
            <w:vMerge w:val="continue"/>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“三公经费”   管理</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3</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①招待费用明确招待标准和招待人数,1分;②车辆维护、燃油使用政府定点，1分。③</w:t>
            </w:r>
            <w:r>
              <w:rPr>
                <w:rFonts w:hint="eastAsia" w:ascii="仿宋_GB2312" w:hAnsi="仿宋" w:eastAsia="仿宋_GB2312" w:cs="仿宋"/>
                <w:kern w:val="0"/>
                <w:sz w:val="20"/>
                <w:szCs w:val="20"/>
              </w:rPr>
              <w:t>制定“三公经费”管理办法，1分，每少一项扣1分，扣完为止。</w:t>
            </w:r>
          </w:p>
        </w:tc>
        <w:tc>
          <w:tcPr>
            <w:tcW w:w="3472" w:type="dxa"/>
            <w:noWrap w:val="0"/>
            <w:vAlign w:val="center"/>
          </w:tcPr>
          <w:p>
            <w:pPr>
              <w:widowControl/>
              <w:jc w:val="left"/>
              <w:rPr>
                <w:rFonts w:hint="eastAsia" w:ascii="仿宋_GB2312" w:hAnsi="宋体" w:eastAsia="仿宋_GB2312" w:cs="宋体"/>
                <w:kern w:val="0"/>
                <w:sz w:val="20"/>
                <w:szCs w:val="20"/>
              </w:rPr>
            </w:pP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411" w:type="dxa"/>
            <w:vMerge w:val="continue"/>
            <w:noWrap w:val="0"/>
            <w:vAlign w:val="center"/>
          </w:tcPr>
          <w:p>
            <w:pPr>
              <w:widowControl/>
              <w:jc w:val="center"/>
              <w:rPr>
                <w:rFonts w:hint="eastAsia" w:ascii="仿宋_GB2312" w:hAnsi="宋体" w:eastAsia="仿宋_GB2312" w:cs="宋体"/>
                <w:kern w:val="0"/>
                <w:sz w:val="20"/>
                <w:szCs w:val="20"/>
              </w:rPr>
            </w:pPr>
          </w:p>
        </w:tc>
        <w:tc>
          <w:tcPr>
            <w:tcW w:w="429" w:type="dxa"/>
            <w:vMerge w:val="continue"/>
            <w:noWrap w:val="0"/>
            <w:vAlign w:val="center"/>
          </w:tcPr>
          <w:p>
            <w:pPr>
              <w:widowControl/>
              <w:jc w:val="center"/>
              <w:rPr>
                <w:rFonts w:hint="eastAsia" w:ascii="仿宋_GB2312" w:hAnsi="宋体" w:eastAsia="仿宋_GB2312" w:cs="宋体"/>
                <w:kern w:val="0"/>
                <w:sz w:val="20"/>
                <w:szCs w:val="20"/>
              </w:rPr>
            </w:pPr>
          </w:p>
        </w:tc>
        <w:tc>
          <w:tcPr>
            <w:tcW w:w="567" w:type="dxa"/>
            <w:vMerge w:val="continue"/>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招待费变动率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“公务招待费”变动率</w:t>
            </w:r>
            <w:r>
              <w:rPr>
                <w:rFonts w:hint="eastAsia" w:ascii="仿宋_GB2312" w:hAnsi="Arial" w:eastAsia="仿宋_GB2312" w:cs="Arial"/>
                <w:kern w:val="0"/>
                <w:sz w:val="20"/>
                <w:szCs w:val="20"/>
              </w:rPr>
              <w:t>≤</w:t>
            </w:r>
            <w:r>
              <w:rPr>
                <w:rFonts w:hint="eastAsia" w:ascii="仿宋_GB2312" w:hAnsi="宋体" w:eastAsia="仿宋_GB2312" w:cs="宋体"/>
                <w:kern w:val="0"/>
                <w:sz w:val="20"/>
                <w:szCs w:val="20"/>
              </w:rPr>
              <w:t>0,计2分；“公务招待费变动率”＞0，每超过一个百分点扣0.2分，扣完为止。</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公务招待费变动率=[（本年度“公务招待费”总额-上年度“公务招待费”总额）/上年度“公务招待费”总额]×100%。</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411" w:type="dxa"/>
            <w:vMerge w:val="continue"/>
            <w:noWrap w:val="0"/>
            <w:vAlign w:val="center"/>
          </w:tcPr>
          <w:p>
            <w:pPr>
              <w:widowControl/>
              <w:jc w:val="center"/>
              <w:rPr>
                <w:rFonts w:hint="eastAsia" w:ascii="仿宋_GB2312" w:hAnsi="宋体" w:eastAsia="仿宋_GB2312" w:cs="宋体"/>
                <w:kern w:val="0"/>
                <w:sz w:val="20"/>
                <w:szCs w:val="20"/>
              </w:rPr>
            </w:pPr>
          </w:p>
        </w:tc>
        <w:tc>
          <w:tcPr>
            <w:tcW w:w="429" w:type="dxa"/>
            <w:vMerge w:val="continue"/>
            <w:noWrap w:val="0"/>
            <w:vAlign w:val="center"/>
          </w:tcPr>
          <w:p>
            <w:pPr>
              <w:widowControl/>
              <w:jc w:val="center"/>
              <w:rPr>
                <w:rFonts w:hint="eastAsia" w:ascii="仿宋_GB2312" w:hAnsi="宋体" w:eastAsia="仿宋_GB2312" w:cs="宋体"/>
                <w:kern w:val="0"/>
                <w:sz w:val="20"/>
                <w:szCs w:val="20"/>
              </w:rPr>
            </w:pPr>
          </w:p>
        </w:tc>
        <w:tc>
          <w:tcPr>
            <w:tcW w:w="567" w:type="dxa"/>
            <w:vMerge w:val="continue"/>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公务用车购置</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运行费</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变动率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“公务用车购置运行费”变动率</w:t>
            </w:r>
            <w:r>
              <w:rPr>
                <w:rFonts w:hint="eastAsia" w:ascii="仿宋_GB2312" w:hAnsi="Arial" w:eastAsia="仿宋_GB2312" w:cs="Arial"/>
                <w:kern w:val="0"/>
                <w:sz w:val="20"/>
                <w:szCs w:val="20"/>
              </w:rPr>
              <w:t>≤</w:t>
            </w:r>
            <w:r>
              <w:rPr>
                <w:rFonts w:hint="eastAsia" w:ascii="仿宋_GB2312" w:hAnsi="宋体" w:eastAsia="仿宋_GB2312" w:cs="宋体"/>
                <w:kern w:val="0"/>
                <w:sz w:val="20"/>
                <w:szCs w:val="20"/>
              </w:rPr>
              <w:t>0,计2分；“公务用车购置运行费变动率”＞0，每超过一个百分点扣0.2分，扣完为止。</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公务用车购置运行费变动率=[（本年度“公务用车购置运行费”总额-上年度“公务用车购置运行费”总额）/上年度“公务用车购置运行费”总额]×100%。</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411" w:type="dxa"/>
            <w:vMerge w:val="continue"/>
            <w:noWrap w:val="0"/>
            <w:vAlign w:val="center"/>
          </w:tcPr>
          <w:p>
            <w:pPr>
              <w:widowControl/>
              <w:jc w:val="center"/>
              <w:rPr>
                <w:rFonts w:hint="eastAsia" w:ascii="仿宋_GB2312" w:hAnsi="宋体" w:eastAsia="仿宋_GB2312" w:cs="宋体"/>
                <w:kern w:val="0"/>
                <w:sz w:val="20"/>
                <w:szCs w:val="20"/>
              </w:rPr>
            </w:pPr>
          </w:p>
        </w:tc>
        <w:tc>
          <w:tcPr>
            <w:tcW w:w="429" w:type="dxa"/>
            <w:vMerge w:val="continue"/>
            <w:noWrap w:val="0"/>
            <w:vAlign w:val="center"/>
          </w:tcPr>
          <w:p>
            <w:pPr>
              <w:widowControl/>
              <w:jc w:val="center"/>
              <w:rPr>
                <w:rFonts w:hint="eastAsia" w:ascii="仿宋_GB2312" w:hAnsi="宋体" w:eastAsia="仿宋_GB2312" w:cs="宋体"/>
                <w:kern w:val="0"/>
                <w:sz w:val="20"/>
                <w:szCs w:val="20"/>
              </w:rPr>
            </w:pPr>
          </w:p>
        </w:tc>
        <w:tc>
          <w:tcPr>
            <w:tcW w:w="567" w:type="dxa"/>
            <w:vMerge w:val="continue"/>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商品 和服务支出 变动率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“商品和服务支出”变动率</w:t>
            </w:r>
            <w:r>
              <w:rPr>
                <w:rFonts w:hint="eastAsia" w:ascii="仿宋_GB2312" w:hAnsi="Arial" w:eastAsia="仿宋_GB2312" w:cs="Arial"/>
                <w:kern w:val="0"/>
                <w:sz w:val="20"/>
                <w:szCs w:val="20"/>
              </w:rPr>
              <w:t>≤</w:t>
            </w:r>
            <w:r>
              <w:rPr>
                <w:rFonts w:hint="eastAsia" w:ascii="仿宋_GB2312" w:hAnsi="宋体" w:eastAsia="仿宋_GB2312" w:cs="宋体"/>
                <w:kern w:val="0"/>
                <w:sz w:val="20"/>
                <w:szCs w:val="20"/>
              </w:rPr>
              <w:t>0,计2分；“商品和服务支出”变动率＞0，每超过一个百分点扣0.2分，扣完为止。</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“商品和服务支出”变动率=[（本年度“商品和服务支出”总额-上年度“商品和服务支出”总额）/上年度“商品和服务支出”总额]×100%。</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411" w:type="dxa"/>
            <w:vMerge w:val="continue"/>
            <w:noWrap w:val="0"/>
            <w:vAlign w:val="center"/>
          </w:tcPr>
          <w:p>
            <w:pPr>
              <w:widowControl/>
              <w:jc w:val="center"/>
              <w:rPr>
                <w:rFonts w:hint="eastAsia" w:ascii="仿宋_GB2312" w:hAnsi="宋体" w:eastAsia="仿宋_GB2312" w:cs="宋体"/>
                <w:kern w:val="0"/>
                <w:sz w:val="20"/>
                <w:szCs w:val="20"/>
              </w:rPr>
            </w:pPr>
          </w:p>
        </w:tc>
        <w:tc>
          <w:tcPr>
            <w:tcW w:w="429" w:type="dxa"/>
            <w:vMerge w:val="continue"/>
            <w:noWrap w:val="0"/>
            <w:vAlign w:val="center"/>
          </w:tcPr>
          <w:p>
            <w:pPr>
              <w:widowControl/>
              <w:jc w:val="center"/>
              <w:rPr>
                <w:rFonts w:hint="eastAsia" w:ascii="仿宋_GB2312" w:hAnsi="宋体" w:eastAsia="仿宋_GB2312" w:cs="宋体"/>
                <w:kern w:val="0"/>
                <w:sz w:val="20"/>
                <w:szCs w:val="20"/>
              </w:rPr>
            </w:pPr>
          </w:p>
        </w:tc>
        <w:tc>
          <w:tcPr>
            <w:tcW w:w="567" w:type="dxa"/>
            <w:vMerge w:val="continue"/>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重点  支出  安排率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重点支出安排率≥90%，计2分；80%（含）-90%，计1分；70%（含）-80%，计0.5分；低于70%不得分。</w:t>
            </w:r>
          </w:p>
        </w:tc>
        <w:tc>
          <w:tcPr>
            <w:tcW w:w="3472" w:type="dxa"/>
            <w:noWrap w:val="0"/>
            <w:vAlign w:val="center"/>
          </w:tcPr>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重点支出安排率=（重点项目支出/项目总支出）×100%</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重点项目支出：市政府确定的为民办实事和部门重点工程与重点工作支出。项目总支出：部门（单位）年度预算安排的项目支出总额。</w:t>
            </w:r>
          </w:p>
        </w:tc>
        <w:tc>
          <w:tcPr>
            <w:tcW w:w="617" w:type="dxa"/>
            <w:noWrap w:val="0"/>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411" w:type="dxa"/>
            <w:vMerge w:val="continue"/>
            <w:noWrap w:val="0"/>
            <w:vAlign w:val="center"/>
          </w:tcPr>
          <w:p>
            <w:pPr>
              <w:widowControl/>
              <w:jc w:val="center"/>
              <w:rPr>
                <w:rFonts w:hint="eastAsia" w:ascii="仿宋_GB2312" w:hAnsi="宋体" w:eastAsia="仿宋_GB2312" w:cs="宋体"/>
                <w:kern w:val="0"/>
                <w:sz w:val="20"/>
                <w:szCs w:val="20"/>
              </w:rPr>
            </w:pPr>
          </w:p>
        </w:tc>
        <w:tc>
          <w:tcPr>
            <w:tcW w:w="429" w:type="dxa"/>
            <w:vMerge w:val="continue"/>
            <w:noWrap w:val="0"/>
            <w:vAlign w:val="center"/>
          </w:tcPr>
          <w:p>
            <w:pPr>
              <w:widowControl/>
              <w:jc w:val="center"/>
              <w:rPr>
                <w:rFonts w:hint="eastAsia" w:ascii="仿宋_GB2312" w:hAnsi="宋体" w:eastAsia="仿宋_GB2312" w:cs="宋体"/>
                <w:kern w:val="0"/>
                <w:sz w:val="20"/>
                <w:szCs w:val="20"/>
              </w:rPr>
            </w:pPr>
          </w:p>
        </w:tc>
        <w:tc>
          <w:tcPr>
            <w:tcW w:w="567" w:type="dxa"/>
            <w:vMerge w:val="continue"/>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非税 收入 管理</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①实行收支两条线，1分；</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②未发生截留、坐支或转移，1分。以上每发现一次违规现象扣1分，扣完为止。</w:t>
            </w:r>
          </w:p>
        </w:tc>
        <w:tc>
          <w:tcPr>
            <w:tcW w:w="3472" w:type="dxa"/>
            <w:noWrap w:val="0"/>
            <w:vAlign w:val="center"/>
          </w:tcPr>
          <w:p>
            <w:pPr>
              <w:widowControl/>
              <w:jc w:val="left"/>
              <w:rPr>
                <w:rFonts w:hint="eastAsia" w:ascii="仿宋_GB2312" w:hAnsi="宋体" w:eastAsia="仿宋_GB2312" w:cs="宋体"/>
                <w:kern w:val="0"/>
                <w:sz w:val="20"/>
                <w:szCs w:val="20"/>
              </w:rPr>
            </w:pP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411" w:type="dxa"/>
            <w:vMerge w:val="continue"/>
            <w:noWrap w:val="0"/>
            <w:vAlign w:val="center"/>
          </w:tcPr>
          <w:p>
            <w:pPr>
              <w:widowControl/>
              <w:jc w:val="center"/>
              <w:rPr>
                <w:rFonts w:hint="eastAsia" w:ascii="仿宋_GB2312" w:hAnsi="宋体" w:eastAsia="仿宋_GB2312" w:cs="宋体"/>
                <w:kern w:val="0"/>
                <w:sz w:val="20"/>
                <w:szCs w:val="20"/>
              </w:rPr>
            </w:pPr>
          </w:p>
        </w:tc>
        <w:tc>
          <w:tcPr>
            <w:tcW w:w="429" w:type="dxa"/>
            <w:vMerge w:val="continue"/>
            <w:noWrap w:val="0"/>
            <w:vAlign w:val="center"/>
          </w:tcPr>
          <w:p>
            <w:pPr>
              <w:widowControl/>
              <w:jc w:val="center"/>
              <w:rPr>
                <w:rFonts w:hint="eastAsia" w:ascii="仿宋_GB2312" w:hAnsi="宋体" w:eastAsia="仿宋_GB2312" w:cs="宋体"/>
                <w:kern w:val="0"/>
                <w:sz w:val="20"/>
                <w:szCs w:val="20"/>
              </w:rPr>
            </w:pPr>
          </w:p>
        </w:tc>
        <w:tc>
          <w:tcPr>
            <w:tcW w:w="567" w:type="dxa"/>
            <w:vMerge w:val="continue"/>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非税 收入 完成率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非税收入完成率100%，2分，每少一个百分点，扣0.1分，扣完为止。</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非税收入完成率=（</w:t>
            </w:r>
            <w:r>
              <w:rPr>
                <w:rFonts w:hint="eastAsia" w:ascii="仿宋_GB2312" w:hAnsi="宋体" w:eastAsia="仿宋_GB2312" w:cs="宋体"/>
                <w:kern w:val="0"/>
                <w:sz w:val="20"/>
                <w:szCs w:val="20"/>
                <w:lang w:eastAsia="zh-CN"/>
              </w:rPr>
              <w:t>2021</w:t>
            </w:r>
            <w:r>
              <w:rPr>
                <w:rFonts w:hint="eastAsia" w:ascii="仿宋_GB2312" w:hAnsi="宋体" w:eastAsia="仿宋_GB2312" w:cs="宋体"/>
                <w:kern w:val="0"/>
                <w:sz w:val="20"/>
                <w:szCs w:val="20"/>
              </w:rPr>
              <w:t>年度非税实际收入完成数/</w:t>
            </w:r>
            <w:r>
              <w:rPr>
                <w:rFonts w:hint="eastAsia" w:ascii="仿宋_GB2312" w:hAnsi="宋体" w:eastAsia="仿宋_GB2312" w:cs="宋体"/>
                <w:kern w:val="0"/>
                <w:sz w:val="20"/>
                <w:szCs w:val="20"/>
                <w:lang w:eastAsia="zh-CN"/>
              </w:rPr>
              <w:t>2021</w:t>
            </w:r>
            <w:r>
              <w:rPr>
                <w:rFonts w:hint="eastAsia" w:ascii="仿宋_GB2312" w:hAnsi="宋体" w:eastAsia="仿宋_GB2312" w:cs="宋体"/>
                <w:kern w:val="0"/>
                <w:sz w:val="20"/>
                <w:szCs w:val="20"/>
              </w:rPr>
              <w:t>年度非税收入预算数）×100%，有减免因素的，以非税局确定的为准。</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411" w:type="dxa"/>
            <w:vMerge w:val="restart"/>
            <w:noWrap w:val="0"/>
            <w:textDirection w:val="tbRlV"/>
            <w:vAlign w:val="center"/>
          </w:tcPr>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过    程</w:t>
            </w:r>
          </w:p>
          <w:p>
            <w:pPr>
              <w:widowControl/>
              <w:ind w:left="113" w:right="113"/>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过      程</w:t>
            </w:r>
          </w:p>
        </w:tc>
        <w:tc>
          <w:tcPr>
            <w:tcW w:w="429" w:type="dxa"/>
            <w:vMerge w:val="restart"/>
            <w:tcBorders>
              <w:right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预算执行</w:t>
            </w:r>
          </w:p>
        </w:tc>
        <w:tc>
          <w:tcPr>
            <w:tcW w:w="567" w:type="dxa"/>
            <w:vMerge w:val="restart"/>
            <w:tcBorders>
              <w:left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预算  完成率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完成率&lt;1，计2分，</w:t>
            </w:r>
          </w:p>
          <w:p>
            <w:pPr>
              <w:widowControl/>
              <w:jc w:val="left"/>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完成率=1，计1分，</w:t>
            </w:r>
          </w:p>
          <w:p>
            <w:pPr>
              <w:widowControl/>
              <w:jc w:val="left"/>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完成率&gt;1，不得分。</w:t>
            </w:r>
          </w:p>
          <w:p>
            <w:pPr>
              <w:widowControl/>
              <w:jc w:val="left"/>
              <w:rPr>
                <w:rFonts w:hint="eastAsia" w:ascii="仿宋_GB2312" w:hAnsi="宋体" w:eastAsia="仿宋_GB2312" w:cs="宋体"/>
                <w:kern w:val="0"/>
                <w:sz w:val="20"/>
                <w:szCs w:val="20"/>
                <w:highlight w:val="none"/>
              </w:rPr>
            </w:pPr>
          </w:p>
        </w:tc>
        <w:tc>
          <w:tcPr>
            <w:tcW w:w="3472" w:type="dxa"/>
            <w:noWrap w:val="0"/>
            <w:vAlign w:val="center"/>
          </w:tcPr>
          <w:p>
            <w:pPr>
              <w:autoSpaceDN w:val="0"/>
              <w:jc w:val="left"/>
              <w:textAlignment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预算完成率=（预算完成数/预算数）×100%。预算完成数：部门（单位）本年度实际完成的预算数；预算数：财政部门批复的本年度部门（单位）预算数。</w:t>
            </w:r>
          </w:p>
        </w:tc>
        <w:tc>
          <w:tcPr>
            <w:tcW w:w="617" w:type="dxa"/>
            <w:noWrap w:val="0"/>
            <w:vAlign w:val="center"/>
          </w:tcPr>
          <w:p>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411" w:type="dxa"/>
            <w:vMerge w:val="continue"/>
            <w:noWrap w:val="0"/>
            <w:vAlign w:val="center"/>
          </w:tcPr>
          <w:p>
            <w:pPr>
              <w:jc w:val="center"/>
              <w:rPr>
                <w:rFonts w:ascii="仿宋_GB2312" w:hAnsi="宋体" w:eastAsia="仿宋_GB2312" w:cs="宋体"/>
                <w:kern w:val="0"/>
                <w:sz w:val="20"/>
                <w:szCs w:val="20"/>
              </w:rPr>
            </w:pPr>
          </w:p>
        </w:tc>
        <w:tc>
          <w:tcPr>
            <w:tcW w:w="429" w:type="dxa"/>
            <w:vMerge w:val="continue"/>
            <w:tcBorders>
              <w:right w:val="single" w:color="auto" w:sz="4" w:space="0"/>
            </w:tcBorders>
            <w:noWrap w:val="0"/>
            <w:vAlign w:val="center"/>
          </w:tcPr>
          <w:p>
            <w:pPr>
              <w:jc w:val="center"/>
              <w:rPr>
                <w:rFonts w:hint="eastAsia" w:ascii="仿宋_GB2312" w:hAnsi="宋体" w:eastAsia="仿宋_GB2312" w:cs="宋体"/>
                <w:kern w:val="0"/>
                <w:sz w:val="20"/>
                <w:szCs w:val="20"/>
              </w:rPr>
            </w:pPr>
          </w:p>
        </w:tc>
        <w:tc>
          <w:tcPr>
            <w:tcW w:w="567" w:type="dxa"/>
            <w:vMerge w:val="continue"/>
            <w:tcBorders>
              <w:left w:val="single" w:color="auto" w:sz="4" w:space="0"/>
            </w:tcBorders>
            <w:noWrap w:val="0"/>
            <w:vAlign w:val="center"/>
          </w:tcPr>
          <w:p>
            <w:pPr>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资金  结余</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结余超过10%（不含），2分；结余在0-10%（含）的，1分；本年超支不得分。</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本项结余不含未完工项目资金的结转数。</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411" w:type="dxa"/>
            <w:vMerge w:val="continue"/>
            <w:noWrap w:val="0"/>
            <w:vAlign w:val="center"/>
          </w:tcPr>
          <w:p>
            <w:pPr>
              <w:jc w:val="center"/>
              <w:rPr>
                <w:rFonts w:ascii="仿宋_GB2312" w:hAnsi="宋体" w:eastAsia="仿宋_GB2312" w:cs="宋体"/>
                <w:kern w:val="0"/>
                <w:sz w:val="20"/>
                <w:szCs w:val="20"/>
              </w:rPr>
            </w:pPr>
          </w:p>
        </w:tc>
        <w:tc>
          <w:tcPr>
            <w:tcW w:w="429" w:type="dxa"/>
            <w:vMerge w:val="continue"/>
            <w:tcBorders>
              <w:right w:val="single" w:color="auto" w:sz="4" w:space="0"/>
            </w:tcBorders>
            <w:noWrap w:val="0"/>
            <w:vAlign w:val="center"/>
          </w:tcPr>
          <w:p>
            <w:pPr>
              <w:jc w:val="center"/>
              <w:rPr>
                <w:rFonts w:hint="eastAsia" w:ascii="仿宋_GB2312" w:hAnsi="宋体" w:eastAsia="仿宋_GB2312" w:cs="宋体"/>
                <w:kern w:val="0"/>
                <w:sz w:val="20"/>
                <w:szCs w:val="20"/>
              </w:rPr>
            </w:pPr>
          </w:p>
        </w:tc>
        <w:tc>
          <w:tcPr>
            <w:tcW w:w="567" w:type="dxa"/>
            <w:vMerge w:val="continue"/>
            <w:tcBorders>
              <w:left w:val="single" w:color="auto" w:sz="4" w:space="0"/>
            </w:tcBorders>
            <w:noWrap w:val="0"/>
            <w:vAlign w:val="center"/>
          </w:tcPr>
          <w:p>
            <w:pPr>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“三公经费”</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控制率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以100%为标准。三公经费控制率</w:t>
            </w:r>
            <w:r>
              <w:rPr>
                <w:rFonts w:hint="eastAsia" w:ascii="仿宋_GB2312" w:hAnsi="Arial" w:eastAsia="仿宋_GB2312" w:cs="Arial"/>
                <w:kern w:val="0"/>
                <w:sz w:val="20"/>
                <w:szCs w:val="20"/>
              </w:rPr>
              <w:t>≤</w:t>
            </w:r>
            <w:r>
              <w:rPr>
                <w:rFonts w:hint="eastAsia" w:ascii="仿宋_GB2312" w:hAnsi="宋体" w:eastAsia="仿宋_GB2312" w:cs="宋体"/>
                <w:kern w:val="0"/>
                <w:sz w:val="20"/>
                <w:szCs w:val="20"/>
              </w:rPr>
              <w:t>100%，计2分；每超过一个百分点扣0.2分，扣完为止。单位没有制定“三公”经费预算，该项不得分。</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“三公经费”控制率=（“三公经费”实际支出数/“三公经费”预算安排数）×100%。</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411" w:type="dxa"/>
            <w:vMerge w:val="continue"/>
            <w:noWrap w:val="0"/>
            <w:vAlign w:val="center"/>
          </w:tcPr>
          <w:p>
            <w:pPr>
              <w:jc w:val="center"/>
              <w:rPr>
                <w:rFonts w:ascii="仿宋_GB2312" w:hAnsi="宋体" w:eastAsia="仿宋_GB2312" w:cs="宋体"/>
                <w:kern w:val="0"/>
                <w:sz w:val="20"/>
                <w:szCs w:val="20"/>
              </w:rPr>
            </w:pPr>
          </w:p>
        </w:tc>
        <w:tc>
          <w:tcPr>
            <w:tcW w:w="429" w:type="dxa"/>
            <w:vMerge w:val="continue"/>
            <w:tcBorders>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567" w:type="dxa"/>
            <w:vMerge w:val="continue"/>
            <w:tcBorders>
              <w:left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政府</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采购</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 w:hAnsi="仿宋" w:eastAsia="仿宋" w:cs="宋体"/>
                <w:kern w:val="0"/>
                <w:sz w:val="20"/>
                <w:szCs w:val="20"/>
              </w:rPr>
              <w:t>①编</w:t>
            </w:r>
            <w:r>
              <w:rPr>
                <w:rFonts w:hint="eastAsia" w:ascii="仿宋_GB2312" w:hAnsi="宋体" w:eastAsia="仿宋_GB2312" w:cs="宋体"/>
                <w:kern w:val="0"/>
                <w:sz w:val="20"/>
                <w:szCs w:val="20"/>
              </w:rPr>
              <w:t>制政府采购年度预算并上报的，0.5分；②追加并编制政府采购预算的，0.5分；</w:t>
            </w:r>
            <w:r>
              <w:rPr>
                <w:rFonts w:hint="eastAsia" w:ascii="仿宋" w:hAnsi="仿宋" w:eastAsia="仿宋" w:cs="宋体"/>
                <w:kern w:val="0"/>
                <w:sz w:val="20"/>
                <w:szCs w:val="20"/>
              </w:rPr>
              <w:t>③</w:t>
            </w:r>
            <w:r>
              <w:rPr>
                <w:rFonts w:hint="eastAsia" w:ascii="仿宋_GB2312" w:hAnsi="宋体" w:eastAsia="仿宋_GB2312" w:cs="宋体"/>
                <w:kern w:val="0"/>
                <w:sz w:val="20"/>
                <w:szCs w:val="20"/>
              </w:rPr>
              <w:t>政府采购执行率=100%，计1分；每少一个百分点扣0.1分，扣完为止。</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政府采购执行率=（实际实行政府采购金额/应实行政府采购金额）×100%。应实行政府采金额以《湘财购[2012]27号》文件为标准。</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jc w:val="center"/>
        </w:trPr>
        <w:tc>
          <w:tcPr>
            <w:tcW w:w="411" w:type="dxa"/>
            <w:vMerge w:val="continue"/>
            <w:noWrap w:val="0"/>
            <w:vAlign w:val="center"/>
          </w:tcPr>
          <w:p>
            <w:pPr>
              <w:widowControl/>
              <w:jc w:val="center"/>
              <w:rPr>
                <w:rFonts w:ascii="仿宋_GB2312" w:hAnsi="宋体" w:eastAsia="仿宋_GB2312" w:cs="宋体"/>
                <w:kern w:val="0"/>
                <w:sz w:val="20"/>
                <w:szCs w:val="20"/>
              </w:rPr>
            </w:pPr>
          </w:p>
        </w:tc>
        <w:tc>
          <w:tcPr>
            <w:tcW w:w="429" w:type="dxa"/>
            <w:vMerge w:val="restart"/>
            <w:tcBorders>
              <w:top w:val="single" w:color="auto" w:sz="4" w:space="0"/>
              <w:right w:val="single" w:color="auto" w:sz="4" w:space="0"/>
            </w:tcBorders>
            <w:noWrap w:val="0"/>
            <w:vAlign w:val="center"/>
          </w:tcPr>
          <w:p>
            <w:pPr>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预算管理</w:t>
            </w:r>
          </w:p>
        </w:tc>
        <w:tc>
          <w:tcPr>
            <w:tcW w:w="567" w:type="dxa"/>
            <w:vMerge w:val="restart"/>
            <w:tcBorders>
              <w:top w:val="single" w:color="auto" w:sz="4" w:space="0"/>
              <w:left w:val="single" w:color="auto" w:sz="4" w:space="0"/>
            </w:tcBorders>
            <w:noWrap w:val="0"/>
            <w:vAlign w:val="center"/>
          </w:tcPr>
          <w:p>
            <w:pPr>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28</w:t>
            </w:r>
          </w:p>
        </w:tc>
        <w:tc>
          <w:tcPr>
            <w:tcW w:w="851" w:type="dxa"/>
            <w:tcBorders>
              <w:top w:val="single" w:color="auto" w:sz="4" w:space="0"/>
            </w:tcBorders>
            <w:noWrap w:val="0"/>
            <w:vAlign w:val="center"/>
          </w:tcPr>
          <w:p>
            <w:pPr>
              <w:widowControl/>
              <w:jc w:val="both"/>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管理  制度</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健全性</w:t>
            </w:r>
          </w:p>
        </w:tc>
        <w:tc>
          <w:tcPr>
            <w:tcW w:w="567" w:type="dxa"/>
            <w:tcBorders>
              <w:top w:val="single" w:color="auto" w:sz="4" w:space="0"/>
            </w:tcBorders>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6</w:t>
            </w:r>
          </w:p>
          <w:p>
            <w:pPr>
              <w:widowControl/>
              <w:jc w:val="both"/>
              <w:rPr>
                <w:rFonts w:hint="eastAsia" w:ascii="仿宋_GB2312" w:hAnsi="宋体" w:eastAsia="仿宋_GB2312" w:cs="宋体"/>
                <w:kern w:val="0"/>
                <w:sz w:val="20"/>
                <w:szCs w:val="20"/>
              </w:rPr>
            </w:pPr>
          </w:p>
        </w:tc>
        <w:tc>
          <w:tcPr>
            <w:tcW w:w="3118" w:type="dxa"/>
            <w:tcBorders>
              <w:top w:val="single" w:color="auto" w:sz="4" w:space="0"/>
            </w:tcBorders>
            <w:noWrap w:val="0"/>
            <w:vAlign w:val="center"/>
          </w:tcPr>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①已制定资金管理办法、内部财务管理制度、会计核算制度等管理制度，1分；</w:t>
            </w:r>
          </w:p>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②建立健全单位内部控制制度，1分；</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③会计人员、机构按规定设置，1分；</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④会计基础工作健全，1分；</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⑤会计档案符合规定要求，1分；</w:t>
            </w:r>
          </w:p>
          <w:p>
            <w:pPr>
              <w:widowControl/>
              <w:jc w:val="left"/>
              <w:rPr>
                <w:rFonts w:hint="eastAsia" w:ascii="仿宋_GB2312" w:hAnsi="宋体" w:eastAsia="仿宋_GB2312" w:cs="宋体"/>
                <w:kern w:val="0"/>
                <w:sz w:val="20"/>
                <w:szCs w:val="20"/>
              </w:rPr>
            </w:pPr>
            <w:r>
              <w:rPr>
                <w:rFonts w:hint="eastAsia" w:ascii="仿宋_GB2312" w:hAnsi="仿宋" w:eastAsia="仿宋_GB2312" w:cs="仿宋"/>
                <w:kern w:val="0"/>
                <w:sz w:val="20"/>
                <w:szCs w:val="20"/>
              </w:rPr>
              <w:t>⑥项目管理规范（包括项目立项、申报、招投标、制度建立、按时完工等），1分，每发现少一项扣0.2分，扣完为止。</w:t>
            </w:r>
          </w:p>
        </w:tc>
        <w:tc>
          <w:tcPr>
            <w:tcW w:w="3472" w:type="dxa"/>
            <w:tcBorders>
              <w:top w:val="single" w:color="auto" w:sz="4" w:space="0"/>
            </w:tcBorders>
            <w:noWrap w:val="0"/>
            <w:vAlign w:val="center"/>
          </w:tcPr>
          <w:p>
            <w:pPr>
              <w:widowControl/>
              <w:jc w:val="left"/>
              <w:rPr>
                <w:rFonts w:hint="eastAsia" w:ascii="仿宋_GB2312" w:hAnsi="宋体" w:eastAsia="仿宋_GB2312" w:cs="宋体"/>
                <w:kern w:val="0"/>
                <w:sz w:val="20"/>
                <w:szCs w:val="20"/>
              </w:rPr>
            </w:pPr>
          </w:p>
        </w:tc>
        <w:tc>
          <w:tcPr>
            <w:tcW w:w="617" w:type="dxa"/>
            <w:tcBorders>
              <w:top w:val="single" w:color="auto" w:sz="4" w:space="0"/>
            </w:tcBorders>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411" w:type="dxa"/>
            <w:vMerge w:val="continue"/>
            <w:noWrap w:val="0"/>
            <w:vAlign w:val="center"/>
          </w:tcPr>
          <w:p>
            <w:pPr>
              <w:widowControl/>
              <w:jc w:val="center"/>
              <w:rPr>
                <w:rFonts w:ascii="仿宋_GB2312" w:hAnsi="宋体" w:eastAsia="仿宋_GB2312" w:cs="宋体"/>
                <w:kern w:val="0"/>
                <w:sz w:val="20"/>
                <w:szCs w:val="20"/>
              </w:rPr>
            </w:pPr>
          </w:p>
        </w:tc>
        <w:tc>
          <w:tcPr>
            <w:tcW w:w="429" w:type="dxa"/>
            <w:vMerge w:val="continue"/>
            <w:tcBorders>
              <w:top w:val="single" w:color="auto" w:sz="4" w:space="0"/>
              <w:right w:val="single" w:color="auto" w:sz="4" w:space="0"/>
            </w:tcBorders>
            <w:noWrap w:val="0"/>
            <w:vAlign w:val="center"/>
          </w:tcPr>
          <w:p>
            <w:pPr>
              <w:jc w:val="center"/>
              <w:rPr>
                <w:rFonts w:hint="eastAsia" w:ascii="仿宋_GB2312" w:hAnsi="宋体" w:eastAsia="仿宋_GB2312" w:cs="宋体"/>
                <w:kern w:val="0"/>
                <w:sz w:val="20"/>
                <w:szCs w:val="20"/>
              </w:rPr>
            </w:pPr>
          </w:p>
        </w:tc>
        <w:tc>
          <w:tcPr>
            <w:tcW w:w="567" w:type="dxa"/>
            <w:vMerge w:val="continue"/>
            <w:tcBorders>
              <w:top w:val="single" w:color="auto" w:sz="4" w:space="0"/>
              <w:left w:val="single" w:color="auto" w:sz="4" w:space="0"/>
            </w:tcBorders>
            <w:noWrap w:val="0"/>
            <w:vAlign w:val="center"/>
          </w:tcPr>
          <w:p>
            <w:pPr>
              <w:jc w:val="center"/>
              <w:rPr>
                <w:rFonts w:hint="eastAsia" w:ascii="仿宋_GB2312" w:hAnsi="宋体" w:eastAsia="仿宋_GB2312" w:cs="宋体"/>
                <w:kern w:val="0"/>
                <w:sz w:val="20"/>
                <w:szCs w:val="20"/>
              </w:rPr>
            </w:pPr>
          </w:p>
        </w:tc>
        <w:tc>
          <w:tcPr>
            <w:tcW w:w="851" w:type="dxa"/>
            <w:tcBorders>
              <w:top w:val="single" w:color="auto" w:sz="4" w:space="0"/>
            </w:tcBorders>
            <w:noWrap w:val="0"/>
            <w:vAlign w:val="center"/>
          </w:tcPr>
          <w:p>
            <w:pPr>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内控制度情况</w:t>
            </w:r>
          </w:p>
        </w:tc>
        <w:tc>
          <w:tcPr>
            <w:tcW w:w="567" w:type="dxa"/>
            <w:tcBorders>
              <w:top w:val="single" w:color="auto" w:sz="4" w:space="0"/>
            </w:tcBorders>
            <w:noWrap w:val="0"/>
            <w:vAlign w:val="center"/>
          </w:tcPr>
          <w:p>
            <w:pPr>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4分</w:t>
            </w:r>
          </w:p>
        </w:tc>
        <w:tc>
          <w:tcPr>
            <w:tcW w:w="3118" w:type="dxa"/>
            <w:tcBorders>
              <w:top w:val="single" w:color="auto" w:sz="4" w:space="0"/>
            </w:tcBorders>
            <w:noWrap w:val="0"/>
            <w:vAlign w:val="center"/>
          </w:tcPr>
          <w:p>
            <w:pPr>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内部控制制度完全执行，4分，执行过程中，某个环节（节点）执行不到位的，每个环节（节点）扣1分，扣完为止。</w:t>
            </w:r>
          </w:p>
        </w:tc>
        <w:tc>
          <w:tcPr>
            <w:tcW w:w="3472" w:type="dxa"/>
            <w:tcBorders>
              <w:top w:val="single" w:color="auto" w:sz="4" w:space="0"/>
            </w:tcBorders>
            <w:noWrap w:val="0"/>
            <w:vAlign w:val="center"/>
          </w:tcPr>
          <w:p>
            <w:pPr>
              <w:widowControl/>
              <w:jc w:val="left"/>
              <w:rPr>
                <w:rFonts w:hint="eastAsia" w:ascii="仿宋_GB2312" w:hAnsi="宋体" w:eastAsia="仿宋_GB2312" w:cs="宋体"/>
                <w:kern w:val="0"/>
                <w:sz w:val="20"/>
                <w:szCs w:val="20"/>
              </w:rPr>
            </w:pPr>
          </w:p>
        </w:tc>
        <w:tc>
          <w:tcPr>
            <w:tcW w:w="617" w:type="dxa"/>
            <w:tcBorders>
              <w:top w:val="single" w:color="auto" w:sz="4" w:space="0"/>
            </w:tcBorders>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7" w:hRule="atLeast"/>
          <w:jc w:val="center"/>
        </w:trPr>
        <w:tc>
          <w:tcPr>
            <w:tcW w:w="411" w:type="dxa"/>
            <w:vMerge w:val="restart"/>
            <w:tcBorders>
              <w:top w:val="nil"/>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过程</w:t>
            </w:r>
          </w:p>
        </w:tc>
        <w:tc>
          <w:tcPr>
            <w:tcW w:w="429" w:type="dxa"/>
            <w:vMerge w:val="continue"/>
            <w:tcBorders>
              <w:right w:val="single" w:color="auto" w:sz="4" w:space="0"/>
            </w:tcBorders>
            <w:noWrap w:val="0"/>
            <w:vAlign w:val="center"/>
          </w:tcPr>
          <w:p>
            <w:pPr>
              <w:jc w:val="center"/>
              <w:rPr>
                <w:rFonts w:hint="eastAsia" w:ascii="仿宋_GB2312" w:hAnsi="宋体" w:eastAsia="仿宋_GB2312" w:cs="宋体"/>
                <w:kern w:val="0"/>
                <w:sz w:val="20"/>
                <w:szCs w:val="20"/>
              </w:rPr>
            </w:pPr>
          </w:p>
        </w:tc>
        <w:tc>
          <w:tcPr>
            <w:tcW w:w="567" w:type="dxa"/>
            <w:vMerge w:val="continue"/>
            <w:tcBorders>
              <w:left w:val="single" w:color="auto" w:sz="4" w:space="0"/>
            </w:tcBorders>
            <w:noWrap w:val="0"/>
            <w:vAlign w:val="center"/>
          </w:tcPr>
          <w:p>
            <w:pPr>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资金  使用</w:t>
            </w:r>
          </w:p>
          <w:p>
            <w:pPr>
              <w:widowControl/>
              <w:jc w:val="both"/>
              <w:rPr>
                <w:rFonts w:ascii="仿宋_GB2312" w:hAnsi="宋体" w:eastAsia="仿宋_GB2312" w:cs="宋体"/>
                <w:kern w:val="0"/>
                <w:sz w:val="20"/>
                <w:szCs w:val="20"/>
              </w:rPr>
            </w:pPr>
            <w:r>
              <w:rPr>
                <w:rFonts w:hint="eastAsia" w:ascii="仿宋_GB2312" w:hAnsi="宋体" w:eastAsia="仿宋_GB2312" w:cs="宋体"/>
                <w:kern w:val="0"/>
                <w:sz w:val="20"/>
                <w:szCs w:val="20"/>
              </w:rPr>
              <w:t>合规性</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14</w:t>
            </w:r>
          </w:p>
        </w:tc>
        <w:tc>
          <w:tcPr>
            <w:tcW w:w="3118" w:type="dxa"/>
            <w:noWrap w:val="0"/>
            <w:vAlign w:val="center"/>
          </w:tcPr>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①支出符合国家财经法规和财务管理制度规定以及有关专项资金管理办法的规定；</w:t>
            </w:r>
          </w:p>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②资金（开支）拨付有完整的审批程序和手续；</w:t>
            </w:r>
          </w:p>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③支出符合部门预算批复的用途；</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④资金使用无截留、挤占、挪用、虚列支出、随意借用、大额现金支付等情况。</w:t>
            </w:r>
          </w:p>
          <w:p>
            <w:pPr>
              <w:widowControl/>
              <w:jc w:val="left"/>
              <w:rPr>
                <w:rFonts w:hint="eastAsia" w:ascii="仿宋_GB2312" w:hAnsi="仿宋" w:eastAsia="仿宋_GB2312" w:cs="仿宋"/>
                <w:kern w:val="0"/>
                <w:sz w:val="20"/>
                <w:szCs w:val="20"/>
              </w:rPr>
            </w:pPr>
            <w:r>
              <w:rPr>
                <w:rFonts w:hint="eastAsia" w:ascii="仿宋_GB2312" w:hAnsi="微软雅黑" w:eastAsia="仿宋_GB2312" w:cs="微软雅黑"/>
                <w:kern w:val="0"/>
                <w:sz w:val="20"/>
                <w:szCs w:val="20"/>
              </w:rPr>
              <w:t>⑤</w:t>
            </w:r>
            <w:r>
              <w:rPr>
                <w:rFonts w:hint="eastAsia" w:ascii="仿宋_GB2312" w:hAnsi="仿宋" w:eastAsia="仿宋_GB2312" w:cs="仿宋"/>
                <w:kern w:val="0"/>
                <w:sz w:val="20"/>
                <w:szCs w:val="20"/>
              </w:rPr>
              <w:t>重大财务事项经由集体研究决策；</w:t>
            </w:r>
          </w:p>
          <w:p>
            <w:pPr>
              <w:widowControl/>
              <w:jc w:val="left"/>
              <w:rPr>
                <w:rFonts w:hint="eastAsia" w:ascii="仿宋_GB2312" w:hAnsi="仿宋" w:eastAsia="仿宋_GB2312" w:cs="仿宋"/>
                <w:kern w:val="0"/>
                <w:sz w:val="20"/>
                <w:szCs w:val="20"/>
              </w:rPr>
            </w:pPr>
            <w:r>
              <w:rPr>
                <w:rFonts w:hint="eastAsia" w:ascii="仿宋_GB2312" w:hAnsi="微软雅黑" w:eastAsia="仿宋_GB2312" w:cs="微软雅黑"/>
                <w:kern w:val="0"/>
                <w:sz w:val="20"/>
                <w:szCs w:val="20"/>
              </w:rPr>
              <w:t>⑥</w:t>
            </w:r>
            <w:r>
              <w:rPr>
                <w:rFonts w:hint="eastAsia" w:ascii="仿宋_GB2312" w:hAnsi="仿宋" w:eastAsia="仿宋_GB2312" w:cs="仿宋"/>
                <w:kern w:val="0"/>
                <w:sz w:val="20"/>
                <w:szCs w:val="20"/>
              </w:rPr>
              <w:t>专项资金做到专款专用；</w:t>
            </w:r>
          </w:p>
          <w:p>
            <w:pPr>
              <w:widowControl/>
              <w:jc w:val="left"/>
              <w:rPr>
                <w:rFonts w:hint="eastAsia" w:ascii="仿宋_GB2312" w:hAnsi="仿宋" w:eastAsia="仿宋_GB2312" w:cs="仿宋"/>
                <w:kern w:val="0"/>
                <w:sz w:val="20"/>
                <w:szCs w:val="20"/>
              </w:rPr>
            </w:pPr>
            <w:r>
              <w:rPr>
                <w:rFonts w:hint="eastAsia" w:ascii="仿宋_GB2312" w:hAnsi="微软雅黑" w:eastAsia="仿宋_GB2312" w:cs="微软雅黑"/>
                <w:kern w:val="0"/>
                <w:sz w:val="20"/>
                <w:szCs w:val="20"/>
              </w:rPr>
              <w:t>⑦</w:t>
            </w:r>
            <w:r>
              <w:rPr>
                <w:rFonts w:hint="eastAsia" w:ascii="仿宋_GB2312" w:hAnsi="仿宋" w:eastAsia="仿宋_GB2312" w:cs="仿宋"/>
                <w:kern w:val="0"/>
                <w:sz w:val="20"/>
                <w:szCs w:val="20"/>
              </w:rPr>
              <w:t>原始凭证的取得真实有效；</w:t>
            </w:r>
          </w:p>
          <w:p>
            <w:pPr>
              <w:widowControl/>
              <w:jc w:val="left"/>
              <w:rPr>
                <w:rFonts w:hint="eastAsia" w:ascii="仿宋_GB2312" w:hAnsi="仿宋" w:eastAsia="仿宋_GB2312" w:cs="仿宋"/>
                <w:kern w:val="0"/>
                <w:sz w:val="20"/>
                <w:szCs w:val="20"/>
              </w:rPr>
            </w:pPr>
            <w:r>
              <w:rPr>
                <w:rFonts w:hint="eastAsia" w:ascii="仿宋_GB2312" w:hAnsi="微软雅黑" w:eastAsia="仿宋_GB2312" w:cs="微软雅黑"/>
                <w:kern w:val="0"/>
                <w:sz w:val="20"/>
                <w:szCs w:val="20"/>
              </w:rPr>
              <w:t>⑧</w:t>
            </w:r>
            <w:r>
              <w:rPr>
                <w:rFonts w:hint="eastAsia" w:ascii="仿宋_GB2312" w:hAnsi="仿宋" w:eastAsia="仿宋_GB2312" w:cs="仿宋"/>
                <w:kern w:val="0"/>
                <w:sz w:val="20"/>
                <w:szCs w:val="20"/>
              </w:rPr>
              <w:t>无超范围、超预算开支；</w:t>
            </w:r>
          </w:p>
          <w:p>
            <w:pPr>
              <w:widowControl/>
              <w:jc w:val="left"/>
              <w:rPr>
                <w:rFonts w:hint="eastAsia" w:ascii="仿宋_GB2312" w:hAnsi="仿宋" w:eastAsia="仿宋_GB2312" w:cs="仿宋"/>
                <w:kern w:val="0"/>
                <w:sz w:val="20"/>
                <w:szCs w:val="20"/>
                <w:lang w:eastAsia="zh-CN"/>
              </w:rPr>
            </w:pPr>
            <w:r>
              <w:rPr>
                <w:rFonts w:hint="eastAsia" w:ascii="仿宋" w:hAnsi="仿宋" w:eastAsia="仿宋" w:cs="仿宋"/>
                <w:kern w:val="0"/>
                <w:sz w:val="20"/>
                <w:szCs w:val="20"/>
              </w:rPr>
              <w:t>⑨</w:t>
            </w:r>
            <w:r>
              <w:rPr>
                <w:rFonts w:hint="eastAsia" w:ascii="仿宋_GB2312" w:hAnsi="仿宋" w:eastAsia="仿宋_GB2312" w:cs="仿宋"/>
                <w:kern w:val="0"/>
                <w:sz w:val="20"/>
                <w:szCs w:val="20"/>
              </w:rPr>
              <w:t>无超标准发放津补贴、奖金，无用公款支付应由个人支付的款项。</w:t>
            </w:r>
          </w:p>
          <w:p>
            <w:pPr>
              <w:widowControl/>
              <w:jc w:val="left"/>
              <w:rPr>
                <w:rFonts w:ascii="仿宋_GB2312" w:hAnsi="宋体" w:eastAsia="仿宋_GB2312" w:cs="宋体"/>
                <w:kern w:val="0"/>
                <w:sz w:val="20"/>
                <w:szCs w:val="20"/>
              </w:rPr>
            </w:pPr>
            <w:r>
              <w:rPr>
                <w:rFonts w:hint="eastAsia" w:ascii="仿宋_GB2312" w:hAnsi="仿宋" w:eastAsia="仿宋_GB2312" w:cs="仿宋"/>
                <w:kern w:val="0"/>
                <w:sz w:val="20"/>
                <w:szCs w:val="20"/>
              </w:rPr>
              <w:t>以上情况每出现一例不</w:t>
            </w:r>
            <w:r>
              <w:rPr>
                <w:rFonts w:hint="eastAsia" w:ascii="仿宋_GB2312" w:hAnsi="宋体" w:eastAsia="仿宋_GB2312" w:cs="宋体"/>
                <w:kern w:val="0"/>
                <w:sz w:val="20"/>
                <w:szCs w:val="20"/>
              </w:rPr>
              <w:t>符合要求的扣2分，扣完为止。</w:t>
            </w:r>
          </w:p>
        </w:tc>
        <w:tc>
          <w:tcPr>
            <w:tcW w:w="3472" w:type="dxa"/>
            <w:noWrap w:val="0"/>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部门（单位）使用预算资金是否符合相关的预算财务管理制度的规定，用以反映和考核部门（单位）预算资金的规范运行情况。</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411" w:type="dxa"/>
            <w:vMerge w:val="continue"/>
            <w:tcBorders>
              <w:top w:val="nil"/>
            </w:tcBorders>
            <w:noWrap w:val="0"/>
            <w:vAlign w:val="center"/>
          </w:tcPr>
          <w:p>
            <w:pPr>
              <w:widowControl/>
              <w:jc w:val="center"/>
              <w:rPr>
                <w:rFonts w:ascii="仿宋_GB2312" w:hAnsi="宋体" w:eastAsia="仿宋_GB2312" w:cs="宋体"/>
                <w:kern w:val="0"/>
                <w:sz w:val="20"/>
                <w:szCs w:val="20"/>
              </w:rPr>
            </w:pPr>
          </w:p>
        </w:tc>
        <w:tc>
          <w:tcPr>
            <w:tcW w:w="429" w:type="dxa"/>
            <w:vMerge w:val="continue"/>
            <w:tcBorders>
              <w:bottom w:val="single" w:color="auto" w:sz="4" w:space="0"/>
              <w:right w:val="single" w:color="auto" w:sz="4" w:space="0"/>
            </w:tcBorders>
            <w:noWrap w:val="0"/>
            <w:vAlign w:val="center"/>
          </w:tcPr>
          <w:p>
            <w:pPr>
              <w:widowControl/>
              <w:jc w:val="center"/>
              <w:rPr>
                <w:rFonts w:ascii="仿宋_GB2312" w:hAnsi="宋体" w:eastAsia="仿宋_GB2312" w:cs="宋体"/>
                <w:kern w:val="0"/>
                <w:sz w:val="20"/>
                <w:szCs w:val="20"/>
              </w:rPr>
            </w:pPr>
          </w:p>
        </w:tc>
        <w:tc>
          <w:tcPr>
            <w:tcW w:w="567" w:type="dxa"/>
            <w:vMerge w:val="continue"/>
            <w:tcBorders>
              <w:left w:val="single" w:color="auto" w:sz="4" w:space="0"/>
              <w:bottom w:val="single" w:color="auto" w:sz="4" w:space="0"/>
            </w:tcBorders>
            <w:noWrap w:val="0"/>
            <w:vAlign w:val="center"/>
          </w:tcPr>
          <w:p>
            <w:pPr>
              <w:widowControl/>
              <w:jc w:val="center"/>
              <w:rPr>
                <w:rFonts w:ascii="仿宋_GB2312" w:hAnsi="宋体" w:eastAsia="仿宋_GB2312" w:cs="宋体"/>
                <w:kern w:val="0"/>
                <w:sz w:val="20"/>
                <w:szCs w:val="20"/>
              </w:rPr>
            </w:pPr>
          </w:p>
        </w:tc>
        <w:tc>
          <w:tcPr>
            <w:tcW w:w="851" w:type="dxa"/>
            <w:noWrap w:val="0"/>
            <w:vAlign w:val="center"/>
          </w:tcPr>
          <w:p>
            <w:pPr>
              <w:widowControl/>
              <w:jc w:val="both"/>
              <w:rPr>
                <w:rFonts w:ascii="仿宋_GB2312" w:hAnsi="宋体" w:eastAsia="仿宋_GB2312" w:cs="宋体"/>
                <w:kern w:val="0"/>
                <w:sz w:val="20"/>
                <w:szCs w:val="20"/>
              </w:rPr>
            </w:pPr>
            <w:r>
              <w:rPr>
                <w:rFonts w:hint="eastAsia" w:ascii="仿宋_GB2312" w:hAnsi="宋体" w:eastAsia="仿宋_GB2312" w:cs="宋体"/>
                <w:kern w:val="0"/>
                <w:sz w:val="20"/>
                <w:szCs w:val="20"/>
              </w:rPr>
              <w:t>预决算信息公开性和完善性</w:t>
            </w:r>
          </w:p>
        </w:tc>
        <w:tc>
          <w:tcPr>
            <w:tcW w:w="567" w:type="dxa"/>
            <w:noWrap w:val="0"/>
            <w:vAlign w:val="center"/>
          </w:tcPr>
          <w:p>
            <w:pPr>
              <w:widowControl/>
              <w:jc w:val="both"/>
              <w:rPr>
                <w:rFonts w:ascii="仿宋_GB2312" w:hAnsi="宋体" w:eastAsia="仿宋_GB2312" w:cs="宋体"/>
                <w:kern w:val="0"/>
                <w:sz w:val="20"/>
                <w:szCs w:val="20"/>
              </w:rPr>
            </w:pPr>
            <w:r>
              <w:rPr>
                <w:rFonts w:hint="eastAsia" w:ascii="仿宋_GB2312" w:hAnsi="宋体" w:eastAsia="仿宋_GB2312" w:cs="宋体"/>
                <w:kern w:val="0"/>
                <w:sz w:val="20"/>
                <w:szCs w:val="20"/>
              </w:rPr>
              <w:t>4</w:t>
            </w:r>
          </w:p>
        </w:tc>
        <w:tc>
          <w:tcPr>
            <w:tcW w:w="3118" w:type="dxa"/>
            <w:noWrap w:val="0"/>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xml:space="preserve">①按规定内容公开预决算信息，1分；②按规定时限公开预决算信息，1分；③基础数据信息和会计信息资料真实、完整，1分；④基础数据信息和汇集信息资料准确，1分。                                           </w:t>
            </w:r>
          </w:p>
        </w:tc>
        <w:tc>
          <w:tcPr>
            <w:tcW w:w="3472" w:type="dxa"/>
            <w:noWrap w:val="0"/>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预决算信息是指与部门预算、执行、决算、监督、绩效等管理相关的信息。</w:t>
            </w:r>
          </w:p>
        </w:tc>
        <w:tc>
          <w:tcPr>
            <w:tcW w:w="617" w:type="dxa"/>
            <w:noWrap w:val="0"/>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411" w:type="dxa"/>
            <w:vMerge w:val="continue"/>
            <w:tcBorders>
              <w:top w:val="nil"/>
            </w:tcBorders>
            <w:noWrap w:val="0"/>
            <w:vAlign w:val="center"/>
          </w:tcPr>
          <w:p>
            <w:pPr>
              <w:widowControl/>
              <w:jc w:val="center"/>
              <w:rPr>
                <w:rFonts w:ascii="仿宋_GB2312" w:hAnsi="宋体" w:eastAsia="仿宋_GB2312" w:cs="宋体"/>
                <w:kern w:val="0"/>
                <w:sz w:val="20"/>
                <w:szCs w:val="20"/>
              </w:rPr>
            </w:pPr>
          </w:p>
        </w:tc>
        <w:tc>
          <w:tcPr>
            <w:tcW w:w="429" w:type="dxa"/>
            <w:vMerge w:val="restart"/>
            <w:tcBorders>
              <w:top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资产管理</w:t>
            </w:r>
          </w:p>
        </w:tc>
        <w:tc>
          <w:tcPr>
            <w:tcW w:w="567" w:type="dxa"/>
            <w:vMerge w:val="restart"/>
            <w:tcBorders>
              <w:top w:val="single" w:color="auto" w:sz="4" w:space="0"/>
              <w:left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20</w:t>
            </w:r>
          </w:p>
        </w:tc>
        <w:tc>
          <w:tcPr>
            <w:tcW w:w="851" w:type="dxa"/>
            <w:noWrap w:val="0"/>
            <w:vAlign w:val="center"/>
          </w:tcPr>
          <w:p>
            <w:pPr>
              <w:widowControl/>
              <w:jc w:val="both"/>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管理  制度</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健全性</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①已制定资产管理制度，1分；</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xml:space="preserve">②相关资产管理制度得到有效执行，1分。                                           </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部门（单位）为加强资产管理，规范资产管理行为而制定的管理制度是否健全完整、用以反映和考核部门（单位）资产管理制度对完成主要职责或促进社会发展的保障情况</w:t>
            </w:r>
          </w:p>
        </w:tc>
        <w:tc>
          <w:tcPr>
            <w:tcW w:w="617" w:type="dxa"/>
            <w:noWrap w:val="0"/>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3" w:hRule="atLeast"/>
          <w:jc w:val="center"/>
        </w:trPr>
        <w:tc>
          <w:tcPr>
            <w:tcW w:w="411" w:type="dxa"/>
            <w:vMerge w:val="continue"/>
            <w:tcBorders>
              <w:top w:val="nil"/>
            </w:tcBorders>
            <w:noWrap w:val="0"/>
            <w:vAlign w:val="center"/>
          </w:tcPr>
          <w:p>
            <w:pPr>
              <w:widowControl/>
              <w:jc w:val="center"/>
              <w:rPr>
                <w:rFonts w:hint="eastAsia" w:ascii="仿宋_GB2312" w:hAnsi="宋体" w:eastAsia="仿宋_GB2312" w:cs="宋体"/>
                <w:kern w:val="0"/>
                <w:sz w:val="20"/>
                <w:szCs w:val="20"/>
              </w:rPr>
            </w:pPr>
          </w:p>
        </w:tc>
        <w:tc>
          <w:tcPr>
            <w:tcW w:w="429" w:type="dxa"/>
            <w:vMerge w:val="continue"/>
            <w:tcBorders>
              <w:top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567" w:type="dxa"/>
            <w:vMerge w:val="continue"/>
            <w:tcBorders>
              <w:top w:val="single" w:color="auto" w:sz="4" w:space="0"/>
              <w:left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资产  管理</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安全性</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16</w:t>
            </w:r>
          </w:p>
        </w:tc>
        <w:tc>
          <w:tcPr>
            <w:tcW w:w="3118" w:type="dxa"/>
            <w:noWrap w:val="0"/>
            <w:vAlign w:val="center"/>
          </w:tcPr>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 xml:space="preserve">①资产保存完整；②资产配置合理；③资产处置规范； </w:t>
            </w:r>
          </w:p>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④资产账务管理合规，帐实帐卡、账账、账表（决算报表等）相符；⑤资产有偿使用及处置收入及时足额上缴；</w:t>
            </w:r>
            <w:r>
              <w:rPr>
                <w:rFonts w:hint="eastAsia" w:ascii="仿宋_GB2312" w:hAnsi="仿宋" w:eastAsia="仿宋_GB2312" w:cs="仿宋"/>
                <w:kern w:val="0"/>
                <w:sz w:val="20"/>
                <w:szCs w:val="20"/>
              </w:rPr>
              <w:t>⑥清查盘点：每年至少清查盘点一次；⑦产权明晰，权证齐全</w:t>
            </w:r>
            <w:r>
              <w:rPr>
                <w:rFonts w:hint="eastAsia" w:ascii="仿宋_GB2312" w:hAnsi="宋体" w:eastAsia="仿宋_GB2312" w:cs="宋体"/>
                <w:kern w:val="0"/>
                <w:sz w:val="20"/>
                <w:szCs w:val="20"/>
              </w:rPr>
              <w:t>；⑧按标准购置固定资产。</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以上情况每出现一例不符合要求的扣2分；⑨未按时报送2018年行政事业单位资产报表的，每延迟一天，扣1分，扣完为止。</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部门（单位）的资产是否保存完整，使用合规、配置合理、处置规范、收入及时足额上缴，用以反映和考核部门（单位）资产安全运行情况。</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411" w:type="dxa"/>
            <w:vMerge w:val="continue"/>
            <w:tcBorders>
              <w:top w:val="nil"/>
            </w:tcBorders>
            <w:noWrap w:val="0"/>
            <w:vAlign w:val="center"/>
          </w:tcPr>
          <w:p>
            <w:pPr>
              <w:widowControl/>
              <w:jc w:val="center"/>
              <w:rPr>
                <w:rFonts w:ascii="仿宋_GB2312" w:hAnsi="宋体" w:eastAsia="仿宋_GB2312" w:cs="宋体"/>
                <w:kern w:val="0"/>
                <w:sz w:val="20"/>
                <w:szCs w:val="20"/>
              </w:rPr>
            </w:pPr>
          </w:p>
        </w:tc>
        <w:tc>
          <w:tcPr>
            <w:tcW w:w="429" w:type="dxa"/>
            <w:vMerge w:val="continue"/>
            <w:tcBorders>
              <w:top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567" w:type="dxa"/>
            <w:vMerge w:val="continue"/>
            <w:tcBorders>
              <w:top w:val="single" w:color="auto" w:sz="4" w:space="0"/>
              <w:left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固定  资产</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利用率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固定资产利用率,100%,2分,每低于一个百分点扣0.2分，扣完为止。</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固定资产利用率=（实际在用固定资产总额/所有固定资产总额）×100%</w:t>
            </w:r>
          </w:p>
        </w:tc>
        <w:tc>
          <w:tcPr>
            <w:tcW w:w="617" w:type="dxa"/>
            <w:noWrap w:val="0"/>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411" w:type="dxa"/>
            <w:vMerge w:val="continue"/>
            <w:tcBorders>
              <w:top w:val="nil"/>
            </w:tcBorders>
            <w:noWrap w:val="0"/>
            <w:vAlign w:val="center"/>
          </w:tcPr>
          <w:p>
            <w:pPr>
              <w:widowControl/>
              <w:jc w:val="center"/>
              <w:rPr>
                <w:rFonts w:ascii="仿宋_GB2312" w:hAnsi="宋体" w:eastAsia="仿宋_GB2312" w:cs="宋体"/>
                <w:kern w:val="0"/>
                <w:sz w:val="20"/>
                <w:szCs w:val="20"/>
              </w:rPr>
            </w:pPr>
          </w:p>
        </w:tc>
        <w:tc>
          <w:tcPr>
            <w:tcW w:w="429" w:type="dxa"/>
            <w:vMerge w:val="restart"/>
            <w:tcBorders>
              <w:right w:val="single" w:color="auto" w:sz="4" w:space="0"/>
            </w:tcBorders>
            <w:noWrap w:val="0"/>
            <w:vAlign w:val="center"/>
          </w:tcPr>
          <w:p>
            <w:pPr>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绩效管理</w:t>
            </w:r>
          </w:p>
        </w:tc>
        <w:tc>
          <w:tcPr>
            <w:tcW w:w="567" w:type="dxa"/>
            <w:vMerge w:val="restart"/>
            <w:tcBorders>
              <w:top w:val="single" w:color="auto" w:sz="4" w:space="0"/>
              <w:left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17</w:t>
            </w: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目标 管理</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①本单位所有专项、项目资金均实行目标管理的，各2分,每少一个专项、项目的，扣1分，扣完为止；②编制并报送</w:t>
            </w:r>
            <w:r>
              <w:rPr>
                <w:rFonts w:hint="eastAsia" w:ascii="仿宋_GB2312" w:hAnsi="宋体" w:eastAsia="仿宋_GB2312" w:cs="宋体"/>
                <w:kern w:val="0"/>
                <w:sz w:val="20"/>
                <w:szCs w:val="20"/>
                <w:lang w:eastAsia="zh-CN"/>
              </w:rPr>
              <w:t>2021</w:t>
            </w:r>
            <w:r>
              <w:rPr>
                <w:rFonts w:hint="eastAsia" w:ascii="仿宋_GB2312" w:hAnsi="宋体" w:eastAsia="仿宋_GB2312" w:cs="宋体"/>
                <w:kern w:val="0"/>
                <w:sz w:val="20"/>
                <w:szCs w:val="20"/>
              </w:rPr>
              <w:t>年度部门整体支出绩效目标的，2分；③在规定时间内报送、公开以上目标的，2分，否则不得分。</w:t>
            </w:r>
          </w:p>
        </w:tc>
        <w:tc>
          <w:tcPr>
            <w:tcW w:w="3472" w:type="dxa"/>
            <w:noWrap w:val="0"/>
            <w:vAlign w:val="center"/>
          </w:tcPr>
          <w:p>
            <w:pPr>
              <w:widowControl/>
              <w:jc w:val="left"/>
              <w:rPr>
                <w:rFonts w:hint="eastAsia" w:ascii="仿宋_GB2312" w:hAnsi="宋体" w:eastAsia="仿宋_GB2312" w:cs="宋体"/>
                <w:kern w:val="0"/>
                <w:sz w:val="20"/>
                <w:szCs w:val="20"/>
              </w:rPr>
            </w:pP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411" w:type="dxa"/>
            <w:vMerge w:val="continue"/>
            <w:tcBorders>
              <w:top w:val="nil"/>
              <w:bottom w:val="single" w:color="auto" w:sz="4" w:space="0"/>
            </w:tcBorders>
            <w:noWrap w:val="0"/>
            <w:vAlign w:val="center"/>
          </w:tcPr>
          <w:p>
            <w:pPr>
              <w:widowControl/>
              <w:jc w:val="center"/>
              <w:rPr>
                <w:rFonts w:ascii="仿宋_GB2312" w:hAnsi="宋体" w:eastAsia="仿宋_GB2312" w:cs="宋体"/>
                <w:kern w:val="0"/>
                <w:sz w:val="20"/>
                <w:szCs w:val="20"/>
              </w:rPr>
            </w:pPr>
          </w:p>
        </w:tc>
        <w:tc>
          <w:tcPr>
            <w:tcW w:w="429" w:type="dxa"/>
            <w:vMerge w:val="continue"/>
            <w:tcBorders>
              <w:bottom w:val="single" w:color="auto" w:sz="4" w:space="0"/>
              <w:right w:val="single" w:color="auto" w:sz="4" w:space="0"/>
            </w:tcBorders>
            <w:noWrap w:val="0"/>
            <w:vAlign w:val="center"/>
          </w:tcPr>
          <w:p>
            <w:pPr>
              <w:jc w:val="center"/>
              <w:rPr>
                <w:rFonts w:hint="eastAsia" w:ascii="仿宋_GB2312" w:hAnsi="宋体" w:eastAsia="仿宋_GB2312" w:cs="宋体"/>
                <w:kern w:val="0"/>
                <w:sz w:val="20"/>
                <w:szCs w:val="20"/>
              </w:rPr>
            </w:pPr>
          </w:p>
        </w:tc>
        <w:tc>
          <w:tcPr>
            <w:tcW w:w="567" w:type="dxa"/>
            <w:vMerge w:val="continue"/>
            <w:tcBorders>
              <w:left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绩效 评价</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管理</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7</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 w:hAnsi="仿宋" w:eastAsia="仿宋" w:cs="宋体"/>
                <w:kern w:val="0"/>
                <w:sz w:val="20"/>
                <w:szCs w:val="20"/>
              </w:rPr>
              <w:t>①</w:t>
            </w:r>
            <w:r>
              <w:rPr>
                <w:rFonts w:hint="eastAsia" w:ascii="仿宋_GB2312" w:hAnsi="宋体" w:eastAsia="仿宋_GB2312" w:cs="宋体"/>
                <w:kern w:val="0"/>
                <w:sz w:val="20"/>
                <w:szCs w:val="20"/>
              </w:rPr>
              <w:t>开展2019年度专项资金绩效自评的，2分，每少一个专项资金的自评扣1分，扣完为止；</w:t>
            </w:r>
            <w:r>
              <w:rPr>
                <w:rFonts w:hint="eastAsia" w:ascii="仿宋" w:hAnsi="仿宋" w:eastAsia="仿宋" w:cs="宋体"/>
                <w:kern w:val="0"/>
                <w:sz w:val="20"/>
                <w:szCs w:val="20"/>
              </w:rPr>
              <w:t>②</w:t>
            </w:r>
            <w:r>
              <w:rPr>
                <w:rFonts w:hint="eastAsia" w:ascii="仿宋_GB2312" w:hAnsi="宋体" w:eastAsia="仿宋_GB2312" w:cs="宋体"/>
                <w:kern w:val="0"/>
                <w:sz w:val="20"/>
                <w:szCs w:val="20"/>
              </w:rPr>
              <w:t>开展2019年度已完工项目绩效自评的，2分，每少一个项目扣1分，扣完为止；</w:t>
            </w:r>
            <w:r>
              <w:rPr>
                <w:rFonts w:hint="eastAsia" w:ascii="仿宋" w:hAnsi="仿宋" w:eastAsia="仿宋" w:cs="宋体"/>
                <w:kern w:val="0"/>
                <w:sz w:val="20"/>
                <w:szCs w:val="20"/>
              </w:rPr>
              <w:t>③</w:t>
            </w:r>
            <w:r>
              <w:rPr>
                <w:rFonts w:hint="eastAsia" w:ascii="仿宋_GB2312" w:hAnsi="宋体" w:eastAsia="仿宋_GB2312" w:cs="宋体"/>
                <w:kern w:val="0"/>
                <w:sz w:val="20"/>
                <w:szCs w:val="20"/>
              </w:rPr>
              <w:t>开展2019年度部门整体支出绩效自评的，1分；</w:t>
            </w:r>
            <w:r>
              <w:rPr>
                <w:rFonts w:hint="eastAsia" w:ascii="仿宋" w:hAnsi="仿宋" w:eastAsia="仿宋" w:cs="宋体"/>
                <w:kern w:val="0"/>
                <w:sz w:val="20"/>
                <w:szCs w:val="20"/>
              </w:rPr>
              <w:t>④</w:t>
            </w:r>
            <w:r>
              <w:rPr>
                <w:rFonts w:hint="eastAsia" w:ascii="仿宋_GB2312" w:hAnsi="宋体" w:eastAsia="仿宋_GB2312" w:cs="宋体"/>
                <w:kern w:val="0"/>
                <w:sz w:val="20"/>
                <w:szCs w:val="20"/>
              </w:rPr>
              <w:t>在规定时间内报送、公开以上自评报告材料的，2分。</w:t>
            </w:r>
          </w:p>
        </w:tc>
        <w:tc>
          <w:tcPr>
            <w:tcW w:w="3472" w:type="dxa"/>
            <w:noWrap w:val="0"/>
            <w:vAlign w:val="center"/>
          </w:tcPr>
          <w:p>
            <w:pPr>
              <w:widowControl/>
              <w:jc w:val="left"/>
              <w:rPr>
                <w:rFonts w:hint="eastAsia" w:ascii="仿宋_GB2312" w:hAnsi="宋体" w:eastAsia="仿宋_GB2312" w:cs="宋体"/>
                <w:kern w:val="0"/>
                <w:sz w:val="20"/>
                <w:szCs w:val="20"/>
              </w:rPr>
            </w:pP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411" w:type="dxa"/>
            <w:tcBorders>
              <w:top w:val="nil"/>
              <w:bottom w:val="single" w:color="auto" w:sz="4" w:space="0"/>
            </w:tcBorders>
            <w:noWrap w:val="0"/>
            <w:vAlign w:val="center"/>
          </w:tcPr>
          <w:p>
            <w:pPr>
              <w:widowControl/>
              <w:jc w:val="center"/>
              <w:rPr>
                <w:rFonts w:ascii="仿宋_GB2312" w:hAnsi="宋体" w:eastAsia="仿宋_GB2312" w:cs="宋体"/>
                <w:kern w:val="0"/>
                <w:sz w:val="20"/>
                <w:szCs w:val="20"/>
              </w:rPr>
            </w:pPr>
          </w:p>
        </w:tc>
        <w:tc>
          <w:tcPr>
            <w:tcW w:w="429" w:type="dxa"/>
            <w:tcBorders>
              <w:top w:val="nil"/>
              <w:bottom w:val="single" w:color="auto" w:sz="4" w:space="0"/>
              <w:right w:val="single" w:color="auto" w:sz="4" w:space="0"/>
            </w:tcBorders>
            <w:noWrap w:val="0"/>
            <w:vAlign w:val="center"/>
          </w:tcPr>
          <w:p>
            <w:pPr>
              <w:jc w:val="center"/>
              <w:rPr>
                <w:rFonts w:hint="eastAsia" w:ascii="仿宋_GB2312" w:hAnsi="宋体" w:eastAsia="仿宋_GB2312" w:cs="宋体"/>
                <w:kern w:val="0"/>
                <w:sz w:val="20"/>
                <w:szCs w:val="20"/>
              </w:rPr>
            </w:pPr>
          </w:p>
        </w:tc>
        <w:tc>
          <w:tcPr>
            <w:tcW w:w="567" w:type="dxa"/>
            <w:tcBorders>
              <w:top w:val="nil"/>
              <w:left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评价 结果 运用</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 w:hAnsi="仿宋" w:eastAsia="仿宋" w:cs="宋体"/>
                <w:sz w:val="20"/>
                <w:szCs w:val="20"/>
              </w:rPr>
            </w:pPr>
            <w:r>
              <w:rPr>
                <w:rFonts w:hint="eastAsia" w:ascii="仿宋_GB2312" w:hAnsi="宋体" w:eastAsia="仿宋_GB2312" w:cs="宋体"/>
                <w:kern w:val="0"/>
                <w:sz w:val="20"/>
                <w:szCs w:val="20"/>
              </w:rPr>
              <w:t>根据2019年度财政重点绩效评价和单位自评情况，向财政报送整改结果并整改到位的，2分，否则不得分。</w:t>
            </w:r>
          </w:p>
        </w:tc>
        <w:tc>
          <w:tcPr>
            <w:tcW w:w="3472" w:type="dxa"/>
            <w:noWrap w:val="0"/>
            <w:vAlign w:val="center"/>
          </w:tcPr>
          <w:p>
            <w:pPr>
              <w:jc w:val="left"/>
              <w:rPr>
                <w:rFonts w:hint="eastAsia" w:ascii="仿宋_GB2312" w:hAnsi="宋体" w:eastAsia="仿宋_GB2312" w:cs="宋体"/>
                <w:kern w:val="0"/>
                <w:sz w:val="20"/>
                <w:szCs w:val="20"/>
              </w:rPr>
            </w:pP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411" w:type="dxa"/>
            <w:vMerge w:val="restart"/>
            <w:tcBorders>
              <w:top w:val="single" w:color="auto" w:sz="4" w:space="0"/>
            </w:tcBorders>
            <w:noWrap w:val="0"/>
            <w:textDirection w:val="tbRlV"/>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产   出</w:t>
            </w:r>
          </w:p>
        </w:tc>
        <w:tc>
          <w:tcPr>
            <w:tcW w:w="429" w:type="dxa"/>
            <w:vMerge w:val="restart"/>
            <w:tcBorders>
              <w:top w:val="single" w:color="auto" w:sz="4" w:space="0"/>
              <w:right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职责履行</w:t>
            </w:r>
          </w:p>
        </w:tc>
        <w:tc>
          <w:tcPr>
            <w:tcW w:w="567" w:type="dxa"/>
            <w:vMerge w:val="restart"/>
            <w:tcBorders>
              <w:top w:val="single" w:color="auto" w:sz="4" w:space="0"/>
              <w:left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重点　工作　完成率</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该项得分=重点工作完成率×2</w:t>
            </w:r>
          </w:p>
        </w:tc>
        <w:tc>
          <w:tcPr>
            <w:tcW w:w="3472" w:type="dxa"/>
            <w:noWrap w:val="0"/>
            <w:vAlign w:val="center"/>
          </w:tcPr>
          <w:p>
            <w:pPr>
              <w:autoSpaceDN w:val="0"/>
              <w:jc w:val="left"/>
              <w:textAlignment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重点工作为市政府确定的为民办实事和部门重点工程与重点工作。</w:t>
            </w:r>
          </w:p>
        </w:tc>
        <w:tc>
          <w:tcPr>
            <w:tcW w:w="617" w:type="dxa"/>
            <w:noWrap w:val="0"/>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411" w:type="dxa"/>
            <w:vMerge w:val="continue"/>
            <w:tcBorders>
              <w:bottom w:val="single" w:color="auto" w:sz="4" w:space="0"/>
            </w:tcBorders>
            <w:noWrap w:val="0"/>
            <w:textDirection w:val="tbRlV"/>
            <w:vAlign w:val="center"/>
          </w:tcPr>
          <w:p>
            <w:pPr>
              <w:widowControl/>
              <w:jc w:val="center"/>
              <w:rPr>
                <w:rFonts w:hint="eastAsia" w:ascii="仿宋_GB2312" w:hAnsi="宋体" w:eastAsia="仿宋_GB2312" w:cs="宋体"/>
                <w:kern w:val="0"/>
                <w:sz w:val="20"/>
                <w:szCs w:val="20"/>
              </w:rPr>
            </w:pPr>
          </w:p>
        </w:tc>
        <w:tc>
          <w:tcPr>
            <w:tcW w:w="429" w:type="dxa"/>
            <w:vMerge w:val="continue"/>
            <w:tcBorders>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567" w:type="dxa"/>
            <w:vMerge w:val="continue"/>
            <w:tcBorders>
              <w:left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工作</w:t>
            </w:r>
          </w:p>
          <w:p>
            <w:pPr>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质量</w:t>
            </w:r>
          </w:p>
        </w:tc>
        <w:tc>
          <w:tcPr>
            <w:tcW w:w="567" w:type="dxa"/>
            <w:noWrap w:val="0"/>
            <w:vAlign w:val="center"/>
          </w:tcPr>
          <w:p>
            <w:pPr>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3</w:t>
            </w:r>
          </w:p>
        </w:tc>
        <w:tc>
          <w:tcPr>
            <w:tcW w:w="3118" w:type="dxa"/>
            <w:noWrap w:val="0"/>
            <w:vAlign w:val="center"/>
          </w:tcPr>
          <w:p>
            <w:pPr>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以绩效考核评估结果为标准，优秀，计3分；良好，2分；合格，1分；不合格，0分。</w:t>
            </w:r>
          </w:p>
        </w:tc>
        <w:tc>
          <w:tcPr>
            <w:tcW w:w="3472" w:type="dxa"/>
            <w:noWrap w:val="0"/>
            <w:vAlign w:val="center"/>
          </w:tcPr>
          <w:p>
            <w:pPr>
              <w:autoSpaceDN w:val="0"/>
              <w:jc w:val="left"/>
              <w:textAlignment w:val="center"/>
              <w:rPr>
                <w:rFonts w:hint="eastAsia" w:ascii="仿宋_GB2312" w:hAnsi="宋体" w:eastAsia="仿宋_GB2312" w:cs="宋体"/>
                <w:kern w:val="0"/>
                <w:sz w:val="20"/>
                <w:szCs w:val="20"/>
              </w:rPr>
            </w:pPr>
          </w:p>
        </w:tc>
        <w:tc>
          <w:tcPr>
            <w:tcW w:w="617" w:type="dxa"/>
            <w:noWrap w:val="0"/>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11" w:type="dxa"/>
            <w:vMerge w:val="restart"/>
            <w:tcBorders>
              <w:top w:val="single" w:color="auto" w:sz="4" w:space="0"/>
              <w:bottom w:val="single" w:color="auto" w:sz="4" w:space="0"/>
            </w:tcBorders>
            <w:noWrap w:val="0"/>
            <w:textDirection w:val="tbRlV"/>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效  果</w:t>
            </w:r>
          </w:p>
        </w:tc>
        <w:tc>
          <w:tcPr>
            <w:tcW w:w="429" w:type="dxa"/>
            <w:vMerge w:val="restart"/>
            <w:tcBorders>
              <w:top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履职效益</w:t>
            </w:r>
          </w:p>
        </w:tc>
        <w:tc>
          <w:tcPr>
            <w:tcW w:w="567" w:type="dxa"/>
            <w:vMerge w:val="restart"/>
            <w:tcBorders>
              <w:top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4</w:t>
            </w: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经济  效益</w:t>
            </w:r>
          </w:p>
        </w:tc>
        <w:tc>
          <w:tcPr>
            <w:tcW w:w="567" w:type="dxa"/>
            <w:vMerge w:val="restart"/>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6590" w:type="dxa"/>
            <w:gridSpan w:val="2"/>
            <w:vMerge w:val="restart"/>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此三项指标可根据部门实际并结合</w:t>
            </w:r>
            <w:r>
              <w:rPr>
                <w:rFonts w:hint="eastAsia" w:ascii="仿宋_GB2312" w:hAnsi="宋体" w:eastAsia="仿宋_GB2312" w:cs="宋体"/>
                <w:kern w:val="0"/>
                <w:sz w:val="20"/>
                <w:szCs w:val="20"/>
                <w:lang w:eastAsia="zh-CN"/>
              </w:rPr>
              <w:t>2021</w:t>
            </w:r>
            <w:r>
              <w:rPr>
                <w:rFonts w:hint="eastAsia" w:ascii="仿宋_GB2312" w:hAnsi="宋体" w:eastAsia="仿宋_GB2312" w:cs="宋体"/>
                <w:kern w:val="0"/>
                <w:sz w:val="20"/>
                <w:szCs w:val="20"/>
              </w:rPr>
              <w:t>年度部门整体支出绩效目标设立情况有选择的进行评价。</w:t>
            </w:r>
          </w:p>
        </w:tc>
        <w:tc>
          <w:tcPr>
            <w:tcW w:w="617" w:type="dxa"/>
            <w:vMerge w:val="restart"/>
            <w:noWrap w:val="0"/>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11" w:type="dxa"/>
            <w:vMerge w:val="continue"/>
            <w:tcBorders>
              <w:top w:val="single" w:color="auto" w:sz="4" w:space="0"/>
              <w:bottom w:val="single" w:color="auto" w:sz="4" w:space="0"/>
            </w:tcBorders>
            <w:noWrap w:val="0"/>
            <w:vAlign w:val="center"/>
          </w:tcPr>
          <w:p>
            <w:pPr>
              <w:widowControl/>
              <w:jc w:val="center"/>
              <w:rPr>
                <w:rFonts w:ascii="仿宋_GB2312" w:hAnsi="宋体" w:eastAsia="仿宋_GB2312" w:cs="宋体"/>
                <w:kern w:val="0"/>
                <w:sz w:val="20"/>
                <w:szCs w:val="20"/>
              </w:rPr>
            </w:pPr>
          </w:p>
        </w:tc>
        <w:tc>
          <w:tcPr>
            <w:tcW w:w="429" w:type="dxa"/>
            <w:vMerge w:val="continue"/>
            <w:tcBorders>
              <w:top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567" w:type="dxa"/>
            <w:vMerge w:val="continue"/>
            <w:tcBorders>
              <w:top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社会  效益</w:t>
            </w:r>
          </w:p>
        </w:tc>
        <w:tc>
          <w:tcPr>
            <w:tcW w:w="567" w:type="dxa"/>
            <w:vMerge w:val="continue"/>
            <w:noWrap w:val="0"/>
            <w:vAlign w:val="center"/>
          </w:tcPr>
          <w:p>
            <w:pPr>
              <w:widowControl/>
              <w:jc w:val="both"/>
              <w:rPr>
                <w:rFonts w:hint="eastAsia" w:ascii="仿宋_GB2312" w:hAnsi="宋体" w:eastAsia="仿宋_GB2312" w:cs="宋体"/>
                <w:kern w:val="0"/>
                <w:sz w:val="20"/>
                <w:szCs w:val="20"/>
              </w:rPr>
            </w:pPr>
          </w:p>
        </w:tc>
        <w:tc>
          <w:tcPr>
            <w:tcW w:w="6590" w:type="dxa"/>
            <w:gridSpan w:val="2"/>
            <w:vMerge w:val="continue"/>
            <w:noWrap w:val="0"/>
            <w:vAlign w:val="center"/>
          </w:tcPr>
          <w:p>
            <w:pPr>
              <w:widowControl/>
              <w:jc w:val="left"/>
              <w:rPr>
                <w:rFonts w:hint="eastAsia" w:ascii="仿宋_GB2312" w:hAnsi="宋体" w:eastAsia="仿宋_GB2312" w:cs="宋体"/>
                <w:kern w:val="0"/>
                <w:sz w:val="20"/>
                <w:szCs w:val="20"/>
              </w:rPr>
            </w:pPr>
          </w:p>
        </w:tc>
        <w:tc>
          <w:tcPr>
            <w:tcW w:w="617" w:type="dxa"/>
            <w:vMerge w:val="continue"/>
            <w:noWrap w:val="0"/>
            <w:vAlign w:val="center"/>
          </w:tcPr>
          <w:p>
            <w:pPr>
              <w:widowControl/>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411" w:type="dxa"/>
            <w:vMerge w:val="continue"/>
            <w:tcBorders>
              <w:top w:val="single" w:color="auto" w:sz="4" w:space="0"/>
              <w:bottom w:val="single" w:color="auto" w:sz="4" w:space="0"/>
            </w:tcBorders>
            <w:noWrap w:val="0"/>
            <w:vAlign w:val="center"/>
          </w:tcPr>
          <w:p>
            <w:pPr>
              <w:widowControl/>
              <w:jc w:val="center"/>
              <w:rPr>
                <w:rFonts w:ascii="仿宋_GB2312" w:hAnsi="宋体" w:eastAsia="仿宋_GB2312" w:cs="宋体"/>
                <w:kern w:val="0"/>
                <w:sz w:val="20"/>
                <w:szCs w:val="20"/>
              </w:rPr>
            </w:pPr>
          </w:p>
        </w:tc>
        <w:tc>
          <w:tcPr>
            <w:tcW w:w="429" w:type="dxa"/>
            <w:vMerge w:val="continue"/>
            <w:tcBorders>
              <w:top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567" w:type="dxa"/>
            <w:vMerge w:val="continue"/>
            <w:tcBorders>
              <w:top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生态  效益</w:t>
            </w:r>
          </w:p>
        </w:tc>
        <w:tc>
          <w:tcPr>
            <w:tcW w:w="567" w:type="dxa"/>
            <w:vMerge w:val="continue"/>
            <w:noWrap w:val="0"/>
            <w:vAlign w:val="center"/>
          </w:tcPr>
          <w:p>
            <w:pPr>
              <w:widowControl/>
              <w:jc w:val="both"/>
              <w:rPr>
                <w:rFonts w:hint="eastAsia" w:ascii="仿宋_GB2312" w:hAnsi="宋体" w:eastAsia="仿宋_GB2312" w:cs="宋体"/>
                <w:kern w:val="0"/>
                <w:sz w:val="20"/>
                <w:szCs w:val="20"/>
              </w:rPr>
            </w:pPr>
          </w:p>
        </w:tc>
        <w:tc>
          <w:tcPr>
            <w:tcW w:w="6590" w:type="dxa"/>
            <w:gridSpan w:val="2"/>
            <w:vMerge w:val="continue"/>
            <w:noWrap w:val="0"/>
            <w:vAlign w:val="center"/>
          </w:tcPr>
          <w:p>
            <w:pPr>
              <w:widowControl/>
              <w:jc w:val="left"/>
              <w:rPr>
                <w:rFonts w:hint="eastAsia" w:ascii="仿宋_GB2312" w:hAnsi="宋体" w:eastAsia="仿宋_GB2312" w:cs="宋体"/>
                <w:kern w:val="0"/>
                <w:sz w:val="20"/>
                <w:szCs w:val="20"/>
              </w:rPr>
            </w:pPr>
          </w:p>
        </w:tc>
        <w:tc>
          <w:tcPr>
            <w:tcW w:w="617" w:type="dxa"/>
            <w:vMerge w:val="continue"/>
            <w:noWrap w:val="0"/>
            <w:vAlign w:val="center"/>
          </w:tcPr>
          <w:p>
            <w:pPr>
              <w:widowControl/>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411" w:type="dxa"/>
            <w:vMerge w:val="continue"/>
            <w:tcBorders>
              <w:top w:val="single" w:color="auto" w:sz="4" w:space="0"/>
              <w:bottom w:val="single" w:color="auto" w:sz="4" w:space="0"/>
            </w:tcBorders>
            <w:noWrap w:val="0"/>
            <w:vAlign w:val="center"/>
          </w:tcPr>
          <w:p>
            <w:pPr>
              <w:widowControl/>
              <w:jc w:val="center"/>
              <w:rPr>
                <w:rFonts w:ascii="仿宋_GB2312" w:hAnsi="宋体" w:eastAsia="仿宋_GB2312" w:cs="宋体"/>
                <w:kern w:val="0"/>
                <w:sz w:val="20"/>
                <w:szCs w:val="20"/>
              </w:rPr>
            </w:pPr>
          </w:p>
        </w:tc>
        <w:tc>
          <w:tcPr>
            <w:tcW w:w="429" w:type="dxa"/>
            <w:vMerge w:val="continue"/>
            <w:tcBorders>
              <w:top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567" w:type="dxa"/>
            <w:vMerge w:val="continue"/>
            <w:tcBorders>
              <w:top w:val="single" w:color="auto" w:sz="4" w:space="0"/>
              <w:bottom w:val="single" w:color="auto" w:sz="4" w:space="0"/>
            </w:tcBorders>
            <w:noWrap w:val="0"/>
            <w:vAlign w:val="center"/>
          </w:tcPr>
          <w:p>
            <w:pPr>
              <w:widowControl/>
              <w:jc w:val="center"/>
              <w:rPr>
                <w:rFonts w:hint="eastAsia" w:ascii="仿宋_GB2312" w:hAnsi="宋体" w:eastAsia="仿宋_GB2312" w:cs="宋体"/>
                <w:kern w:val="0"/>
                <w:sz w:val="20"/>
                <w:szCs w:val="20"/>
              </w:rPr>
            </w:pPr>
          </w:p>
        </w:tc>
        <w:tc>
          <w:tcPr>
            <w:tcW w:w="851"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社会公众或服务对象满意度</w:t>
            </w:r>
          </w:p>
        </w:tc>
        <w:tc>
          <w:tcPr>
            <w:tcW w:w="567" w:type="dxa"/>
            <w:noWrap w:val="0"/>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noWrap w:val="0"/>
            <w:vAlign w:val="center"/>
          </w:tcPr>
          <w:p>
            <w:pPr>
              <w:widowControl/>
              <w:jc w:val="left"/>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90%（含）以上计2分；</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80%（含）-90%，计1分；70%（含）-80%，计0.5分；低于70%,计0分。</w:t>
            </w:r>
          </w:p>
        </w:tc>
        <w:tc>
          <w:tcPr>
            <w:tcW w:w="3472" w:type="dxa"/>
            <w:noWrap w:val="0"/>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社会公众或服务对象是指部门（单位）履行职责而影响到的部门，群体或个人，一般采取社会调查的方式(不少于30份)。</w:t>
            </w:r>
          </w:p>
        </w:tc>
        <w:tc>
          <w:tcPr>
            <w:tcW w:w="617"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40" w:type="dxa"/>
            <w:gridSpan w:val="2"/>
            <w:noWrap w:val="0"/>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合计</w:t>
            </w:r>
          </w:p>
        </w:tc>
        <w:tc>
          <w:tcPr>
            <w:tcW w:w="8575" w:type="dxa"/>
            <w:gridSpan w:val="5"/>
            <w:noWrap w:val="0"/>
            <w:vAlign w:val="center"/>
          </w:tcPr>
          <w:p>
            <w:pPr>
              <w:widowControl/>
              <w:jc w:val="left"/>
              <w:rPr>
                <w:rFonts w:hint="eastAsia" w:ascii="仿宋_GB2312" w:hAnsi="宋体" w:eastAsia="仿宋_GB2312" w:cs="宋体"/>
                <w:kern w:val="0"/>
                <w:sz w:val="20"/>
                <w:szCs w:val="20"/>
              </w:rPr>
            </w:pPr>
          </w:p>
        </w:tc>
        <w:tc>
          <w:tcPr>
            <w:tcW w:w="617" w:type="dxa"/>
            <w:noWrap w:val="0"/>
            <w:vAlign w:val="center"/>
          </w:tcPr>
          <w:p>
            <w:pPr>
              <w:widowControl/>
              <w:jc w:val="center"/>
              <w:rPr>
                <w:rFonts w:hint="eastAsia" w:ascii="宋体" w:hAnsi="宋体" w:eastAsia="宋体" w:cs="宋体"/>
                <w:kern w:val="0"/>
                <w:sz w:val="24"/>
                <w:szCs w:val="24"/>
                <w:lang w:val="en-US" w:eastAsia="zh-CN"/>
              </w:rPr>
            </w:pPr>
          </w:p>
        </w:tc>
      </w:tr>
    </w:tbl>
    <w:p>
      <w:pPr>
        <w:spacing w:line="600" w:lineRule="exact"/>
        <w:rPr>
          <w:rFonts w:ascii="宋体" w:hAnsi="宋体" w:cs="宋体"/>
          <w:kern w:val="0"/>
          <w:sz w:val="32"/>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_GB2312">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2DDA3"/>
    <w:multiLevelType w:val="singleLevel"/>
    <w:tmpl w:val="8DE2DDA3"/>
    <w:lvl w:ilvl="0" w:tentative="0">
      <w:start w:val="1"/>
      <w:numFmt w:val="decimal"/>
      <w:lvlText w:val="%1."/>
      <w:lvlJc w:val="left"/>
      <w:pPr>
        <w:tabs>
          <w:tab w:val="left" w:pos="312"/>
        </w:tabs>
      </w:pPr>
    </w:lvl>
  </w:abstractNum>
  <w:abstractNum w:abstractNumId="1">
    <w:nsid w:val="B98703E3"/>
    <w:multiLevelType w:val="singleLevel"/>
    <w:tmpl w:val="B98703E3"/>
    <w:lvl w:ilvl="0" w:tentative="0">
      <w:start w:val="3"/>
      <w:numFmt w:val="decimal"/>
      <w:suff w:val="nothing"/>
      <w:lvlText w:val="%1、"/>
      <w:lvlJc w:val="left"/>
    </w:lvl>
  </w:abstractNum>
  <w:abstractNum w:abstractNumId="2">
    <w:nsid w:val="00B08A71"/>
    <w:multiLevelType w:val="singleLevel"/>
    <w:tmpl w:val="00B08A71"/>
    <w:lvl w:ilvl="0" w:tentative="0">
      <w:start w:val="6"/>
      <w:numFmt w:val="chineseCounting"/>
      <w:suff w:val="nothing"/>
      <w:lvlText w:val="%1、"/>
      <w:lvlJc w:val="left"/>
      <w:rPr>
        <w:rFonts w:hint="eastAsia"/>
      </w:rPr>
    </w:lvl>
  </w:abstractNum>
  <w:abstractNum w:abstractNumId="3">
    <w:nsid w:val="22BACC08"/>
    <w:multiLevelType w:val="singleLevel"/>
    <w:tmpl w:val="22BACC08"/>
    <w:lvl w:ilvl="0" w:tentative="0">
      <w:start w:val="1"/>
      <w:numFmt w:val="decimal"/>
      <w:suff w:val="nothing"/>
      <w:lvlText w:val="%1、"/>
      <w:lvlJc w:val="left"/>
    </w:lvl>
  </w:abstractNum>
  <w:abstractNum w:abstractNumId="4">
    <w:nsid w:val="6E329C6E"/>
    <w:multiLevelType w:val="singleLevel"/>
    <w:tmpl w:val="6E329C6E"/>
    <w:lvl w:ilvl="0" w:tentative="0">
      <w:start w:val="1"/>
      <w:numFmt w:val="decimal"/>
      <w:suff w:val="nothing"/>
      <w:lvlText w:val="%1．"/>
      <w:lvlJc w:val="left"/>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YjQyNWEyOGFjNTQ5Y2QyYjMxNWVjMjA0NDVhMzMifQ=="/>
  </w:docVars>
  <w:rsids>
    <w:rsidRoot w:val="00000000"/>
    <w:rsid w:val="0263139A"/>
    <w:rsid w:val="191B6BE4"/>
    <w:rsid w:val="1D343179"/>
    <w:rsid w:val="1EAC476E"/>
    <w:rsid w:val="24866B64"/>
    <w:rsid w:val="31052C28"/>
    <w:rsid w:val="363113AB"/>
    <w:rsid w:val="399A560F"/>
    <w:rsid w:val="3B07411C"/>
    <w:rsid w:val="45AD0E01"/>
    <w:rsid w:val="50BD5E47"/>
    <w:rsid w:val="5ECF4AFF"/>
    <w:rsid w:val="63C154CA"/>
    <w:rsid w:val="737A3B75"/>
    <w:rsid w:val="7FE8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val="0"/>
      <w:snapToGrid w:val="0"/>
      <w:spacing w:after="0" w:line="660" w:lineRule="exact"/>
      <w:ind w:left="0" w:leftChars="0" w:firstLine="420" w:firstLineChars="200"/>
    </w:pPr>
    <w:rPr>
      <w:rFonts w:ascii="??_GB2312" w:eastAsia="Times New Roman"/>
      <w:kern w:val="0"/>
      <w:sz w:val="32"/>
      <w:szCs w:val="32"/>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qFormat/>
    <w:uiPriority w:val="0"/>
    <w:rPr>
      <w:sz w:val="24"/>
    </w:rPr>
  </w:style>
  <w:style w:type="character" w:styleId="9">
    <w:name w:val="page number"/>
    <w:basedOn w:val="8"/>
    <w:qFormat/>
    <w:uiPriority w:val="0"/>
  </w:style>
  <w:style w:type="character" w:styleId="10">
    <w:name w:val="FollowedHyperlink"/>
    <w:basedOn w:val="8"/>
    <w:qFormat/>
    <w:uiPriority w:val="0"/>
    <w:rPr>
      <w:color w:val="444444"/>
      <w:u w:val="none"/>
    </w:rPr>
  </w:style>
  <w:style w:type="character" w:styleId="11">
    <w:name w:val="Hyperlink"/>
    <w:basedOn w:val="8"/>
    <w:qFormat/>
    <w:uiPriority w:val="0"/>
    <w:rPr>
      <w:color w:val="444444"/>
      <w:u w:val="none"/>
    </w:rPr>
  </w:style>
  <w:style w:type="character" w:customStyle="1" w:styleId="12">
    <w:name w:val="gai"/>
    <w:basedOn w:val="8"/>
    <w:qFormat/>
    <w:uiPriority w:val="0"/>
  </w:style>
  <w:style w:type="character" w:customStyle="1" w:styleId="13">
    <w:name w:val="gai1"/>
    <w:basedOn w:val="8"/>
    <w:qFormat/>
    <w:uiPriority w:val="0"/>
  </w:style>
  <w:style w:type="character" w:customStyle="1" w:styleId="14">
    <w:name w:val="gai2"/>
    <w:basedOn w:val="8"/>
    <w:qFormat/>
    <w:uiPriority w:val="0"/>
  </w:style>
  <w:style w:type="character" w:customStyle="1" w:styleId="15">
    <w:name w:val="gai3"/>
    <w:basedOn w:val="8"/>
    <w:qFormat/>
    <w:uiPriority w:val="0"/>
  </w:style>
  <w:style w:type="character" w:customStyle="1" w:styleId="16">
    <w:name w:val="gai4"/>
    <w:basedOn w:val="8"/>
    <w:qFormat/>
    <w:uiPriority w:val="0"/>
  </w:style>
  <w:style w:type="character" w:customStyle="1" w:styleId="17">
    <w:name w:val="you"/>
    <w:basedOn w:val="8"/>
    <w:qFormat/>
    <w:uiPriority w:val="0"/>
  </w:style>
  <w:style w:type="character" w:customStyle="1" w:styleId="18">
    <w:name w:val="info-valid"/>
    <w:basedOn w:val="8"/>
    <w:qFormat/>
    <w:uiPriority w:val="0"/>
    <w:rPr>
      <w:color w:val="444444"/>
    </w:rPr>
  </w:style>
  <w:style w:type="character" w:customStyle="1" w:styleId="19">
    <w:name w:val="tit2"/>
    <w:basedOn w:val="8"/>
    <w:qFormat/>
    <w:uiPriority w:val="0"/>
    <w:rPr>
      <w:color w:val="1D0000"/>
      <w:sz w:val="33"/>
      <w:szCs w:val="33"/>
    </w:rPr>
  </w:style>
  <w:style w:type="character" w:customStyle="1" w:styleId="20">
    <w:name w:val="tianqi"/>
    <w:basedOn w:val="8"/>
    <w:qFormat/>
    <w:uiPriority w:val="0"/>
  </w:style>
  <w:style w:type="character" w:customStyle="1" w:styleId="21">
    <w:name w:val="sjzs"/>
    <w:basedOn w:val="8"/>
    <w:qFormat/>
    <w:uiPriority w:val="0"/>
    <w:rPr>
      <w:sz w:val="27"/>
      <w:szCs w:val="27"/>
    </w:rPr>
  </w:style>
  <w:style w:type="character" w:customStyle="1" w:styleId="22">
    <w:name w:val="quanp"/>
    <w:basedOn w:val="8"/>
    <w:qFormat/>
    <w:uiPriority w:val="0"/>
    <w:rPr>
      <w:color w:val="FFFFFF"/>
      <w:shd w:val="clear" w:fill="7CB8FE"/>
    </w:rPr>
  </w:style>
  <w:style w:type="character" w:customStyle="1" w:styleId="23">
    <w:name w:val="lname"/>
    <w:basedOn w:val="8"/>
    <w:qFormat/>
    <w:uiPriority w:val="0"/>
    <w:rPr>
      <w:color w:val="000000"/>
      <w:sz w:val="30"/>
      <w:szCs w:val="30"/>
    </w:rPr>
  </w:style>
  <w:style w:type="character" w:customStyle="1" w:styleId="24">
    <w:name w:val="first-child4"/>
    <w:basedOn w:val="8"/>
    <w:qFormat/>
    <w:uiPriority w:val="0"/>
    <w:rPr>
      <w:color w:val="BD1B09"/>
    </w:rPr>
  </w:style>
  <w:style w:type="character" w:customStyle="1" w:styleId="25">
    <w:name w:val="first-child5"/>
    <w:basedOn w:val="8"/>
    <w:qFormat/>
    <w:uiPriority w:val="0"/>
    <w:rPr>
      <w:color w:val="878787"/>
      <w:sz w:val="36"/>
      <w:szCs w:val="36"/>
      <w:shd w:val="clear" w:fill="FFFFFF"/>
    </w:rPr>
  </w:style>
  <w:style w:type="character" w:customStyle="1" w:styleId="26">
    <w:name w:val="ldjs"/>
    <w:basedOn w:val="8"/>
    <w:qFormat/>
    <w:uiPriority w:val="0"/>
    <w:rPr>
      <w:color w:val="666666"/>
      <w:sz w:val="24"/>
      <w:szCs w:val="24"/>
    </w:rPr>
  </w:style>
  <w:style w:type="character" w:customStyle="1" w:styleId="27">
    <w:name w:val="quanp2"/>
    <w:basedOn w:val="8"/>
    <w:qFormat/>
    <w:uiPriority w:val="0"/>
    <w:rPr>
      <w:color w:val="FFFFFF"/>
      <w:sz w:val="0"/>
      <w:szCs w:val="0"/>
      <w:shd w:val="clear" w:fill="7CB8FE"/>
    </w:rPr>
  </w:style>
  <w:style w:type="character" w:customStyle="1" w:styleId="28">
    <w:name w:val="jiaoluo"/>
    <w:basedOn w:val="8"/>
    <w:qFormat/>
    <w:uiPriority w:val="0"/>
  </w:style>
  <w:style w:type="character" w:customStyle="1" w:styleId="29">
    <w:name w:val="last3"/>
    <w:basedOn w:val="8"/>
    <w:qFormat/>
    <w:uiPriority w:val="0"/>
  </w:style>
  <w:style w:type="character" w:customStyle="1" w:styleId="30">
    <w:name w:val="last4"/>
    <w:basedOn w:val="8"/>
    <w:qFormat/>
    <w:uiPriority w:val="0"/>
  </w:style>
  <w:style w:type="character" w:customStyle="1" w:styleId="31">
    <w:name w:val="fanhui"/>
    <w:basedOn w:val="8"/>
    <w:qFormat/>
    <w:uiPriority w:val="0"/>
    <w:rPr>
      <w:color w:val="FFFFFF"/>
      <w:sz w:val="24"/>
      <w:szCs w:val="24"/>
    </w:rPr>
  </w:style>
  <w:style w:type="character" w:customStyle="1" w:styleId="32">
    <w:name w:val="jiaoluo2"/>
    <w:basedOn w:val="8"/>
    <w:qFormat/>
    <w:uiPriority w:val="0"/>
  </w:style>
  <w:style w:type="character" w:customStyle="1" w:styleId="33">
    <w:name w:val="zuo"/>
    <w:basedOn w:val="8"/>
    <w:qFormat/>
    <w:uiPriority w:val="0"/>
  </w:style>
  <w:style w:type="character" w:customStyle="1" w:styleId="34">
    <w:name w:val="dcs"/>
    <w:basedOn w:val="8"/>
    <w:qFormat/>
    <w:uiPriority w:val="0"/>
    <w:rPr>
      <w:color w:val="BD1B09"/>
    </w:rPr>
  </w:style>
  <w:style w:type="character" w:customStyle="1" w:styleId="35">
    <w:name w:val="time"/>
    <w:basedOn w:val="8"/>
    <w:qFormat/>
    <w:uiPriority w:val="0"/>
    <w:rPr>
      <w:color w:val="999999"/>
    </w:rPr>
  </w:style>
  <w:style w:type="character" w:customStyle="1" w:styleId="36">
    <w:name w:val="time1"/>
    <w:basedOn w:val="8"/>
    <w:qFormat/>
    <w:uiPriority w:val="0"/>
    <w:rPr>
      <w:color w:val="99999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5761</Words>
  <Characters>6047</Characters>
  <Lines>0</Lines>
  <Paragraphs>0</Paragraphs>
  <TotalTime>3</TotalTime>
  <ScaleCrop>false</ScaleCrop>
  <LinksUpToDate>false</LinksUpToDate>
  <CharactersWithSpaces>6202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2022-10-10T08:53:00Z</dcterms:created>
  <dc:creator>Administrator</dc:creator>
  <cp:lastModifiedBy>Administrator</cp:lastModifiedBy>
  <dcterms:modified xsi:type="dcterms:W3CDTF">2022-10-14T07:20:37Z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1BB2AB5A2C0B4621AA0AB77B63DBBB5F</vt:lpwstr>
  </property>
</Properties>
</file>