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61" w:firstLineChars="1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shd w:val="clear" w:fill="FFFFFF"/>
          <w:lang w:val="en-US" w:eastAsia="zh-CN" w:bidi="ar"/>
        </w:rPr>
        <w:t>北塔区行政审批局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宋体" w:cs="微软雅黑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</w:t>
      </w:r>
      <w:r>
        <w:rPr>
          <w:rFonts w:hint="eastAsia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年度部门整体支出绩效评价报</w:t>
      </w:r>
      <w:r>
        <w:rPr>
          <w:rFonts w:hint="eastAsia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一、部门基本情况</w:t>
      </w:r>
    </w:p>
    <w:p>
      <w:pPr>
        <w:spacing w:line="48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（一）机构设置及人员情况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80" w:lineRule="exact"/>
        <w:ind w:left="0" w:right="0" w:firstLine="482" w:firstLineChars="20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机构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设置情况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内设股室4个，分别是：办公室（加挂政工股牌子）、行政审批综合事务股（加挂政策法规股牌子）、电子政务股、行政效能股（加挂政府热线监管股牌子）。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80" w:lineRule="exact"/>
        <w:ind w:left="0" w:right="0" w:firstLine="480" w:firstLineChars="200"/>
        <w:jc w:val="left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人员情况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本部门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共有编制人数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人，实有人数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人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8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（二）主要工作职责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8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1、贯彻执行中央、省、市有关政务中心建设、政府信息公开和行政许可、行政审批工作的方针、政策，研究拟定全区政务中心建设和政务公开工作规划，经批准后组织实施。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8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2、负责指导、协调、监督区属部门集中办理行政许可审批，行政事业和服务性收费；负责组织提供有关公共便民服务。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8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3、负责全区各级各部门政务公开工作的指导、协调、监督、管理、服务和考核工作；负责受理对中心行政审批运作的投诉，并负责投诉事项的办理和督查工作；负责对政务大厅工作人员的管理和培训，提出绩效考核意见，不断提高政务服务水平。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8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4、负责拟定中心窗口设立及政务服务事项工作方案，报区委、区政府批准后组织实施；负责查验进驻中心的收费项目及标准是否符合有关政策；协调处理窗口单位之间的工作关系；组织各窗口高效、快捷的实施行政审批和证照办理工作。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8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5、做好“12345”政府服务热线的答复与处理工作。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48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6、承办区委、区人民政府交办的其他事项。 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部门整体支出管理及使用情况</w:t>
      </w:r>
    </w:p>
    <w:p>
      <w:pPr>
        <w:spacing w:line="48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（一）预算执行情况</w:t>
      </w:r>
    </w:p>
    <w:p>
      <w:pPr>
        <w:spacing w:line="48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2022年本部门年初预算安排181.69万元，本年实际支出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414.73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万元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，完成全年预算的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228.26%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。与上一年度相比，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实际支出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增加39.09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万元，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上升10.41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%。主要原因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是政务中心改造增加了费用。</w:t>
      </w:r>
    </w:p>
    <w:p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2022年度收入合计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414.73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万元，其中：财政拨款收入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395.56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万元，占95.38%；上级补助收入0万元，占0%；事业收入0万元，占0%；经营收入0万元，占0%；附属单位上缴收入0万元，占0%；其他收入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19.17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万元，占4.62%</w:t>
      </w:r>
    </w:p>
    <w:p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2022年度支出合计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414.73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万元，其中：基本支出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218.58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万元，占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52.71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%；项目支出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196.14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万元，占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47.29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%；上缴上级支出0万元，占0%；经营支出0万元，占0%；对附属单位补助支出0万元，占0%。</w:t>
      </w:r>
    </w:p>
    <w:p>
      <w:pPr>
        <w:spacing w:line="48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（二）基本支出情况</w:t>
      </w:r>
    </w:p>
    <w:p>
      <w:pPr>
        <w:spacing w:line="48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2022年度北塔区行政审批局基本支出年初预算安排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181.69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万元，本年实际支出为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414.73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万元，主要为人员经费支出和公用经费支出，其中人员经费支出78.11万元、公用经费支出140.47万元。</w:t>
      </w:r>
    </w:p>
    <w:p>
      <w:pPr>
        <w:numPr>
          <w:ilvl w:val="0"/>
          <w:numId w:val="1"/>
        </w:numPr>
        <w:spacing w:line="480" w:lineRule="auto"/>
        <w:ind w:left="0" w:leftChars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项目支出情况</w:t>
      </w:r>
    </w:p>
    <w:p>
      <w:pPr>
        <w:numPr>
          <w:ilvl w:val="0"/>
          <w:numId w:val="0"/>
        </w:numPr>
        <w:spacing w:line="480" w:lineRule="auto"/>
        <w:ind w:firstLine="48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本年项目支出年初预算安排为100.5万元，本年实际支出为196.14万元，主要为政务中心改造。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right="0" w:rightChars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、部门整体支出绩效情况</w:t>
      </w:r>
    </w:p>
    <w:p>
      <w:pPr>
        <w:spacing w:line="48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（一）主要绩效指标完成情况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1、预算执行情况。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⑴2022年财政拨款预算执行数414.73万元，预算安排数181.69万元，预算执行率为228.26%；当年预算有超支233.04万元。 ⑵公用经费预算9.93万元，实际支出140.47万元，公用经费控制率为1414.60%；（3）“三公经费”年初预算安排0万元，实际支出0万元（4）政府采购年初预算102万元，实际政府采购金额324.17万元。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（2）、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预决算信息公开情况。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北塔区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行政审批局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及时在区政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府统一平台公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开了部门预算、决算和绩效目标、绩效自评报告、“三公经费”等信息，接受群众和社会监督。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（3）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、资产管理情况。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截止2022年12月31日，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北塔区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行政审批局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拥有各类资产总额50.63万元，其中流动资产1.06万元，固定资产净值49.57万元。单位为加强资产管理，内部制定了资产管理制度，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对各类资产的购置、保管、使用、报废、处置等方面都作出了明确的规定，制度要求所有办公设备（含办公用品）的添置，先由各委室提出申请，经业务分管领导审核同意后，再由办公室及时采购并建立固定资产实物登记台账，工作人员异动，必须及时办理固定资产移交手续，不得侵占和擅自带走，各委室不得擅自购买任何办公用品和设备，否则不予报销。</w:t>
      </w:r>
    </w:p>
    <w:p>
      <w:pPr>
        <w:spacing w:line="72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（二）职责覆行和主要绩效情况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预算执行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是建立预算执行责任制。将年度预算收入责任及预算支出额度逐一分解落实到各股室，形成领导重视、衔接紧密、齐抓共管的体制机制，建立预算指标额度台账，将预算执行情况作为年度目标考核的内容。二是建立预算执行信息化管理制度。在政务公开网公布部门财政预算批复及执行情况，及时公布“三公经费”支出情况，接受监督。三是建立健全项目资金管理制度。对于财政性专项资金，严格按专项资金项目实施方案执行，督促项目承担单位加快项目实施进度，及时办理报账、验收、结算等相关手续，做到不集中使用、不滥用资金，最大限度提高专项资金利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预算管理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为规范机关财务管理，建立健全财务管理制度，我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《会计法》、《预算法》、《政府会计准则》等法律和财政部、省财政厅有关财务规章制度等一系列合法合规、较为完整的、具有很强的可操作性财务管理制度。坚持经费预算科学化、精细化，执行控制规范化、责任化，监督检查常态化、同步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资金的支付符合国家财经法规和财务管理制度规定，以及有关专项资金管理办法的规定；资金拨付有完整的审批程序和手续；支出符合部门预算批复的用途；资金使用没有截留、挪用、虚列支出、随意借用等情况；重大财务事项经由集体研究决策；专项资金做到专款专用；原始凭证的取得真实有效。部门预决算信息按规定内容，在规定的时限内予以公开。基础数据信息和会计信息资料真实、完整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提升支出绩效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年，我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全面落实区委、区政府的各项工作部署，牢固树立发展意识，大力弘扬实干精神，扎实推进各项工作，各项工作任务全面完成，财务管理规范，单位行政运行稳定有序。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评价结论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认真组织开展整体支出绩效自评，自评等级“良好”。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存在的问题及原因分析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420" w:leftChars="0"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预算编制不够明确和细化，预算编制的合理性需要提高，预算执行力还要进一步加强。资金使用效益有待进一步提高，绩效目标设立不够明确、细化和量化。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420" w:leftChars="0"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人员素质有待提高。由于人员变动，单位对相关绩效管理业务的熟练，加上缺乏系统的培训，业务操作水平有限。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leftChars="0" w:right="0" w:firstLine="42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改进措施及有关建议</w:t>
      </w:r>
    </w:p>
    <w:p>
      <w:pPr>
        <w:widowControl/>
        <w:spacing w:line="600" w:lineRule="exact"/>
        <w:ind w:firstLine="645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细化预算编制工作，认真做好预算的编制。进一步加强内设机构的预算管理意识，严格按照预算编制的相关制度和要求进行预算编制。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（二）加强政策学习，提高思想认识。组织相关人员认真学习《会计法》、《预算法》等相关法规、制度，提高业务人员的业务水平及思想认识，为绩效评价工作夯实基础。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E7161"/>
    <w:multiLevelType w:val="singleLevel"/>
    <w:tmpl w:val="A71E71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A82F546"/>
    <w:multiLevelType w:val="singleLevel"/>
    <w:tmpl w:val="AA82F54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A77A8D"/>
    <w:multiLevelType w:val="singleLevel"/>
    <w:tmpl w:val="47A77A8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DM5NDllMmFkNTY4YmUxNmI0NDZjN2ZmZmMyYTcifQ=="/>
  </w:docVars>
  <w:rsids>
    <w:rsidRoot w:val="00000000"/>
    <w:rsid w:val="00554C33"/>
    <w:rsid w:val="006D6F3B"/>
    <w:rsid w:val="00D51644"/>
    <w:rsid w:val="025D08EA"/>
    <w:rsid w:val="02A74CAA"/>
    <w:rsid w:val="02AE7D30"/>
    <w:rsid w:val="038872BA"/>
    <w:rsid w:val="0401638F"/>
    <w:rsid w:val="05213482"/>
    <w:rsid w:val="06FD0684"/>
    <w:rsid w:val="09E17252"/>
    <w:rsid w:val="0C9F6413"/>
    <w:rsid w:val="0D5E3707"/>
    <w:rsid w:val="0F1149A4"/>
    <w:rsid w:val="10B70E37"/>
    <w:rsid w:val="11E84674"/>
    <w:rsid w:val="126C42B4"/>
    <w:rsid w:val="1526102E"/>
    <w:rsid w:val="17042185"/>
    <w:rsid w:val="17546308"/>
    <w:rsid w:val="17B648CC"/>
    <w:rsid w:val="17DD6E2C"/>
    <w:rsid w:val="18FB06F6"/>
    <w:rsid w:val="191A5DFC"/>
    <w:rsid w:val="1AED7481"/>
    <w:rsid w:val="1D9A1B96"/>
    <w:rsid w:val="1F010C8F"/>
    <w:rsid w:val="20F63895"/>
    <w:rsid w:val="21A92AB0"/>
    <w:rsid w:val="22030E7C"/>
    <w:rsid w:val="22502017"/>
    <w:rsid w:val="2268661C"/>
    <w:rsid w:val="23BE3486"/>
    <w:rsid w:val="25F11D34"/>
    <w:rsid w:val="260157E2"/>
    <w:rsid w:val="26166273"/>
    <w:rsid w:val="276A25B5"/>
    <w:rsid w:val="279836D3"/>
    <w:rsid w:val="282D2052"/>
    <w:rsid w:val="283A2AB0"/>
    <w:rsid w:val="28565BEC"/>
    <w:rsid w:val="294844E1"/>
    <w:rsid w:val="2ADF1D1C"/>
    <w:rsid w:val="2B032004"/>
    <w:rsid w:val="2C3A1B18"/>
    <w:rsid w:val="2C7529D1"/>
    <w:rsid w:val="2D6C05C8"/>
    <w:rsid w:val="2DB256DE"/>
    <w:rsid w:val="2F064022"/>
    <w:rsid w:val="2F8310E0"/>
    <w:rsid w:val="2FEC7EAB"/>
    <w:rsid w:val="32A1498A"/>
    <w:rsid w:val="3619015E"/>
    <w:rsid w:val="36334246"/>
    <w:rsid w:val="36E22B02"/>
    <w:rsid w:val="375C4F25"/>
    <w:rsid w:val="37A26170"/>
    <w:rsid w:val="37AC5E54"/>
    <w:rsid w:val="38AF35DE"/>
    <w:rsid w:val="38F247D2"/>
    <w:rsid w:val="3A365ACD"/>
    <w:rsid w:val="3A4B20C9"/>
    <w:rsid w:val="3B9303B2"/>
    <w:rsid w:val="3C5D6B3D"/>
    <w:rsid w:val="3C8416D7"/>
    <w:rsid w:val="3D1D5E40"/>
    <w:rsid w:val="3FAB09ED"/>
    <w:rsid w:val="437E6337"/>
    <w:rsid w:val="44AF5D78"/>
    <w:rsid w:val="45833892"/>
    <w:rsid w:val="45CB4E15"/>
    <w:rsid w:val="462F1B6A"/>
    <w:rsid w:val="47D12ED9"/>
    <w:rsid w:val="492E7EB7"/>
    <w:rsid w:val="49F7299F"/>
    <w:rsid w:val="4A4754D4"/>
    <w:rsid w:val="4ACA7AAB"/>
    <w:rsid w:val="4B991F60"/>
    <w:rsid w:val="4BDD74EA"/>
    <w:rsid w:val="4C455C43"/>
    <w:rsid w:val="4C76548C"/>
    <w:rsid w:val="4D113C42"/>
    <w:rsid w:val="4E58558A"/>
    <w:rsid w:val="4F3501F1"/>
    <w:rsid w:val="4FB97D79"/>
    <w:rsid w:val="514A0D2E"/>
    <w:rsid w:val="51D860AE"/>
    <w:rsid w:val="52C04276"/>
    <w:rsid w:val="53202F66"/>
    <w:rsid w:val="54517DF8"/>
    <w:rsid w:val="55C776C9"/>
    <w:rsid w:val="575435C3"/>
    <w:rsid w:val="58CA4CA4"/>
    <w:rsid w:val="59A70B1E"/>
    <w:rsid w:val="59E60318"/>
    <w:rsid w:val="59E6787C"/>
    <w:rsid w:val="59F93ABE"/>
    <w:rsid w:val="5C8E7193"/>
    <w:rsid w:val="5CBC5F90"/>
    <w:rsid w:val="5E6D1153"/>
    <w:rsid w:val="5F83500A"/>
    <w:rsid w:val="60745B56"/>
    <w:rsid w:val="611076B5"/>
    <w:rsid w:val="61371BA7"/>
    <w:rsid w:val="641F097E"/>
    <w:rsid w:val="65236940"/>
    <w:rsid w:val="65C43C25"/>
    <w:rsid w:val="664A41B0"/>
    <w:rsid w:val="66D16D4F"/>
    <w:rsid w:val="66FE6113"/>
    <w:rsid w:val="6768407F"/>
    <w:rsid w:val="6A8F6051"/>
    <w:rsid w:val="6B874FA2"/>
    <w:rsid w:val="6C3C4515"/>
    <w:rsid w:val="6C6B54E9"/>
    <w:rsid w:val="6CB322FE"/>
    <w:rsid w:val="6D126145"/>
    <w:rsid w:val="6E443B55"/>
    <w:rsid w:val="6FD52562"/>
    <w:rsid w:val="70246EC1"/>
    <w:rsid w:val="70514092"/>
    <w:rsid w:val="70852420"/>
    <w:rsid w:val="71881FAB"/>
    <w:rsid w:val="722B120E"/>
    <w:rsid w:val="72BF541A"/>
    <w:rsid w:val="72DA6836"/>
    <w:rsid w:val="73125FD0"/>
    <w:rsid w:val="734F209E"/>
    <w:rsid w:val="76DC35F5"/>
    <w:rsid w:val="77CF26E1"/>
    <w:rsid w:val="78231A59"/>
    <w:rsid w:val="7832658D"/>
    <w:rsid w:val="79074D5F"/>
    <w:rsid w:val="7A21330E"/>
    <w:rsid w:val="7AF745AA"/>
    <w:rsid w:val="7B7D06A6"/>
    <w:rsid w:val="7BA62A3A"/>
    <w:rsid w:val="7CF23984"/>
    <w:rsid w:val="7D3D1E9B"/>
    <w:rsid w:val="7D5055C7"/>
    <w:rsid w:val="7EEE7268"/>
    <w:rsid w:val="7F066102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semiHidden/>
    <w:qFormat/>
    <w:uiPriority w:val="99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2394</Words>
  <Characters>2540</Characters>
  <Lines>0</Lines>
  <Paragraphs>0</Paragraphs>
  <TotalTime>6</TotalTime>
  <ScaleCrop>false</ScaleCrop>
  <LinksUpToDate>false</LinksUpToDate>
  <CharactersWithSpaces>2541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2022-06-28T09:10:00Z</dcterms:created>
  <dc:creator>Administrator</dc:creator>
  <cp:lastModifiedBy>Administrator</cp:lastModifiedBy>
  <dcterms:modified xsi:type="dcterms:W3CDTF">2023-09-27T04:34:32Z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82BA734D06CC411F80744AFF465CF319_13</vt:lpwstr>
  </property>
</Properties>
</file>