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ascii="宋体" w:hAnsi="宋体" w:eastAsia="宋体" w:cs="宋体"/>
          <w:b/>
          <w:bCs/>
          <w:sz w:val="44"/>
          <w:szCs w:val="44"/>
          <w:lang w:eastAsia="zh-CN"/>
        </w:rPr>
      </w:pPr>
      <w:r>
        <w:rPr>
          <w:rFonts w:hint="eastAsia" w:ascii="宋体" w:hAnsi="宋体" w:eastAsia="宋体" w:cs="宋体"/>
          <w:b/>
          <w:bCs/>
          <w:color w:val="444444"/>
          <w:sz w:val="44"/>
          <w:szCs w:val="44"/>
          <w:shd w:val="clear" w:fill="FFFFFF"/>
        </w:rPr>
        <w:t>202</w:t>
      </w:r>
      <w:r>
        <w:rPr>
          <w:rFonts w:hint="eastAsia" w:ascii="宋体" w:hAnsi="宋体" w:eastAsia="宋体" w:cs="宋体"/>
          <w:b/>
          <w:bCs/>
          <w:color w:val="444444"/>
          <w:sz w:val="44"/>
          <w:szCs w:val="44"/>
          <w:shd w:val="clear" w:fill="FFFFFF"/>
          <w:lang w:val="en-US" w:eastAsia="zh-CN"/>
        </w:rPr>
        <w:t>1</w:t>
      </w:r>
      <w:r>
        <w:rPr>
          <w:rFonts w:hint="eastAsia" w:ascii="宋体" w:hAnsi="宋体" w:eastAsia="宋体" w:cs="宋体"/>
          <w:b/>
          <w:bCs/>
          <w:color w:val="444444"/>
          <w:sz w:val="44"/>
          <w:szCs w:val="44"/>
          <w:shd w:val="clear" w:fill="FFFFFF"/>
        </w:rPr>
        <w:t>年度部门整体支出绩效评价报告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jc w:val="left"/>
        <w:textAlignment w:val="auto"/>
        <w:rPr>
          <w:rFonts w:hint="eastAsia" w:ascii="黑体" w:hAnsi="黑体" w:eastAsia="黑体" w:cs="黑体"/>
          <w:b w:val="0"/>
          <w:bCs w:val="0"/>
          <w:color w:val="444444"/>
          <w:kern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jc w:val="left"/>
        <w:textAlignment w:val="auto"/>
        <w:rPr>
          <w:rFonts w:hint="eastAsia" w:ascii="黑体" w:hAnsi="黑体" w:eastAsia="黑体" w:cs="黑体"/>
          <w:b w:val="0"/>
          <w:bCs w:val="0"/>
          <w:sz w:val="32"/>
          <w:szCs w:val="32"/>
        </w:rPr>
      </w:pPr>
      <w:r>
        <w:rPr>
          <w:rFonts w:hint="eastAsia" w:ascii="黑体" w:hAnsi="黑体" w:eastAsia="黑体" w:cs="黑体"/>
          <w:b w:val="0"/>
          <w:bCs w:val="0"/>
          <w:color w:val="444444"/>
          <w:kern w:val="0"/>
          <w:sz w:val="32"/>
          <w:szCs w:val="32"/>
          <w:shd w:val="clear" w:fill="FFFFFF"/>
        </w:rPr>
        <w:t>一、部门概况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b/>
          <w:bCs/>
          <w:color w:val="444444"/>
          <w:kern w:val="0"/>
          <w:sz w:val="32"/>
          <w:szCs w:val="32"/>
          <w:shd w:val="clear" w:fill="FFFFFF"/>
        </w:rPr>
        <w:t>（一）基本情况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0"/>
        <w:jc w:val="left"/>
        <w:textAlignment w:val="auto"/>
        <w:rPr>
          <w:rFonts w:hint="eastAsia" w:ascii="仿宋" w:hAnsi="仿宋" w:eastAsia="仿宋" w:cs="仿宋"/>
          <w:b/>
          <w:bCs/>
          <w:color w:val="444444"/>
          <w:kern w:val="0"/>
          <w:sz w:val="32"/>
          <w:szCs w:val="32"/>
          <w:shd w:val="clear" w:fill="FFFFFF"/>
          <w:lang w:eastAsia="zh-CN"/>
        </w:rPr>
      </w:pPr>
      <w:r>
        <w:rPr>
          <w:rFonts w:hint="eastAsia" w:ascii="仿宋" w:hAnsi="仿宋" w:eastAsia="仿宋" w:cs="仿宋"/>
          <w:b/>
          <w:bCs/>
          <w:color w:val="444444"/>
          <w:kern w:val="0"/>
          <w:sz w:val="32"/>
          <w:szCs w:val="32"/>
          <w:shd w:val="clear" w:fill="FFFFFF"/>
        </w:rPr>
        <w:t>1．主要职能</w:t>
      </w:r>
      <w:r>
        <w:rPr>
          <w:rFonts w:hint="eastAsia" w:ascii="仿宋" w:hAnsi="仿宋" w:eastAsia="仿宋" w:cs="仿宋"/>
          <w:b/>
          <w:bCs/>
          <w:color w:val="444444"/>
          <w:kern w:val="0"/>
          <w:sz w:val="32"/>
          <w:szCs w:val="32"/>
          <w:shd w:val="clear"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fill="FFFFFF"/>
          <w:lang w:val="en-US" w:eastAsia="zh-CN" w:bidi="ar"/>
        </w:rPr>
        <w:t>（1）向区委巡察工作领导小组报告工作情况，传达贯彻中央、省委、市委巡视巡察工作的决策和部署；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fill="FFFFFF"/>
          <w:lang w:val="en-US" w:eastAsia="zh-CN" w:bidi="ar"/>
        </w:rPr>
        <w:t>（2）承担上级巡视组、巡察组对我区开展巡视、巡察工作的协调配合和联络服务等工作；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fill="FFFFFF"/>
          <w:lang w:val="en-US" w:eastAsia="zh-CN" w:bidi="ar"/>
        </w:rPr>
        <w:t>（3）统筹、协调、指导区委巡察组开展工作。组建、充实、调整巡察人才库，培训库中人员，受理干部群众对巡察工作人员的举报和反映，提出处理意见；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fill="FFFFFF"/>
          <w:lang w:val="en-US" w:eastAsia="zh-CN" w:bidi="ar"/>
        </w:rPr>
        <w:t>（4）拟写巡察规划、年度和阶段性计划，负责巡察制度建设、问题线索分流督办、巡察档案管理、综合协调、巡察信息处理和宣传公开等工作；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fill="FFFFFF"/>
          <w:lang w:val="en-US" w:eastAsia="zh-CN" w:bidi="ar"/>
        </w:rPr>
        <w:t>（5）督促检查被巡察单位整改落实反馈的问题；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0"/>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i w:val="0"/>
          <w:iCs w:val="0"/>
          <w:caps w:val="0"/>
          <w:color w:val="1E1E1E"/>
          <w:spacing w:val="0"/>
          <w:kern w:val="0"/>
          <w:sz w:val="32"/>
          <w:szCs w:val="32"/>
          <w:shd w:val="clear" w:fill="FFFFFF"/>
          <w:lang w:val="en-US" w:eastAsia="zh-CN" w:bidi="ar"/>
        </w:rPr>
        <w:t>（6）对区委、区委巡察工作领导小组决定的事项及上级巡视、巡察移交事项进行督查督办和情况反馈；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i w:val="0"/>
          <w:iCs w:val="0"/>
          <w:caps w:val="0"/>
          <w:color w:val="1E1E1E"/>
          <w:spacing w:val="0"/>
          <w:kern w:val="0"/>
          <w:sz w:val="32"/>
          <w:szCs w:val="32"/>
          <w:shd w:val="clear" w:fill="FFFFFF"/>
          <w:lang w:val="en-US" w:eastAsia="zh-CN" w:bidi="ar"/>
        </w:rPr>
        <w:t>（7）办理区委及领导小组交办的其他事项。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3" w:firstLineChars="200"/>
        <w:jc w:val="left"/>
        <w:textAlignment w:val="auto"/>
        <w:rPr>
          <w:rFonts w:hint="eastAsia" w:ascii="仿宋" w:hAnsi="仿宋" w:eastAsia="仿宋" w:cs="仿宋"/>
          <w:b/>
          <w:bCs/>
          <w:color w:val="444444"/>
          <w:kern w:val="0"/>
          <w:sz w:val="32"/>
          <w:szCs w:val="32"/>
          <w:shd w:val="clear" w:fill="FFFFFF"/>
          <w:lang w:val="en-US" w:eastAsia="zh-CN"/>
        </w:rPr>
      </w:pPr>
      <w:r>
        <w:rPr>
          <w:rFonts w:hint="eastAsia" w:ascii="仿宋" w:hAnsi="仿宋" w:eastAsia="仿宋" w:cs="仿宋"/>
          <w:b/>
          <w:bCs/>
          <w:color w:val="444444"/>
          <w:kern w:val="0"/>
          <w:sz w:val="32"/>
          <w:szCs w:val="32"/>
          <w:shd w:val="clear" w:fill="FFFFFF"/>
        </w:rPr>
        <w:t>2.机构情况</w:t>
      </w:r>
      <w:r>
        <w:rPr>
          <w:rFonts w:hint="eastAsia" w:ascii="仿宋" w:hAnsi="仿宋" w:eastAsia="仿宋" w:cs="仿宋"/>
          <w:b/>
          <w:bCs/>
          <w:color w:val="444444"/>
          <w:kern w:val="0"/>
          <w:sz w:val="32"/>
          <w:szCs w:val="32"/>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right="0"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1E1E1E"/>
          <w:spacing w:val="0"/>
          <w:sz w:val="32"/>
          <w:szCs w:val="32"/>
          <w:shd w:val="clear" w:fill="FFFFFF"/>
        </w:rPr>
        <w:t>中共北塔区委巡察办是中共邵阳市北塔区委巡察工作领导小组（以下简称区委巡察工作领导小组）日常办事机构，作为区委工作机关，为正科级，设在中共邵阳市北塔区纪律检查委员会，纳入202</w:t>
      </w:r>
      <w:r>
        <w:rPr>
          <w:rFonts w:hint="eastAsia" w:ascii="仿宋" w:hAnsi="仿宋" w:eastAsia="仿宋" w:cs="仿宋"/>
          <w:i w:val="0"/>
          <w:iCs w:val="0"/>
          <w:caps w:val="0"/>
          <w:color w:val="1E1E1E"/>
          <w:spacing w:val="0"/>
          <w:sz w:val="32"/>
          <w:szCs w:val="32"/>
          <w:shd w:val="clear" w:fill="FFFFFF"/>
          <w:lang w:val="en-US" w:eastAsia="zh-CN"/>
        </w:rPr>
        <w:t>1</w:t>
      </w:r>
      <w:r>
        <w:rPr>
          <w:rFonts w:hint="eastAsia" w:ascii="仿宋" w:hAnsi="仿宋" w:eastAsia="仿宋" w:cs="仿宋"/>
          <w:i w:val="0"/>
          <w:iCs w:val="0"/>
          <w:caps w:val="0"/>
          <w:color w:val="1E1E1E"/>
          <w:spacing w:val="0"/>
          <w:sz w:val="32"/>
          <w:szCs w:val="32"/>
          <w:shd w:val="clear" w:fill="FFFFFF"/>
        </w:rPr>
        <w:t>年部门预算编报的单位1个，包含</w:t>
      </w:r>
      <w:r>
        <w:rPr>
          <w:rFonts w:hint="eastAsia" w:ascii="仿宋" w:hAnsi="仿宋" w:eastAsia="仿宋" w:cs="仿宋"/>
          <w:i w:val="0"/>
          <w:iCs w:val="0"/>
          <w:caps w:val="0"/>
          <w:color w:val="1E1E1E"/>
          <w:spacing w:val="0"/>
          <w:sz w:val="32"/>
          <w:szCs w:val="32"/>
          <w:shd w:val="clear" w:fill="FFFFFF"/>
          <w:lang w:eastAsia="zh-CN"/>
        </w:rPr>
        <w:t>办</w:t>
      </w:r>
      <w:r>
        <w:rPr>
          <w:rFonts w:hint="eastAsia" w:ascii="仿宋" w:hAnsi="仿宋" w:eastAsia="仿宋" w:cs="仿宋"/>
          <w:i w:val="0"/>
          <w:iCs w:val="0"/>
          <w:caps w:val="0"/>
          <w:color w:val="1E1E1E"/>
          <w:spacing w:val="0"/>
          <w:sz w:val="32"/>
          <w:szCs w:val="32"/>
          <w:shd w:val="clear" w:fill="FFFFFF"/>
        </w:rPr>
        <w:t>机关本级决算，没有下属单位和机构。</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Chars="200" w:right="0" w:rightChars="0" w:firstLine="321" w:firstLineChars="100"/>
        <w:jc w:val="left"/>
        <w:textAlignment w:val="auto"/>
        <w:rPr>
          <w:rFonts w:hint="eastAsia" w:ascii="仿宋" w:hAnsi="仿宋" w:eastAsia="仿宋" w:cs="仿宋"/>
          <w:b/>
          <w:bCs/>
          <w:color w:val="444444"/>
          <w:kern w:val="0"/>
          <w:sz w:val="32"/>
          <w:szCs w:val="32"/>
          <w:shd w:val="clear" w:fill="FFFFFF"/>
          <w:lang w:val="en-US" w:eastAsia="zh-CN"/>
        </w:rPr>
      </w:pPr>
      <w:r>
        <w:rPr>
          <w:rFonts w:hint="eastAsia" w:ascii="仿宋" w:hAnsi="仿宋" w:eastAsia="仿宋" w:cs="仿宋"/>
          <w:b/>
          <w:bCs/>
          <w:color w:val="444444"/>
          <w:kern w:val="0"/>
          <w:sz w:val="32"/>
          <w:szCs w:val="32"/>
          <w:shd w:val="clear" w:fill="FFFFFF"/>
          <w:lang w:val="en-US" w:eastAsia="zh-CN"/>
        </w:rPr>
        <w:t>3.</w:t>
      </w:r>
      <w:r>
        <w:rPr>
          <w:rFonts w:hint="eastAsia" w:ascii="仿宋" w:hAnsi="仿宋" w:eastAsia="仿宋" w:cs="仿宋"/>
          <w:b/>
          <w:bCs/>
          <w:color w:val="444444"/>
          <w:kern w:val="0"/>
          <w:sz w:val="32"/>
          <w:szCs w:val="32"/>
          <w:shd w:val="clear" w:fill="FFFFFF"/>
        </w:rPr>
        <w:t>人员情况</w:t>
      </w:r>
      <w:r>
        <w:rPr>
          <w:rFonts w:hint="eastAsia" w:ascii="仿宋" w:hAnsi="仿宋" w:eastAsia="仿宋" w:cs="仿宋"/>
          <w:b/>
          <w:bCs/>
          <w:color w:val="444444"/>
          <w:kern w:val="0"/>
          <w:sz w:val="32"/>
          <w:szCs w:val="32"/>
          <w:shd w:val="clear" w:fill="FFFFFF"/>
          <w:lang w:val="en-US" w:eastAsia="zh-CN"/>
        </w:rPr>
        <w:t>:</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444444"/>
          <w:kern w:val="0"/>
          <w:sz w:val="32"/>
          <w:szCs w:val="32"/>
          <w:shd w:val="clear" w:fill="FFFFFF"/>
          <w:lang w:val="en-US" w:eastAsia="zh-CN"/>
        </w:rPr>
        <w:t>单位核定行政编制8名，事业编制5人，现实有在职人员9人。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黑体" w:hAnsi="黑体" w:eastAsia="黑体" w:cs="黑体"/>
          <w:b w:val="0"/>
          <w:bCs w:val="0"/>
          <w:color w:val="444444"/>
          <w:kern w:val="0"/>
          <w:sz w:val="32"/>
          <w:szCs w:val="32"/>
          <w:shd w:val="clear" w:fill="FFFFFF"/>
        </w:rPr>
      </w:pPr>
      <w:r>
        <w:rPr>
          <w:rFonts w:hint="eastAsia" w:ascii="黑体" w:hAnsi="黑体" w:eastAsia="黑体" w:cs="黑体"/>
          <w:b w:val="0"/>
          <w:bCs w:val="0"/>
          <w:color w:val="444444"/>
          <w:kern w:val="0"/>
          <w:sz w:val="32"/>
          <w:szCs w:val="32"/>
          <w:shd w:val="clear" w:fill="FFFFFF"/>
        </w:rPr>
        <w:t>二、部门整体支出管理及使用情况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3" w:firstLineChars="200"/>
        <w:jc w:val="left"/>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color w:val="444444"/>
          <w:kern w:val="0"/>
          <w:sz w:val="32"/>
          <w:szCs w:val="32"/>
          <w:shd w:val="clear" w:fill="FFFFFF"/>
        </w:rPr>
        <w:t>（一）基本支出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444444"/>
          <w:kern w:val="0"/>
          <w:sz w:val="32"/>
          <w:szCs w:val="32"/>
          <w:shd w:val="clear" w:fill="FFFFFF"/>
        </w:rPr>
        <w:t>基本支出系保障我</w:t>
      </w:r>
      <w:r>
        <w:rPr>
          <w:rFonts w:hint="eastAsia" w:ascii="仿宋" w:hAnsi="仿宋" w:eastAsia="仿宋" w:cs="仿宋"/>
          <w:color w:val="444444"/>
          <w:kern w:val="0"/>
          <w:sz w:val="32"/>
          <w:szCs w:val="32"/>
          <w:shd w:val="clear" w:fill="FFFFFF"/>
          <w:lang w:eastAsia="zh-CN"/>
        </w:rPr>
        <w:t>办</w:t>
      </w:r>
      <w:r>
        <w:rPr>
          <w:rFonts w:hint="eastAsia" w:ascii="仿宋" w:hAnsi="仿宋" w:eastAsia="仿宋" w:cs="仿宋"/>
          <w:color w:val="444444"/>
          <w:kern w:val="0"/>
          <w:sz w:val="32"/>
          <w:szCs w:val="32"/>
          <w:shd w:val="clear" w:fill="FFFFFF"/>
        </w:rPr>
        <w:t>机构正常运转、完成日常工作任务而发生的人员支出和公用支出，包括用于在职和离退休人员基本工资、津贴补贴等人员经费以及办公费、印刷费、水电费、办公设备购置等日常公用经费。2021年我</w:t>
      </w:r>
      <w:r>
        <w:rPr>
          <w:rFonts w:hint="eastAsia" w:ascii="仿宋" w:hAnsi="仿宋" w:eastAsia="仿宋" w:cs="仿宋"/>
          <w:color w:val="444444"/>
          <w:kern w:val="0"/>
          <w:sz w:val="32"/>
          <w:szCs w:val="32"/>
          <w:shd w:val="clear" w:fill="FFFFFF"/>
          <w:lang w:eastAsia="zh-CN"/>
        </w:rPr>
        <w:t>办</w:t>
      </w:r>
      <w:r>
        <w:rPr>
          <w:rFonts w:hint="eastAsia" w:ascii="仿宋" w:hAnsi="仿宋" w:eastAsia="仿宋" w:cs="仿宋"/>
          <w:color w:val="444444"/>
          <w:kern w:val="0"/>
          <w:sz w:val="32"/>
          <w:szCs w:val="32"/>
          <w:shd w:val="clear" w:fill="FFFFFF"/>
        </w:rPr>
        <w:t>基本支出</w:t>
      </w:r>
      <w:r>
        <w:rPr>
          <w:rFonts w:hint="eastAsia" w:ascii="仿宋" w:hAnsi="仿宋" w:eastAsia="仿宋" w:cs="仿宋"/>
          <w:color w:val="444444"/>
          <w:kern w:val="0"/>
          <w:sz w:val="32"/>
          <w:szCs w:val="32"/>
          <w:shd w:val="clear" w:fill="FFFFFF"/>
          <w:lang w:val="en-US" w:eastAsia="zh-CN"/>
        </w:rPr>
        <w:t>165.18</w:t>
      </w:r>
      <w:r>
        <w:rPr>
          <w:rFonts w:hint="eastAsia" w:ascii="仿宋" w:hAnsi="仿宋" w:eastAsia="仿宋" w:cs="仿宋"/>
          <w:color w:val="444444"/>
          <w:kern w:val="0"/>
          <w:sz w:val="32"/>
          <w:szCs w:val="32"/>
          <w:shd w:val="clear" w:fill="FFFFFF"/>
        </w:rPr>
        <w:t>万元，比上年同口径</w:t>
      </w:r>
      <w:r>
        <w:rPr>
          <w:rFonts w:hint="eastAsia" w:ascii="仿宋" w:hAnsi="仿宋" w:eastAsia="仿宋" w:cs="仿宋"/>
          <w:color w:val="444444"/>
          <w:kern w:val="0"/>
          <w:sz w:val="32"/>
          <w:szCs w:val="32"/>
          <w:shd w:val="clear" w:fill="FFFFFF"/>
          <w:lang w:val="en-US" w:eastAsia="zh-CN"/>
        </w:rPr>
        <w:t xml:space="preserve">减少 56.86 </w:t>
      </w:r>
      <w:r>
        <w:rPr>
          <w:rFonts w:hint="eastAsia" w:ascii="仿宋" w:hAnsi="仿宋" w:eastAsia="仿宋" w:cs="仿宋"/>
          <w:color w:val="444444"/>
          <w:kern w:val="0"/>
          <w:sz w:val="32"/>
          <w:szCs w:val="32"/>
          <w:shd w:val="clear" w:fill="FFFFFF"/>
        </w:rPr>
        <w:t>万元，</w:t>
      </w:r>
      <w:r>
        <w:rPr>
          <w:rFonts w:hint="eastAsia" w:ascii="仿宋" w:hAnsi="仿宋" w:eastAsia="仿宋" w:cs="仿宋"/>
          <w:color w:val="444444"/>
          <w:kern w:val="0"/>
          <w:sz w:val="32"/>
          <w:szCs w:val="32"/>
          <w:shd w:val="clear" w:fill="FFFFFF"/>
          <w:lang w:eastAsia="zh-CN"/>
        </w:rPr>
        <w:t>降低</w:t>
      </w:r>
      <w:r>
        <w:rPr>
          <w:rFonts w:hint="eastAsia" w:ascii="仿宋" w:hAnsi="仿宋" w:eastAsia="仿宋" w:cs="仿宋"/>
          <w:color w:val="444444"/>
          <w:kern w:val="0"/>
          <w:sz w:val="32"/>
          <w:szCs w:val="32"/>
          <w:shd w:val="clear" w:fill="FFFFFF"/>
          <w:lang w:val="en-US" w:eastAsia="zh-CN"/>
        </w:rPr>
        <w:t xml:space="preserve">25.6 </w:t>
      </w:r>
      <w:r>
        <w:rPr>
          <w:rFonts w:hint="eastAsia" w:ascii="仿宋" w:hAnsi="仿宋" w:eastAsia="仿宋" w:cs="仿宋"/>
          <w:color w:val="444444"/>
          <w:kern w:val="0"/>
          <w:sz w:val="32"/>
          <w:szCs w:val="32"/>
          <w:shd w:val="clear" w:fill="FFFFFF"/>
        </w:rPr>
        <w:t>%。其中：工资福利支出</w:t>
      </w:r>
      <w:r>
        <w:rPr>
          <w:rFonts w:hint="eastAsia" w:ascii="仿宋" w:hAnsi="仿宋" w:eastAsia="仿宋" w:cs="仿宋"/>
          <w:color w:val="444444"/>
          <w:kern w:val="0"/>
          <w:sz w:val="32"/>
          <w:szCs w:val="32"/>
          <w:shd w:val="clear" w:fill="FFFFFF"/>
          <w:lang w:val="en-US" w:eastAsia="zh-CN"/>
        </w:rPr>
        <w:t>125.57</w:t>
      </w:r>
      <w:r>
        <w:rPr>
          <w:rFonts w:hint="eastAsia" w:ascii="仿宋" w:hAnsi="仿宋" w:eastAsia="仿宋" w:cs="仿宋"/>
          <w:color w:val="444444"/>
          <w:kern w:val="0"/>
          <w:sz w:val="32"/>
          <w:szCs w:val="32"/>
          <w:shd w:val="clear" w:fill="FFFFFF"/>
        </w:rPr>
        <w:t>万元，商品和服务支出</w:t>
      </w:r>
      <w:r>
        <w:rPr>
          <w:rFonts w:hint="eastAsia" w:ascii="仿宋" w:hAnsi="仿宋" w:eastAsia="仿宋" w:cs="仿宋"/>
          <w:color w:val="444444"/>
          <w:kern w:val="0"/>
          <w:sz w:val="32"/>
          <w:szCs w:val="32"/>
          <w:shd w:val="clear" w:fill="FFFFFF"/>
          <w:lang w:val="en-US" w:eastAsia="zh-CN"/>
        </w:rPr>
        <w:t xml:space="preserve"> 21.16</w:t>
      </w:r>
      <w:r>
        <w:rPr>
          <w:rFonts w:hint="eastAsia" w:ascii="仿宋" w:hAnsi="仿宋" w:eastAsia="仿宋" w:cs="仿宋"/>
          <w:color w:val="444444"/>
          <w:kern w:val="0"/>
          <w:sz w:val="32"/>
          <w:szCs w:val="32"/>
          <w:shd w:val="clear" w:fill="FFFFFF"/>
        </w:rPr>
        <w:t>万元，对个人和家庭的补助</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万元，资本性支出</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444444"/>
          <w:kern w:val="0"/>
          <w:sz w:val="32"/>
          <w:szCs w:val="32"/>
          <w:shd w:val="clear" w:fill="FFFFFF"/>
        </w:rPr>
        <w:t>2021年“三公”经费实际开支总额</w:t>
      </w:r>
      <w:r>
        <w:rPr>
          <w:rFonts w:hint="eastAsia" w:ascii="仿宋" w:hAnsi="仿宋" w:eastAsia="仿宋" w:cs="仿宋"/>
          <w:color w:val="444444"/>
          <w:kern w:val="0"/>
          <w:sz w:val="32"/>
          <w:szCs w:val="32"/>
          <w:shd w:val="clear" w:fill="FFFFFF"/>
          <w:lang w:val="en-US" w:eastAsia="zh-CN"/>
        </w:rPr>
        <w:t>0.35</w:t>
      </w:r>
      <w:r>
        <w:rPr>
          <w:rFonts w:hint="eastAsia" w:ascii="仿宋" w:hAnsi="仿宋" w:eastAsia="仿宋" w:cs="仿宋"/>
          <w:color w:val="444444"/>
          <w:kern w:val="0"/>
          <w:sz w:val="32"/>
          <w:szCs w:val="32"/>
          <w:shd w:val="clear" w:fill="FFFFFF"/>
        </w:rPr>
        <w:t>万元。其中：因公出国（境）费支出本年未发生。公务用车购置及运行维护费实际开支</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万元（公务用车购置费未发生，公务用车运行维护费</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万元），公务用车保有量</w:t>
      </w:r>
      <w:r>
        <w:rPr>
          <w:rFonts w:hint="eastAsia" w:ascii="仿宋" w:hAnsi="仿宋" w:eastAsia="仿宋" w:cs="仿宋"/>
          <w:color w:val="444444"/>
          <w:kern w:val="0"/>
          <w:sz w:val="32"/>
          <w:szCs w:val="32"/>
          <w:shd w:val="clear" w:fill="FFFFFF"/>
          <w:lang w:val="en-US" w:eastAsia="zh-CN"/>
        </w:rPr>
        <w:t>0</w:t>
      </w:r>
      <w:r>
        <w:rPr>
          <w:rFonts w:hint="eastAsia" w:ascii="仿宋" w:hAnsi="仿宋" w:eastAsia="仿宋" w:cs="仿宋"/>
          <w:color w:val="444444"/>
          <w:kern w:val="0"/>
          <w:sz w:val="32"/>
          <w:szCs w:val="32"/>
          <w:shd w:val="clear" w:fill="FFFFFF"/>
        </w:rPr>
        <w:t>辆；公务接待费实际开支</w:t>
      </w:r>
      <w:r>
        <w:rPr>
          <w:rFonts w:hint="eastAsia" w:ascii="仿宋" w:hAnsi="仿宋" w:eastAsia="仿宋" w:cs="仿宋"/>
          <w:color w:val="444444"/>
          <w:kern w:val="0"/>
          <w:sz w:val="32"/>
          <w:szCs w:val="32"/>
          <w:shd w:val="clear" w:fill="FFFFFF"/>
          <w:lang w:val="en-US" w:eastAsia="zh-CN"/>
        </w:rPr>
        <w:t>0.35</w:t>
      </w:r>
      <w:r>
        <w:rPr>
          <w:rFonts w:hint="eastAsia" w:ascii="仿宋" w:hAnsi="仿宋" w:eastAsia="仿宋" w:cs="仿宋"/>
          <w:color w:val="444444"/>
          <w:kern w:val="0"/>
          <w:sz w:val="32"/>
          <w:szCs w:val="32"/>
          <w:shd w:val="clear" w:fill="FFFFFF"/>
        </w:rPr>
        <w:t>万元。2021年“三公”经费实际开支总额比2020年同口径减少</w:t>
      </w:r>
      <w:r>
        <w:rPr>
          <w:rFonts w:hint="eastAsia" w:ascii="仿宋" w:hAnsi="仿宋" w:eastAsia="仿宋" w:cs="仿宋"/>
          <w:color w:val="444444"/>
          <w:kern w:val="0"/>
          <w:sz w:val="32"/>
          <w:szCs w:val="32"/>
          <w:shd w:val="clear" w:fill="FFFFFF"/>
          <w:lang w:val="en-US" w:eastAsia="zh-CN"/>
        </w:rPr>
        <w:t>0.05</w:t>
      </w:r>
      <w:r>
        <w:rPr>
          <w:rFonts w:hint="eastAsia" w:ascii="仿宋" w:hAnsi="仿宋" w:eastAsia="仿宋" w:cs="仿宋"/>
          <w:color w:val="444444"/>
          <w:kern w:val="0"/>
          <w:sz w:val="32"/>
          <w:szCs w:val="32"/>
          <w:shd w:val="clear" w:fill="FFFFFF"/>
        </w:rPr>
        <w:t>万元，下降</w:t>
      </w:r>
      <w:r>
        <w:rPr>
          <w:rFonts w:hint="eastAsia" w:ascii="仿宋" w:hAnsi="仿宋" w:eastAsia="仿宋" w:cs="仿宋"/>
          <w:color w:val="444444"/>
          <w:kern w:val="0"/>
          <w:sz w:val="32"/>
          <w:szCs w:val="32"/>
          <w:shd w:val="clear" w:fill="FFFFFF"/>
          <w:lang w:val="en-US" w:eastAsia="zh-CN"/>
        </w:rPr>
        <w:t>12.5</w:t>
      </w:r>
      <w:r>
        <w:rPr>
          <w:rFonts w:hint="eastAsia" w:ascii="仿宋" w:hAnsi="仿宋" w:eastAsia="仿宋" w:cs="仿宋"/>
          <w:color w:val="444444"/>
          <w:kern w:val="0"/>
          <w:sz w:val="32"/>
          <w:szCs w:val="32"/>
          <w:shd w:val="clear" w:fill="FFFFFF"/>
        </w:rPr>
        <w:t>%。原因为</w:t>
      </w:r>
      <w:r>
        <w:rPr>
          <w:rFonts w:hint="eastAsia" w:ascii="仿宋" w:hAnsi="仿宋" w:eastAsia="仿宋" w:cs="仿宋"/>
          <w:color w:val="444444"/>
          <w:kern w:val="0"/>
          <w:sz w:val="32"/>
          <w:szCs w:val="32"/>
          <w:shd w:val="clear" w:fill="FFFFFF"/>
          <w:lang w:val="en-US" w:eastAsia="zh-CN"/>
        </w:rPr>
        <w:t>精简“三公”支出</w:t>
      </w:r>
      <w:r>
        <w:rPr>
          <w:rFonts w:hint="eastAsia" w:ascii="仿宋" w:hAnsi="仿宋" w:eastAsia="仿宋" w:cs="仿宋"/>
          <w:color w:val="444444"/>
          <w:kern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黑体" w:hAnsi="黑体" w:eastAsia="黑体" w:cs="黑体"/>
          <w:b w:val="0"/>
          <w:bCs w:val="0"/>
          <w:color w:val="444444"/>
          <w:kern w:val="0"/>
          <w:sz w:val="32"/>
          <w:szCs w:val="32"/>
          <w:shd w:val="clear" w:fill="FFFFFF"/>
        </w:rPr>
      </w:pPr>
      <w:r>
        <w:rPr>
          <w:rFonts w:hint="eastAsia" w:ascii="黑体" w:hAnsi="黑体" w:eastAsia="黑体" w:cs="黑体"/>
          <w:b w:val="0"/>
          <w:bCs w:val="0"/>
          <w:color w:val="444444"/>
          <w:kern w:val="0"/>
          <w:sz w:val="32"/>
          <w:szCs w:val="32"/>
          <w:shd w:val="clear" w:fill="FFFFFF"/>
        </w:rPr>
        <w:t>三、资产管理情况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仿宋" w:hAnsi="仿宋" w:eastAsia="仿宋" w:cs="仿宋"/>
          <w:color w:val="444444"/>
          <w:kern w:val="0"/>
          <w:sz w:val="32"/>
          <w:szCs w:val="32"/>
          <w:shd w:val="clear" w:fill="FFFFFF"/>
          <w:lang w:val="en-US" w:eastAsia="zh-CN"/>
        </w:rPr>
      </w:pPr>
      <w:r>
        <w:rPr>
          <w:rFonts w:hint="eastAsia" w:ascii="仿宋" w:hAnsi="仿宋" w:eastAsia="仿宋" w:cs="仿宋"/>
          <w:sz w:val="32"/>
          <w:szCs w:val="32"/>
          <w:lang w:val="en-US" w:eastAsia="zh-CN"/>
        </w:rPr>
        <w:t>我办资产管理由办公室负责，资产采购按程序实行报批采购，统一在政采云平台下单，采购后登记入账，录入资产信息系统，再派发到相关科室。一是我办资产管理和使用坚持统一政策、统一领导、分级管理、责任到人、物尽其用的原则。二是每年组织一次固定资产资产清查工作，使固定资产检查常态化，确保账、卡、实相符。三是根据《湖南省财政厅关于做好行政事业性国有资产月报试编工作的通知》文件要求，每月及时通过财政部统一报表系统上报资产月报电子数据，每年编制一次固定资产年报</w:t>
      </w:r>
      <w:r>
        <w:rPr>
          <w:rFonts w:hint="eastAsia" w:ascii="仿宋" w:hAnsi="仿宋" w:eastAsia="仿宋" w:cs="仿宋"/>
          <w:color w:val="444444"/>
          <w:kern w:val="0"/>
          <w:sz w:val="32"/>
          <w:szCs w:val="32"/>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黑体" w:hAnsi="黑体" w:eastAsia="黑体" w:cs="黑体"/>
          <w:b w:val="0"/>
          <w:bCs w:val="0"/>
          <w:color w:val="444444"/>
          <w:kern w:val="0"/>
          <w:sz w:val="32"/>
          <w:szCs w:val="32"/>
          <w:shd w:val="clear" w:fill="FFFFFF"/>
        </w:rPr>
      </w:pPr>
      <w:r>
        <w:rPr>
          <w:rFonts w:hint="eastAsia" w:ascii="黑体" w:hAnsi="黑体" w:eastAsia="黑体" w:cs="黑体"/>
          <w:b w:val="0"/>
          <w:bCs w:val="0"/>
          <w:color w:val="444444"/>
          <w:kern w:val="0"/>
          <w:sz w:val="32"/>
          <w:szCs w:val="32"/>
          <w:shd w:val="clear" w:fill="FFFFFF"/>
        </w:rPr>
        <w:t>四、部门整体支出绩效情况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color w:val="444444"/>
          <w:kern w:val="0"/>
          <w:sz w:val="32"/>
          <w:szCs w:val="32"/>
          <w:shd w:val="clear" w:fill="FFFFFF"/>
        </w:rPr>
        <w:t>2021年，我</w:t>
      </w:r>
      <w:r>
        <w:rPr>
          <w:rFonts w:hint="eastAsia" w:ascii="仿宋" w:hAnsi="仿宋" w:eastAsia="仿宋" w:cs="仿宋"/>
          <w:color w:val="444444"/>
          <w:kern w:val="0"/>
          <w:sz w:val="32"/>
          <w:szCs w:val="32"/>
          <w:shd w:val="clear" w:fill="FFFFFF"/>
          <w:lang w:eastAsia="zh-CN"/>
        </w:rPr>
        <w:t>办</w:t>
      </w:r>
      <w:r>
        <w:rPr>
          <w:rFonts w:hint="eastAsia" w:ascii="仿宋" w:hAnsi="仿宋" w:eastAsia="仿宋" w:cs="仿宋"/>
          <w:color w:val="444444"/>
          <w:kern w:val="0"/>
          <w:sz w:val="32"/>
          <w:szCs w:val="32"/>
          <w:shd w:val="clear" w:fill="FFFFFF"/>
        </w:rPr>
        <w:t>充分履行职责职能，严格执行各项管理制度，经济、社会等效益显著、社会公众满意度上升，较好地完成了全年工作目标。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right="0" w:rightChars="0" w:firstLine="640" w:firstLineChars="200"/>
        <w:jc w:val="left"/>
        <w:textAlignment w:val="auto"/>
        <w:rPr>
          <w:rFonts w:hint="eastAsia" w:ascii="仿宋" w:hAnsi="仿宋" w:eastAsia="仿宋" w:cs="仿宋"/>
          <w:color w:val="444444"/>
          <w:kern w:val="0"/>
          <w:sz w:val="32"/>
          <w:szCs w:val="32"/>
          <w:shd w:val="clear" w:fill="FFFFFF"/>
          <w:lang w:val="en-US" w:eastAsia="zh-CN"/>
        </w:rPr>
      </w:pPr>
      <w:r>
        <w:rPr>
          <w:rFonts w:hint="eastAsia" w:ascii="仿宋" w:hAnsi="仿宋" w:eastAsia="仿宋" w:cs="仿宋"/>
          <w:color w:val="444444"/>
          <w:kern w:val="0"/>
          <w:sz w:val="32"/>
          <w:szCs w:val="32"/>
          <w:shd w:val="clear" w:fill="FFFFFF"/>
          <w:lang w:val="en-US" w:eastAsia="zh-CN"/>
        </w:rPr>
        <w:t>按照“一届党委任期内巡察全覆盖”的规划，截止目前，全年共开展了一轮对14个村、社区换届的常规巡察以及一轮涉粮专项巡察工作，截止到目前，区委常规巡察及专项巡察均已完成意见反馈和整改工作，实现了一届任期内巡察全覆盖。</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right="0" w:rightChars="0" w:firstLine="640" w:firstLineChars="200"/>
        <w:jc w:val="left"/>
        <w:textAlignment w:val="auto"/>
        <w:rPr>
          <w:rFonts w:hint="default" w:ascii="仿宋" w:hAnsi="仿宋" w:eastAsia="仿宋" w:cs="仿宋"/>
          <w:color w:val="444444"/>
          <w:kern w:val="0"/>
          <w:sz w:val="32"/>
          <w:szCs w:val="32"/>
          <w:shd w:val="clear" w:fill="FFFFFF"/>
          <w:lang w:val="en-US" w:eastAsia="zh-CN"/>
        </w:rPr>
      </w:pPr>
      <w:r>
        <w:rPr>
          <w:rFonts w:hint="eastAsia" w:ascii="仿宋" w:hAnsi="仿宋" w:eastAsia="仿宋" w:cs="仿宋"/>
          <w:color w:val="444444"/>
          <w:kern w:val="0"/>
          <w:sz w:val="32"/>
          <w:szCs w:val="32"/>
          <w:shd w:val="clear" w:fill="FFFFFF"/>
          <w:lang w:val="en-US" w:eastAsia="zh-CN"/>
        </w:rPr>
        <w:t>按时优质的完成区内中心工作，2021年考核评定为良好单位。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黑体" w:hAnsi="黑体" w:eastAsia="黑体" w:cs="黑体"/>
          <w:b w:val="0"/>
          <w:bCs w:val="0"/>
          <w:color w:val="444444"/>
          <w:kern w:val="0"/>
          <w:sz w:val="32"/>
          <w:szCs w:val="32"/>
          <w:shd w:val="clear" w:fill="FFFFFF"/>
        </w:rPr>
      </w:pPr>
      <w:r>
        <w:rPr>
          <w:rFonts w:hint="eastAsia" w:ascii="黑体" w:hAnsi="黑体" w:eastAsia="黑体" w:cs="黑体"/>
          <w:b w:val="0"/>
          <w:bCs w:val="0"/>
          <w:color w:val="444444"/>
          <w:kern w:val="0"/>
          <w:sz w:val="32"/>
          <w:szCs w:val="32"/>
          <w:shd w:val="clear" w:fill="FFFFFF"/>
        </w:rPr>
        <w:t>五、综合评价情况及评价结论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444444"/>
          <w:kern w:val="0"/>
          <w:sz w:val="32"/>
          <w:szCs w:val="32"/>
          <w:shd w:val="clear" w:fill="FFFFFF"/>
        </w:rPr>
        <w:t>2021年我</w:t>
      </w:r>
      <w:r>
        <w:rPr>
          <w:rFonts w:hint="eastAsia" w:ascii="仿宋" w:hAnsi="仿宋" w:eastAsia="仿宋" w:cs="仿宋"/>
          <w:color w:val="444444"/>
          <w:kern w:val="0"/>
          <w:sz w:val="32"/>
          <w:szCs w:val="32"/>
          <w:shd w:val="clear" w:fill="FFFFFF"/>
          <w:lang w:eastAsia="zh-CN"/>
        </w:rPr>
        <w:t>办</w:t>
      </w:r>
      <w:r>
        <w:rPr>
          <w:rFonts w:hint="eastAsia" w:ascii="仿宋" w:hAnsi="仿宋" w:eastAsia="仿宋" w:cs="仿宋"/>
          <w:color w:val="444444"/>
          <w:kern w:val="0"/>
          <w:sz w:val="32"/>
          <w:szCs w:val="32"/>
          <w:shd w:val="clear"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w:t>
      </w:r>
      <w:r>
        <w:rPr>
          <w:rFonts w:hint="eastAsia" w:ascii="仿宋" w:hAnsi="仿宋" w:eastAsia="仿宋" w:cs="仿宋"/>
          <w:color w:val="444444"/>
          <w:kern w:val="0"/>
          <w:sz w:val="32"/>
          <w:szCs w:val="32"/>
          <w:shd w:val="clear" w:fill="FFFFFF"/>
          <w:lang w:eastAsia="zh-CN"/>
        </w:rPr>
        <w:t>办</w:t>
      </w:r>
      <w:r>
        <w:rPr>
          <w:rFonts w:hint="eastAsia" w:ascii="仿宋" w:hAnsi="仿宋" w:eastAsia="仿宋" w:cs="仿宋"/>
          <w:color w:val="444444"/>
          <w:kern w:val="0"/>
          <w:sz w:val="32"/>
          <w:szCs w:val="32"/>
          <w:shd w:val="clear" w:fill="FFFFFF"/>
        </w:rPr>
        <w:t>《部门整体支出绩效评价指标评分表》评分体系，我</w:t>
      </w:r>
      <w:r>
        <w:rPr>
          <w:rFonts w:hint="eastAsia" w:ascii="仿宋" w:hAnsi="仿宋" w:eastAsia="仿宋" w:cs="仿宋"/>
          <w:color w:val="444444"/>
          <w:kern w:val="0"/>
          <w:sz w:val="32"/>
          <w:szCs w:val="32"/>
          <w:shd w:val="clear" w:fill="FFFFFF"/>
          <w:lang w:eastAsia="zh-CN"/>
        </w:rPr>
        <w:t>办</w:t>
      </w:r>
      <w:r>
        <w:rPr>
          <w:rFonts w:hint="eastAsia" w:ascii="仿宋" w:hAnsi="仿宋" w:eastAsia="仿宋" w:cs="仿宋"/>
          <w:color w:val="444444"/>
          <w:kern w:val="0"/>
          <w:sz w:val="32"/>
          <w:szCs w:val="32"/>
          <w:shd w:val="clear" w:fill="FFFFFF"/>
        </w:rPr>
        <w:t>整体支出绩效自评</w:t>
      </w:r>
      <w:r>
        <w:rPr>
          <w:rFonts w:hint="eastAsia" w:ascii="仿宋" w:hAnsi="仿宋" w:eastAsia="仿宋" w:cs="仿宋"/>
          <w:color w:val="444444"/>
          <w:kern w:val="0"/>
          <w:sz w:val="32"/>
          <w:szCs w:val="32"/>
          <w:shd w:val="clear" w:fill="FFFFFF"/>
          <w:lang w:val="en-US" w:eastAsia="zh-CN"/>
        </w:rPr>
        <w:t>89.8</w:t>
      </w:r>
      <w:r>
        <w:rPr>
          <w:rFonts w:hint="eastAsia" w:ascii="仿宋" w:hAnsi="仿宋" w:eastAsia="仿宋" w:cs="仿宋"/>
          <w:color w:val="444444"/>
          <w:kern w:val="0"/>
          <w:sz w:val="32"/>
          <w:szCs w:val="32"/>
          <w:shd w:val="clear" w:fill="FFFFFF"/>
        </w:rPr>
        <w:t>分，自评</w:t>
      </w:r>
      <w:r>
        <w:rPr>
          <w:rFonts w:hint="eastAsia" w:ascii="仿宋" w:hAnsi="仿宋" w:eastAsia="仿宋" w:cs="仿宋"/>
          <w:color w:val="444444"/>
          <w:kern w:val="0"/>
          <w:sz w:val="32"/>
          <w:szCs w:val="32"/>
          <w:shd w:val="clear" w:fill="FFFFFF"/>
          <w:lang w:eastAsia="zh-CN"/>
        </w:rPr>
        <w:t>结果为</w:t>
      </w:r>
      <w:r>
        <w:rPr>
          <w:rFonts w:hint="eastAsia" w:ascii="仿宋" w:hAnsi="仿宋" w:eastAsia="仿宋" w:cs="仿宋"/>
          <w:color w:val="444444"/>
          <w:kern w:val="0"/>
          <w:sz w:val="32"/>
          <w:szCs w:val="32"/>
          <w:shd w:val="clear" w:fill="FFFFFF"/>
          <w:lang w:val="en-US" w:eastAsia="zh-CN"/>
        </w:rPr>
        <w:t>良好</w:t>
      </w:r>
      <w:r>
        <w:rPr>
          <w:rFonts w:hint="eastAsia" w:ascii="仿宋" w:hAnsi="仿宋" w:eastAsia="仿宋" w:cs="仿宋"/>
          <w:color w:val="444444"/>
          <w:kern w:val="0"/>
          <w:sz w:val="32"/>
          <w:szCs w:val="32"/>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黑体" w:hAnsi="黑体" w:eastAsia="黑体" w:cs="黑体"/>
          <w:b w:val="0"/>
          <w:bCs w:val="0"/>
          <w:color w:val="444444"/>
          <w:kern w:val="0"/>
          <w:sz w:val="32"/>
          <w:szCs w:val="32"/>
          <w:shd w:val="clear" w:fill="FFFFFF"/>
        </w:rPr>
      </w:pPr>
      <w:r>
        <w:rPr>
          <w:rFonts w:hint="eastAsia" w:ascii="黑体" w:hAnsi="黑体" w:eastAsia="黑体" w:cs="黑体"/>
          <w:b w:val="0"/>
          <w:bCs w:val="0"/>
          <w:color w:val="444444"/>
          <w:kern w:val="0"/>
          <w:sz w:val="32"/>
          <w:szCs w:val="32"/>
          <w:shd w:val="clear" w:fill="FFFFFF"/>
          <w:lang w:eastAsia="zh-CN"/>
        </w:rPr>
        <w:t>六、</w:t>
      </w:r>
      <w:r>
        <w:rPr>
          <w:rFonts w:hint="eastAsia" w:ascii="黑体" w:hAnsi="黑体" w:eastAsia="黑体" w:cs="黑体"/>
          <w:b w:val="0"/>
          <w:bCs w:val="0"/>
          <w:color w:val="444444"/>
          <w:kern w:val="0"/>
          <w:sz w:val="32"/>
          <w:szCs w:val="32"/>
          <w:shd w:val="clear" w:fill="FFFFFF"/>
        </w:rPr>
        <w:t>存在的问题及原因分析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right="0" w:firstLine="640" w:firstLineChars="200"/>
        <w:jc w:val="left"/>
        <w:textAlignment w:val="auto"/>
        <w:rPr>
          <w:rFonts w:hint="eastAsia" w:ascii="仿宋" w:hAnsi="仿宋" w:eastAsia="仿宋" w:cs="仿宋"/>
          <w:color w:val="444444"/>
          <w:kern w:val="0"/>
          <w:sz w:val="32"/>
          <w:szCs w:val="32"/>
          <w:shd w:val="clear" w:fill="FFFFFF"/>
        </w:rPr>
      </w:pPr>
      <w:r>
        <w:rPr>
          <w:rFonts w:hint="eastAsia" w:ascii="仿宋" w:hAnsi="仿宋" w:eastAsia="仿宋" w:cs="仿宋"/>
          <w:color w:val="444444"/>
          <w:kern w:val="0"/>
          <w:sz w:val="32"/>
          <w:szCs w:val="32"/>
          <w:shd w:val="clear" w:fill="FFFFFF"/>
          <w:lang w:eastAsia="zh-CN"/>
        </w:rPr>
        <w:t>根据上级部门工作安排，实际与计划存在偏差，</w:t>
      </w:r>
      <w:r>
        <w:rPr>
          <w:rFonts w:hint="eastAsia" w:ascii="仿宋" w:hAnsi="仿宋" w:eastAsia="仿宋" w:cs="仿宋"/>
          <w:color w:val="444444"/>
          <w:kern w:val="0"/>
          <w:sz w:val="32"/>
          <w:szCs w:val="32"/>
          <w:shd w:val="clear" w:fill="FFFFFF"/>
        </w:rPr>
        <w:t>项目管理规范性</w:t>
      </w:r>
      <w:r>
        <w:rPr>
          <w:rFonts w:hint="eastAsia" w:ascii="仿宋" w:hAnsi="仿宋" w:eastAsia="仿宋" w:cs="仿宋"/>
          <w:color w:val="444444"/>
          <w:kern w:val="0"/>
          <w:sz w:val="32"/>
          <w:szCs w:val="32"/>
          <w:shd w:val="clear" w:fill="FFFFFF"/>
          <w:lang w:eastAsia="zh-CN"/>
        </w:rPr>
        <w:t>、准确性有待</w:t>
      </w:r>
      <w:r>
        <w:rPr>
          <w:rFonts w:hint="eastAsia" w:ascii="仿宋" w:hAnsi="仿宋" w:eastAsia="仿宋" w:cs="仿宋"/>
          <w:color w:val="444444"/>
          <w:kern w:val="0"/>
          <w:sz w:val="32"/>
          <w:szCs w:val="32"/>
          <w:shd w:val="clear" w:fill="FFFFFF"/>
        </w:rPr>
        <w:t>进一步加强。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500" w:lineRule="exact"/>
        <w:ind w:left="0" w:right="0" w:firstLine="640" w:firstLineChars="200"/>
        <w:jc w:val="left"/>
        <w:textAlignment w:val="auto"/>
        <w:rPr>
          <w:rFonts w:hint="eastAsia" w:ascii="黑体" w:hAnsi="黑体" w:eastAsia="黑体" w:cs="黑体"/>
          <w:b w:val="0"/>
          <w:bCs w:val="0"/>
          <w:color w:val="444444"/>
          <w:kern w:val="0"/>
          <w:sz w:val="32"/>
          <w:szCs w:val="32"/>
          <w:shd w:val="clear" w:fill="FFFFFF"/>
          <w:lang w:eastAsia="zh-CN"/>
        </w:rPr>
      </w:pPr>
      <w:r>
        <w:rPr>
          <w:rFonts w:hint="eastAsia" w:ascii="黑体" w:hAnsi="黑体" w:eastAsia="黑体" w:cs="黑体"/>
          <w:b w:val="0"/>
          <w:bCs w:val="0"/>
          <w:color w:val="444444"/>
          <w:kern w:val="0"/>
          <w:sz w:val="32"/>
          <w:szCs w:val="32"/>
          <w:shd w:val="clear" w:fill="FFFFFF"/>
          <w:lang w:eastAsia="zh-CN"/>
        </w:rPr>
        <w:t>七、下一步改进措施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2"/>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color w:val="444444"/>
          <w:kern w:val="0"/>
          <w:sz w:val="32"/>
          <w:szCs w:val="32"/>
          <w:shd w:val="clear" w:fill="FFFFFF"/>
          <w:lang w:val="en-US" w:eastAsia="zh-CN"/>
        </w:rPr>
        <w:t xml:space="preserve"> </w:t>
      </w:r>
      <w:r>
        <w:rPr>
          <w:rFonts w:hint="eastAsia" w:ascii="仿宋" w:hAnsi="仿宋" w:eastAsia="仿宋" w:cs="仿宋"/>
          <w:b/>
          <w:bCs/>
          <w:i w:val="0"/>
          <w:iCs w:val="0"/>
          <w:caps w:val="0"/>
          <w:color w:val="1E1E1E"/>
          <w:spacing w:val="0"/>
          <w:kern w:val="0"/>
          <w:sz w:val="32"/>
          <w:szCs w:val="32"/>
          <w:shd w:val="clear" w:fill="FFFFFF"/>
          <w:lang w:val="en-US" w:eastAsia="zh-CN" w:bidi="ar"/>
        </w:rPr>
        <w:t>（一）进一步加强项目资金管理。</w:t>
      </w:r>
      <w:r>
        <w:rPr>
          <w:rFonts w:hint="eastAsia" w:ascii="仿宋" w:hAnsi="仿宋" w:eastAsia="仿宋" w:cs="仿宋"/>
          <w:i w:val="0"/>
          <w:iCs w:val="0"/>
          <w:caps w:val="0"/>
          <w:color w:val="1E1E1E"/>
          <w:spacing w:val="0"/>
          <w:kern w:val="0"/>
          <w:sz w:val="32"/>
          <w:szCs w:val="32"/>
          <w:shd w:val="clear" w:fill="FFFFFF"/>
          <w:lang w:val="en-US" w:eastAsia="zh-CN" w:bidi="ar"/>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68" w:afterAutospacing="0" w:line="500" w:lineRule="exact"/>
        <w:ind w:left="0" w:right="0" w:firstLine="482"/>
        <w:jc w:val="left"/>
        <w:textAlignment w:val="auto"/>
        <w:rPr>
          <w:rFonts w:hint="eastAsia" w:ascii="仿宋" w:hAnsi="仿宋" w:eastAsia="仿宋" w:cs="仿宋"/>
          <w:i w:val="0"/>
          <w:iCs w:val="0"/>
          <w:caps w:val="0"/>
          <w:color w:val="1E1E1E"/>
          <w:spacing w:val="0"/>
          <w:sz w:val="32"/>
          <w:szCs w:val="32"/>
        </w:rPr>
      </w:pPr>
      <w:r>
        <w:rPr>
          <w:rFonts w:hint="eastAsia" w:ascii="仿宋" w:hAnsi="仿宋" w:eastAsia="仿宋" w:cs="仿宋"/>
          <w:b/>
          <w:bCs/>
          <w:i w:val="0"/>
          <w:iCs w:val="0"/>
          <w:caps w:val="0"/>
          <w:color w:val="1E1E1E"/>
          <w:spacing w:val="0"/>
          <w:kern w:val="0"/>
          <w:sz w:val="32"/>
          <w:szCs w:val="32"/>
          <w:shd w:val="clear" w:fill="FFFFFF"/>
          <w:lang w:val="en-US" w:eastAsia="zh-CN" w:bidi="ar"/>
        </w:rPr>
        <w:t>（二）进一步提高绩效管理水平。</w:t>
      </w:r>
      <w:r>
        <w:rPr>
          <w:rFonts w:hint="eastAsia" w:ascii="仿宋" w:hAnsi="仿宋" w:eastAsia="仿宋" w:cs="仿宋"/>
          <w:i w:val="0"/>
          <w:iCs w:val="0"/>
          <w:caps w:val="0"/>
          <w:color w:val="1E1E1E"/>
          <w:spacing w:val="0"/>
          <w:kern w:val="0"/>
          <w:sz w:val="32"/>
          <w:szCs w:val="32"/>
          <w:shd w:val="clear" w:fill="FFFFFF"/>
          <w:lang w:val="en-US" w:eastAsia="zh-CN" w:bidi="ar"/>
        </w:rPr>
        <w:t>加强预算执行的准确性，开展好支出绩效管理工作，运用好绩效评价结果，不断提升绩效管理水平。</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Chars="0" w:right="0" w:rightChars="0"/>
        <w:jc w:val="left"/>
        <w:textAlignment w:val="auto"/>
        <w:rPr>
          <w:rFonts w:hint="default" w:ascii="仿宋" w:hAnsi="仿宋" w:eastAsia="仿宋" w:cs="仿宋"/>
          <w:color w:val="444444"/>
          <w:kern w:val="0"/>
          <w:sz w:val="32"/>
          <w:szCs w:val="32"/>
          <w:shd w:val="clear" w:fill="FFFFFF"/>
          <w:lang w:val="en-US" w:eastAsia="zh-CN"/>
        </w:rPr>
      </w:pPr>
    </w:p>
    <w:p>
      <w:pPr>
        <w:spacing w:line="600" w:lineRule="exact"/>
        <w:rPr>
          <w:rFonts w:hint="eastAsia" w:ascii="黑体" w:hAnsi="宋体" w:eastAsia="黑体" w:cs="宋体"/>
          <w:kern w:val="0"/>
          <w:sz w:val="32"/>
          <w:szCs w:val="32"/>
        </w:rPr>
      </w:pPr>
      <w:bookmarkStart w:id="0" w:name="RANGE!A1:H22"/>
    </w:p>
    <w:p>
      <w:pPr>
        <w:spacing w:line="600" w:lineRule="exact"/>
        <w:rPr>
          <w:rFonts w:ascii="宋体" w:hAnsi="宋体" w:cs="宋体"/>
          <w:kern w:val="0"/>
          <w:sz w:val="32"/>
          <w:szCs w:val="32"/>
        </w:rPr>
      </w:pPr>
      <w:bookmarkStart w:id="1" w:name="_GoBack"/>
      <w:bookmarkEnd w:id="1"/>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w:t>
            </w:r>
            <w:r>
              <w:rPr>
                <w:rFonts w:hint="eastAsia" w:ascii="仿宋_GB2312" w:hAnsi="宋体" w:eastAsia="仿宋_GB2312" w:cs="宋体"/>
                <w:kern w:val="0"/>
                <w:sz w:val="20"/>
                <w:szCs w:val="20"/>
                <w:lang w:eastAsia="zh-CN"/>
              </w:rPr>
              <w:t>办</w:t>
            </w:r>
            <w:r>
              <w:rPr>
                <w:rFonts w:hint="eastAsia" w:ascii="仿宋_GB2312" w:hAnsi="宋体" w:eastAsia="仿宋_GB2312" w:cs="宋体"/>
                <w:kern w:val="0"/>
                <w:sz w:val="20"/>
                <w:szCs w:val="20"/>
              </w:rPr>
              <w:t>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9192" w:type="dxa"/>
            <w:gridSpan w:val="6"/>
            <w:noWrap w:val="0"/>
            <w:vAlign w:val="center"/>
          </w:tcPr>
          <w:p>
            <w:pPr>
              <w:widowControl/>
              <w:jc w:val="center"/>
              <w:rPr>
                <w:rFonts w:hint="eastAsia" w:ascii="宋体" w:hAnsi="宋体" w:eastAsia="宋体" w:cs="宋体"/>
                <w:kern w:val="0"/>
                <w:sz w:val="24"/>
                <w:szCs w:val="24"/>
                <w:lang w:val="en-US" w:eastAsia="zh-CN"/>
              </w:rPr>
            </w:pPr>
            <w:r>
              <w:rPr>
                <w:rFonts w:hint="eastAsia" w:ascii="仿宋_GB2312" w:hAnsi="宋体" w:eastAsia="仿宋_GB2312" w:cs="宋体"/>
                <w:kern w:val="0"/>
                <w:sz w:val="20"/>
                <w:szCs w:val="20"/>
                <w:lang w:val="en-US" w:eastAsia="zh-CN"/>
              </w:rPr>
              <w:t>89.8</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ODcwNGMyMTc4MWU4ZTczNzg2MzVlNzlhMjFiOTUifQ=="/>
  </w:docVars>
  <w:rsids>
    <w:rsidRoot w:val="00000000"/>
    <w:rsid w:val="0E40711B"/>
    <w:rsid w:val="1EAC476E"/>
    <w:rsid w:val="3E8C45E0"/>
    <w:rsid w:val="45AD0E01"/>
    <w:rsid w:val="77C614AF"/>
    <w:rsid w:val="7A8E2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444444"/>
      <w:u w:val="none"/>
    </w:rPr>
  </w:style>
  <w:style w:type="character" w:styleId="9">
    <w:name w:val="Hyperlink"/>
    <w:basedOn w:val="6"/>
    <w:qFormat/>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4724</Words>
  <Characters>4962</Characters>
  <Lines>0</Lines>
  <Paragraphs>0</Paragraphs>
  <TotalTime>26</TotalTime>
  <ScaleCrop>false</ScaleCrop>
  <LinksUpToDate>false</LinksUpToDate>
  <CharactersWithSpaces>5122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丽</cp:lastModifiedBy>
  <dcterms:modified xsi:type="dcterms:W3CDTF">2022-10-12T09:34:47Z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A93636EEABEE4A18964B5EF06B334AD0</vt:lpwstr>
  </property>
</Properties>
</file>