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w:t>
      </w:r>
      <w:r>
        <w:rPr>
          <w:rFonts w:hint="eastAsia" w:ascii="宋体" w:hAnsi="宋体" w:eastAsia="宋体" w:cs="宋体"/>
          <w:i w:val="0"/>
          <w:iCs w:val="0"/>
          <w:caps w:val="0"/>
          <w:color w:val="000000"/>
          <w:spacing w:val="0"/>
          <w:sz w:val="31"/>
          <w:szCs w:val="31"/>
          <w:shd w:val="clear" w:fill="FFFFFF"/>
          <w:lang w:val="en-US" w:eastAsia="zh-CN"/>
        </w:rPr>
        <w:t>妇幼保健计划生育服务中心</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北塔区妇幼保健计划生育服务中心是全额拨款事业单位，贯彻执行党和国家、省、市、区关于妇幼保健工作法律法规和方针政策，负责全区妇女儿童保健具体工作的管理和落实。</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内设4大部，3个功能科室，全部纳入事业单位2022年部门预算编制范围，单独公开2022年部门预算编制情况。内设科室分别是孕产保健部，妇女保健部，儿童保健部，计划生育部，健康教育科，出生医学证明管理科，信息管理科。</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北塔区妇幼保健计划生育服务中心事业编制12名，在岗职工11人。设主任1名，实际人数11人，离退休7人。</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（1）制定并落实本地区妇幼卫生事业发展规划，包括机构设置、队伍建设以及业务工作开展目标</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（2)根据国家卫生政策，结合本地区妇幼卫生工作现状，制定并落实妇幼卫生工作计划及项目实施方案；</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（3)与有关部门共同组织本地区内各级妇幼保健专业机构与综合医院妇产科、儿科开展有关妇幼医疗保健服务、教学及科学研究工作，并督促检查其质量.</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（4）制定并落实本地区妇幼卫生人才培训规划；</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（5）为妇女儿童提供妇幼保健服务，同时受卫生健康主管部门委托承担辖区妇幼保健服务业务管理</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掌握本辖区妇女儿童健康状况及影响因素，组织对辖区内提供妇幼保健和计划生育技术服务的各级各类医疗卫生机构进行技术指导、业务培训、质量控制和监督评价，重点加强对基层医疗卫生机构的指导和考核；</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贯彻落实《母婴保健法》，依法开展受卫生健康主管部门委托管理的《出生医学证明》办理工作、母婴保健技术机构和人才准入组织开展辖区孕产妇健康管理、0-6岁儿童健康管理、0-3岁儿童中医药服务管理、0-6岁儿童视力检测服务、预防艾滋病、梅毒、乙肝母婴阻断传播等公共卫生服务项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（8）贯彻落实《计划生育服务条例》，依法开展受卫生健康主管部门委托管理的病残儿鉴定及计划生育手术并发症鉴定工作，开展精准扶贫帮助困难家庭解决生育问题“爱心助孕”活动。</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（9）组织开展辖区妇幼卫生健康教育、适宜保健技术开发和推广，负责辖区托幼机构卫生保健工作业务指导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（10）组织开展辖区免费婚前医学检查、免费叶酸增补、免费孕前优生健康检查、免费孕中期产前筛查等出生缺陷防治措施</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（11）继续开展辖区免费计划生育基本技术服务、免费药具发放、妇女“两癌”筛查等妇女保健服务</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（12）统筹管理及质控辖区妇幼健康服务数据，确保数据真实性、规范性上报，及时完成上级交办的其他任务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2022年度北塔区妇幼保健计划生育服务中心支出年初预算安排为140.94万元，本年实际支出为258.71万元，预算执行率为183.56%，主要为疫情防控支出。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区妇幼保健计划生育服务中心基本支出年初预算安排为133.24万元，本年实际支出为177.85万元，主要为人员经费支出和公用经费支出，其中人员经费支出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145.52</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32.33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本年项目支出年初预算安排为21万元，本年实际支出为0万元，</w:t>
      </w:r>
      <w:bookmarkStart w:id="0" w:name="_GoBack"/>
      <w:r>
        <w:rPr>
          <w:rFonts w:hint="eastAsia" w:ascii="宋体" w:hAnsi="宋体" w:eastAsia="宋体" w:cs="宋体"/>
          <w:i w:val="0"/>
          <w:iCs w:val="0"/>
          <w:caps w:val="0"/>
          <w:color w:val="444444"/>
          <w:spacing w:val="0"/>
          <w:kern w:val="2"/>
          <w:sz w:val="28"/>
          <w:szCs w:val="28"/>
          <w:highlight w:val="none"/>
          <w:shd w:val="clear" w:fill="FFFFFF"/>
          <w:lang w:val="en-US" w:eastAsia="zh-CN" w:bidi="ar-SA"/>
        </w:rPr>
        <w:t>因未设置专项账目处理，实际支出21万。</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妇幼保健计划生育服务中心支出年初预算安排为140.94万元，本年实际支出为258.71万元，预算执行率为183.56%，当年预算有超支117.77万元；⑵公用经费预算13.3万元，实际支出32.33万元，公用经费控制率为243.08%；、（3）“三公经费”年初预算安排0.8万元，实际支出0.09万元，“三公经费”控制率为11.25%。（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妇幼保健计划生育服务中心及时在区政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截止2022年12月31日，北塔区妇幼保健计划生育服务中心拥有各类资产总额17.37万元，其中流动资产0.01万元，固定资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产17.36万元。单位为加强资产管理，内部制定了资产管理制度，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单位基本支出177.85万元，主要用于保障人员的工资和福利支出、正常办公所需的商品和服务支出及对个人和家庭的补助支出。按支出经济分类：其中工资福利支出139.49万元，占基本支出的78.43%；商品服务支出 32.12万元，占基本支出的18.06%；对个人家庭补助支出6.03万元，占基本支出的3.39%；资本性支出0.21万元，占基本支出的0.12%.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2022年我局“三公”经费决算支出数0.09万元。其中：因公出国(境)费0万元、公务接待费0.09万元（</w:t>
      </w:r>
      <w:r>
        <w:rPr>
          <w:rFonts w:hint="eastAsia" w:ascii="宋体" w:hAnsi="宋体" w:eastAsia="宋体" w:cs="宋体"/>
          <w:sz w:val="24"/>
          <w:szCs w:val="24"/>
        </w:rPr>
        <w:t>同比20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0.05</w:t>
      </w:r>
      <w:r>
        <w:rPr>
          <w:rFonts w:hint="eastAsia" w:ascii="宋体" w:hAnsi="宋体" w:eastAsia="宋体" w:cs="宋体"/>
          <w:sz w:val="24"/>
          <w:szCs w:val="24"/>
        </w:rPr>
        <w:t>万元</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0.04</w:t>
      </w:r>
      <w:r>
        <w:rPr>
          <w:rFonts w:hint="eastAsia" w:ascii="宋体" w:hAnsi="宋体" w:eastAsia="宋体" w:cs="宋体"/>
          <w:sz w:val="24"/>
          <w:szCs w:val="24"/>
        </w:rPr>
        <w:t>万元</w:t>
      </w:r>
      <w:r>
        <w:rPr>
          <w:rFonts w:hint="eastAsia" w:ascii="宋体" w:hAnsi="宋体" w:eastAsia="宋体" w:cs="宋体"/>
          <w:i w:val="0"/>
          <w:iCs w:val="0"/>
          <w:caps w:val="0"/>
          <w:color w:val="444444"/>
          <w:spacing w:val="0"/>
          <w:kern w:val="2"/>
          <w:sz w:val="28"/>
          <w:szCs w:val="28"/>
          <w:shd w:val="clear" w:fill="FFFFFF"/>
          <w:lang w:val="en-US" w:eastAsia="zh-CN" w:bidi="ar-SA"/>
        </w:rPr>
        <w:t>）、公务用车费0万元。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2022年我妇幼中心决算支出日常公用经费32.33万元。主要包括：办公费、差旅费、招待费、水电费、维修费、租赁费、会议费、培训费等支出。具体明细如下（单位：万元）：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办公费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color w:val="232323"/>
                <w:kern w:val="0"/>
                <w:sz w:val="24"/>
                <w:szCs w:val="24"/>
                <w:shd w:val="clear" w:color="auto" w:fill="FFFFFF"/>
                <w:lang w:val="en-US" w:eastAsia="zh-CN" w:bidi="ar"/>
              </w:rPr>
              <w:t>2.22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印刷费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color w:val="232323"/>
                <w:kern w:val="0"/>
                <w:sz w:val="24"/>
                <w:szCs w:val="24"/>
                <w:shd w:val="clear" w:color="auto" w:fill="FFFFFF"/>
                <w:lang w:val="en-US" w:eastAsia="zh-CN" w:bidi="ar"/>
              </w:rPr>
              <w:t>2.3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水费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0.85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公务接待费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专用材料费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2.81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7.65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5.43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6.78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税金及附加费用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32.33</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2NiYzJkYmVkMjgyNGUxM2Q0NGZmOTAzNDNlMmIifQ=="/>
  </w:docVars>
  <w:rsids>
    <w:rsidRoot w:val="00000000"/>
    <w:rsid w:val="00554C33"/>
    <w:rsid w:val="00D51644"/>
    <w:rsid w:val="025D08EA"/>
    <w:rsid w:val="02A74CAA"/>
    <w:rsid w:val="05213482"/>
    <w:rsid w:val="09E17252"/>
    <w:rsid w:val="0D5E3707"/>
    <w:rsid w:val="11E84674"/>
    <w:rsid w:val="126C42B4"/>
    <w:rsid w:val="17042185"/>
    <w:rsid w:val="17C84600"/>
    <w:rsid w:val="1F010C8F"/>
    <w:rsid w:val="20F63895"/>
    <w:rsid w:val="211E4CF5"/>
    <w:rsid w:val="26166273"/>
    <w:rsid w:val="2B032004"/>
    <w:rsid w:val="2C7529D1"/>
    <w:rsid w:val="2D6C05C8"/>
    <w:rsid w:val="3619015E"/>
    <w:rsid w:val="36E22B02"/>
    <w:rsid w:val="37A26170"/>
    <w:rsid w:val="3B9303B2"/>
    <w:rsid w:val="3C8416D7"/>
    <w:rsid w:val="3FAB09ED"/>
    <w:rsid w:val="44AF5D78"/>
    <w:rsid w:val="45833892"/>
    <w:rsid w:val="45CB4E15"/>
    <w:rsid w:val="48C97EF9"/>
    <w:rsid w:val="4ACA7AAB"/>
    <w:rsid w:val="4B991F60"/>
    <w:rsid w:val="4D113C42"/>
    <w:rsid w:val="4E58558A"/>
    <w:rsid w:val="4F3501F1"/>
    <w:rsid w:val="52C04276"/>
    <w:rsid w:val="53202F66"/>
    <w:rsid w:val="55C776C9"/>
    <w:rsid w:val="575435C3"/>
    <w:rsid w:val="58CA4CA4"/>
    <w:rsid w:val="59A70B1E"/>
    <w:rsid w:val="59E60318"/>
    <w:rsid w:val="5B853FE3"/>
    <w:rsid w:val="5CBC5F90"/>
    <w:rsid w:val="5D762C66"/>
    <w:rsid w:val="5E2842B0"/>
    <w:rsid w:val="5E6D1153"/>
    <w:rsid w:val="5F83500A"/>
    <w:rsid w:val="60745B56"/>
    <w:rsid w:val="641F097E"/>
    <w:rsid w:val="65236940"/>
    <w:rsid w:val="664A41B0"/>
    <w:rsid w:val="66D16D4F"/>
    <w:rsid w:val="66FE6113"/>
    <w:rsid w:val="6B874FA2"/>
    <w:rsid w:val="6FD52562"/>
    <w:rsid w:val="70514092"/>
    <w:rsid w:val="70852420"/>
    <w:rsid w:val="73125FD0"/>
    <w:rsid w:val="743D1C12"/>
    <w:rsid w:val="76DC35F5"/>
    <w:rsid w:val="7832658D"/>
    <w:rsid w:val="79074D5F"/>
    <w:rsid w:val="790F4D60"/>
    <w:rsid w:val="7AF745AA"/>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37</TotalTime>
  <ScaleCrop>false</ScaleCrop>
  <LinksUpToDate>false</LinksUpToDate>
  <CharactersWithSpaces>2541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真实</cp:lastModifiedBy>
  <dcterms:modified xsi:type="dcterms:W3CDTF">2023-09-25T08:34:06Z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0AD709C33BFB471FABA6911F202AE766_13</vt:lpwstr>
  </property>
</Properties>
</file>