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ind w:left="2380" w:hanging="2380" w:hangingChars="850"/>
        <w:jc w:val="left"/>
        <w:rPr>
          <w:rFonts w:hint="eastAsia" w:ascii="微软雅黑" w:hAnsi="微软雅黑" w:eastAsia="微软雅黑" w:cs="微软雅黑"/>
          <w:color w:val="232323"/>
          <w:kern w:val="0"/>
          <w:sz w:val="28"/>
          <w:szCs w:val="28"/>
          <w:shd w:val="clear" w:color="auto" w:fill="FFFFFF"/>
          <w:lang w:bidi="ar"/>
        </w:rPr>
      </w:pPr>
      <w:r>
        <w:rPr>
          <w:rFonts w:hint="eastAsia" w:ascii="微软雅黑" w:hAnsi="微软雅黑" w:eastAsia="微软雅黑" w:cs="微软雅黑"/>
          <w:color w:val="232323"/>
          <w:kern w:val="0"/>
          <w:sz w:val="28"/>
          <w:szCs w:val="28"/>
          <w:shd w:val="clear" w:color="auto" w:fill="FFFFFF"/>
          <w:lang w:bidi="ar"/>
        </w:rPr>
        <w:t xml:space="preserve"> </w:t>
      </w:r>
      <w:r>
        <w:rPr>
          <w:rFonts w:hint="eastAsia" w:ascii="微软雅黑" w:hAnsi="微软雅黑" w:eastAsia="微软雅黑" w:cs="微软雅黑"/>
          <w:color w:val="232323"/>
          <w:sz w:val="43"/>
          <w:szCs w:val="43"/>
          <w:shd w:val="clear" w:color="auto" w:fill="FFFFFF"/>
        </w:rPr>
        <w:t>北塔区</w:t>
      </w:r>
      <w:r>
        <w:rPr>
          <w:rFonts w:hint="eastAsia" w:ascii="微软雅黑" w:hAnsi="微软雅黑" w:eastAsia="微软雅黑" w:cs="微软雅黑"/>
          <w:color w:val="232323"/>
          <w:sz w:val="43"/>
          <w:szCs w:val="43"/>
          <w:shd w:val="clear" w:color="auto" w:fill="FFFFFF"/>
          <w:lang w:eastAsia="zh-CN"/>
        </w:rPr>
        <w:t>疾病预防控制中心</w:t>
      </w:r>
      <w:r>
        <w:rPr>
          <w:rFonts w:ascii="微软雅黑" w:hAnsi="微软雅黑" w:eastAsia="微软雅黑" w:cs="微软雅黑"/>
          <w:color w:val="232323"/>
          <w:sz w:val="43"/>
          <w:szCs w:val="43"/>
          <w:shd w:val="clear" w:color="auto" w:fill="FFFFFF"/>
        </w:rPr>
        <w:t>202</w:t>
      </w:r>
      <w:r>
        <w:rPr>
          <w:rFonts w:hint="eastAsia" w:ascii="微软雅黑" w:hAnsi="微软雅黑" w:eastAsia="微软雅黑" w:cs="微软雅黑"/>
          <w:color w:val="232323"/>
          <w:sz w:val="43"/>
          <w:szCs w:val="43"/>
          <w:shd w:val="clear" w:color="auto" w:fill="FFFFFF"/>
          <w:lang w:val="en-US" w:eastAsia="zh-CN"/>
        </w:rPr>
        <w:t>1</w:t>
      </w:r>
      <w:r>
        <w:rPr>
          <w:rFonts w:ascii="微软雅黑" w:hAnsi="微软雅黑" w:eastAsia="微软雅黑" w:cs="微软雅黑"/>
          <w:color w:val="232323"/>
          <w:sz w:val="43"/>
          <w:szCs w:val="43"/>
          <w:shd w:val="clear" w:color="auto" w:fill="FFFFFF"/>
        </w:rPr>
        <w:t>年度部门整体支出绩效评价报告</w:t>
      </w:r>
    </w:p>
    <w:p>
      <w:pPr>
        <w:pStyle w:val="2"/>
        <w:widowControl/>
        <w:shd w:val="clear" w:color="auto" w:fill="FFFFFF"/>
        <w:spacing w:before="0" w:beforeAutospacing="0" w:after="0" w:afterAutospacing="0" w:line="450" w:lineRule="atLeast"/>
        <w:ind w:firstLine="420" w:firstLineChars="150"/>
        <w:jc w:val="both"/>
        <w:rPr>
          <w:rFonts w:ascii="微软雅黑" w:hAnsi="微软雅黑" w:eastAsia="微软雅黑" w:cs="仿宋"/>
          <w:sz w:val="28"/>
          <w:szCs w:val="28"/>
        </w:rPr>
      </w:pPr>
      <w:r>
        <w:rPr>
          <w:rFonts w:hint="eastAsia" w:ascii="微软雅黑" w:hAnsi="微软雅黑" w:eastAsia="微软雅黑" w:cs="微软雅黑"/>
          <w:color w:val="232323"/>
          <w:sz w:val="28"/>
          <w:szCs w:val="28"/>
          <w:shd w:val="clear" w:color="auto" w:fill="FFFFFF"/>
          <w:lang w:bidi="ar"/>
        </w:rPr>
        <w:t xml:space="preserve"> 根据《邵阳市北塔区财政局关于开展202</w:t>
      </w:r>
      <w:r>
        <w:rPr>
          <w:rFonts w:hint="eastAsia" w:ascii="微软雅黑" w:hAnsi="微软雅黑" w:eastAsia="微软雅黑" w:cs="微软雅黑"/>
          <w:color w:val="232323"/>
          <w:sz w:val="28"/>
          <w:szCs w:val="28"/>
          <w:shd w:val="clear" w:color="auto" w:fill="FFFFFF"/>
          <w:lang w:val="en-US" w:eastAsia="zh-CN" w:bidi="ar"/>
        </w:rPr>
        <w:t>1</w:t>
      </w:r>
      <w:r>
        <w:rPr>
          <w:rFonts w:hint="eastAsia" w:ascii="微软雅黑" w:hAnsi="微软雅黑" w:eastAsia="微软雅黑" w:cs="微软雅黑"/>
          <w:color w:val="232323"/>
          <w:sz w:val="28"/>
          <w:szCs w:val="28"/>
          <w:shd w:val="clear" w:color="auto" w:fill="FFFFFF"/>
          <w:lang w:bidi="ar"/>
        </w:rPr>
        <w:t>年度项目和整体支出绩效自评的通知》（邵北财绩〔202</w:t>
      </w:r>
      <w:r>
        <w:rPr>
          <w:rFonts w:hint="eastAsia" w:ascii="微软雅黑" w:hAnsi="微软雅黑" w:eastAsia="微软雅黑" w:cs="微软雅黑"/>
          <w:color w:val="232323"/>
          <w:sz w:val="28"/>
          <w:szCs w:val="28"/>
          <w:shd w:val="clear" w:color="auto" w:fill="FFFFFF"/>
          <w:lang w:val="en-US" w:eastAsia="zh-CN" w:bidi="ar"/>
        </w:rPr>
        <w:t>2</w:t>
      </w:r>
      <w:bookmarkStart w:id="0" w:name="_GoBack"/>
      <w:bookmarkEnd w:id="0"/>
      <w:r>
        <w:rPr>
          <w:rFonts w:hint="eastAsia" w:ascii="微软雅黑" w:hAnsi="微软雅黑" w:eastAsia="微软雅黑" w:cs="微软雅黑"/>
          <w:color w:val="232323"/>
          <w:sz w:val="28"/>
          <w:szCs w:val="28"/>
          <w:shd w:val="clear" w:color="auto" w:fill="FFFFFF"/>
          <w:lang w:bidi="ar"/>
        </w:rPr>
        <w:t>〕3号）文件精神，我</w:t>
      </w:r>
      <w:r>
        <w:rPr>
          <w:rFonts w:hint="eastAsia" w:ascii="微软雅黑" w:hAnsi="微软雅黑" w:eastAsia="微软雅黑" w:cs="微软雅黑"/>
          <w:color w:val="232323"/>
          <w:sz w:val="28"/>
          <w:szCs w:val="28"/>
          <w:shd w:val="clear" w:color="auto" w:fill="FFFFFF"/>
          <w:lang w:eastAsia="zh-CN" w:bidi="ar"/>
        </w:rPr>
        <w:t>疾控中心</w:t>
      </w:r>
      <w:r>
        <w:rPr>
          <w:rFonts w:hint="eastAsia" w:ascii="微软雅黑" w:hAnsi="微软雅黑" w:eastAsia="微软雅黑" w:cs="微软雅黑"/>
          <w:color w:val="232323"/>
          <w:sz w:val="28"/>
          <w:szCs w:val="28"/>
          <w:shd w:val="clear" w:color="auto" w:fill="FFFFFF"/>
          <w:lang w:bidi="ar"/>
        </w:rPr>
        <w:t>对202</w:t>
      </w:r>
      <w:r>
        <w:rPr>
          <w:rFonts w:hint="eastAsia" w:ascii="微软雅黑" w:hAnsi="微软雅黑" w:eastAsia="微软雅黑" w:cs="微软雅黑"/>
          <w:color w:val="232323"/>
          <w:sz w:val="28"/>
          <w:szCs w:val="28"/>
          <w:shd w:val="clear" w:color="auto" w:fill="FFFFFF"/>
          <w:lang w:val="en-US" w:eastAsia="zh-CN" w:bidi="ar"/>
        </w:rPr>
        <w:t>1</w:t>
      </w:r>
      <w:r>
        <w:rPr>
          <w:rFonts w:hint="eastAsia" w:ascii="微软雅黑" w:hAnsi="微软雅黑" w:eastAsia="微软雅黑" w:cs="微软雅黑"/>
          <w:color w:val="232323"/>
          <w:sz w:val="28"/>
          <w:szCs w:val="28"/>
          <w:shd w:val="clear" w:color="auto" w:fill="FFFFFF"/>
          <w:lang w:bidi="ar"/>
        </w:rPr>
        <w:t>年度部门整体支出绩效进行了全面综合评价。整体支出分基本支出和项目支出两部分，基本支出的评价重点是厉行节约保运转，降低行政运行成本；项目支出的评价重点是规范管理促发展，专款专用，提高资金使用效益。现将绩效评价情况及评价结果报告如下：</w:t>
      </w:r>
      <w:r>
        <w:rPr>
          <w:rFonts w:hint="eastAsia" w:ascii="微软雅黑" w:hAnsi="微软雅黑" w:eastAsia="微软雅黑" w:cs="微软雅黑"/>
          <w:color w:val="232323"/>
          <w:sz w:val="28"/>
          <w:szCs w:val="28"/>
          <w:shd w:val="clear" w:color="auto" w:fill="FFFFFF"/>
          <w:lang w:bidi="ar"/>
        </w:rPr>
        <w:br w:type="textWrapping"/>
      </w:r>
      <w:r>
        <w:rPr>
          <w:rFonts w:hint="eastAsia" w:ascii="微软雅黑" w:hAnsi="微软雅黑" w:eastAsia="微软雅黑" w:cs="微软雅黑"/>
          <w:color w:val="232323"/>
          <w:sz w:val="21"/>
          <w:szCs w:val="21"/>
          <w:shd w:val="clear" w:color="auto" w:fill="FFFFFF"/>
          <w:lang w:bidi="ar"/>
        </w:rPr>
        <w:t xml:space="preserve">   </w:t>
      </w:r>
      <w:r>
        <w:rPr>
          <w:rFonts w:hint="eastAsia" w:ascii="微软雅黑" w:hAnsi="微软雅黑" w:eastAsia="微软雅黑" w:cs="微软雅黑"/>
          <w:color w:val="232323"/>
          <w:sz w:val="28"/>
          <w:szCs w:val="28"/>
          <w:shd w:val="clear" w:color="auto" w:fill="FFFFFF"/>
          <w:lang w:bidi="ar"/>
        </w:rPr>
        <w:t>一、部门概况</w:t>
      </w:r>
      <w:r>
        <w:rPr>
          <w:rFonts w:hint="eastAsia" w:ascii="微软雅黑" w:hAnsi="微软雅黑" w:eastAsia="微软雅黑" w:cs="微软雅黑"/>
          <w:color w:val="232323"/>
          <w:sz w:val="21"/>
          <w:szCs w:val="21"/>
          <w:shd w:val="clear" w:color="auto" w:fill="FFFFFF"/>
          <w:lang w:bidi="ar"/>
        </w:rPr>
        <w:br w:type="textWrapping"/>
      </w:r>
      <w:r>
        <w:rPr>
          <w:rFonts w:hint="eastAsia" w:ascii="微软雅黑" w:hAnsi="微软雅黑" w:eastAsia="微软雅黑" w:cs="微软雅黑"/>
          <w:color w:val="232323"/>
          <w:sz w:val="28"/>
          <w:szCs w:val="28"/>
          <w:shd w:val="clear" w:color="auto" w:fill="FFFFFF"/>
          <w:lang w:bidi="ar"/>
        </w:rPr>
        <w:t>    （一）基本情况</w:t>
      </w:r>
      <w:r>
        <w:rPr>
          <w:rFonts w:hint="eastAsia" w:ascii="微软雅黑" w:hAnsi="微软雅黑" w:eastAsia="微软雅黑" w:cs="微软雅黑"/>
          <w:color w:val="232323"/>
          <w:sz w:val="21"/>
          <w:szCs w:val="21"/>
          <w:shd w:val="clear" w:color="auto" w:fill="FFFFFF"/>
          <w:lang w:bidi="ar"/>
        </w:rPr>
        <w:br w:type="textWrapping"/>
      </w:r>
      <w:r>
        <w:rPr>
          <w:rFonts w:hint="eastAsia" w:ascii="微软雅黑" w:hAnsi="微软雅黑" w:eastAsia="微软雅黑" w:cs="微软雅黑"/>
          <w:color w:val="232323"/>
          <w:sz w:val="28"/>
          <w:szCs w:val="28"/>
          <w:shd w:val="clear" w:color="auto" w:fill="FFFFFF"/>
          <w:lang w:bidi="ar"/>
        </w:rPr>
        <w:t>    </w:t>
      </w:r>
      <w:r>
        <w:rPr>
          <w:rFonts w:hint="eastAsia" w:ascii="微软雅黑" w:hAnsi="微软雅黑" w:eastAsia="微软雅黑" w:cs="仿宋"/>
          <w:sz w:val="28"/>
          <w:szCs w:val="28"/>
          <w:shd w:val="clear" w:color="auto" w:fill="FFFFFF"/>
        </w:rPr>
        <w:t>北塔区</w:t>
      </w:r>
      <w:r>
        <w:rPr>
          <w:rFonts w:hint="eastAsia" w:ascii="微软雅黑" w:hAnsi="微软雅黑" w:eastAsia="微软雅黑" w:cs="仿宋"/>
          <w:sz w:val="28"/>
          <w:szCs w:val="28"/>
          <w:shd w:val="clear" w:color="auto" w:fill="FFFFFF"/>
          <w:lang w:eastAsia="zh-CN"/>
        </w:rPr>
        <w:t>疾病预防控制中心</w:t>
      </w:r>
      <w:r>
        <w:rPr>
          <w:rFonts w:hint="eastAsia" w:ascii="微软雅黑" w:hAnsi="微软雅黑" w:eastAsia="微软雅黑" w:cs="仿宋"/>
          <w:sz w:val="28"/>
          <w:szCs w:val="28"/>
          <w:shd w:val="clear" w:color="auto" w:fill="FFFFFF"/>
        </w:rPr>
        <w:t>是</w:t>
      </w:r>
      <w:r>
        <w:rPr>
          <w:rFonts w:hint="eastAsia" w:ascii="微软雅黑" w:hAnsi="微软雅黑" w:eastAsia="微软雅黑" w:cs="仿宋"/>
          <w:sz w:val="28"/>
          <w:szCs w:val="28"/>
          <w:shd w:val="clear" w:color="auto" w:fill="FFFFFF"/>
          <w:lang w:eastAsia="zh-CN"/>
        </w:rPr>
        <w:t>全额拨款事业</w:t>
      </w:r>
      <w:r>
        <w:rPr>
          <w:rFonts w:hint="eastAsia" w:ascii="微软雅黑" w:hAnsi="微软雅黑" w:eastAsia="微软雅黑" w:cs="仿宋"/>
          <w:sz w:val="28"/>
          <w:szCs w:val="28"/>
          <w:shd w:val="clear" w:color="auto" w:fill="FFFFFF"/>
        </w:rPr>
        <w:t>单位，贯彻执行党和国家、省、市、区关于</w:t>
      </w:r>
      <w:r>
        <w:rPr>
          <w:rFonts w:hint="eastAsia" w:ascii="微软雅黑" w:hAnsi="微软雅黑" w:eastAsia="微软雅黑" w:cs="仿宋"/>
          <w:sz w:val="28"/>
          <w:szCs w:val="28"/>
          <w:shd w:val="clear" w:color="auto" w:fill="FFFFFF"/>
          <w:lang w:eastAsia="zh-CN"/>
        </w:rPr>
        <w:t>疾病预防控制</w:t>
      </w:r>
      <w:r>
        <w:rPr>
          <w:rFonts w:hint="eastAsia" w:ascii="微软雅黑" w:hAnsi="微软雅黑" w:eastAsia="微软雅黑" w:cs="仿宋"/>
          <w:sz w:val="28"/>
          <w:szCs w:val="28"/>
          <w:shd w:val="clear" w:color="auto" w:fill="FFFFFF"/>
        </w:rPr>
        <w:t>工作法律法规和方针政策，负责全区疾病预防</w:t>
      </w:r>
      <w:r>
        <w:rPr>
          <w:rFonts w:hint="eastAsia" w:ascii="微软雅黑" w:hAnsi="微软雅黑" w:eastAsia="微软雅黑" w:cs="仿宋"/>
          <w:sz w:val="28"/>
          <w:szCs w:val="28"/>
          <w:shd w:val="clear" w:color="auto" w:fill="FFFFFF"/>
          <w:lang w:eastAsia="zh-CN"/>
        </w:rPr>
        <w:t>控制具体</w:t>
      </w:r>
      <w:r>
        <w:rPr>
          <w:rFonts w:hint="eastAsia" w:ascii="微软雅黑" w:hAnsi="微软雅黑" w:eastAsia="微软雅黑" w:cs="仿宋"/>
          <w:sz w:val="28"/>
          <w:szCs w:val="28"/>
          <w:shd w:val="clear" w:color="auto" w:fill="FFFFFF"/>
        </w:rPr>
        <w:t>工作</w:t>
      </w:r>
      <w:r>
        <w:rPr>
          <w:rFonts w:hint="eastAsia" w:ascii="微软雅黑" w:hAnsi="微软雅黑" w:eastAsia="微软雅黑" w:cs="仿宋"/>
          <w:sz w:val="28"/>
          <w:szCs w:val="28"/>
          <w:shd w:val="clear" w:color="auto" w:fill="FFFFFF"/>
          <w:lang w:eastAsia="zh-CN"/>
        </w:rPr>
        <w:t>的管理和落实</w:t>
      </w:r>
      <w:r>
        <w:rPr>
          <w:rFonts w:hint="eastAsia" w:ascii="微软雅黑" w:hAnsi="微软雅黑" w:eastAsia="微软雅黑" w:cs="仿宋"/>
          <w:sz w:val="28"/>
          <w:szCs w:val="28"/>
          <w:shd w:val="clear" w:color="auto" w:fill="FFFFFF"/>
        </w:rPr>
        <w:t>。</w:t>
      </w:r>
    </w:p>
    <w:p>
      <w:pPr>
        <w:pStyle w:val="2"/>
        <w:widowControl/>
        <w:shd w:val="clear" w:color="auto" w:fill="FFFFFF"/>
        <w:spacing w:before="0" w:beforeAutospacing="0" w:after="0" w:afterAutospacing="0" w:line="450" w:lineRule="atLeast"/>
        <w:ind w:firstLine="420" w:firstLineChars="150"/>
        <w:jc w:val="both"/>
        <w:rPr>
          <w:rFonts w:hint="eastAsia" w:ascii="微软雅黑" w:hAnsi="微软雅黑" w:eastAsia="微软雅黑" w:cs="微软雅黑"/>
          <w:color w:val="232323"/>
          <w:sz w:val="28"/>
          <w:szCs w:val="28"/>
          <w:shd w:val="clear" w:color="auto" w:fill="FFFFFF"/>
          <w:lang w:bidi="ar"/>
        </w:rPr>
      </w:pPr>
      <w:r>
        <w:rPr>
          <w:rFonts w:hint="eastAsia" w:ascii="微软雅黑" w:hAnsi="微软雅黑" w:eastAsia="微软雅黑" w:cs="微软雅黑"/>
          <w:color w:val="232323"/>
          <w:sz w:val="28"/>
          <w:szCs w:val="28"/>
          <w:shd w:val="clear" w:color="auto" w:fill="FFFFFF"/>
          <w:lang w:bidi="ar"/>
        </w:rPr>
        <w:t>1、主要职能</w:t>
      </w:r>
    </w:p>
    <w:p>
      <w:pPr>
        <w:pStyle w:val="2"/>
        <w:widowControl/>
        <w:shd w:val="clear" w:color="auto" w:fill="FFFFFF"/>
        <w:spacing w:before="0" w:beforeAutospacing="0" w:after="0" w:afterAutospacing="0" w:line="450" w:lineRule="atLeast"/>
        <w:ind w:firstLine="280" w:firstLineChars="100"/>
        <w:jc w:val="both"/>
        <w:rPr>
          <w:rFonts w:ascii="微软雅黑" w:hAnsi="微软雅黑" w:eastAsia="微软雅黑" w:cs="仿宋"/>
          <w:sz w:val="28"/>
          <w:szCs w:val="28"/>
        </w:rPr>
      </w:pPr>
      <w:r>
        <w:rPr>
          <w:rFonts w:hint="eastAsia" w:ascii="微软雅黑" w:hAnsi="微软雅黑" w:eastAsia="微软雅黑" w:cs="仿宋"/>
          <w:sz w:val="28"/>
          <w:szCs w:val="28"/>
          <w:shd w:val="clear" w:color="auto" w:fill="FFFFFF"/>
        </w:rPr>
        <w:t>（1）</w:t>
      </w:r>
      <w:r>
        <w:rPr>
          <w:rFonts w:hint="eastAsia" w:ascii="微软雅黑" w:hAnsi="微软雅黑" w:eastAsia="微软雅黑" w:cs="仿宋"/>
          <w:sz w:val="28"/>
          <w:szCs w:val="28"/>
          <w:shd w:val="clear" w:color="auto" w:fill="FFFFFF"/>
          <w:lang w:eastAsia="zh-CN"/>
        </w:rPr>
        <w:t>完成上级下达的疾病预防控制任务，负责全区疾病预防控制具体工作的管理和落实；负责全区疫苗使用管理，组织实施免疫、消毒、控制病媒生物的危害</w:t>
      </w:r>
      <w:r>
        <w:rPr>
          <w:rFonts w:hint="eastAsia" w:ascii="微软雅黑" w:hAnsi="微软雅黑" w:eastAsia="微软雅黑" w:cs="仿宋"/>
          <w:sz w:val="28"/>
          <w:szCs w:val="28"/>
          <w:shd w:val="clear" w:color="auto" w:fill="FFFFFF"/>
        </w:rPr>
        <w:t>。</w:t>
      </w:r>
    </w:p>
    <w:p>
      <w:pPr>
        <w:pStyle w:val="2"/>
        <w:widowControl/>
        <w:shd w:val="clear" w:color="auto" w:fill="FFFFFF"/>
        <w:spacing w:before="0" w:beforeAutospacing="0" w:after="0" w:afterAutospacing="0" w:line="450" w:lineRule="atLeast"/>
        <w:ind w:firstLine="480"/>
        <w:jc w:val="both"/>
        <w:rPr>
          <w:rFonts w:hint="eastAsia" w:ascii="微软雅黑" w:hAnsi="微软雅黑" w:eastAsia="微软雅黑" w:cs="仿宋"/>
          <w:sz w:val="28"/>
          <w:szCs w:val="28"/>
        </w:rPr>
      </w:pPr>
      <w:r>
        <w:rPr>
          <w:rFonts w:hint="eastAsia" w:ascii="微软雅黑" w:hAnsi="微软雅黑" w:eastAsia="微软雅黑" w:cs="仿宋"/>
          <w:sz w:val="28"/>
          <w:szCs w:val="28"/>
          <w:shd w:val="clear" w:color="auto" w:fill="FFFFFF"/>
        </w:rPr>
        <w:t>（2）</w:t>
      </w:r>
      <w:r>
        <w:rPr>
          <w:rFonts w:hint="eastAsia" w:ascii="微软雅黑" w:hAnsi="微软雅黑" w:eastAsia="微软雅黑" w:cs="仿宋"/>
          <w:sz w:val="28"/>
          <w:szCs w:val="28"/>
          <w:shd w:val="clear" w:color="auto" w:fill="FFFFFF"/>
          <w:lang w:eastAsia="zh-CN"/>
        </w:rPr>
        <w:t>负责实施全区传染病、慢性非传染病的防治规划</w:t>
      </w:r>
      <w:r>
        <w:rPr>
          <w:rFonts w:hint="eastAsia" w:ascii="微软雅黑" w:hAnsi="微软雅黑" w:eastAsia="微软雅黑" w:cs="仿宋"/>
          <w:sz w:val="28"/>
          <w:szCs w:val="28"/>
          <w:shd w:val="clear" w:color="auto" w:fill="FFFFFF"/>
        </w:rPr>
        <w:t>。</w:t>
      </w:r>
    </w:p>
    <w:p>
      <w:pPr>
        <w:pStyle w:val="2"/>
        <w:widowControl/>
        <w:shd w:val="clear" w:color="auto" w:fill="FFFFFF"/>
        <w:spacing w:before="0" w:beforeAutospacing="0" w:after="0" w:afterAutospacing="0" w:line="450" w:lineRule="atLeast"/>
        <w:ind w:firstLine="480"/>
        <w:jc w:val="both"/>
        <w:rPr>
          <w:rFonts w:hint="eastAsia" w:ascii="微软雅黑" w:hAnsi="微软雅黑" w:eastAsia="微软雅黑" w:cs="仿宋"/>
          <w:sz w:val="28"/>
          <w:szCs w:val="28"/>
        </w:rPr>
      </w:pPr>
      <w:r>
        <w:rPr>
          <w:rFonts w:hint="eastAsia" w:ascii="微软雅黑" w:hAnsi="微软雅黑" w:eastAsia="微软雅黑" w:cs="仿宋"/>
          <w:sz w:val="28"/>
          <w:szCs w:val="28"/>
          <w:shd w:val="clear" w:color="auto" w:fill="FFFFFF"/>
        </w:rPr>
        <w:t>（3）</w:t>
      </w:r>
      <w:r>
        <w:rPr>
          <w:rFonts w:hint="eastAsia" w:ascii="微软雅黑" w:hAnsi="微软雅黑" w:eastAsia="微软雅黑" w:cs="仿宋"/>
          <w:sz w:val="28"/>
          <w:szCs w:val="28"/>
          <w:shd w:val="clear" w:color="auto" w:fill="FFFFFF"/>
          <w:lang w:eastAsia="zh-CN"/>
        </w:rPr>
        <w:t>负责中毒事故等公共卫生突发事件的现场流行病学、卫生学调查，采样检验和预防控制工作</w:t>
      </w:r>
      <w:r>
        <w:rPr>
          <w:rFonts w:hint="eastAsia" w:ascii="微软雅黑" w:hAnsi="微软雅黑" w:eastAsia="微软雅黑" w:cs="仿宋"/>
          <w:sz w:val="28"/>
          <w:szCs w:val="28"/>
          <w:shd w:val="clear" w:color="auto" w:fill="FFFFFF"/>
        </w:rPr>
        <w:t>。</w:t>
      </w:r>
    </w:p>
    <w:p>
      <w:pPr>
        <w:pStyle w:val="2"/>
        <w:widowControl/>
        <w:shd w:val="clear" w:color="auto" w:fill="FFFFFF"/>
        <w:spacing w:before="0" w:beforeAutospacing="0" w:after="0" w:afterAutospacing="0" w:line="450" w:lineRule="atLeast"/>
        <w:ind w:firstLine="480"/>
        <w:jc w:val="both"/>
        <w:rPr>
          <w:rFonts w:hint="eastAsia" w:ascii="微软雅黑" w:hAnsi="微软雅黑" w:eastAsia="微软雅黑" w:cs="仿宋"/>
          <w:sz w:val="28"/>
          <w:szCs w:val="28"/>
        </w:rPr>
      </w:pPr>
      <w:r>
        <w:rPr>
          <w:rFonts w:hint="eastAsia" w:ascii="微软雅黑" w:hAnsi="微软雅黑" w:eastAsia="微软雅黑" w:cs="仿宋"/>
          <w:sz w:val="28"/>
          <w:szCs w:val="28"/>
          <w:shd w:val="clear" w:color="auto" w:fill="FFFFFF"/>
        </w:rPr>
        <w:t>（4）</w:t>
      </w:r>
      <w:r>
        <w:rPr>
          <w:rFonts w:hint="eastAsia" w:ascii="微软雅黑" w:hAnsi="微软雅黑" w:eastAsia="微软雅黑" w:cs="仿宋"/>
          <w:sz w:val="28"/>
          <w:szCs w:val="28"/>
          <w:shd w:val="clear" w:color="auto" w:fill="FFFFFF"/>
          <w:lang w:eastAsia="zh-CN"/>
        </w:rPr>
        <w:t>负责健康相关场所从业人员预防性健康检查和健康相关产品卫生评价</w:t>
      </w:r>
      <w:r>
        <w:rPr>
          <w:rFonts w:hint="eastAsia" w:ascii="微软雅黑" w:hAnsi="微软雅黑" w:eastAsia="微软雅黑" w:cs="仿宋"/>
          <w:sz w:val="28"/>
          <w:szCs w:val="28"/>
          <w:shd w:val="clear" w:color="auto" w:fill="FFFFFF"/>
        </w:rPr>
        <w:t>。</w:t>
      </w:r>
    </w:p>
    <w:p>
      <w:pPr>
        <w:pStyle w:val="2"/>
        <w:widowControl/>
        <w:shd w:val="clear" w:color="auto" w:fill="FFFFFF"/>
        <w:spacing w:before="0" w:beforeAutospacing="0" w:after="0" w:afterAutospacing="0" w:line="450" w:lineRule="atLeast"/>
        <w:ind w:firstLine="480"/>
        <w:jc w:val="both"/>
        <w:rPr>
          <w:rFonts w:hint="eastAsia" w:ascii="微软雅黑" w:hAnsi="微软雅黑" w:eastAsia="微软雅黑" w:cs="仿宋"/>
          <w:sz w:val="28"/>
          <w:szCs w:val="28"/>
        </w:rPr>
      </w:pPr>
      <w:r>
        <w:rPr>
          <w:rFonts w:hint="eastAsia" w:ascii="微软雅黑" w:hAnsi="微软雅黑" w:eastAsia="微软雅黑" w:cs="仿宋"/>
          <w:sz w:val="28"/>
          <w:szCs w:val="28"/>
          <w:shd w:val="clear" w:color="auto" w:fill="FFFFFF"/>
        </w:rPr>
        <w:t>（5）</w:t>
      </w:r>
      <w:r>
        <w:rPr>
          <w:rFonts w:hint="eastAsia" w:ascii="微软雅黑" w:hAnsi="微软雅黑" w:eastAsia="微软雅黑" w:cs="仿宋"/>
          <w:sz w:val="28"/>
          <w:szCs w:val="28"/>
          <w:shd w:val="clear" w:color="auto" w:fill="FFFFFF"/>
          <w:lang w:eastAsia="zh-CN"/>
        </w:rPr>
        <w:t>承担卫生行政部门和卫生监督机构及有关部门委托的卫生检测检验任务</w:t>
      </w:r>
      <w:r>
        <w:rPr>
          <w:rFonts w:hint="eastAsia" w:ascii="微软雅黑" w:hAnsi="微软雅黑" w:eastAsia="微软雅黑" w:cs="仿宋"/>
          <w:sz w:val="28"/>
          <w:szCs w:val="28"/>
          <w:shd w:val="clear" w:color="auto" w:fill="FFFFFF"/>
        </w:rPr>
        <w:t>。</w:t>
      </w:r>
    </w:p>
    <w:p>
      <w:pPr>
        <w:pStyle w:val="2"/>
        <w:widowControl/>
        <w:shd w:val="clear" w:color="auto" w:fill="FFFFFF"/>
        <w:spacing w:before="0" w:beforeAutospacing="0" w:after="0" w:afterAutospacing="0" w:line="450" w:lineRule="atLeast"/>
        <w:ind w:firstLine="480"/>
        <w:jc w:val="both"/>
        <w:rPr>
          <w:rFonts w:hint="eastAsia" w:ascii="微软雅黑" w:hAnsi="微软雅黑" w:eastAsia="微软雅黑" w:cs="仿宋"/>
          <w:sz w:val="28"/>
          <w:szCs w:val="28"/>
        </w:rPr>
      </w:pPr>
      <w:r>
        <w:rPr>
          <w:rFonts w:hint="eastAsia" w:ascii="微软雅黑" w:hAnsi="微软雅黑" w:eastAsia="微软雅黑" w:cs="仿宋"/>
          <w:sz w:val="28"/>
          <w:szCs w:val="28"/>
          <w:shd w:val="clear" w:color="auto" w:fill="FFFFFF"/>
        </w:rPr>
        <w:t>（6）负责</w:t>
      </w:r>
      <w:r>
        <w:rPr>
          <w:rFonts w:hint="eastAsia" w:ascii="微软雅黑" w:hAnsi="微软雅黑" w:eastAsia="微软雅黑" w:cs="仿宋"/>
          <w:sz w:val="28"/>
          <w:szCs w:val="28"/>
          <w:shd w:val="clear" w:color="auto" w:fill="FFFFFF"/>
          <w:lang w:eastAsia="zh-CN"/>
        </w:rPr>
        <w:t>全区健康教育及疾病预防控制知识的普及及宣传工作等</w:t>
      </w:r>
      <w:r>
        <w:rPr>
          <w:rFonts w:hint="eastAsia" w:ascii="微软雅黑" w:hAnsi="微软雅黑" w:eastAsia="微软雅黑" w:cs="仿宋"/>
          <w:sz w:val="28"/>
          <w:szCs w:val="28"/>
          <w:shd w:val="clear" w:color="auto" w:fill="FFFFFF"/>
        </w:rPr>
        <w:t>。</w:t>
      </w:r>
    </w:p>
    <w:p>
      <w:pPr>
        <w:pStyle w:val="2"/>
        <w:widowControl/>
        <w:shd w:val="clear" w:color="auto" w:fill="FFFFFF"/>
        <w:spacing w:before="0" w:beforeAutospacing="0" w:after="0" w:afterAutospacing="0" w:line="450" w:lineRule="atLeast"/>
        <w:ind w:firstLine="480"/>
        <w:jc w:val="both"/>
        <w:rPr>
          <w:rFonts w:hint="eastAsia" w:ascii="微软雅黑" w:hAnsi="微软雅黑" w:eastAsia="微软雅黑" w:cs="仿宋"/>
          <w:sz w:val="28"/>
          <w:szCs w:val="28"/>
        </w:rPr>
      </w:pPr>
      <w:r>
        <w:rPr>
          <w:rFonts w:hint="eastAsia" w:ascii="微软雅黑" w:hAnsi="微软雅黑" w:eastAsia="微软雅黑" w:cs="仿宋"/>
          <w:sz w:val="28"/>
          <w:szCs w:val="28"/>
          <w:shd w:val="clear" w:color="auto" w:fill="FFFFFF"/>
        </w:rPr>
        <w:t>（7）</w:t>
      </w:r>
      <w:r>
        <w:rPr>
          <w:rFonts w:hint="eastAsia" w:ascii="微软雅黑" w:hAnsi="微软雅黑" w:eastAsia="微软雅黑" w:cs="仿宋"/>
          <w:sz w:val="28"/>
          <w:szCs w:val="28"/>
          <w:shd w:val="clear" w:color="auto" w:fill="FFFFFF"/>
          <w:lang w:eastAsia="zh-CN"/>
        </w:rPr>
        <w:t>负责全区幼儿园和学校新生入校结核病初筛工作</w:t>
      </w:r>
      <w:r>
        <w:rPr>
          <w:rFonts w:hint="eastAsia" w:ascii="微软雅黑" w:hAnsi="微软雅黑" w:eastAsia="微软雅黑" w:cs="仿宋"/>
          <w:sz w:val="28"/>
          <w:szCs w:val="28"/>
          <w:shd w:val="clear" w:color="auto" w:fill="FFFFFF"/>
        </w:rPr>
        <w:t>。</w:t>
      </w:r>
    </w:p>
    <w:p>
      <w:pPr>
        <w:pStyle w:val="2"/>
        <w:widowControl/>
        <w:shd w:val="clear" w:color="auto" w:fill="FFFFFF"/>
        <w:spacing w:before="0" w:beforeAutospacing="0" w:after="0" w:afterAutospacing="0" w:line="450" w:lineRule="atLeast"/>
        <w:ind w:firstLine="480"/>
        <w:jc w:val="both"/>
        <w:rPr>
          <w:rFonts w:hint="eastAsia" w:ascii="微软雅黑" w:hAnsi="微软雅黑" w:eastAsia="微软雅黑" w:cs="仿宋"/>
          <w:sz w:val="28"/>
          <w:szCs w:val="28"/>
        </w:rPr>
      </w:pPr>
      <w:r>
        <w:rPr>
          <w:rFonts w:hint="eastAsia" w:ascii="微软雅黑" w:hAnsi="微软雅黑" w:eastAsia="微软雅黑" w:cs="仿宋"/>
          <w:sz w:val="28"/>
          <w:szCs w:val="28"/>
          <w:shd w:val="clear" w:color="auto" w:fill="FFFFFF"/>
        </w:rPr>
        <w:t>（8）</w:t>
      </w:r>
      <w:r>
        <w:rPr>
          <w:rFonts w:hint="eastAsia" w:ascii="微软雅黑" w:hAnsi="微软雅黑" w:eastAsia="微软雅黑" w:cs="仿宋"/>
          <w:sz w:val="28"/>
          <w:szCs w:val="28"/>
          <w:shd w:val="clear" w:color="auto" w:fill="FFFFFF"/>
          <w:lang w:eastAsia="zh-CN"/>
        </w:rPr>
        <w:t>指导全区内医疗卫生机构、城市社区卫生组织和乡镇卫生院开展卫生防病工作，负责考核和评价，对从事疾病预防控制相关工作是人员进行培训</w:t>
      </w:r>
      <w:r>
        <w:rPr>
          <w:rFonts w:hint="eastAsia" w:ascii="微软雅黑" w:hAnsi="微软雅黑" w:eastAsia="微软雅黑" w:cs="仿宋"/>
          <w:sz w:val="28"/>
          <w:szCs w:val="28"/>
          <w:shd w:val="clear" w:color="auto" w:fill="FFFFFF"/>
        </w:rPr>
        <w:t>。</w:t>
      </w:r>
    </w:p>
    <w:p>
      <w:pPr>
        <w:pStyle w:val="2"/>
        <w:widowControl/>
        <w:shd w:val="clear" w:color="auto" w:fill="FFFFFF"/>
        <w:spacing w:before="0" w:beforeAutospacing="0" w:after="0" w:afterAutospacing="0" w:line="450" w:lineRule="atLeast"/>
        <w:ind w:firstLine="480"/>
        <w:jc w:val="both"/>
        <w:rPr>
          <w:rFonts w:hint="eastAsia" w:ascii="微软雅黑" w:hAnsi="微软雅黑" w:eastAsia="微软雅黑" w:cs="仿宋"/>
          <w:sz w:val="28"/>
          <w:szCs w:val="28"/>
          <w:shd w:val="clear" w:color="auto" w:fill="FFFFFF"/>
        </w:rPr>
      </w:pPr>
      <w:r>
        <w:rPr>
          <w:rFonts w:hint="eastAsia" w:ascii="微软雅黑" w:hAnsi="微软雅黑" w:eastAsia="微软雅黑" w:cs="仿宋"/>
          <w:sz w:val="28"/>
          <w:szCs w:val="28"/>
          <w:shd w:val="clear" w:color="auto" w:fill="FFFFFF"/>
        </w:rPr>
        <w:t>（9）</w:t>
      </w:r>
      <w:r>
        <w:rPr>
          <w:rFonts w:hint="eastAsia" w:ascii="微软雅黑" w:hAnsi="微软雅黑" w:eastAsia="微软雅黑" w:cs="仿宋"/>
          <w:sz w:val="28"/>
          <w:szCs w:val="28"/>
          <w:shd w:val="clear" w:color="auto" w:fill="FFFFFF"/>
          <w:lang w:eastAsia="zh-CN"/>
        </w:rPr>
        <w:t>负责疫情和公共卫生健康危害因素监测、报告、指导乡、村和有关部门收集、报告疫情</w:t>
      </w:r>
      <w:r>
        <w:rPr>
          <w:rFonts w:hint="eastAsia" w:ascii="微软雅黑" w:hAnsi="微软雅黑" w:eastAsia="微软雅黑" w:cs="仿宋"/>
          <w:sz w:val="28"/>
          <w:szCs w:val="28"/>
          <w:shd w:val="clear" w:color="auto" w:fill="FFFFFF"/>
        </w:rPr>
        <w:t>。</w:t>
      </w:r>
    </w:p>
    <w:p>
      <w:pPr>
        <w:pStyle w:val="2"/>
        <w:widowControl/>
        <w:shd w:val="clear" w:color="auto" w:fill="FFFFFF"/>
        <w:spacing w:before="0" w:beforeAutospacing="0" w:after="0" w:afterAutospacing="0" w:line="450" w:lineRule="atLeast"/>
        <w:ind w:firstLine="480"/>
        <w:jc w:val="both"/>
        <w:rPr>
          <w:rFonts w:hint="eastAsia" w:ascii="微软雅黑" w:hAnsi="微软雅黑" w:eastAsia="微软雅黑" w:cs="仿宋"/>
          <w:sz w:val="28"/>
          <w:szCs w:val="28"/>
        </w:rPr>
      </w:pPr>
      <w:r>
        <w:rPr>
          <w:rFonts w:hint="eastAsia" w:ascii="微软雅黑" w:hAnsi="微软雅黑" w:eastAsia="微软雅黑" w:cs="仿宋"/>
          <w:sz w:val="28"/>
          <w:szCs w:val="28"/>
          <w:shd w:val="clear" w:color="auto" w:fill="FFFFFF"/>
        </w:rPr>
        <w:t>（10）</w:t>
      </w:r>
      <w:r>
        <w:rPr>
          <w:rFonts w:hint="eastAsia" w:ascii="微软雅黑" w:hAnsi="微软雅黑" w:eastAsia="微软雅黑" w:cs="仿宋"/>
          <w:sz w:val="28"/>
          <w:szCs w:val="28"/>
          <w:shd w:val="clear" w:color="auto" w:fill="FFFFFF"/>
          <w:lang w:eastAsia="zh-CN"/>
        </w:rPr>
        <w:t>开展病原微生物常规检验和常见污染物的检验</w:t>
      </w:r>
      <w:r>
        <w:rPr>
          <w:rFonts w:hint="eastAsia" w:ascii="微软雅黑" w:hAnsi="微软雅黑" w:eastAsia="微软雅黑" w:cs="仿宋"/>
          <w:sz w:val="28"/>
          <w:szCs w:val="28"/>
          <w:shd w:val="clear" w:color="auto" w:fill="FFFFFF"/>
        </w:rPr>
        <w:t>。</w:t>
      </w:r>
    </w:p>
    <w:p>
      <w:pPr>
        <w:pStyle w:val="2"/>
        <w:widowControl/>
        <w:shd w:val="clear" w:color="auto" w:fill="FFFFFF"/>
        <w:spacing w:before="0" w:beforeAutospacing="0" w:after="0" w:afterAutospacing="0" w:line="450" w:lineRule="atLeast"/>
        <w:ind w:firstLine="480"/>
        <w:jc w:val="both"/>
        <w:rPr>
          <w:rFonts w:hint="eastAsia" w:ascii="微软雅黑" w:hAnsi="微软雅黑" w:eastAsia="微软雅黑" w:cs="仿宋"/>
          <w:sz w:val="28"/>
          <w:szCs w:val="28"/>
        </w:rPr>
      </w:pPr>
      <w:r>
        <w:rPr>
          <w:rFonts w:hint="eastAsia" w:ascii="微软雅黑" w:hAnsi="微软雅黑" w:eastAsia="微软雅黑" w:cs="仿宋"/>
          <w:sz w:val="28"/>
          <w:szCs w:val="28"/>
          <w:shd w:val="clear" w:color="auto" w:fill="FFFFFF"/>
        </w:rPr>
        <w:t>（11）</w:t>
      </w:r>
      <w:r>
        <w:rPr>
          <w:rFonts w:hint="eastAsia" w:ascii="微软雅黑" w:hAnsi="微软雅黑" w:eastAsia="微软雅黑" w:cs="仿宋"/>
          <w:sz w:val="28"/>
          <w:szCs w:val="28"/>
          <w:shd w:val="clear" w:color="auto" w:fill="FFFFFF"/>
          <w:lang w:eastAsia="zh-CN"/>
        </w:rPr>
        <w:t>负责全区的免疫规划工作及全区的入托、入学儿童预防接种证查验工作</w:t>
      </w:r>
      <w:r>
        <w:rPr>
          <w:rFonts w:hint="eastAsia" w:ascii="微软雅黑" w:hAnsi="微软雅黑" w:eastAsia="微软雅黑" w:cs="仿宋"/>
          <w:sz w:val="28"/>
          <w:szCs w:val="28"/>
          <w:shd w:val="clear" w:color="auto" w:fill="FFFFFF"/>
        </w:rPr>
        <w:t>。</w:t>
      </w:r>
    </w:p>
    <w:p>
      <w:pPr>
        <w:pStyle w:val="2"/>
        <w:widowControl/>
        <w:shd w:val="clear" w:color="auto" w:fill="FFFFFF"/>
        <w:spacing w:before="0" w:beforeAutospacing="0" w:after="0" w:afterAutospacing="0" w:line="450" w:lineRule="atLeast"/>
        <w:ind w:firstLine="480"/>
        <w:jc w:val="both"/>
        <w:rPr>
          <w:rFonts w:hint="eastAsia" w:ascii="微软雅黑" w:hAnsi="微软雅黑" w:eastAsia="微软雅黑" w:cs="仿宋"/>
          <w:sz w:val="28"/>
          <w:szCs w:val="28"/>
        </w:rPr>
      </w:pPr>
      <w:r>
        <w:rPr>
          <w:rFonts w:hint="eastAsia" w:ascii="微软雅黑" w:hAnsi="微软雅黑" w:eastAsia="微软雅黑" w:cs="仿宋"/>
          <w:sz w:val="28"/>
          <w:szCs w:val="28"/>
          <w:shd w:val="clear" w:color="auto" w:fill="FFFFFF"/>
        </w:rPr>
        <w:t>（12）</w:t>
      </w:r>
      <w:r>
        <w:rPr>
          <w:rFonts w:hint="eastAsia" w:ascii="微软雅黑" w:hAnsi="微软雅黑" w:eastAsia="微软雅黑" w:cs="仿宋"/>
          <w:sz w:val="28"/>
          <w:szCs w:val="28"/>
          <w:shd w:val="clear" w:color="auto" w:fill="FFFFFF"/>
          <w:lang w:eastAsia="zh-CN"/>
        </w:rPr>
        <w:t>负责全区的艾滋病防治工作及职业病防治工作</w:t>
      </w:r>
      <w:r>
        <w:rPr>
          <w:rFonts w:hint="eastAsia" w:ascii="微软雅黑" w:hAnsi="微软雅黑" w:eastAsia="微软雅黑" w:cs="仿宋"/>
          <w:sz w:val="28"/>
          <w:szCs w:val="28"/>
          <w:shd w:val="clear" w:color="auto" w:fill="FFFFFF"/>
        </w:rPr>
        <w:t>。</w:t>
      </w:r>
    </w:p>
    <w:p>
      <w:pPr>
        <w:widowControl/>
        <w:shd w:val="clear" w:color="auto" w:fill="FFFFFF"/>
        <w:ind w:firstLine="280" w:firstLineChars="100"/>
        <w:jc w:val="left"/>
        <w:rPr>
          <w:rFonts w:hint="eastAsia" w:ascii="微软雅黑" w:hAnsi="微软雅黑" w:eastAsia="微软雅黑" w:cs="微软雅黑"/>
          <w:color w:val="232323"/>
          <w:kern w:val="0"/>
          <w:sz w:val="28"/>
          <w:szCs w:val="28"/>
          <w:shd w:val="clear" w:color="auto" w:fill="FFFFFF"/>
          <w:lang w:bidi="ar"/>
        </w:rPr>
      </w:pPr>
      <w:r>
        <w:rPr>
          <w:rFonts w:hint="eastAsia" w:ascii="微软雅黑" w:hAnsi="微软雅黑" w:eastAsia="微软雅黑" w:cs="微软雅黑"/>
          <w:color w:val="232323"/>
          <w:kern w:val="0"/>
          <w:sz w:val="28"/>
          <w:szCs w:val="28"/>
          <w:shd w:val="clear" w:color="auto" w:fill="FFFFFF"/>
          <w:lang w:bidi="ar"/>
        </w:rPr>
        <w:t>2、机构情况</w:t>
      </w:r>
    </w:p>
    <w:p>
      <w:pPr>
        <w:pStyle w:val="2"/>
        <w:widowControl/>
        <w:shd w:val="clear" w:color="auto" w:fill="FFFFFF"/>
        <w:spacing w:before="0" w:beforeAutospacing="0" w:after="0" w:afterAutospacing="0" w:line="450" w:lineRule="atLeast"/>
        <w:ind w:firstLine="420" w:firstLineChars="150"/>
        <w:jc w:val="both"/>
        <w:rPr>
          <w:rFonts w:hint="eastAsia" w:ascii="微软雅黑" w:hAnsi="微软雅黑" w:eastAsia="微软雅黑" w:cs="仿宋"/>
          <w:sz w:val="28"/>
          <w:szCs w:val="28"/>
        </w:rPr>
      </w:pPr>
      <w:r>
        <w:rPr>
          <w:rFonts w:hint="eastAsia" w:ascii="微软雅黑" w:hAnsi="微软雅黑" w:eastAsia="微软雅黑" w:cs="仿宋"/>
          <w:sz w:val="28"/>
          <w:szCs w:val="28"/>
          <w:shd w:val="clear" w:color="auto" w:fill="FFFFFF"/>
        </w:rPr>
        <w:t>我</w:t>
      </w:r>
      <w:r>
        <w:rPr>
          <w:rFonts w:hint="eastAsia" w:ascii="微软雅黑" w:hAnsi="微软雅黑" w:eastAsia="微软雅黑" w:cs="仿宋"/>
          <w:sz w:val="28"/>
          <w:szCs w:val="28"/>
          <w:shd w:val="clear" w:color="auto" w:fill="FFFFFF"/>
          <w:lang w:eastAsia="zh-CN"/>
        </w:rPr>
        <w:t>单位</w:t>
      </w:r>
      <w:r>
        <w:rPr>
          <w:rFonts w:hint="eastAsia" w:ascii="微软雅黑" w:hAnsi="微软雅黑" w:eastAsia="微软雅黑" w:cs="仿宋"/>
          <w:sz w:val="28"/>
          <w:szCs w:val="28"/>
          <w:shd w:val="clear" w:color="auto" w:fill="FFFFFF"/>
        </w:rPr>
        <w:t>内设</w:t>
      </w:r>
      <w:r>
        <w:rPr>
          <w:rFonts w:hint="eastAsia" w:ascii="微软雅黑" w:hAnsi="微软雅黑" w:eastAsia="微软雅黑" w:cs="仿宋"/>
          <w:sz w:val="28"/>
          <w:szCs w:val="28"/>
          <w:shd w:val="clear" w:color="auto" w:fill="FFFFFF"/>
          <w:lang w:val="en-US" w:eastAsia="zh-CN"/>
        </w:rPr>
        <w:t>14个职能科室</w:t>
      </w:r>
      <w:r>
        <w:rPr>
          <w:rFonts w:hint="eastAsia" w:ascii="微软雅黑" w:hAnsi="微软雅黑" w:eastAsia="微软雅黑" w:cs="仿宋"/>
          <w:sz w:val="28"/>
          <w:szCs w:val="28"/>
          <w:shd w:val="clear" w:color="auto" w:fill="FFFFFF"/>
        </w:rPr>
        <w:t>，全部纳入</w:t>
      </w:r>
      <w:r>
        <w:rPr>
          <w:rFonts w:hint="eastAsia" w:ascii="微软雅黑" w:hAnsi="微软雅黑" w:eastAsia="微软雅黑" w:cs="仿宋"/>
          <w:sz w:val="28"/>
          <w:szCs w:val="28"/>
          <w:shd w:val="clear" w:color="auto" w:fill="FFFFFF"/>
          <w:lang w:eastAsia="zh-CN"/>
        </w:rPr>
        <w:t>事业单位</w:t>
      </w:r>
      <w:r>
        <w:rPr>
          <w:rFonts w:hint="eastAsia" w:ascii="微软雅黑" w:hAnsi="微软雅黑" w:eastAsia="微软雅黑" w:cs="仿宋"/>
          <w:sz w:val="28"/>
          <w:szCs w:val="28"/>
          <w:shd w:val="clear" w:color="auto" w:fill="FFFFFF"/>
        </w:rPr>
        <w:t>202</w:t>
      </w:r>
      <w:r>
        <w:rPr>
          <w:rFonts w:hint="eastAsia" w:ascii="微软雅黑" w:hAnsi="微软雅黑" w:eastAsia="微软雅黑" w:cs="仿宋"/>
          <w:sz w:val="28"/>
          <w:szCs w:val="28"/>
          <w:shd w:val="clear" w:color="auto" w:fill="FFFFFF"/>
          <w:lang w:val="en-US" w:eastAsia="zh-CN"/>
        </w:rPr>
        <w:t>1</w:t>
      </w:r>
      <w:r>
        <w:rPr>
          <w:rFonts w:hint="eastAsia" w:ascii="微软雅黑" w:hAnsi="微软雅黑" w:eastAsia="微软雅黑" w:cs="仿宋"/>
          <w:sz w:val="28"/>
          <w:szCs w:val="28"/>
          <w:shd w:val="clear" w:color="auto" w:fill="FFFFFF"/>
        </w:rPr>
        <w:t>年部门预算编制范围，单独公开202</w:t>
      </w:r>
      <w:r>
        <w:rPr>
          <w:rFonts w:hint="eastAsia" w:ascii="微软雅黑" w:hAnsi="微软雅黑" w:eastAsia="微软雅黑" w:cs="仿宋"/>
          <w:sz w:val="28"/>
          <w:szCs w:val="28"/>
          <w:shd w:val="clear" w:color="auto" w:fill="FFFFFF"/>
          <w:lang w:val="en-US" w:eastAsia="zh-CN"/>
        </w:rPr>
        <w:t>1</w:t>
      </w:r>
      <w:r>
        <w:rPr>
          <w:rFonts w:hint="eastAsia" w:ascii="微软雅黑" w:hAnsi="微软雅黑" w:eastAsia="微软雅黑" w:cs="仿宋"/>
          <w:sz w:val="28"/>
          <w:szCs w:val="28"/>
          <w:shd w:val="clear" w:color="auto" w:fill="FFFFFF"/>
        </w:rPr>
        <w:t>年部门预算编制情况。内设科室分别是综合办公室、</w:t>
      </w:r>
      <w:r>
        <w:rPr>
          <w:rFonts w:hint="eastAsia" w:ascii="微软雅黑" w:hAnsi="微软雅黑" w:eastAsia="微软雅黑" w:cs="仿宋"/>
          <w:sz w:val="28"/>
          <w:szCs w:val="28"/>
          <w:shd w:val="clear" w:color="auto" w:fill="FFFFFF"/>
          <w:lang w:eastAsia="zh-CN"/>
        </w:rPr>
        <w:t>财务及后勤保障科、疫情报告及应急办、计划免疫科、流行病科、结核病防治科、艾滋病防治科、学校传染病防控科、公共卫生监督科、健康教育及健康促进科、检验科、慢性病防治科、职业病防治科、接种门诊</w:t>
      </w:r>
      <w:r>
        <w:rPr>
          <w:rFonts w:hint="eastAsia" w:ascii="微软雅黑" w:hAnsi="微软雅黑" w:eastAsia="微软雅黑" w:cs="仿宋"/>
          <w:sz w:val="28"/>
          <w:szCs w:val="28"/>
          <w:shd w:val="clear" w:color="auto" w:fill="FFFFFF"/>
        </w:rPr>
        <w:t>。</w:t>
      </w:r>
      <w:r>
        <w:rPr>
          <w:rFonts w:hint="eastAsia" w:ascii="微软雅黑" w:hAnsi="MS Mincho" w:eastAsia="MS Mincho" w:cs="MS Mincho"/>
          <w:sz w:val="28"/>
          <w:szCs w:val="28"/>
          <w:shd w:val="clear" w:color="auto" w:fill="FFFFFF"/>
        </w:rPr>
        <w:t>  </w:t>
      </w:r>
    </w:p>
    <w:p>
      <w:pPr>
        <w:numPr>
          <w:ilvl w:val="0"/>
          <w:numId w:val="1"/>
        </w:numPr>
        <w:spacing w:line="320" w:lineRule="exact"/>
        <w:rPr>
          <w:rFonts w:hint="eastAsia" w:ascii="微软雅黑" w:hAnsi="微软雅黑" w:eastAsia="微软雅黑" w:cs="微软雅黑"/>
          <w:color w:val="232323"/>
          <w:kern w:val="0"/>
          <w:sz w:val="28"/>
          <w:szCs w:val="28"/>
          <w:shd w:val="clear" w:color="auto" w:fill="FFFFFF"/>
          <w:lang w:bidi="ar"/>
        </w:rPr>
      </w:pPr>
      <w:r>
        <w:rPr>
          <w:rFonts w:hint="eastAsia" w:ascii="微软雅黑" w:hAnsi="微软雅黑" w:eastAsia="微软雅黑" w:cs="微软雅黑"/>
          <w:color w:val="232323"/>
          <w:kern w:val="0"/>
          <w:sz w:val="28"/>
          <w:szCs w:val="28"/>
          <w:shd w:val="clear" w:color="auto" w:fill="FFFFFF"/>
          <w:lang w:bidi="ar"/>
        </w:rPr>
        <w:t>人员情况</w:t>
      </w:r>
      <w:r>
        <w:rPr>
          <w:rFonts w:hint="eastAsia" w:ascii="微软雅黑" w:hAnsi="微软雅黑" w:eastAsia="微软雅黑" w:cs="微软雅黑"/>
          <w:color w:val="232323"/>
          <w:kern w:val="0"/>
          <w:szCs w:val="21"/>
          <w:shd w:val="clear" w:color="auto" w:fill="FFFFFF"/>
          <w:lang w:bidi="ar"/>
        </w:rPr>
        <w:br w:type="textWrapping"/>
      </w:r>
      <w:r>
        <w:rPr>
          <w:rFonts w:hint="eastAsia" w:ascii="微软雅黑" w:hAnsi="微软雅黑" w:eastAsia="微软雅黑" w:cs="微软雅黑"/>
          <w:color w:val="232323"/>
          <w:kern w:val="0"/>
          <w:sz w:val="28"/>
          <w:szCs w:val="28"/>
          <w:shd w:val="clear" w:color="auto" w:fill="FFFFFF"/>
          <w:lang w:bidi="ar"/>
        </w:rPr>
        <w:t>   </w:t>
      </w:r>
    </w:p>
    <w:p>
      <w:pPr>
        <w:numPr>
          <w:ilvl w:val="0"/>
          <w:numId w:val="0"/>
        </w:numPr>
        <w:spacing w:line="320" w:lineRule="exact"/>
        <w:ind w:firstLine="840" w:firstLineChars="300"/>
        <w:rPr>
          <w:rFonts w:hint="eastAsia" w:ascii="微软雅黑" w:hAnsi="微软雅黑" w:eastAsia="微软雅黑" w:cs="仿宋"/>
          <w:sz w:val="28"/>
          <w:szCs w:val="28"/>
          <w:shd w:val="clear" w:color="auto" w:fill="FFFFFF"/>
        </w:rPr>
      </w:pPr>
      <w:r>
        <w:rPr>
          <w:rFonts w:hint="eastAsia" w:ascii="微软雅黑" w:hAnsi="微软雅黑" w:eastAsia="微软雅黑" w:cs="仿宋"/>
          <w:sz w:val="28"/>
          <w:szCs w:val="28"/>
          <w:shd w:val="clear" w:color="auto" w:fill="FFFFFF"/>
        </w:rPr>
        <w:t>北塔区</w:t>
      </w:r>
      <w:r>
        <w:rPr>
          <w:rFonts w:hint="eastAsia" w:ascii="微软雅黑" w:hAnsi="微软雅黑" w:eastAsia="微软雅黑" w:cs="仿宋"/>
          <w:sz w:val="28"/>
          <w:szCs w:val="28"/>
          <w:shd w:val="clear" w:color="auto" w:fill="FFFFFF"/>
          <w:lang w:eastAsia="zh-CN"/>
        </w:rPr>
        <w:t>疾病预防控制中心事业</w:t>
      </w:r>
      <w:r>
        <w:rPr>
          <w:rFonts w:hint="eastAsia" w:ascii="微软雅黑" w:hAnsi="微软雅黑" w:eastAsia="微软雅黑" w:cs="仿宋"/>
          <w:sz w:val="28"/>
          <w:szCs w:val="28"/>
          <w:shd w:val="clear" w:color="auto" w:fill="FFFFFF"/>
        </w:rPr>
        <w:t>编制</w:t>
      </w:r>
      <w:r>
        <w:rPr>
          <w:rFonts w:hint="eastAsia" w:ascii="微软雅黑" w:hAnsi="微软雅黑" w:eastAsia="微软雅黑" w:cs="仿宋"/>
          <w:sz w:val="28"/>
          <w:szCs w:val="28"/>
          <w:shd w:val="clear" w:color="auto" w:fill="FFFFFF"/>
          <w:lang w:val="en-US" w:eastAsia="zh-CN"/>
        </w:rPr>
        <w:t>14</w:t>
      </w:r>
      <w:r>
        <w:rPr>
          <w:rFonts w:hint="eastAsia" w:ascii="微软雅黑" w:hAnsi="微软雅黑" w:eastAsia="微软雅黑" w:cs="仿宋"/>
          <w:sz w:val="28"/>
          <w:szCs w:val="28"/>
          <w:shd w:val="clear" w:color="auto" w:fill="FFFFFF"/>
        </w:rPr>
        <w:t>名，在岗职工</w:t>
      </w:r>
      <w:r>
        <w:rPr>
          <w:rFonts w:hint="eastAsia" w:ascii="微软雅黑" w:hAnsi="微软雅黑" w:eastAsia="微软雅黑" w:cs="仿宋"/>
          <w:sz w:val="28"/>
          <w:szCs w:val="28"/>
          <w:shd w:val="clear" w:color="auto" w:fill="FFFFFF"/>
          <w:lang w:val="en-US" w:eastAsia="zh-CN"/>
        </w:rPr>
        <w:t>13</w:t>
      </w:r>
      <w:r>
        <w:rPr>
          <w:rFonts w:hint="eastAsia" w:ascii="微软雅黑" w:hAnsi="微软雅黑" w:eastAsia="微软雅黑" w:cs="仿宋"/>
          <w:sz w:val="28"/>
          <w:szCs w:val="28"/>
          <w:shd w:val="clear" w:color="auto" w:fill="FFFFFF"/>
        </w:rPr>
        <w:t>人。设</w:t>
      </w:r>
    </w:p>
    <w:p>
      <w:pPr>
        <w:numPr>
          <w:ilvl w:val="0"/>
          <w:numId w:val="0"/>
        </w:numPr>
        <w:spacing w:line="320" w:lineRule="exact"/>
        <w:rPr>
          <w:rFonts w:hint="eastAsia" w:ascii="微软雅黑" w:hAnsi="微软雅黑" w:eastAsia="微软雅黑" w:cs="仿宋"/>
          <w:sz w:val="28"/>
          <w:szCs w:val="28"/>
          <w:shd w:val="clear" w:color="auto" w:fill="FFFFFF"/>
        </w:rPr>
      </w:pPr>
    </w:p>
    <w:p>
      <w:pPr>
        <w:numPr>
          <w:ilvl w:val="0"/>
          <w:numId w:val="0"/>
        </w:numPr>
        <w:spacing w:line="320" w:lineRule="exact"/>
        <w:rPr>
          <w:rFonts w:hint="eastAsia" w:ascii="微软雅黑" w:hAnsi="微软雅黑" w:eastAsia="微软雅黑" w:cs="微软雅黑"/>
          <w:color w:val="232323"/>
          <w:kern w:val="0"/>
          <w:sz w:val="28"/>
          <w:szCs w:val="28"/>
          <w:shd w:val="clear" w:color="auto" w:fill="FFFFFF"/>
          <w:lang w:bidi="ar"/>
        </w:rPr>
      </w:pPr>
      <w:r>
        <w:rPr>
          <w:rFonts w:hint="eastAsia" w:ascii="微软雅黑" w:hAnsi="微软雅黑" w:eastAsia="微软雅黑" w:cs="仿宋"/>
          <w:sz w:val="28"/>
          <w:szCs w:val="28"/>
          <w:shd w:val="clear" w:color="auto" w:fill="FFFFFF"/>
          <w:lang w:eastAsia="zh-CN"/>
        </w:rPr>
        <w:t>主任</w:t>
      </w:r>
      <w:r>
        <w:rPr>
          <w:rFonts w:hint="eastAsia" w:ascii="微软雅黑" w:hAnsi="微软雅黑" w:eastAsia="微软雅黑" w:cs="仿宋"/>
          <w:sz w:val="28"/>
          <w:szCs w:val="28"/>
          <w:shd w:val="clear" w:color="auto" w:fill="FFFFFF"/>
        </w:rPr>
        <w:t>1名</w:t>
      </w:r>
      <w:r>
        <w:rPr>
          <w:rFonts w:hint="eastAsia" w:ascii="微软雅黑" w:hAnsi="微软雅黑" w:eastAsia="微软雅黑" w:cs="微软雅黑"/>
          <w:color w:val="232323"/>
          <w:kern w:val="0"/>
          <w:sz w:val="28"/>
          <w:szCs w:val="28"/>
          <w:shd w:val="clear" w:color="auto" w:fill="FFFFFF"/>
          <w:lang w:bidi="ar"/>
        </w:rPr>
        <w:t>，实际人数</w:t>
      </w:r>
      <w:r>
        <w:rPr>
          <w:rFonts w:hint="eastAsia" w:ascii="微软雅黑" w:hAnsi="微软雅黑" w:eastAsia="微软雅黑" w:cs="微软雅黑"/>
          <w:color w:val="232323"/>
          <w:kern w:val="0"/>
          <w:sz w:val="28"/>
          <w:szCs w:val="28"/>
          <w:shd w:val="clear" w:color="auto" w:fill="FFFFFF"/>
          <w:lang w:val="en-US" w:eastAsia="zh-CN" w:bidi="ar"/>
        </w:rPr>
        <w:t>13</w:t>
      </w:r>
      <w:r>
        <w:rPr>
          <w:rFonts w:hint="eastAsia" w:ascii="微软雅黑" w:hAnsi="微软雅黑" w:eastAsia="微软雅黑" w:cs="微软雅黑"/>
          <w:color w:val="232323"/>
          <w:kern w:val="0"/>
          <w:sz w:val="28"/>
          <w:szCs w:val="28"/>
          <w:shd w:val="clear" w:color="auto" w:fill="FFFFFF"/>
          <w:lang w:bidi="ar"/>
        </w:rPr>
        <w:t>人，离退休</w:t>
      </w:r>
      <w:r>
        <w:rPr>
          <w:rFonts w:hint="eastAsia" w:ascii="微软雅黑" w:hAnsi="微软雅黑" w:eastAsia="微软雅黑" w:cs="微软雅黑"/>
          <w:color w:val="232323"/>
          <w:kern w:val="0"/>
          <w:sz w:val="28"/>
          <w:szCs w:val="28"/>
          <w:shd w:val="clear" w:color="auto" w:fill="FFFFFF"/>
          <w:lang w:val="en-US" w:eastAsia="zh-CN" w:bidi="ar"/>
        </w:rPr>
        <w:t>2</w:t>
      </w:r>
      <w:r>
        <w:rPr>
          <w:rFonts w:hint="eastAsia" w:ascii="微软雅黑" w:hAnsi="微软雅黑" w:eastAsia="微软雅黑" w:cs="微软雅黑"/>
          <w:color w:val="232323"/>
          <w:kern w:val="0"/>
          <w:sz w:val="28"/>
          <w:szCs w:val="28"/>
          <w:shd w:val="clear" w:color="auto" w:fill="FFFFFF"/>
          <w:lang w:bidi="ar"/>
        </w:rPr>
        <w:t>人。</w:t>
      </w:r>
      <w:r>
        <w:rPr>
          <w:rFonts w:hint="eastAsia" w:ascii="微软雅黑" w:hAnsi="微软雅黑" w:eastAsia="微软雅黑" w:cs="微软雅黑"/>
          <w:color w:val="232323"/>
          <w:kern w:val="0"/>
          <w:szCs w:val="21"/>
          <w:shd w:val="clear" w:color="auto" w:fill="FFFFFF"/>
          <w:lang w:bidi="ar"/>
        </w:rPr>
        <w:br w:type="textWrapping"/>
      </w:r>
      <w:r>
        <w:rPr>
          <w:rFonts w:hint="eastAsia" w:ascii="微软雅黑" w:hAnsi="微软雅黑" w:eastAsia="微软雅黑" w:cs="微软雅黑"/>
          <w:color w:val="232323"/>
          <w:kern w:val="0"/>
          <w:sz w:val="28"/>
          <w:szCs w:val="28"/>
          <w:shd w:val="clear" w:color="auto" w:fill="FFFFFF"/>
          <w:lang w:bidi="ar"/>
        </w:rPr>
        <w:t>  </w:t>
      </w:r>
    </w:p>
    <w:p>
      <w:pPr>
        <w:spacing w:line="320" w:lineRule="exact"/>
        <w:rPr>
          <w:rFonts w:hint="eastAsia" w:ascii="微软雅黑" w:hAnsi="微软雅黑" w:eastAsia="微软雅黑" w:cs="楷体"/>
          <w:sz w:val="28"/>
          <w:szCs w:val="28"/>
        </w:rPr>
      </w:pPr>
      <w:r>
        <w:rPr>
          <w:rFonts w:hint="eastAsia" w:ascii="微软雅黑" w:hAnsi="微软雅黑" w:eastAsia="微软雅黑" w:cs="微软雅黑"/>
          <w:color w:val="232323"/>
          <w:kern w:val="0"/>
          <w:sz w:val="28"/>
          <w:szCs w:val="28"/>
          <w:shd w:val="clear" w:color="auto" w:fill="FFFFFF"/>
          <w:lang w:bidi="ar"/>
        </w:rPr>
        <w:t>（二）202</w:t>
      </w:r>
      <w:r>
        <w:rPr>
          <w:rFonts w:hint="eastAsia" w:ascii="微软雅黑" w:hAnsi="微软雅黑" w:eastAsia="微软雅黑" w:cs="微软雅黑"/>
          <w:color w:val="232323"/>
          <w:kern w:val="0"/>
          <w:sz w:val="28"/>
          <w:szCs w:val="28"/>
          <w:shd w:val="clear" w:color="auto" w:fill="FFFFFF"/>
          <w:lang w:val="en-US" w:eastAsia="zh-CN" w:bidi="ar"/>
        </w:rPr>
        <w:t>1</w:t>
      </w:r>
      <w:r>
        <w:rPr>
          <w:rFonts w:hint="eastAsia" w:ascii="微软雅黑" w:hAnsi="微软雅黑" w:eastAsia="微软雅黑" w:cs="微软雅黑"/>
          <w:color w:val="232323"/>
          <w:kern w:val="0"/>
          <w:sz w:val="28"/>
          <w:szCs w:val="28"/>
          <w:shd w:val="clear" w:color="auto" w:fill="FFFFFF"/>
          <w:lang w:bidi="ar"/>
        </w:rPr>
        <w:t>年重点工作</w:t>
      </w:r>
    </w:p>
    <w:p>
      <w:pPr>
        <w:spacing w:line="320" w:lineRule="exact"/>
        <w:ind w:left="139" w:leftChars="66" w:firstLine="420" w:firstLineChars="150"/>
        <w:rPr>
          <w:rFonts w:hint="eastAsia" w:ascii="微软雅黑" w:hAnsi="微软雅黑" w:eastAsia="微软雅黑" w:cs="微软雅黑"/>
          <w:color w:val="232323"/>
          <w:kern w:val="0"/>
          <w:sz w:val="28"/>
          <w:szCs w:val="28"/>
          <w:shd w:val="clear" w:color="auto" w:fill="FFFFFF"/>
          <w:lang w:bidi="ar"/>
        </w:rPr>
      </w:pPr>
    </w:p>
    <w:p>
      <w:pPr>
        <w:spacing w:line="320" w:lineRule="exact"/>
        <w:ind w:left="139" w:leftChars="66" w:firstLine="420" w:firstLineChars="150"/>
        <w:rPr>
          <w:rFonts w:hint="eastAsia" w:ascii="微软雅黑" w:hAnsi="微软雅黑" w:eastAsia="微软雅黑" w:cs="楷体"/>
          <w:sz w:val="28"/>
          <w:szCs w:val="28"/>
        </w:rPr>
      </w:pPr>
      <w:r>
        <w:rPr>
          <w:rFonts w:hint="eastAsia" w:ascii="微软雅黑" w:hAnsi="微软雅黑" w:eastAsia="微软雅黑" w:cs="微软雅黑"/>
          <w:color w:val="232323"/>
          <w:kern w:val="0"/>
          <w:sz w:val="28"/>
          <w:szCs w:val="28"/>
          <w:shd w:val="clear" w:color="auto" w:fill="FFFFFF"/>
          <w:lang w:bidi="ar"/>
        </w:rPr>
        <w:t>202</w:t>
      </w:r>
      <w:r>
        <w:rPr>
          <w:rFonts w:hint="eastAsia" w:ascii="微软雅黑" w:hAnsi="微软雅黑" w:eastAsia="微软雅黑" w:cs="微软雅黑"/>
          <w:color w:val="232323"/>
          <w:kern w:val="0"/>
          <w:sz w:val="28"/>
          <w:szCs w:val="28"/>
          <w:shd w:val="clear" w:color="auto" w:fill="FFFFFF"/>
          <w:lang w:val="en-US" w:eastAsia="zh-CN" w:bidi="ar"/>
        </w:rPr>
        <w:t>1</w:t>
      </w:r>
      <w:r>
        <w:rPr>
          <w:rFonts w:hint="eastAsia" w:ascii="微软雅黑" w:hAnsi="微软雅黑" w:eastAsia="微软雅黑" w:cs="微软雅黑"/>
          <w:color w:val="232323"/>
          <w:kern w:val="0"/>
          <w:sz w:val="28"/>
          <w:szCs w:val="28"/>
          <w:shd w:val="clear" w:color="auto" w:fill="FFFFFF"/>
          <w:lang w:bidi="ar"/>
        </w:rPr>
        <w:t>年，我</w:t>
      </w:r>
      <w:r>
        <w:rPr>
          <w:rFonts w:hint="eastAsia" w:ascii="微软雅黑" w:hAnsi="微软雅黑" w:eastAsia="微软雅黑" w:cs="微软雅黑"/>
          <w:color w:val="232323"/>
          <w:kern w:val="0"/>
          <w:sz w:val="28"/>
          <w:szCs w:val="28"/>
          <w:shd w:val="clear" w:color="auto" w:fill="FFFFFF"/>
          <w:lang w:eastAsia="zh-CN" w:bidi="ar"/>
        </w:rPr>
        <w:t>疾控中心</w:t>
      </w:r>
      <w:r>
        <w:rPr>
          <w:rFonts w:hint="eastAsia" w:ascii="微软雅黑" w:hAnsi="微软雅黑" w:eastAsia="微软雅黑" w:cs="微软雅黑"/>
          <w:color w:val="232323"/>
          <w:kern w:val="0"/>
          <w:sz w:val="28"/>
          <w:szCs w:val="28"/>
          <w:shd w:val="clear" w:color="auto" w:fill="FFFFFF"/>
          <w:lang w:bidi="ar"/>
        </w:rPr>
        <w:t>扎实推进了以下重点工作：</w:t>
      </w:r>
      <w:r>
        <w:rPr>
          <w:rFonts w:hint="eastAsia" w:ascii="微软雅黑" w:hAnsi="微软雅黑" w:eastAsia="微软雅黑" w:cs="楷体"/>
          <w:sz w:val="28"/>
          <w:szCs w:val="28"/>
        </w:rPr>
        <w:t>1、最好新冠肺</w:t>
      </w:r>
    </w:p>
    <w:p>
      <w:pPr>
        <w:spacing w:line="320" w:lineRule="exact"/>
        <w:ind w:left="139" w:leftChars="66" w:firstLine="420" w:firstLineChars="150"/>
        <w:jc w:val="left"/>
        <w:rPr>
          <w:rFonts w:hint="eastAsia" w:ascii="微软雅黑" w:hAnsi="微软雅黑" w:eastAsia="微软雅黑" w:cs="楷体"/>
          <w:sz w:val="28"/>
          <w:szCs w:val="28"/>
        </w:rPr>
      </w:pPr>
    </w:p>
    <w:p>
      <w:pPr>
        <w:spacing w:line="320" w:lineRule="exact"/>
        <w:jc w:val="left"/>
        <w:rPr>
          <w:rFonts w:hint="eastAsia" w:ascii="微软雅黑" w:hAnsi="微软雅黑" w:eastAsia="微软雅黑" w:cs="楷体"/>
          <w:sz w:val="28"/>
          <w:szCs w:val="28"/>
        </w:rPr>
      </w:pPr>
      <w:r>
        <w:rPr>
          <w:rFonts w:hint="eastAsia" w:ascii="微软雅黑" w:hAnsi="微软雅黑" w:eastAsia="微软雅黑" w:cs="楷体"/>
          <w:sz w:val="28"/>
          <w:szCs w:val="28"/>
        </w:rPr>
        <w:t>炎疫情防控和复工复产工作。2、做好境外返邵人员的转运与隔离，</w:t>
      </w:r>
    </w:p>
    <w:p>
      <w:pPr>
        <w:spacing w:line="320" w:lineRule="exact"/>
        <w:jc w:val="left"/>
        <w:rPr>
          <w:rFonts w:hint="eastAsia" w:ascii="微软雅黑" w:hAnsi="微软雅黑" w:eastAsia="微软雅黑" w:cs="楷体"/>
          <w:sz w:val="28"/>
          <w:szCs w:val="28"/>
        </w:rPr>
      </w:pPr>
    </w:p>
    <w:p>
      <w:pPr>
        <w:spacing w:line="320" w:lineRule="exact"/>
        <w:jc w:val="left"/>
        <w:rPr>
          <w:rFonts w:hint="eastAsia" w:ascii="微软雅黑" w:hAnsi="微软雅黑" w:eastAsia="微软雅黑" w:cs="楷体"/>
          <w:sz w:val="28"/>
          <w:szCs w:val="28"/>
        </w:rPr>
      </w:pPr>
      <w:r>
        <w:rPr>
          <w:rFonts w:hint="eastAsia" w:ascii="微软雅黑" w:hAnsi="微软雅黑" w:eastAsia="微软雅黑" w:cs="楷体"/>
          <w:sz w:val="28"/>
          <w:szCs w:val="28"/>
        </w:rPr>
        <w:t>预防新冠肺炎疫情反弹，同时做好复工复产工作。3、做好国家卫生</w:t>
      </w:r>
    </w:p>
    <w:p>
      <w:pPr>
        <w:spacing w:line="320" w:lineRule="exact"/>
        <w:jc w:val="left"/>
        <w:rPr>
          <w:rFonts w:hint="eastAsia" w:ascii="微软雅黑" w:hAnsi="微软雅黑" w:eastAsia="微软雅黑" w:cs="楷体"/>
          <w:sz w:val="28"/>
          <w:szCs w:val="28"/>
        </w:rPr>
      </w:pPr>
    </w:p>
    <w:p>
      <w:pPr>
        <w:spacing w:line="320" w:lineRule="exact"/>
        <w:jc w:val="left"/>
        <w:rPr>
          <w:rFonts w:hint="eastAsia" w:ascii="微软雅黑" w:hAnsi="微软雅黑" w:eastAsia="微软雅黑" w:cs="楷体"/>
          <w:sz w:val="28"/>
          <w:szCs w:val="28"/>
        </w:rPr>
      </w:pPr>
      <w:r>
        <w:rPr>
          <w:rFonts w:hint="eastAsia" w:ascii="微软雅黑" w:hAnsi="微软雅黑" w:eastAsia="微软雅黑" w:cs="楷体"/>
          <w:sz w:val="28"/>
          <w:szCs w:val="28"/>
          <w:lang w:eastAsia="zh-CN"/>
        </w:rPr>
        <w:t>城市</w:t>
      </w:r>
      <w:r>
        <w:rPr>
          <w:rFonts w:hint="eastAsia" w:ascii="微软雅黑" w:hAnsi="微软雅黑" w:eastAsia="微软雅黑" w:cs="楷体"/>
          <w:sz w:val="28"/>
          <w:szCs w:val="28"/>
        </w:rPr>
        <w:t>复查迎检工作。4、做好新冠肺炎疫情常态化防控工作。5、做好</w:t>
      </w:r>
    </w:p>
    <w:p>
      <w:pPr>
        <w:spacing w:line="320" w:lineRule="exact"/>
        <w:jc w:val="left"/>
        <w:rPr>
          <w:rFonts w:hint="eastAsia" w:ascii="微软雅黑" w:hAnsi="微软雅黑" w:eastAsia="微软雅黑" w:cs="楷体"/>
          <w:sz w:val="28"/>
          <w:szCs w:val="28"/>
        </w:rPr>
      </w:pPr>
    </w:p>
    <w:p>
      <w:pPr>
        <w:spacing w:line="320" w:lineRule="exact"/>
        <w:jc w:val="left"/>
        <w:rPr>
          <w:rFonts w:hint="eastAsia" w:ascii="微软雅黑" w:hAnsi="微软雅黑" w:eastAsia="微软雅黑" w:cs="楷体"/>
          <w:sz w:val="28"/>
          <w:szCs w:val="28"/>
          <w:lang w:eastAsia="zh-CN"/>
        </w:rPr>
      </w:pPr>
      <w:r>
        <w:rPr>
          <w:rFonts w:hint="eastAsia" w:ascii="微软雅黑" w:hAnsi="微软雅黑" w:eastAsia="微软雅黑" w:cs="楷体"/>
          <w:sz w:val="28"/>
          <w:szCs w:val="28"/>
          <w:lang w:eastAsia="zh-CN"/>
        </w:rPr>
        <w:t>规划管理，免疫规划</w:t>
      </w:r>
      <w:r>
        <w:rPr>
          <w:rFonts w:hint="eastAsia" w:ascii="微软雅黑" w:hAnsi="微软雅黑" w:eastAsia="微软雅黑" w:cs="楷体"/>
          <w:sz w:val="28"/>
          <w:szCs w:val="28"/>
        </w:rPr>
        <w:t>工作。6、</w:t>
      </w:r>
      <w:r>
        <w:rPr>
          <w:rFonts w:hint="eastAsia" w:ascii="微软雅黑" w:hAnsi="微软雅黑" w:eastAsia="微软雅黑" w:cs="楷体"/>
          <w:sz w:val="28"/>
          <w:szCs w:val="28"/>
          <w:lang w:eastAsia="zh-CN"/>
        </w:rPr>
        <w:t>疫情网络直报及时，传染病疫情呈稳</w:t>
      </w:r>
    </w:p>
    <w:p>
      <w:pPr>
        <w:spacing w:line="320" w:lineRule="exact"/>
        <w:jc w:val="left"/>
        <w:rPr>
          <w:rFonts w:hint="eastAsia" w:ascii="微软雅黑" w:hAnsi="微软雅黑" w:eastAsia="微软雅黑" w:cs="楷体"/>
          <w:sz w:val="28"/>
          <w:szCs w:val="28"/>
          <w:lang w:eastAsia="zh-CN"/>
        </w:rPr>
      </w:pPr>
    </w:p>
    <w:p>
      <w:pPr>
        <w:spacing w:line="320" w:lineRule="exact"/>
        <w:jc w:val="left"/>
        <w:rPr>
          <w:rFonts w:hint="eastAsia" w:ascii="微软雅黑" w:hAnsi="微软雅黑" w:eastAsia="微软雅黑" w:cs="楷体"/>
          <w:sz w:val="28"/>
          <w:szCs w:val="28"/>
        </w:rPr>
      </w:pPr>
      <w:r>
        <w:rPr>
          <w:rFonts w:hint="eastAsia" w:ascii="微软雅黑" w:hAnsi="微软雅黑" w:eastAsia="微软雅黑" w:cs="楷体"/>
          <w:sz w:val="28"/>
          <w:szCs w:val="28"/>
          <w:lang w:eastAsia="zh-CN"/>
        </w:rPr>
        <w:t>中有降趋势</w:t>
      </w:r>
      <w:r>
        <w:rPr>
          <w:rFonts w:hint="eastAsia" w:ascii="微软雅黑" w:hAnsi="微软雅黑" w:eastAsia="微软雅黑" w:cs="楷体"/>
          <w:sz w:val="28"/>
          <w:szCs w:val="28"/>
        </w:rPr>
        <w:t>。7、</w:t>
      </w:r>
      <w:r>
        <w:rPr>
          <w:rFonts w:hint="eastAsia" w:ascii="微软雅黑" w:hAnsi="微软雅黑" w:eastAsia="微软雅黑" w:cs="楷体"/>
          <w:sz w:val="28"/>
          <w:szCs w:val="28"/>
          <w:lang w:eastAsia="zh-CN"/>
        </w:rPr>
        <w:t>完成碘盐监测、水质监测、食品安全风险监测任务</w:t>
      </w:r>
      <w:r>
        <w:rPr>
          <w:rFonts w:hint="eastAsia" w:ascii="微软雅黑" w:hAnsi="微软雅黑" w:eastAsia="微软雅黑" w:cs="楷体"/>
          <w:sz w:val="28"/>
          <w:szCs w:val="28"/>
        </w:rPr>
        <w:t>。</w:t>
      </w:r>
    </w:p>
    <w:p>
      <w:pPr>
        <w:spacing w:line="320" w:lineRule="exact"/>
        <w:jc w:val="left"/>
        <w:rPr>
          <w:rFonts w:hint="eastAsia" w:ascii="微软雅黑" w:hAnsi="微软雅黑" w:eastAsia="微软雅黑" w:cs="楷体"/>
          <w:sz w:val="28"/>
          <w:szCs w:val="28"/>
        </w:rPr>
      </w:pPr>
    </w:p>
    <w:p>
      <w:pPr>
        <w:numPr>
          <w:ilvl w:val="0"/>
          <w:numId w:val="2"/>
        </w:numPr>
        <w:spacing w:line="320" w:lineRule="exact"/>
        <w:jc w:val="left"/>
        <w:rPr>
          <w:rFonts w:hint="default" w:ascii="微软雅黑" w:hAnsi="微软雅黑" w:eastAsia="微软雅黑" w:cs="楷体"/>
          <w:sz w:val="28"/>
          <w:szCs w:val="28"/>
          <w:lang w:val="en-US" w:eastAsia="zh-CN"/>
        </w:rPr>
      </w:pPr>
      <w:r>
        <w:rPr>
          <w:rFonts w:hint="eastAsia" w:ascii="微软雅黑" w:hAnsi="微软雅黑" w:eastAsia="微软雅黑" w:cs="楷体"/>
          <w:sz w:val="28"/>
          <w:szCs w:val="28"/>
          <w:lang w:eastAsia="zh-CN"/>
        </w:rPr>
        <w:t>做好结核病防治工作</w:t>
      </w:r>
      <w:r>
        <w:rPr>
          <w:rFonts w:hint="eastAsia" w:ascii="微软雅黑" w:hAnsi="微软雅黑" w:eastAsia="微软雅黑" w:cs="楷体"/>
          <w:sz w:val="28"/>
          <w:szCs w:val="28"/>
        </w:rPr>
        <w:t>。9、开展北塔区</w:t>
      </w:r>
      <w:r>
        <w:rPr>
          <w:rFonts w:hint="eastAsia" w:ascii="微软雅黑" w:hAnsi="微软雅黑" w:eastAsia="微软雅黑" w:cs="楷体"/>
          <w:sz w:val="28"/>
          <w:szCs w:val="28"/>
          <w:lang w:eastAsia="zh-CN"/>
        </w:rPr>
        <w:t>新冠疫情防控应急</w:t>
      </w:r>
      <w:r>
        <w:rPr>
          <w:rFonts w:hint="eastAsia" w:ascii="微软雅黑" w:hAnsi="微软雅黑" w:eastAsia="微软雅黑" w:cs="楷体"/>
          <w:sz w:val="28"/>
          <w:szCs w:val="28"/>
        </w:rPr>
        <w:t>演练工作。</w:t>
      </w:r>
    </w:p>
    <w:p>
      <w:pPr>
        <w:numPr>
          <w:ilvl w:val="0"/>
          <w:numId w:val="0"/>
        </w:numPr>
        <w:spacing w:line="320" w:lineRule="exact"/>
        <w:jc w:val="left"/>
        <w:rPr>
          <w:rFonts w:hint="eastAsia" w:ascii="微软雅黑" w:hAnsi="微软雅黑" w:eastAsia="微软雅黑" w:cs="楷体"/>
          <w:sz w:val="28"/>
          <w:szCs w:val="28"/>
        </w:rPr>
      </w:pPr>
    </w:p>
    <w:p>
      <w:pPr>
        <w:numPr>
          <w:ilvl w:val="0"/>
          <w:numId w:val="2"/>
        </w:numPr>
        <w:spacing w:line="320" w:lineRule="exact"/>
        <w:ind w:left="0" w:leftChars="0" w:firstLine="0" w:firstLineChars="0"/>
        <w:jc w:val="left"/>
        <w:rPr>
          <w:rFonts w:hint="eastAsia" w:ascii="微软雅黑" w:hAnsi="微软雅黑" w:eastAsia="微软雅黑" w:cs="楷体"/>
          <w:sz w:val="28"/>
          <w:szCs w:val="28"/>
          <w:lang w:val="en-US" w:eastAsia="zh-CN"/>
        </w:rPr>
      </w:pPr>
      <w:r>
        <w:rPr>
          <w:rFonts w:hint="eastAsia" w:ascii="微软雅黑" w:hAnsi="微软雅黑" w:eastAsia="微软雅黑" w:cs="楷体"/>
          <w:sz w:val="28"/>
          <w:szCs w:val="28"/>
        </w:rPr>
        <w:t>做好冬季疫情防控工作。</w:t>
      </w:r>
      <w:r>
        <w:rPr>
          <w:rFonts w:hint="eastAsia" w:ascii="微软雅黑" w:hAnsi="微软雅黑" w:eastAsia="微软雅黑" w:cs="楷体"/>
          <w:sz w:val="28"/>
          <w:szCs w:val="28"/>
          <w:lang w:val="en-US" w:eastAsia="zh-CN"/>
        </w:rPr>
        <w:t>11、做好艾滋病防治工作。12、扎实开</w:t>
      </w:r>
    </w:p>
    <w:p>
      <w:pPr>
        <w:numPr>
          <w:ilvl w:val="0"/>
          <w:numId w:val="0"/>
        </w:numPr>
        <w:spacing w:line="320" w:lineRule="exact"/>
        <w:ind w:leftChars="0"/>
        <w:jc w:val="left"/>
        <w:rPr>
          <w:rFonts w:hint="eastAsia" w:ascii="微软雅黑" w:hAnsi="微软雅黑" w:eastAsia="微软雅黑" w:cs="楷体"/>
          <w:sz w:val="28"/>
          <w:szCs w:val="28"/>
          <w:lang w:val="en-US" w:eastAsia="zh-CN"/>
        </w:rPr>
      </w:pPr>
    </w:p>
    <w:p>
      <w:pPr>
        <w:numPr>
          <w:ilvl w:val="0"/>
          <w:numId w:val="0"/>
        </w:numPr>
        <w:spacing w:line="320" w:lineRule="exact"/>
        <w:ind w:leftChars="0"/>
        <w:jc w:val="left"/>
        <w:rPr>
          <w:rFonts w:hint="default" w:ascii="微软雅黑" w:hAnsi="微软雅黑" w:eastAsia="微软雅黑" w:cs="楷体"/>
          <w:sz w:val="28"/>
          <w:szCs w:val="28"/>
          <w:lang w:val="en-US" w:eastAsia="zh-CN"/>
        </w:rPr>
      </w:pPr>
      <w:r>
        <w:rPr>
          <w:rFonts w:hint="eastAsia" w:ascii="微软雅黑" w:hAnsi="微软雅黑" w:eastAsia="微软雅黑" w:cs="楷体"/>
          <w:sz w:val="28"/>
          <w:szCs w:val="28"/>
          <w:lang w:val="en-US" w:eastAsia="zh-CN"/>
        </w:rPr>
        <w:t>展疾控教育工作。13、加强公共卫生服务项目的指导和督导工作。</w:t>
      </w:r>
    </w:p>
    <w:tbl>
      <w:tblPr>
        <w:tblStyle w:val="3"/>
        <w:tblpPr w:leftFromText="180" w:rightFromText="180" w:vertAnchor="text" w:horzAnchor="page" w:tblpX="1845" w:tblpY="406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951"/>
        <w:gridCol w:w="883"/>
        <w:gridCol w:w="951"/>
        <w:gridCol w:w="883"/>
        <w:gridCol w:w="951"/>
        <w:gridCol w:w="883"/>
        <w:gridCol w:w="951"/>
        <w:gridCol w:w="741"/>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Merge w:val="restart"/>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项目</w:t>
            </w:r>
          </w:p>
        </w:tc>
        <w:tc>
          <w:tcPr>
            <w:tcW w:w="951" w:type="dxa"/>
            <w:vMerge w:val="restart"/>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合计</w:t>
            </w:r>
          </w:p>
        </w:tc>
        <w:tc>
          <w:tcPr>
            <w:tcW w:w="2624" w:type="dxa"/>
            <w:gridSpan w:val="3"/>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收入</w:t>
            </w:r>
          </w:p>
        </w:tc>
        <w:tc>
          <w:tcPr>
            <w:tcW w:w="3466" w:type="dxa"/>
            <w:gridSpan w:val="4"/>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支出</w:t>
            </w:r>
          </w:p>
        </w:tc>
        <w:tc>
          <w:tcPr>
            <w:tcW w:w="741" w:type="dxa"/>
            <w:vMerge w:val="restart"/>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年末结转结余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40" w:type="dxa"/>
            <w:vMerge w:val="continue"/>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p>
        </w:tc>
        <w:tc>
          <w:tcPr>
            <w:tcW w:w="951" w:type="dxa"/>
            <w:vMerge w:val="continue"/>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p>
        </w:tc>
        <w:tc>
          <w:tcPr>
            <w:tcW w:w="823" w:type="dxa"/>
            <w:vMerge w:val="restart"/>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年初结转、结余</w:t>
            </w:r>
          </w:p>
        </w:tc>
        <w:tc>
          <w:tcPr>
            <w:tcW w:w="951" w:type="dxa"/>
            <w:vMerge w:val="restart"/>
            <w:noWrap w:val="0"/>
            <w:vAlign w:val="center"/>
          </w:tcPr>
          <w:p>
            <w:pPr>
              <w:widowControl/>
              <w:snapToGrid w:val="0"/>
              <w:jc w:val="center"/>
              <w:rPr>
                <w:rFonts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财政拨款</w:t>
            </w:r>
          </w:p>
        </w:tc>
        <w:tc>
          <w:tcPr>
            <w:tcW w:w="850" w:type="dxa"/>
            <w:vMerge w:val="restart"/>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其他收入</w:t>
            </w:r>
          </w:p>
        </w:tc>
        <w:tc>
          <w:tcPr>
            <w:tcW w:w="951" w:type="dxa"/>
            <w:vMerge w:val="restart"/>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小计</w:t>
            </w:r>
          </w:p>
        </w:tc>
        <w:tc>
          <w:tcPr>
            <w:tcW w:w="1774" w:type="dxa"/>
            <w:gridSpan w:val="2"/>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基本支出</w:t>
            </w:r>
          </w:p>
        </w:tc>
        <w:tc>
          <w:tcPr>
            <w:tcW w:w="741" w:type="dxa"/>
            <w:vMerge w:val="restart"/>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项目支出</w:t>
            </w:r>
          </w:p>
        </w:tc>
        <w:tc>
          <w:tcPr>
            <w:tcW w:w="741" w:type="dxa"/>
            <w:vMerge w:val="continue"/>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740" w:type="dxa"/>
            <w:vMerge w:val="continue"/>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p>
        </w:tc>
        <w:tc>
          <w:tcPr>
            <w:tcW w:w="951" w:type="dxa"/>
            <w:vMerge w:val="continue"/>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p>
        </w:tc>
        <w:tc>
          <w:tcPr>
            <w:tcW w:w="823" w:type="dxa"/>
            <w:vMerge w:val="continue"/>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p>
        </w:tc>
        <w:tc>
          <w:tcPr>
            <w:tcW w:w="951" w:type="dxa"/>
            <w:vMerge w:val="continue"/>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p>
        </w:tc>
        <w:tc>
          <w:tcPr>
            <w:tcW w:w="850" w:type="dxa"/>
            <w:vMerge w:val="continue"/>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p>
        </w:tc>
        <w:tc>
          <w:tcPr>
            <w:tcW w:w="951" w:type="dxa"/>
            <w:vMerge w:val="continue"/>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p>
        </w:tc>
        <w:tc>
          <w:tcPr>
            <w:tcW w:w="823"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人员经费</w:t>
            </w:r>
          </w:p>
        </w:tc>
        <w:tc>
          <w:tcPr>
            <w:tcW w:w="951"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公用经费</w:t>
            </w:r>
          </w:p>
        </w:tc>
        <w:tc>
          <w:tcPr>
            <w:tcW w:w="741" w:type="dxa"/>
            <w:vMerge w:val="continue"/>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p>
        </w:tc>
        <w:tc>
          <w:tcPr>
            <w:tcW w:w="741" w:type="dxa"/>
            <w:vMerge w:val="continue"/>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预算</w:t>
            </w:r>
          </w:p>
        </w:tc>
        <w:tc>
          <w:tcPr>
            <w:tcW w:w="951" w:type="dxa"/>
            <w:noWrap w:val="0"/>
            <w:vAlign w:val="center"/>
          </w:tcPr>
          <w:p>
            <w:pPr>
              <w:widowControl/>
              <w:snapToGrid w:val="0"/>
              <w:jc w:val="center"/>
              <w:rPr>
                <w:rFonts w:hint="default" w:ascii="微软雅黑" w:hAnsi="微软雅黑" w:eastAsia="微软雅黑" w:cs="微软雅黑"/>
                <w:color w:val="232323"/>
                <w:kern w:val="0"/>
                <w:szCs w:val="21"/>
                <w:shd w:val="clear" w:color="auto" w:fill="FFFFFF"/>
                <w:lang w:val="en-US" w:eastAsia="zh-CN" w:bidi="ar"/>
              </w:rPr>
            </w:pPr>
            <w:r>
              <w:rPr>
                <w:rFonts w:hint="eastAsia" w:ascii="微软雅黑" w:hAnsi="微软雅黑" w:eastAsia="微软雅黑" w:cs="微软雅黑"/>
                <w:color w:val="232323"/>
                <w:kern w:val="0"/>
                <w:szCs w:val="21"/>
                <w:shd w:val="clear" w:color="auto" w:fill="FFFFFF"/>
                <w:lang w:val="en-US" w:eastAsia="zh-CN" w:bidi="ar"/>
              </w:rPr>
              <w:t>164.89</w:t>
            </w:r>
          </w:p>
        </w:tc>
        <w:tc>
          <w:tcPr>
            <w:tcW w:w="823" w:type="dxa"/>
            <w:noWrap w:val="0"/>
            <w:vAlign w:val="center"/>
          </w:tcPr>
          <w:p>
            <w:pPr>
              <w:widowControl/>
              <w:snapToGrid w:val="0"/>
              <w:jc w:val="center"/>
              <w:rPr>
                <w:rFonts w:hint="default" w:ascii="微软雅黑" w:hAnsi="微软雅黑" w:eastAsia="微软雅黑" w:cs="微软雅黑"/>
                <w:color w:val="232323"/>
                <w:kern w:val="0"/>
                <w:szCs w:val="21"/>
                <w:shd w:val="clear" w:color="auto" w:fill="FFFFFF"/>
                <w:lang w:val="en-US" w:eastAsia="zh-CN" w:bidi="ar"/>
              </w:rPr>
            </w:pPr>
            <w:r>
              <w:rPr>
                <w:rFonts w:hint="eastAsia" w:ascii="微软雅黑" w:hAnsi="微软雅黑" w:eastAsia="微软雅黑" w:cs="微软雅黑"/>
                <w:color w:val="232323"/>
                <w:kern w:val="0"/>
                <w:szCs w:val="21"/>
                <w:shd w:val="clear" w:color="auto" w:fill="FFFFFF"/>
                <w:lang w:val="en-US" w:eastAsia="zh-CN" w:bidi="ar"/>
              </w:rPr>
              <w:t>149.63</w:t>
            </w:r>
          </w:p>
        </w:tc>
        <w:tc>
          <w:tcPr>
            <w:tcW w:w="951" w:type="dxa"/>
            <w:noWrap w:val="0"/>
            <w:vAlign w:val="center"/>
          </w:tcPr>
          <w:p>
            <w:pPr>
              <w:widowControl/>
              <w:snapToGrid w:val="0"/>
              <w:jc w:val="center"/>
              <w:rPr>
                <w:rFonts w:hint="default" w:ascii="微软雅黑" w:hAnsi="微软雅黑" w:eastAsia="微软雅黑" w:cs="微软雅黑"/>
                <w:color w:val="232323"/>
                <w:kern w:val="0"/>
                <w:szCs w:val="21"/>
                <w:shd w:val="clear" w:color="auto" w:fill="FFFFFF"/>
                <w:lang w:val="en-US" w:eastAsia="zh-CN" w:bidi="ar"/>
              </w:rPr>
            </w:pPr>
            <w:r>
              <w:rPr>
                <w:rFonts w:hint="eastAsia" w:ascii="微软雅黑" w:hAnsi="微软雅黑" w:eastAsia="微软雅黑" w:cs="微软雅黑"/>
                <w:color w:val="232323"/>
                <w:kern w:val="0"/>
                <w:szCs w:val="21"/>
                <w:shd w:val="clear" w:color="auto" w:fill="FFFFFF"/>
                <w:lang w:val="en-US" w:eastAsia="zh-CN" w:bidi="ar"/>
              </w:rPr>
              <w:t>164.89</w:t>
            </w:r>
          </w:p>
        </w:tc>
        <w:tc>
          <w:tcPr>
            <w:tcW w:w="850" w:type="dxa"/>
            <w:noWrap w:val="0"/>
            <w:vAlign w:val="center"/>
          </w:tcPr>
          <w:p>
            <w:pPr>
              <w:widowControl/>
              <w:snapToGrid w:val="0"/>
              <w:jc w:val="both"/>
              <w:rPr>
                <w:rFonts w:hint="default" w:ascii="微软雅黑" w:hAnsi="微软雅黑" w:eastAsia="微软雅黑" w:cs="微软雅黑"/>
                <w:color w:val="232323"/>
                <w:kern w:val="0"/>
                <w:szCs w:val="21"/>
                <w:shd w:val="clear" w:color="auto" w:fill="FFFFFF"/>
                <w:lang w:val="en-US" w:eastAsia="zh-CN" w:bidi="ar"/>
              </w:rPr>
            </w:pPr>
            <w:r>
              <w:rPr>
                <w:rFonts w:hint="eastAsia" w:ascii="微软雅黑" w:hAnsi="微软雅黑" w:eastAsia="微软雅黑" w:cs="微软雅黑"/>
                <w:color w:val="232323"/>
                <w:kern w:val="0"/>
                <w:szCs w:val="21"/>
                <w:shd w:val="clear" w:color="auto" w:fill="FFFFFF"/>
                <w:lang w:val="en-US" w:eastAsia="zh-CN" w:bidi="ar"/>
              </w:rPr>
              <w:t>284.32</w:t>
            </w:r>
          </w:p>
        </w:tc>
        <w:tc>
          <w:tcPr>
            <w:tcW w:w="951" w:type="dxa"/>
            <w:noWrap w:val="0"/>
            <w:vAlign w:val="center"/>
          </w:tcPr>
          <w:p>
            <w:pPr>
              <w:widowControl/>
              <w:snapToGrid w:val="0"/>
              <w:jc w:val="center"/>
              <w:rPr>
                <w:rFonts w:hint="default" w:ascii="微软雅黑" w:hAnsi="微软雅黑" w:eastAsia="微软雅黑" w:cs="微软雅黑"/>
                <w:color w:val="232323"/>
                <w:kern w:val="0"/>
                <w:szCs w:val="21"/>
                <w:shd w:val="clear" w:color="auto" w:fill="FFFFFF"/>
                <w:lang w:val="en-US" w:eastAsia="zh-CN" w:bidi="ar"/>
              </w:rPr>
            </w:pPr>
            <w:r>
              <w:rPr>
                <w:rFonts w:hint="eastAsia" w:ascii="微软雅黑" w:hAnsi="微软雅黑" w:eastAsia="微软雅黑" w:cs="微软雅黑"/>
                <w:color w:val="232323"/>
                <w:kern w:val="0"/>
                <w:szCs w:val="21"/>
                <w:shd w:val="clear" w:color="auto" w:fill="FFFFFF"/>
                <w:lang w:val="en-US" w:eastAsia="zh-CN" w:bidi="ar"/>
              </w:rPr>
              <w:t>164.89</w:t>
            </w:r>
          </w:p>
        </w:tc>
        <w:tc>
          <w:tcPr>
            <w:tcW w:w="823" w:type="dxa"/>
            <w:noWrap w:val="0"/>
            <w:vAlign w:val="center"/>
          </w:tcPr>
          <w:p>
            <w:pPr>
              <w:widowControl/>
              <w:snapToGrid w:val="0"/>
              <w:jc w:val="center"/>
              <w:rPr>
                <w:rFonts w:hint="default" w:ascii="微软雅黑" w:hAnsi="微软雅黑" w:eastAsia="微软雅黑" w:cs="微软雅黑"/>
                <w:color w:val="232323"/>
                <w:kern w:val="0"/>
                <w:szCs w:val="21"/>
                <w:shd w:val="clear" w:color="auto" w:fill="FFFFFF"/>
                <w:lang w:val="en-US" w:eastAsia="zh-CN" w:bidi="ar"/>
              </w:rPr>
            </w:pPr>
            <w:r>
              <w:rPr>
                <w:rFonts w:hint="eastAsia" w:ascii="微软雅黑" w:hAnsi="微软雅黑" w:eastAsia="微软雅黑" w:cs="微软雅黑"/>
                <w:color w:val="232323"/>
                <w:kern w:val="0"/>
                <w:szCs w:val="21"/>
                <w:shd w:val="clear" w:color="auto" w:fill="FFFFFF"/>
                <w:lang w:val="en-US" w:eastAsia="zh-CN" w:bidi="ar"/>
              </w:rPr>
              <w:t>98.3</w:t>
            </w:r>
          </w:p>
        </w:tc>
        <w:tc>
          <w:tcPr>
            <w:tcW w:w="951" w:type="dxa"/>
            <w:noWrap w:val="0"/>
            <w:vAlign w:val="center"/>
          </w:tcPr>
          <w:p>
            <w:pPr>
              <w:widowControl/>
              <w:snapToGrid w:val="0"/>
              <w:jc w:val="center"/>
              <w:rPr>
                <w:rFonts w:hint="default" w:ascii="微软雅黑" w:hAnsi="微软雅黑" w:eastAsia="微软雅黑" w:cs="微软雅黑"/>
                <w:color w:val="232323"/>
                <w:kern w:val="0"/>
                <w:szCs w:val="21"/>
                <w:shd w:val="clear" w:color="auto" w:fill="FFFFFF"/>
                <w:lang w:val="en-US" w:eastAsia="zh-CN" w:bidi="ar"/>
              </w:rPr>
            </w:pPr>
            <w:r>
              <w:rPr>
                <w:rFonts w:hint="eastAsia" w:ascii="微软雅黑" w:hAnsi="微软雅黑" w:eastAsia="微软雅黑" w:cs="微软雅黑"/>
                <w:color w:val="232323"/>
                <w:kern w:val="0"/>
                <w:szCs w:val="21"/>
                <w:shd w:val="clear" w:color="auto" w:fill="FFFFFF"/>
                <w:lang w:val="en-US" w:eastAsia="zh-CN" w:bidi="ar"/>
              </w:rPr>
              <w:t>66.59</w:t>
            </w:r>
          </w:p>
        </w:tc>
        <w:tc>
          <w:tcPr>
            <w:tcW w:w="741"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0</w:t>
            </w:r>
          </w:p>
        </w:tc>
        <w:tc>
          <w:tcPr>
            <w:tcW w:w="741"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决算</w:t>
            </w:r>
          </w:p>
        </w:tc>
        <w:tc>
          <w:tcPr>
            <w:tcW w:w="951" w:type="dxa"/>
            <w:noWrap w:val="0"/>
            <w:vAlign w:val="center"/>
          </w:tcPr>
          <w:p>
            <w:pPr>
              <w:widowControl/>
              <w:snapToGrid w:val="0"/>
              <w:jc w:val="center"/>
              <w:rPr>
                <w:rFonts w:hint="default" w:ascii="微软雅黑" w:hAnsi="微软雅黑" w:eastAsia="微软雅黑" w:cs="微软雅黑"/>
                <w:color w:val="232323"/>
                <w:kern w:val="0"/>
                <w:szCs w:val="21"/>
                <w:shd w:val="clear" w:color="auto" w:fill="FFFFFF"/>
                <w:lang w:val="en-US" w:eastAsia="zh-CN" w:bidi="ar"/>
              </w:rPr>
            </w:pPr>
            <w:r>
              <w:rPr>
                <w:rFonts w:hint="eastAsia" w:ascii="微软雅黑" w:hAnsi="微软雅黑" w:eastAsia="微软雅黑" w:cs="微软雅黑"/>
                <w:color w:val="232323"/>
                <w:kern w:val="0"/>
                <w:szCs w:val="21"/>
                <w:shd w:val="clear" w:color="auto" w:fill="FFFFFF"/>
                <w:lang w:val="en-US" w:eastAsia="zh-CN" w:bidi="ar"/>
              </w:rPr>
              <w:t>635.97</w:t>
            </w:r>
          </w:p>
        </w:tc>
        <w:tc>
          <w:tcPr>
            <w:tcW w:w="823" w:type="dxa"/>
            <w:noWrap w:val="0"/>
            <w:vAlign w:val="center"/>
          </w:tcPr>
          <w:p>
            <w:pPr>
              <w:widowControl/>
              <w:snapToGrid w:val="0"/>
              <w:jc w:val="both"/>
              <w:rPr>
                <w:rFonts w:hint="default" w:ascii="微软雅黑" w:hAnsi="微软雅黑" w:eastAsia="微软雅黑" w:cs="微软雅黑"/>
                <w:color w:val="232323"/>
                <w:kern w:val="0"/>
                <w:szCs w:val="21"/>
                <w:shd w:val="clear" w:color="auto" w:fill="FFFFFF"/>
                <w:lang w:val="en-US" w:eastAsia="zh-CN" w:bidi="ar"/>
              </w:rPr>
            </w:pPr>
            <w:r>
              <w:rPr>
                <w:rFonts w:hint="eastAsia" w:ascii="微软雅黑" w:hAnsi="微软雅黑" w:eastAsia="微软雅黑" w:cs="微软雅黑"/>
                <w:color w:val="232323"/>
                <w:kern w:val="0"/>
                <w:szCs w:val="21"/>
                <w:shd w:val="clear" w:color="auto" w:fill="FFFFFF"/>
                <w:lang w:val="en-US" w:eastAsia="zh-CN" w:bidi="ar"/>
              </w:rPr>
              <w:t>149.63</w:t>
            </w:r>
          </w:p>
        </w:tc>
        <w:tc>
          <w:tcPr>
            <w:tcW w:w="951" w:type="dxa"/>
            <w:noWrap w:val="0"/>
            <w:vAlign w:val="center"/>
          </w:tcPr>
          <w:p>
            <w:pPr>
              <w:widowControl/>
              <w:snapToGrid w:val="0"/>
              <w:jc w:val="center"/>
              <w:rPr>
                <w:rFonts w:hint="default" w:ascii="微软雅黑" w:hAnsi="微软雅黑" w:eastAsia="微软雅黑" w:cs="微软雅黑"/>
                <w:color w:val="232323"/>
                <w:kern w:val="0"/>
                <w:szCs w:val="21"/>
                <w:shd w:val="clear" w:color="auto" w:fill="FFFFFF"/>
                <w:lang w:val="en-US" w:eastAsia="zh-CN" w:bidi="ar"/>
              </w:rPr>
            </w:pPr>
            <w:r>
              <w:rPr>
                <w:rFonts w:hint="eastAsia" w:ascii="微软雅黑" w:hAnsi="微软雅黑" w:eastAsia="微软雅黑" w:cs="微软雅黑"/>
                <w:color w:val="232323"/>
                <w:kern w:val="0"/>
                <w:szCs w:val="21"/>
                <w:shd w:val="clear" w:color="auto" w:fill="FFFFFF"/>
                <w:lang w:val="en-US" w:eastAsia="zh-CN" w:bidi="ar"/>
              </w:rPr>
              <w:t>351.65</w:t>
            </w:r>
          </w:p>
        </w:tc>
        <w:tc>
          <w:tcPr>
            <w:tcW w:w="850" w:type="dxa"/>
            <w:noWrap w:val="0"/>
            <w:vAlign w:val="center"/>
          </w:tcPr>
          <w:p>
            <w:pPr>
              <w:widowControl/>
              <w:snapToGrid w:val="0"/>
              <w:jc w:val="center"/>
              <w:rPr>
                <w:rFonts w:hint="default" w:ascii="微软雅黑" w:hAnsi="微软雅黑" w:eastAsia="微软雅黑" w:cs="微软雅黑"/>
                <w:color w:val="232323"/>
                <w:kern w:val="0"/>
                <w:szCs w:val="21"/>
                <w:shd w:val="clear" w:color="auto" w:fill="FFFFFF"/>
                <w:lang w:val="en-US" w:eastAsia="zh-CN" w:bidi="ar"/>
              </w:rPr>
            </w:pPr>
            <w:r>
              <w:rPr>
                <w:rFonts w:hint="eastAsia" w:ascii="微软雅黑" w:hAnsi="微软雅黑" w:eastAsia="微软雅黑" w:cs="微软雅黑"/>
                <w:color w:val="232323"/>
                <w:kern w:val="0"/>
                <w:szCs w:val="21"/>
                <w:shd w:val="clear" w:color="auto" w:fill="FFFFFF"/>
                <w:lang w:val="en-US" w:eastAsia="zh-CN" w:bidi="ar"/>
              </w:rPr>
              <w:t>284.32</w:t>
            </w:r>
          </w:p>
        </w:tc>
        <w:tc>
          <w:tcPr>
            <w:tcW w:w="951" w:type="dxa"/>
            <w:noWrap w:val="0"/>
            <w:vAlign w:val="center"/>
          </w:tcPr>
          <w:p>
            <w:pPr>
              <w:widowControl/>
              <w:snapToGrid w:val="0"/>
              <w:jc w:val="center"/>
              <w:rPr>
                <w:rFonts w:hint="default" w:ascii="微软雅黑" w:hAnsi="微软雅黑" w:eastAsia="微软雅黑" w:cs="微软雅黑"/>
                <w:color w:val="232323"/>
                <w:kern w:val="0"/>
                <w:szCs w:val="21"/>
                <w:shd w:val="clear" w:color="auto" w:fill="FFFFFF"/>
                <w:lang w:val="en-US" w:eastAsia="zh-CN" w:bidi="ar"/>
              </w:rPr>
            </w:pPr>
            <w:r>
              <w:rPr>
                <w:rFonts w:hint="eastAsia" w:ascii="微软雅黑" w:hAnsi="微软雅黑" w:eastAsia="微软雅黑" w:cs="微软雅黑"/>
                <w:color w:val="232323"/>
                <w:kern w:val="0"/>
                <w:szCs w:val="21"/>
                <w:shd w:val="clear" w:color="auto" w:fill="FFFFFF"/>
                <w:lang w:val="en-US" w:eastAsia="zh-CN" w:bidi="ar"/>
              </w:rPr>
              <w:t>635.97</w:t>
            </w:r>
          </w:p>
        </w:tc>
        <w:tc>
          <w:tcPr>
            <w:tcW w:w="823" w:type="dxa"/>
            <w:noWrap w:val="0"/>
            <w:vAlign w:val="center"/>
          </w:tcPr>
          <w:p>
            <w:pPr>
              <w:widowControl/>
              <w:snapToGrid w:val="0"/>
              <w:jc w:val="center"/>
              <w:rPr>
                <w:rFonts w:hint="default" w:ascii="微软雅黑" w:hAnsi="微软雅黑" w:eastAsia="微软雅黑" w:cs="微软雅黑"/>
                <w:color w:val="232323"/>
                <w:kern w:val="0"/>
                <w:szCs w:val="21"/>
                <w:shd w:val="clear" w:color="auto" w:fill="FFFFFF"/>
                <w:lang w:val="en-US" w:eastAsia="zh-CN" w:bidi="ar"/>
              </w:rPr>
            </w:pPr>
            <w:r>
              <w:rPr>
                <w:rFonts w:hint="eastAsia" w:ascii="微软雅黑" w:hAnsi="微软雅黑" w:eastAsia="微软雅黑" w:cs="微软雅黑"/>
                <w:color w:val="232323"/>
                <w:kern w:val="0"/>
                <w:szCs w:val="21"/>
                <w:shd w:val="clear" w:color="auto" w:fill="FFFFFF"/>
                <w:lang w:val="en-US" w:eastAsia="zh-CN" w:bidi="ar"/>
              </w:rPr>
              <w:t>154.58</w:t>
            </w:r>
          </w:p>
        </w:tc>
        <w:tc>
          <w:tcPr>
            <w:tcW w:w="951" w:type="dxa"/>
            <w:noWrap w:val="0"/>
            <w:vAlign w:val="center"/>
          </w:tcPr>
          <w:p>
            <w:pPr>
              <w:widowControl/>
              <w:snapToGrid w:val="0"/>
              <w:jc w:val="center"/>
              <w:rPr>
                <w:rFonts w:hint="default" w:ascii="微软雅黑" w:hAnsi="微软雅黑" w:eastAsia="微软雅黑" w:cs="微软雅黑"/>
                <w:color w:val="232323"/>
                <w:kern w:val="0"/>
                <w:szCs w:val="21"/>
                <w:shd w:val="clear" w:color="auto" w:fill="FFFFFF"/>
                <w:lang w:val="en-US" w:eastAsia="zh-CN" w:bidi="ar"/>
              </w:rPr>
            </w:pPr>
            <w:r>
              <w:rPr>
                <w:rFonts w:hint="eastAsia" w:ascii="微软雅黑" w:hAnsi="微软雅黑" w:eastAsia="微软雅黑" w:cs="微软雅黑"/>
                <w:color w:val="232323"/>
                <w:kern w:val="0"/>
                <w:szCs w:val="21"/>
                <w:shd w:val="clear" w:color="auto" w:fill="FFFFFF"/>
                <w:lang w:val="en-US" w:eastAsia="zh-CN" w:bidi="ar"/>
              </w:rPr>
              <w:t>197.06</w:t>
            </w:r>
          </w:p>
        </w:tc>
        <w:tc>
          <w:tcPr>
            <w:tcW w:w="741"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0</w:t>
            </w:r>
          </w:p>
        </w:tc>
        <w:tc>
          <w:tcPr>
            <w:tcW w:w="741"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差异率</w:t>
            </w:r>
          </w:p>
        </w:tc>
        <w:tc>
          <w:tcPr>
            <w:tcW w:w="951"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val="en-US" w:eastAsia="zh-CN" w:bidi="ar"/>
              </w:rPr>
              <w:t>74.07</w:t>
            </w:r>
            <w:r>
              <w:rPr>
                <w:rFonts w:hint="eastAsia" w:ascii="微软雅黑" w:hAnsi="微软雅黑" w:eastAsia="微软雅黑" w:cs="微软雅黑"/>
                <w:color w:val="232323"/>
                <w:kern w:val="0"/>
                <w:szCs w:val="21"/>
                <w:shd w:val="clear" w:color="auto" w:fill="FFFFFF"/>
                <w:lang w:bidi="ar"/>
              </w:rPr>
              <w:t>%</w:t>
            </w:r>
          </w:p>
        </w:tc>
        <w:tc>
          <w:tcPr>
            <w:tcW w:w="823"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0.00%</w:t>
            </w:r>
          </w:p>
        </w:tc>
        <w:tc>
          <w:tcPr>
            <w:tcW w:w="951"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val="en-US" w:eastAsia="zh-CN" w:bidi="ar"/>
              </w:rPr>
              <w:t>53.11</w:t>
            </w:r>
            <w:r>
              <w:rPr>
                <w:rFonts w:hint="eastAsia" w:ascii="微软雅黑" w:hAnsi="微软雅黑" w:eastAsia="微软雅黑" w:cs="微软雅黑"/>
                <w:color w:val="232323"/>
                <w:kern w:val="0"/>
                <w:szCs w:val="21"/>
                <w:shd w:val="clear" w:color="auto" w:fill="FFFFFF"/>
                <w:lang w:bidi="ar"/>
              </w:rPr>
              <w:t>%</w:t>
            </w:r>
          </w:p>
        </w:tc>
        <w:tc>
          <w:tcPr>
            <w:tcW w:w="850"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0.00%</w:t>
            </w:r>
          </w:p>
        </w:tc>
        <w:tc>
          <w:tcPr>
            <w:tcW w:w="951"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val="en-US" w:eastAsia="zh-CN" w:bidi="ar"/>
              </w:rPr>
              <w:t>74.07</w:t>
            </w:r>
            <w:r>
              <w:rPr>
                <w:rFonts w:hint="eastAsia" w:ascii="微软雅黑" w:hAnsi="微软雅黑" w:eastAsia="微软雅黑" w:cs="微软雅黑"/>
                <w:color w:val="232323"/>
                <w:kern w:val="0"/>
                <w:szCs w:val="21"/>
                <w:shd w:val="clear" w:color="auto" w:fill="FFFFFF"/>
                <w:lang w:bidi="ar"/>
              </w:rPr>
              <w:t>%</w:t>
            </w:r>
          </w:p>
        </w:tc>
        <w:tc>
          <w:tcPr>
            <w:tcW w:w="823"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val="en-US" w:eastAsia="zh-CN" w:bidi="ar"/>
              </w:rPr>
              <w:t>36.4</w:t>
            </w:r>
            <w:r>
              <w:rPr>
                <w:rFonts w:hint="eastAsia" w:ascii="微软雅黑" w:hAnsi="微软雅黑" w:eastAsia="微软雅黑" w:cs="微软雅黑"/>
                <w:color w:val="232323"/>
                <w:kern w:val="0"/>
                <w:szCs w:val="21"/>
                <w:shd w:val="clear" w:color="auto" w:fill="FFFFFF"/>
                <w:lang w:bidi="ar"/>
              </w:rPr>
              <w:t>%</w:t>
            </w:r>
          </w:p>
        </w:tc>
        <w:tc>
          <w:tcPr>
            <w:tcW w:w="951"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val="en-US" w:eastAsia="zh-CN" w:bidi="ar"/>
              </w:rPr>
              <w:t>66.21</w:t>
            </w:r>
            <w:r>
              <w:rPr>
                <w:rFonts w:hint="eastAsia" w:ascii="微软雅黑" w:hAnsi="微软雅黑" w:eastAsia="微软雅黑" w:cs="微软雅黑"/>
                <w:color w:val="232323"/>
                <w:kern w:val="0"/>
                <w:szCs w:val="21"/>
                <w:shd w:val="clear" w:color="auto" w:fill="FFFFFF"/>
                <w:lang w:bidi="ar"/>
              </w:rPr>
              <w:t>%</w:t>
            </w:r>
          </w:p>
        </w:tc>
        <w:tc>
          <w:tcPr>
            <w:tcW w:w="741"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0</w:t>
            </w:r>
          </w:p>
        </w:tc>
        <w:tc>
          <w:tcPr>
            <w:tcW w:w="741"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0</w:t>
            </w:r>
          </w:p>
        </w:tc>
      </w:tr>
    </w:tbl>
    <w:p>
      <w:pPr>
        <w:widowControl/>
        <w:shd w:val="clear" w:color="auto" w:fill="FFFFFF"/>
        <w:ind w:firstLine="420" w:firstLineChars="150"/>
        <w:jc w:val="left"/>
        <w:rPr>
          <w:rFonts w:hint="eastAsia" w:ascii="微软雅黑" w:hAnsi="微软雅黑" w:eastAsia="微软雅黑" w:cs="微软雅黑"/>
          <w:color w:val="232323"/>
          <w:kern w:val="0"/>
          <w:sz w:val="28"/>
          <w:szCs w:val="28"/>
          <w:shd w:val="clear" w:color="auto" w:fill="FFFFFF"/>
          <w:lang w:bidi="ar"/>
        </w:rPr>
      </w:pPr>
      <w:r>
        <w:rPr>
          <w:rFonts w:hint="eastAsia" w:ascii="微软雅黑" w:hAnsi="微软雅黑" w:eastAsia="微软雅黑" w:cs="微软雅黑"/>
          <w:color w:val="232323"/>
          <w:kern w:val="0"/>
          <w:sz w:val="28"/>
          <w:szCs w:val="28"/>
          <w:shd w:val="clear" w:color="auto" w:fill="FFFFFF"/>
          <w:lang w:bidi="ar"/>
        </w:rPr>
        <w:t>（三）整体支出情况</w:t>
      </w:r>
      <w:r>
        <w:rPr>
          <w:rFonts w:hint="eastAsia" w:ascii="微软雅黑" w:hAnsi="微软雅黑" w:eastAsia="微软雅黑" w:cs="微软雅黑"/>
          <w:color w:val="232323"/>
          <w:kern w:val="0"/>
          <w:szCs w:val="21"/>
          <w:shd w:val="clear" w:color="auto" w:fill="FFFFFF"/>
          <w:lang w:bidi="ar"/>
        </w:rPr>
        <w:br w:type="textWrapping"/>
      </w:r>
      <w:r>
        <w:rPr>
          <w:rFonts w:hint="eastAsia" w:ascii="微软雅黑" w:hAnsi="微软雅黑" w:eastAsia="微软雅黑" w:cs="微软雅黑"/>
          <w:color w:val="232323"/>
          <w:kern w:val="0"/>
          <w:sz w:val="28"/>
          <w:szCs w:val="28"/>
          <w:shd w:val="clear" w:color="auto" w:fill="FFFFFF"/>
          <w:lang w:bidi="ar"/>
        </w:rPr>
        <w:t>    1、整体收支决算情况</w:t>
      </w:r>
      <w:r>
        <w:rPr>
          <w:rFonts w:hint="eastAsia" w:ascii="微软雅黑" w:hAnsi="微软雅黑" w:eastAsia="微软雅黑" w:cs="微软雅黑"/>
          <w:color w:val="232323"/>
          <w:kern w:val="0"/>
          <w:szCs w:val="21"/>
          <w:shd w:val="clear" w:color="auto" w:fill="FFFFFF"/>
          <w:lang w:bidi="ar"/>
        </w:rPr>
        <w:br w:type="textWrapping"/>
      </w:r>
      <w:r>
        <w:rPr>
          <w:rFonts w:hint="eastAsia" w:ascii="微软雅黑" w:hAnsi="微软雅黑" w:eastAsia="微软雅黑" w:cs="微软雅黑"/>
          <w:color w:val="232323"/>
          <w:kern w:val="0"/>
          <w:sz w:val="28"/>
          <w:szCs w:val="28"/>
          <w:shd w:val="clear" w:color="auto" w:fill="FFFFFF"/>
          <w:lang w:bidi="ar"/>
        </w:rPr>
        <w:t>    202</w:t>
      </w:r>
      <w:r>
        <w:rPr>
          <w:rFonts w:hint="eastAsia" w:ascii="微软雅黑" w:hAnsi="微软雅黑" w:eastAsia="微软雅黑" w:cs="微软雅黑"/>
          <w:color w:val="232323"/>
          <w:kern w:val="0"/>
          <w:sz w:val="28"/>
          <w:szCs w:val="28"/>
          <w:shd w:val="clear" w:color="auto" w:fill="FFFFFF"/>
          <w:lang w:val="en-US" w:eastAsia="zh-CN" w:bidi="ar"/>
        </w:rPr>
        <w:t>1</w:t>
      </w:r>
      <w:r>
        <w:rPr>
          <w:rFonts w:hint="eastAsia" w:ascii="微软雅黑" w:hAnsi="微软雅黑" w:eastAsia="微软雅黑" w:cs="微软雅黑"/>
          <w:color w:val="232323"/>
          <w:kern w:val="0"/>
          <w:sz w:val="28"/>
          <w:szCs w:val="28"/>
          <w:shd w:val="clear" w:color="auto" w:fill="FFFFFF"/>
          <w:lang w:bidi="ar"/>
        </w:rPr>
        <w:t>年决算收入</w:t>
      </w:r>
      <w:r>
        <w:rPr>
          <w:rFonts w:hint="eastAsia" w:ascii="微软雅黑" w:hAnsi="微软雅黑" w:eastAsia="微软雅黑" w:cs="微软雅黑"/>
          <w:color w:val="232323"/>
          <w:kern w:val="0"/>
          <w:sz w:val="28"/>
          <w:szCs w:val="28"/>
          <w:shd w:val="clear" w:color="auto" w:fill="FFFFFF"/>
          <w:lang w:val="en-US" w:eastAsia="zh-CN" w:bidi="ar"/>
        </w:rPr>
        <w:t>635.97</w:t>
      </w:r>
      <w:r>
        <w:rPr>
          <w:rFonts w:hint="eastAsia" w:ascii="微软雅黑" w:hAnsi="微软雅黑" w:eastAsia="微软雅黑" w:cs="微软雅黑"/>
          <w:color w:val="232323"/>
          <w:kern w:val="0"/>
          <w:sz w:val="28"/>
          <w:szCs w:val="28"/>
          <w:shd w:val="clear" w:color="auto" w:fill="FFFFFF"/>
          <w:lang w:bidi="ar"/>
        </w:rPr>
        <w:t>万元，其中年初结转和结余</w:t>
      </w:r>
      <w:r>
        <w:rPr>
          <w:rFonts w:hint="eastAsia" w:ascii="微软雅黑" w:hAnsi="微软雅黑" w:eastAsia="微软雅黑" w:cs="微软雅黑"/>
          <w:color w:val="232323"/>
          <w:kern w:val="0"/>
          <w:sz w:val="28"/>
          <w:szCs w:val="28"/>
          <w:shd w:val="clear" w:color="auto" w:fill="FFFFFF"/>
          <w:lang w:val="en-US" w:eastAsia="zh-CN" w:bidi="ar"/>
        </w:rPr>
        <w:t>149.63</w:t>
      </w:r>
      <w:r>
        <w:rPr>
          <w:rFonts w:hint="eastAsia" w:ascii="微软雅黑" w:hAnsi="微软雅黑" w:eastAsia="微软雅黑" w:cs="微软雅黑"/>
          <w:color w:val="232323"/>
          <w:kern w:val="0"/>
          <w:sz w:val="28"/>
          <w:szCs w:val="28"/>
          <w:shd w:val="clear" w:color="auto" w:fill="FFFFFF"/>
          <w:lang w:bidi="ar"/>
        </w:rPr>
        <w:t>万元，财政拨款</w:t>
      </w:r>
      <w:r>
        <w:rPr>
          <w:rFonts w:hint="eastAsia" w:ascii="微软雅黑" w:hAnsi="微软雅黑" w:eastAsia="微软雅黑" w:cs="微软雅黑"/>
          <w:color w:val="232323"/>
          <w:kern w:val="0"/>
          <w:sz w:val="28"/>
          <w:szCs w:val="28"/>
          <w:shd w:val="clear" w:color="auto" w:fill="FFFFFF"/>
          <w:lang w:val="en-US" w:eastAsia="zh-CN" w:bidi="ar"/>
        </w:rPr>
        <w:t>351.65</w:t>
      </w:r>
      <w:r>
        <w:rPr>
          <w:rFonts w:hint="eastAsia" w:ascii="微软雅黑" w:hAnsi="微软雅黑" w:eastAsia="微软雅黑" w:cs="微软雅黑"/>
          <w:color w:val="232323"/>
          <w:kern w:val="0"/>
          <w:sz w:val="28"/>
          <w:szCs w:val="28"/>
          <w:shd w:val="clear" w:color="auto" w:fill="FFFFFF"/>
          <w:lang w:bidi="ar"/>
        </w:rPr>
        <w:t>万元，其他收入</w:t>
      </w:r>
      <w:r>
        <w:rPr>
          <w:rFonts w:hint="eastAsia" w:ascii="微软雅黑" w:hAnsi="微软雅黑" w:eastAsia="微软雅黑" w:cs="微软雅黑"/>
          <w:color w:val="232323"/>
          <w:kern w:val="0"/>
          <w:sz w:val="28"/>
          <w:szCs w:val="28"/>
          <w:shd w:val="clear" w:color="auto" w:fill="FFFFFF"/>
          <w:lang w:val="en-US" w:eastAsia="zh-CN" w:bidi="ar"/>
        </w:rPr>
        <w:t>284.32</w:t>
      </w:r>
      <w:r>
        <w:rPr>
          <w:rFonts w:hint="eastAsia" w:ascii="微软雅黑" w:hAnsi="微软雅黑" w:eastAsia="微软雅黑" w:cs="微软雅黑"/>
          <w:color w:val="232323"/>
          <w:kern w:val="0"/>
          <w:sz w:val="28"/>
          <w:szCs w:val="28"/>
          <w:shd w:val="clear" w:color="auto" w:fill="FFFFFF"/>
          <w:lang w:bidi="ar"/>
        </w:rPr>
        <w:t>万元；决算支出</w:t>
      </w:r>
      <w:r>
        <w:rPr>
          <w:rFonts w:hint="eastAsia" w:ascii="微软雅黑" w:hAnsi="微软雅黑" w:eastAsia="微软雅黑" w:cs="微软雅黑"/>
          <w:color w:val="232323"/>
          <w:kern w:val="0"/>
          <w:sz w:val="28"/>
          <w:szCs w:val="28"/>
          <w:shd w:val="clear" w:color="auto" w:fill="FFFFFF"/>
          <w:lang w:val="en-US" w:eastAsia="zh-CN" w:bidi="ar"/>
        </w:rPr>
        <w:t>635.97</w:t>
      </w:r>
      <w:r>
        <w:rPr>
          <w:rFonts w:hint="eastAsia" w:ascii="微软雅黑" w:hAnsi="微软雅黑" w:eastAsia="微软雅黑" w:cs="微软雅黑"/>
          <w:color w:val="232323"/>
          <w:kern w:val="0"/>
          <w:sz w:val="28"/>
          <w:szCs w:val="28"/>
          <w:shd w:val="clear" w:color="auto" w:fill="FFFFFF"/>
          <w:lang w:bidi="ar"/>
        </w:rPr>
        <w:t>万元，年末结转和结余累计0万元。202</w:t>
      </w:r>
      <w:r>
        <w:rPr>
          <w:rFonts w:hint="eastAsia" w:ascii="微软雅黑" w:hAnsi="微软雅黑" w:eastAsia="微软雅黑" w:cs="微软雅黑"/>
          <w:color w:val="232323"/>
          <w:kern w:val="0"/>
          <w:sz w:val="28"/>
          <w:szCs w:val="28"/>
          <w:shd w:val="clear" w:color="auto" w:fill="FFFFFF"/>
          <w:lang w:val="en-US" w:eastAsia="zh-CN" w:bidi="ar"/>
        </w:rPr>
        <w:t>1</w:t>
      </w:r>
      <w:r>
        <w:rPr>
          <w:rFonts w:hint="eastAsia" w:ascii="微软雅黑" w:hAnsi="微软雅黑" w:eastAsia="微软雅黑" w:cs="微软雅黑"/>
          <w:color w:val="232323"/>
          <w:kern w:val="0"/>
          <w:sz w:val="28"/>
          <w:szCs w:val="28"/>
          <w:shd w:val="clear" w:color="auto" w:fill="FFFFFF"/>
          <w:lang w:bidi="ar"/>
        </w:rPr>
        <w:t>年预、决算收入、支出及年末结转和结余明细如下（单位：万元）：</w:t>
      </w:r>
    </w:p>
    <w:p>
      <w:pPr>
        <w:widowControl/>
        <w:shd w:val="clear" w:color="auto" w:fill="FFFFFF"/>
        <w:jc w:val="left"/>
        <w:rPr>
          <w:rFonts w:hint="eastAsia" w:ascii="微软雅黑" w:hAnsi="微软雅黑" w:eastAsia="微软雅黑" w:cs="微软雅黑"/>
          <w:color w:val="232323"/>
          <w:kern w:val="0"/>
          <w:sz w:val="28"/>
          <w:szCs w:val="28"/>
          <w:shd w:val="clear" w:color="auto" w:fill="FFFFFF"/>
          <w:lang w:bidi="ar"/>
        </w:rPr>
      </w:pPr>
      <w:r>
        <w:rPr>
          <w:rFonts w:hint="eastAsia" w:ascii="微软雅黑" w:hAnsi="微软雅黑" w:eastAsia="微软雅黑" w:cs="微软雅黑"/>
          <w:color w:val="232323"/>
          <w:kern w:val="0"/>
          <w:sz w:val="28"/>
          <w:szCs w:val="28"/>
          <w:shd w:val="clear" w:color="auto" w:fill="FFFFFF"/>
          <w:lang w:bidi="ar"/>
        </w:rPr>
        <w:t>    2、支出决算</w:t>
      </w:r>
      <w:r>
        <w:rPr>
          <w:rFonts w:hint="eastAsia" w:ascii="微软雅黑" w:hAnsi="微软雅黑" w:eastAsia="微软雅黑" w:cs="微软雅黑"/>
          <w:color w:val="232323"/>
          <w:kern w:val="0"/>
          <w:szCs w:val="21"/>
          <w:shd w:val="clear" w:color="auto" w:fill="FFFFFF"/>
          <w:lang w:bidi="ar"/>
        </w:rPr>
        <w:br w:type="textWrapping"/>
      </w:r>
      <w:r>
        <w:rPr>
          <w:rFonts w:hint="eastAsia" w:ascii="微软雅黑" w:hAnsi="微软雅黑" w:eastAsia="微软雅黑" w:cs="微软雅黑"/>
          <w:color w:val="232323"/>
          <w:kern w:val="0"/>
          <w:sz w:val="28"/>
          <w:szCs w:val="28"/>
          <w:shd w:val="clear" w:color="auto" w:fill="FFFFFF"/>
          <w:lang w:bidi="ar"/>
        </w:rPr>
        <w:t>    202</w:t>
      </w:r>
      <w:r>
        <w:rPr>
          <w:rFonts w:hint="eastAsia" w:ascii="微软雅黑" w:hAnsi="微软雅黑" w:eastAsia="微软雅黑" w:cs="微软雅黑"/>
          <w:color w:val="232323"/>
          <w:kern w:val="0"/>
          <w:sz w:val="28"/>
          <w:szCs w:val="28"/>
          <w:shd w:val="clear" w:color="auto" w:fill="FFFFFF"/>
          <w:lang w:val="en-US" w:eastAsia="zh-CN" w:bidi="ar"/>
        </w:rPr>
        <w:t>1</w:t>
      </w:r>
      <w:r>
        <w:rPr>
          <w:rFonts w:hint="eastAsia" w:ascii="微软雅黑" w:hAnsi="微软雅黑" w:eastAsia="微软雅黑" w:cs="微软雅黑"/>
          <w:color w:val="232323"/>
          <w:kern w:val="0"/>
          <w:sz w:val="28"/>
          <w:szCs w:val="28"/>
          <w:shd w:val="clear" w:color="auto" w:fill="FFFFFF"/>
          <w:lang w:bidi="ar"/>
        </w:rPr>
        <w:t>年度决算支出</w:t>
      </w:r>
      <w:r>
        <w:rPr>
          <w:rFonts w:hint="eastAsia" w:ascii="微软雅黑" w:hAnsi="微软雅黑" w:eastAsia="微软雅黑" w:cs="微软雅黑"/>
          <w:color w:val="232323"/>
          <w:kern w:val="0"/>
          <w:sz w:val="28"/>
          <w:szCs w:val="28"/>
          <w:shd w:val="clear" w:color="auto" w:fill="FFFFFF"/>
          <w:lang w:val="en-US" w:eastAsia="zh-CN" w:bidi="ar"/>
        </w:rPr>
        <w:t>635.97</w:t>
      </w:r>
      <w:r>
        <w:rPr>
          <w:rFonts w:hint="eastAsia" w:ascii="微软雅黑" w:hAnsi="微软雅黑" w:eastAsia="微软雅黑" w:cs="微软雅黑"/>
          <w:color w:val="232323"/>
          <w:kern w:val="0"/>
          <w:sz w:val="28"/>
          <w:szCs w:val="28"/>
          <w:shd w:val="clear" w:color="auto" w:fill="FFFFFF"/>
          <w:lang w:bidi="ar"/>
        </w:rPr>
        <w:t>万元，其中基本支出</w:t>
      </w:r>
      <w:r>
        <w:rPr>
          <w:rFonts w:hint="eastAsia" w:ascii="微软雅黑" w:hAnsi="微软雅黑" w:eastAsia="微软雅黑" w:cs="微软雅黑"/>
          <w:color w:val="232323"/>
          <w:kern w:val="0"/>
          <w:sz w:val="28"/>
          <w:szCs w:val="28"/>
          <w:shd w:val="clear" w:color="auto" w:fill="FFFFFF"/>
          <w:lang w:val="en-US" w:eastAsia="zh-CN" w:bidi="ar"/>
        </w:rPr>
        <w:t>635.97</w:t>
      </w:r>
      <w:r>
        <w:rPr>
          <w:rFonts w:hint="eastAsia" w:ascii="微软雅黑" w:hAnsi="微软雅黑" w:eastAsia="微软雅黑" w:cs="微软雅黑"/>
          <w:color w:val="232323"/>
          <w:kern w:val="0"/>
          <w:sz w:val="28"/>
          <w:szCs w:val="28"/>
          <w:shd w:val="clear" w:color="auto" w:fill="FFFFFF"/>
          <w:lang w:bidi="ar"/>
        </w:rPr>
        <w:t>万元，占总支出的100%，部门支出决算明细如下（单位：万元）：</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widowControl/>
              <w:snapToGrid w:val="0"/>
              <w:jc w:val="left"/>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项目</w:t>
            </w:r>
          </w:p>
        </w:tc>
        <w:tc>
          <w:tcPr>
            <w:tcW w:w="2841" w:type="dxa"/>
            <w:noWrap w:val="0"/>
            <w:vAlign w:val="top"/>
          </w:tcPr>
          <w:p>
            <w:pPr>
              <w:widowControl/>
              <w:snapToGrid w:val="0"/>
              <w:jc w:val="left"/>
              <w:rPr>
                <w:rFonts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财政拨款--基本支出</w:t>
            </w:r>
          </w:p>
        </w:tc>
        <w:tc>
          <w:tcPr>
            <w:tcW w:w="2841" w:type="dxa"/>
            <w:noWrap w:val="0"/>
            <w:vAlign w:val="top"/>
          </w:tcPr>
          <w:p>
            <w:pPr>
              <w:widowControl/>
              <w:snapToGrid w:val="0"/>
              <w:jc w:val="left"/>
              <w:rPr>
                <w:rFonts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财政拨款--项目支出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840" w:type="dxa"/>
            <w:noWrap w:val="0"/>
            <w:vAlign w:val="top"/>
          </w:tcPr>
          <w:p>
            <w:pPr>
              <w:widowControl/>
              <w:snapToGrid w:val="0"/>
              <w:jc w:val="left"/>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工资福利支出</w:t>
            </w:r>
          </w:p>
        </w:tc>
        <w:tc>
          <w:tcPr>
            <w:tcW w:w="2841" w:type="dxa"/>
            <w:noWrap w:val="0"/>
            <w:vAlign w:val="top"/>
          </w:tcPr>
          <w:p>
            <w:pPr>
              <w:widowControl/>
              <w:snapToGrid w:val="0"/>
              <w:jc w:val="left"/>
              <w:rPr>
                <w:rFonts w:hint="default" w:ascii="微软雅黑" w:hAnsi="微软雅黑" w:eastAsia="微软雅黑" w:cs="微软雅黑"/>
                <w:color w:val="232323"/>
                <w:kern w:val="0"/>
                <w:szCs w:val="21"/>
                <w:shd w:val="clear" w:color="auto" w:fill="FFFFFF"/>
                <w:lang w:val="en-US" w:eastAsia="zh-CN" w:bidi="ar"/>
              </w:rPr>
            </w:pPr>
            <w:r>
              <w:rPr>
                <w:rFonts w:hint="eastAsia" w:ascii="微软雅黑" w:hAnsi="微软雅黑" w:eastAsia="微软雅黑" w:cs="微软雅黑"/>
                <w:color w:val="232323"/>
                <w:kern w:val="0"/>
                <w:szCs w:val="21"/>
                <w:shd w:val="clear" w:color="auto" w:fill="FFFFFF"/>
                <w:lang w:val="en-US" w:eastAsia="zh-CN" w:bidi="ar"/>
              </w:rPr>
              <w:t>154.58</w:t>
            </w:r>
          </w:p>
        </w:tc>
        <w:tc>
          <w:tcPr>
            <w:tcW w:w="2841" w:type="dxa"/>
            <w:noWrap w:val="0"/>
            <w:vAlign w:val="top"/>
          </w:tcPr>
          <w:p>
            <w:pPr>
              <w:widowControl/>
              <w:snapToGrid w:val="0"/>
              <w:jc w:val="left"/>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widowControl/>
              <w:snapToGrid w:val="0"/>
              <w:jc w:val="left"/>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商品和服务支出</w:t>
            </w:r>
          </w:p>
        </w:tc>
        <w:tc>
          <w:tcPr>
            <w:tcW w:w="2841" w:type="dxa"/>
            <w:noWrap w:val="0"/>
            <w:vAlign w:val="top"/>
          </w:tcPr>
          <w:p>
            <w:pPr>
              <w:widowControl/>
              <w:snapToGrid w:val="0"/>
              <w:jc w:val="left"/>
              <w:rPr>
                <w:rFonts w:hint="default" w:ascii="微软雅黑" w:hAnsi="微软雅黑" w:eastAsia="微软雅黑" w:cs="微软雅黑"/>
                <w:color w:val="232323"/>
                <w:kern w:val="0"/>
                <w:szCs w:val="21"/>
                <w:shd w:val="clear" w:color="auto" w:fill="FFFFFF"/>
                <w:lang w:val="en-US" w:eastAsia="zh-CN" w:bidi="ar"/>
              </w:rPr>
            </w:pPr>
            <w:r>
              <w:rPr>
                <w:rFonts w:hint="eastAsia" w:ascii="微软雅黑" w:hAnsi="微软雅黑" w:eastAsia="微软雅黑" w:cs="微软雅黑"/>
                <w:color w:val="232323"/>
                <w:kern w:val="0"/>
                <w:szCs w:val="21"/>
                <w:shd w:val="clear" w:color="auto" w:fill="FFFFFF"/>
                <w:lang w:val="en-US" w:eastAsia="zh-CN" w:bidi="ar"/>
              </w:rPr>
              <w:t>456.16</w:t>
            </w:r>
          </w:p>
        </w:tc>
        <w:tc>
          <w:tcPr>
            <w:tcW w:w="2841" w:type="dxa"/>
            <w:noWrap w:val="0"/>
            <w:vAlign w:val="top"/>
          </w:tcPr>
          <w:p>
            <w:pPr>
              <w:widowControl/>
              <w:snapToGrid w:val="0"/>
              <w:jc w:val="left"/>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widowControl/>
              <w:snapToGrid w:val="0"/>
              <w:jc w:val="left"/>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对个人和家庭的补助</w:t>
            </w:r>
          </w:p>
        </w:tc>
        <w:tc>
          <w:tcPr>
            <w:tcW w:w="2841" w:type="dxa"/>
            <w:noWrap w:val="0"/>
            <w:vAlign w:val="top"/>
          </w:tcPr>
          <w:p>
            <w:pPr>
              <w:widowControl/>
              <w:snapToGrid w:val="0"/>
              <w:jc w:val="left"/>
              <w:rPr>
                <w:rFonts w:hint="default" w:ascii="微软雅黑" w:hAnsi="微软雅黑" w:eastAsia="微软雅黑" w:cs="微软雅黑"/>
                <w:color w:val="232323"/>
                <w:kern w:val="0"/>
                <w:szCs w:val="21"/>
                <w:shd w:val="clear" w:color="auto" w:fill="FFFFFF"/>
                <w:lang w:val="en-US" w:eastAsia="zh-CN" w:bidi="ar"/>
              </w:rPr>
            </w:pPr>
            <w:r>
              <w:rPr>
                <w:rFonts w:hint="eastAsia" w:ascii="微软雅黑" w:hAnsi="微软雅黑" w:eastAsia="微软雅黑" w:cs="微软雅黑"/>
                <w:color w:val="232323"/>
                <w:kern w:val="0"/>
                <w:szCs w:val="21"/>
                <w:shd w:val="clear" w:color="auto" w:fill="FFFFFF"/>
                <w:lang w:val="en-US" w:eastAsia="zh-CN" w:bidi="ar"/>
              </w:rPr>
              <w:t>0</w:t>
            </w:r>
          </w:p>
        </w:tc>
        <w:tc>
          <w:tcPr>
            <w:tcW w:w="2841" w:type="dxa"/>
            <w:noWrap w:val="0"/>
            <w:vAlign w:val="top"/>
          </w:tcPr>
          <w:p>
            <w:pPr>
              <w:widowControl/>
              <w:snapToGrid w:val="0"/>
              <w:jc w:val="left"/>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widowControl/>
              <w:snapToGrid w:val="0"/>
              <w:jc w:val="left"/>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资本性支出</w:t>
            </w:r>
          </w:p>
        </w:tc>
        <w:tc>
          <w:tcPr>
            <w:tcW w:w="2841" w:type="dxa"/>
            <w:noWrap w:val="0"/>
            <w:vAlign w:val="top"/>
          </w:tcPr>
          <w:p>
            <w:pPr>
              <w:widowControl/>
              <w:snapToGrid w:val="0"/>
              <w:jc w:val="left"/>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0</w:t>
            </w:r>
          </w:p>
        </w:tc>
        <w:tc>
          <w:tcPr>
            <w:tcW w:w="2841" w:type="dxa"/>
            <w:noWrap w:val="0"/>
            <w:vAlign w:val="top"/>
          </w:tcPr>
          <w:p>
            <w:pPr>
              <w:widowControl/>
              <w:snapToGrid w:val="0"/>
              <w:jc w:val="left"/>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widowControl/>
              <w:snapToGrid w:val="0"/>
              <w:jc w:val="left"/>
              <w:rPr>
                <w:rFonts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合计</w:t>
            </w:r>
          </w:p>
        </w:tc>
        <w:tc>
          <w:tcPr>
            <w:tcW w:w="2841" w:type="dxa"/>
            <w:noWrap w:val="0"/>
            <w:vAlign w:val="top"/>
          </w:tcPr>
          <w:p>
            <w:pPr>
              <w:widowControl/>
              <w:snapToGrid w:val="0"/>
              <w:jc w:val="left"/>
              <w:rPr>
                <w:rFonts w:hint="default" w:ascii="微软雅黑" w:hAnsi="微软雅黑" w:eastAsia="微软雅黑" w:cs="微软雅黑"/>
                <w:color w:val="232323"/>
                <w:kern w:val="0"/>
                <w:szCs w:val="21"/>
                <w:shd w:val="clear" w:color="auto" w:fill="FFFFFF"/>
                <w:lang w:val="en-US" w:eastAsia="zh-CN" w:bidi="ar"/>
              </w:rPr>
            </w:pPr>
            <w:r>
              <w:rPr>
                <w:rFonts w:hint="eastAsia" w:ascii="微软雅黑" w:hAnsi="微软雅黑" w:eastAsia="微软雅黑" w:cs="微软雅黑"/>
                <w:color w:val="232323"/>
                <w:kern w:val="0"/>
                <w:szCs w:val="21"/>
                <w:shd w:val="clear" w:color="auto" w:fill="FFFFFF"/>
                <w:lang w:val="en-US" w:eastAsia="zh-CN" w:bidi="ar"/>
              </w:rPr>
              <w:t>635.97</w:t>
            </w:r>
          </w:p>
        </w:tc>
        <w:tc>
          <w:tcPr>
            <w:tcW w:w="2841" w:type="dxa"/>
            <w:noWrap w:val="0"/>
            <w:vAlign w:val="top"/>
          </w:tcPr>
          <w:p>
            <w:pPr>
              <w:widowControl/>
              <w:snapToGrid w:val="0"/>
              <w:jc w:val="left"/>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0</w:t>
            </w:r>
          </w:p>
        </w:tc>
      </w:tr>
    </w:tbl>
    <w:p>
      <w:pPr>
        <w:widowControl/>
        <w:shd w:val="clear" w:color="auto" w:fill="FFFFFF"/>
        <w:snapToGrid w:val="0"/>
        <w:jc w:val="left"/>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 w:val="28"/>
          <w:szCs w:val="28"/>
          <w:shd w:val="clear" w:color="auto" w:fill="FFFFFF"/>
          <w:lang w:bidi="ar"/>
        </w:rPr>
        <w:t>    二、整体支出管理及使用情况</w:t>
      </w:r>
      <w:r>
        <w:rPr>
          <w:rFonts w:hint="eastAsia" w:ascii="微软雅黑" w:hAnsi="微软雅黑" w:eastAsia="微软雅黑" w:cs="微软雅黑"/>
          <w:color w:val="232323"/>
          <w:kern w:val="0"/>
          <w:szCs w:val="21"/>
          <w:shd w:val="clear" w:color="auto" w:fill="FFFFFF"/>
          <w:lang w:bidi="ar"/>
        </w:rPr>
        <w:br w:type="textWrapping"/>
      </w:r>
      <w:r>
        <w:rPr>
          <w:rFonts w:hint="eastAsia" w:ascii="微软雅黑" w:hAnsi="微软雅黑" w:eastAsia="微软雅黑" w:cs="微软雅黑"/>
          <w:color w:val="232323"/>
          <w:kern w:val="0"/>
          <w:sz w:val="28"/>
          <w:szCs w:val="28"/>
          <w:shd w:val="clear" w:color="auto" w:fill="FFFFFF"/>
          <w:lang w:bidi="ar"/>
        </w:rPr>
        <w:t>    （一）基本支出</w:t>
      </w:r>
      <w:r>
        <w:rPr>
          <w:rFonts w:hint="eastAsia" w:ascii="微软雅黑" w:hAnsi="微软雅黑" w:eastAsia="微软雅黑" w:cs="微软雅黑"/>
          <w:color w:val="232323"/>
          <w:kern w:val="0"/>
          <w:szCs w:val="21"/>
          <w:shd w:val="clear" w:color="auto" w:fill="FFFFFF"/>
          <w:lang w:bidi="ar"/>
        </w:rPr>
        <w:br w:type="textWrapping"/>
      </w:r>
      <w:r>
        <w:rPr>
          <w:rFonts w:hint="eastAsia" w:ascii="微软雅黑" w:hAnsi="微软雅黑" w:eastAsia="微软雅黑" w:cs="微软雅黑"/>
          <w:color w:val="232323"/>
          <w:kern w:val="0"/>
          <w:sz w:val="28"/>
          <w:szCs w:val="28"/>
          <w:shd w:val="clear" w:color="auto" w:fill="FFFFFF"/>
          <w:lang w:bidi="ar"/>
        </w:rPr>
        <w:t>    202</w:t>
      </w:r>
      <w:r>
        <w:rPr>
          <w:rFonts w:hint="eastAsia" w:ascii="微软雅黑" w:hAnsi="微软雅黑" w:eastAsia="微软雅黑" w:cs="微软雅黑"/>
          <w:color w:val="232323"/>
          <w:kern w:val="0"/>
          <w:sz w:val="28"/>
          <w:szCs w:val="28"/>
          <w:shd w:val="clear" w:color="auto" w:fill="FFFFFF"/>
          <w:lang w:val="en-US" w:eastAsia="zh-CN" w:bidi="ar"/>
        </w:rPr>
        <w:t>1</w:t>
      </w:r>
      <w:r>
        <w:rPr>
          <w:rFonts w:hint="eastAsia" w:ascii="微软雅黑" w:hAnsi="微软雅黑" w:eastAsia="微软雅黑" w:cs="微软雅黑"/>
          <w:color w:val="232323"/>
          <w:kern w:val="0"/>
          <w:sz w:val="28"/>
          <w:szCs w:val="28"/>
          <w:shd w:val="clear" w:color="auto" w:fill="FFFFFF"/>
          <w:lang w:bidi="ar"/>
        </w:rPr>
        <w:t>年，我</w:t>
      </w:r>
      <w:r>
        <w:rPr>
          <w:rFonts w:hint="eastAsia" w:ascii="微软雅黑" w:hAnsi="微软雅黑" w:eastAsia="微软雅黑" w:cs="微软雅黑"/>
          <w:color w:val="232323"/>
          <w:kern w:val="0"/>
          <w:sz w:val="28"/>
          <w:szCs w:val="28"/>
          <w:shd w:val="clear" w:color="auto" w:fill="FFFFFF"/>
          <w:lang w:eastAsia="zh-CN" w:bidi="ar"/>
        </w:rPr>
        <w:t>疾控中心</w:t>
      </w:r>
      <w:r>
        <w:rPr>
          <w:rFonts w:hint="eastAsia" w:ascii="微软雅黑" w:hAnsi="微软雅黑" w:eastAsia="微软雅黑" w:cs="微软雅黑"/>
          <w:color w:val="232323"/>
          <w:kern w:val="0"/>
          <w:sz w:val="28"/>
          <w:szCs w:val="28"/>
          <w:shd w:val="clear" w:color="auto" w:fill="FFFFFF"/>
          <w:lang w:bidi="ar"/>
        </w:rPr>
        <w:t>基本支出</w:t>
      </w:r>
      <w:r>
        <w:rPr>
          <w:rFonts w:hint="eastAsia" w:ascii="微软雅黑" w:hAnsi="微软雅黑" w:eastAsia="微软雅黑" w:cs="微软雅黑"/>
          <w:color w:val="232323"/>
          <w:kern w:val="0"/>
          <w:sz w:val="28"/>
          <w:szCs w:val="28"/>
          <w:shd w:val="clear" w:color="auto" w:fill="FFFFFF"/>
          <w:lang w:val="en-US" w:eastAsia="zh-CN" w:bidi="ar"/>
        </w:rPr>
        <w:t>635.97</w:t>
      </w:r>
      <w:r>
        <w:rPr>
          <w:rFonts w:hint="eastAsia" w:ascii="微软雅黑" w:hAnsi="微软雅黑" w:eastAsia="微软雅黑" w:cs="微软雅黑"/>
          <w:color w:val="232323"/>
          <w:kern w:val="0"/>
          <w:sz w:val="28"/>
          <w:szCs w:val="28"/>
          <w:shd w:val="clear" w:color="auto" w:fill="FFFFFF"/>
          <w:lang w:bidi="ar"/>
        </w:rPr>
        <w:t>万元，主要用于保障人员的工资和福利支出、正常办公所需的商品和服务支出及对个人和家庭的补助支出。按支出经济分类：其中工资福利支出</w:t>
      </w:r>
      <w:r>
        <w:rPr>
          <w:rFonts w:hint="eastAsia" w:ascii="微软雅黑" w:hAnsi="微软雅黑" w:eastAsia="微软雅黑" w:cs="微软雅黑"/>
          <w:color w:val="232323"/>
          <w:kern w:val="0"/>
          <w:sz w:val="28"/>
          <w:szCs w:val="28"/>
          <w:shd w:val="clear" w:color="auto" w:fill="FFFFFF"/>
          <w:lang w:val="en-US" w:eastAsia="zh-CN" w:bidi="ar"/>
        </w:rPr>
        <w:t>170.81</w:t>
      </w:r>
      <w:r>
        <w:rPr>
          <w:rFonts w:hint="eastAsia" w:ascii="微软雅黑" w:hAnsi="微软雅黑" w:eastAsia="微软雅黑" w:cs="微软雅黑"/>
          <w:color w:val="232323"/>
          <w:kern w:val="0"/>
          <w:sz w:val="28"/>
          <w:szCs w:val="28"/>
          <w:shd w:val="clear" w:color="auto" w:fill="FFFFFF"/>
          <w:lang w:bidi="ar"/>
        </w:rPr>
        <w:t>万元，占基本支出的</w:t>
      </w:r>
      <w:r>
        <w:rPr>
          <w:rFonts w:hint="eastAsia" w:ascii="微软雅黑" w:hAnsi="微软雅黑" w:eastAsia="微软雅黑" w:cs="微软雅黑"/>
          <w:color w:val="232323"/>
          <w:kern w:val="0"/>
          <w:sz w:val="28"/>
          <w:szCs w:val="28"/>
          <w:shd w:val="clear" w:color="auto" w:fill="FFFFFF"/>
          <w:lang w:val="en-US" w:eastAsia="zh-CN" w:bidi="ar"/>
        </w:rPr>
        <w:t>26.86</w:t>
      </w:r>
      <w:r>
        <w:rPr>
          <w:rFonts w:hint="eastAsia" w:ascii="微软雅黑" w:hAnsi="微软雅黑" w:eastAsia="微软雅黑" w:cs="微软雅黑"/>
          <w:color w:val="232323"/>
          <w:kern w:val="0"/>
          <w:sz w:val="28"/>
          <w:szCs w:val="28"/>
          <w:shd w:val="clear" w:color="auto" w:fill="FFFFFF"/>
          <w:lang w:bidi="ar"/>
        </w:rPr>
        <w:t xml:space="preserve">%；商品服务支出 </w:t>
      </w:r>
      <w:r>
        <w:rPr>
          <w:rFonts w:hint="eastAsia" w:ascii="微软雅黑" w:hAnsi="微软雅黑" w:eastAsia="微软雅黑" w:cs="微软雅黑"/>
          <w:color w:val="232323"/>
          <w:kern w:val="0"/>
          <w:sz w:val="28"/>
          <w:szCs w:val="28"/>
          <w:shd w:val="clear" w:color="auto" w:fill="FFFFFF"/>
          <w:lang w:val="en-US" w:eastAsia="zh-CN" w:bidi="ar"/>
        </w:rPr>
        <w:t>465.16</w:t>
      </w:r>
      <w:r>
        <w:rPr>
          <w:rFonts w:hint="eastAsia" w:ascii="微软雅黑" w:hAnsi="微软雅黑" w:eastAsia="微软雅黑" w:cs="微软雅黑"/>
          <w:color w:val="232323"/>
          <w:kern w:val="0"/>
          <w:sz w:val="28"/>
          <w:szCs w:val="28"/>
          <w:shd w:val="clear" w:color="auto" w:fill="FFFFFF"/>
          <w:lang w:bidi="ar"/>
        </w:rPr>
        <w:t>万元，占基本支出的</w:t>
      </w:r>
      <w:r>
        <w:rPr>
          <w:rFonts w:hint="eastAsia" w:ascii="微软雅黑" w:hAnsi="微软雅黑" w:eastAsia="微软雅黑" w:cs="微软雅黑"/>
          <w:color w:val="232323"/>
          <w:kern w:val="0"/>
          <w:sz w:val="28"/>
          <w:szCs w:val="28"/>
          <w:shd w:val="clear" w:color="auto" w:fill="FFFFFF"/>
          <w:lang w:val="en-US" w:eastAsia="zh-CN" w:bidi="ar"/>
        </w:rPr>
        <w:t>73.14</w:t>
      </w:r>
      <w:r>
        <w:rPr>
          <w:rFonts w:hint="eastAsia" w:ascii="微软雅黑" w:hAnsi="微软雅黑" w:eastAsia="微软雅黑" w:cs="微软雅黑"/>
          <w:color w:val="232323"/>
          <w:kern w:val="0"/>
          <w:sz w:val="28"/>
          <w:szCs w:val="28"/>
          <w:shd w:val="clear" w:color="auto" w:fill="FFFFFF"/>
          <w:lang w:bidi="ar"/>
        </w:rPr>
        <w:t>%；对个人家庭补助支出 万元，占基本支出的</w:t>
      </w:r>
      <w:r>
        <w:rPr>
          <w:rFonts w:hint="eastAsia" w:ascii="微软雅黑" w:hAnsi="微软雅黑" w:eastAsia="微软雅黑" w:cs="微软雅黑"/>
          <w:color w:val="232323"/>
          <w:kern w:val="0"/>
          <w:sz w:val="28"/>
          <w:szCs w:val="28"/>
          <w:shd w:val="clear" w:color="auto" w:fill="FFFFFF"/>
          <w:lang w:val="en-US" w:eastAsia="zh-CN" w:bidi="ar"/>
        </w:rPr>
        <w:t>0</w:t>
      </w:r>
      <w:r>
        <w:rPr>
          <w:rFonts w:hint="eastAsia" w:ascii="微软雅黑" w:hAnsi="微软雅黑" w:eastAsia="微软雅黑" w:cs="微软雅黑"/>
          <w:color w:val="232323"/>
          <w:kern w:val="0"/>
          <w:sz w:val="28"/>
          <w:szCs w:val="28"/>
          <w:shd w:val="clear" w:color="auto" w:fill="FFFFFF"/>
          <w:lang w:bidi="ar"/>
        </w:rPr>
        <w:t>%；资本性支出</w:t>
      </w:r>
      <w:r>
        <w:rPr>
          <w:rFonts w:hint="eastAsia" w:ascii="微软雅黑" w:hAnsi="微软雅黑" w:eastAsia="微软雅黑" w:cs="微软雅黑"/>
          <w:color w:val="232323"/>
          <w:kern w:val="0"/>
          <w:sz w:val="28"/>
          <w:szCs w:val="28"/>
          <w:shd w:val="clear" w:color="auto" w:fill="FFFFFF"/>
          <w:lang w:val="en-US" w:eastAsia="zh-CN" w:bidi="ar"/>
        </w:rPr>
        <w:t>0</w:t>
      </w:r>
      <w:r>
        <w:rPr>
          <w:rFonts w:hint="eastAsia" w:ascii="微软雅黑" w:hAnsi="微软雅黑" w:eastAsia="微软雅黑" w:cs="微软雅黑"/>
          <w:color w:val="232323"/>
          <w:kern w:val="0"/>
          <w:sz w:val="28"/>
          <w:szCs w:val="28"/>
          <w:shd w:val="clear" w:color="auto" w:fill="FFFFFF"/>
          <w:lang w:bidi="ar"/>
        </w:rPr>
        <w:t>万元，占基本支出的0.</w:t>
      </w:r>
      <w:r>
        <w:rPr>
          <w:rFonts w:hint="eastAsia" w:ascii="微软雅黑" w:hAnsi="微软雅黑" w:eastAsia="微软雅黑" w:cs="微软雅黑"/>
          <w:color w:val="232323"/>
          <w:kern w:val="0"/>
          <w:szCs w:val="21"/>
          <w:shd w:val="clear" w:color="auto" w:fill="FFFFFF"/>
          <w:lang w:bidi="ar"/>
        </w:rPr>
        <w:br w:type="textWrapping"/>
      </w:r>
      <w:r>
        <w:rPr>
          <w:rFonts w:hint="eastAsia" w:ascii="微软雅黑" w:hAnsi="微软雅黑" w:eastAsia="微软雅黑" w:cs="微软雅黑"/>
          <w:color w:val="232323"/>
          <w:kern w:val="0"/>
          <w:sz w:val="28"/>
          <w:szCs w:val="28"/>
          <w:shd w:val="clear" w:color="auto" w:fill="FFFFFF"/>
          <w:lang w:bidi="ar"/>
        </w:rPr>
        <w:t>    （二）“三公”经费决算说明</w:t>
      </w:r>
      <w:r>
        <w:rPr>
          <w:rFonts w:hint="eastAsia" w:ascii="微软雅黑" w:hAnsi="微软雅黑" w:eastAsia="微软雅黑" w:cs="微软雅黑"/>
          <w:color w:val="232323"/>
          <w:kern w:val="0"/>
          <w:szCs w:val="21"/>
          <w:shd w:val="clear" w:color="auto" w:fill="FFFFFF"/>
          <w:lang w:bidi="ar"/>
        </w:rPr>
        <w:br w:type="textWrapping"/>
      </w:r>
      <w:r>
        <w:rPr>
          <w:rFonts w:hint="eastAsia" w:ascii="微软雅黑" w:hAnsi="微软雅黑" w:eastAsia="微软雅黑" w:cs="微软雅黑"/>
          <w:color w:val="232323"/>
          <w:kern w:val="0"/>
          <w:sz w:val="28"/>
          <w:szCs w:val="28"/>
          <w:shd w:val="clear" w:color="auto" w:fill="FFFFFF"/>
          <w:lang w:bidi="ar"/>
        </w:rPr>
        <w:t>    公务接待费严格按照《邵阳市北塔区党政机关公务接待管理实施细则》执行，厉行节约，招待费实行先申报后招待，接待经费凭据报销，报销凭证包括财务票据（发票）、公务卡结算单、派出单位公务接待函、接待清单、接待审批单，接待清单与派出单位公务接待公函一致，一起作为财务报销凭证。</w:t>
      </w:r>
      <w:r>
        <w:rPr>
          <w:rFonts w:hint="eastAsia" w:ascii="微软雅黑" w:hAnsi="微软雅黑" w:eastAsia="微软雅黑" w:cs="微软雅黑"/>
          <w:color w:val="232323"/>
          <w:kern w:val="0"/>
          <w:szCs w:val="21"/>
          <w:shd w:val="clear" w:color="auto" w:fill="FFFFFF"/>
          <w:lang w:bidi="ar"/>
        </w:rPr>
        <w:br w:type="textWrapping"/>
      </w:r>
      <w:r>
        <w:rPr>
          <w:rFonts w:hint="eastAsia" w:ascii="微软雅黑" w:hAnsi="微软雅黑" w:eastAsia="微软雅黑" w:cs="微软雅黑"/>
          <w:color w:val="232323"/>
          <w:kern w:val="0"/>
          <w:sz w:val="28"/>
          <w:szCs w:val="28"/>
          <w:shd w:val="clear" w:color="auto" w:fill="FFFFFF"/>
          <w:lang w:bidi="ar"/>
        </w:rPr>
        <w:t>    202</w:t>
      </w:r>
      <w:r>
        <w:rPr>
          <w:rFonts w:hint="eastAsia" w:ascii="微软雅黑" w:hAnsi="微软雅黑" w:eastAsia="微软雅黑" w:cs="微软雅黑"/>
          <w:color w:val="232323"/>
          <w:kern w:val="0"/>
          <w:sz w:val="28"/>
          <w:szCs w:val="28"/>
          <w:shd w:val="clear" w:color="auto" w:fill="FFFFFF"/>
          <w:lang w:val="en-US" w:eastAsia="zh-CN" w:bidi="ar"/>
        </w:rPr>
        <w:t>1</w:t>
      </w:r>
      <w:r>
        <w:rPr>
          <w:rFonts w:hint="eastAsia" w:ascii="微软雅黑" w:hAnsi="微软雅黑" w:eastAsia="微软雅黑" w:cs="微软雅黑"/>
          <w:color w:val="232323"/>
          <w:kern w:val="0"/>
          <w:sz w:val="28"/>
          <w:szCs w:val="28"/>
          <w:shd w:val="clear" w:color="auto" w:fill="FFFFFF"/>
          <w:lang w:bidi="ar"/>
        </w:rPr>
        <w:t>年我</w:t>
      </w:r>
      <w:r>
        <w:rPr>
          <w:rFonts w:hint="eastAsia" w:ascii="微软雅黑" w:hAnsi="微软雅黑" w:eastAsia="微软雅黑" w:cs="微软雅黑"/>
          <w:color w:val="232323"/>
          <w:kern w:val="0"/>
          <w:sz w:val="28"/>
          <w:szCs w:val="28"/>
          <w:shd w:val="clear" w:color="auto" w:fill="FFFFFF"/>
          <w:lang w:eastAsia="zh-CN" w:bidi="ar"/>
        </w:rPr>
        <w:t>疾控中心</w:t>
      </w:r>
      <w:r>
        <w:rPr>
          <w:rFonts w:hint="eastAsia" w:ascii="微软雅黑" w:hAnsi="微软雅黑" w:eastAsia="微软雅黑" w:cs="微软雅黑"/>
          <w:color w:val="232323"/>
          <w:kern w:val="0"/>
          <w:sz w:val="28"/>
          <w:szCs w:val="28"/>
          <w:shd w:val="clear" w:color="auto" w:fill="FFFFFF"/>
          <w:lang w:bidi="ar"/>
        </w:rPr>
        <w:t>“三公”经费决算支出数</w:t>
      </w:r>
      <w:r>
        <w:rPr>
          <w:rFonts w:hint="eastAsia" w:ascii="微软雅黑" w:hAnsi="微软雅黑" w:eastAsia="微软雅黑" w:cs="微软雅黑"/>
          <w:color w:val="232323"/>
          <w:kern w:val="0"/>
          <w:sz w:val="28"/>
          <w:szCs w:val="28"/>
          <w:shd w:val="clear" w:color="auto" w:fill="FFFFFF"/>
          <w:lang w:val="en-US" w:eastAsia="zh-CN" w:bidi="ar"/>
        </w:rPr>
        <w:t>4.8</w:t>
      </w:r>
      <w:r>
        <w:rPr>
          <w:rFonts w:hint="eastAsia" w:ascii="微软雅黑" w:hAnsi="微软雅黑" w:eastAsia="微软雅黑" w:cs="微软雅黑"/>
          <w:color w:val="232323"/>
          <w:kern w:val="0"/>
          <w:sz w:val="28"/>
          <w:szCs w:val="28"/>
          <w:shd w:val="clear" w:color="auto" w:fill="FFFFFF"/>
          <w:lang w:bidi="ar"/>
        </w:rPr>
        <w:t>万元。其中：因公出国(境)费0万元、公务接待费</w:t>
      </w:r>
      <w:r>
        <w:rPr>
          <w:rFonts w:hint="eastAsia" w:ascii="微软雅黑" w:hAnsi="微软雅黑" w:eastAsia="微软雅黑" w:cs="微软雅黑"/>
          <w:color w:val="232323"/>
          <w:kern w:val="0"/>
          <w:sz w:val="28"/>
          <w:szCs w:val="28"/>
          <w:shd w:val="clear" w:color="auto" w:fill="FFFFFF"/>
          <w:lang w:val="en-US" w:eastAsia="zh-CN" w:bidi="ar"/>
        </w:rPr>
        <w:t>1.8</w:t>
      </w:r>
      <w:r>
        <w:rPr>
          <w:rFonts w:hint="eastAsia" w:ascii="微软雅黑" w:hAnsi="微软雅黑" w:eastAsia="微软雅黑" w:cs="微软雅黑"/>
          <w:color w:val="232323"/>
          <w:kern w:val="0"/>
          <w:sz w:val="28"/>
          <w:szCs w:val="28"/>
          <w:shd w:val="clear" w:color="auto" w:fill="FFFFFF"/>
          <w:lang w:bidi="ar"/>
        </w:rPr>
        <w:t>万元（同比20</w:t>
      </w:r>
      <w:r>
        <w:rPr>
          <w:rFonts w:hint="eastAsia" w:ascii="微软雅黑" w:hAnsi="微软雅黑" w:eastAsia="微软雅黑" w:cs="微软雅黑"/>
          <w:color w:val="232323"/>
          <w:kern w:val="0"/>
          <w:sz w:val="28"/>
          <w:szCs w:val="28"/>
          <w:shd w:val="clear" w:color="auto" w:fill="FFFFFF"/>
          <w:lang w:val="en-US" w:eastAsia="zh-CN" w:bidi="ar"/>
        </w:rPr>
        <w:t>20</w:t>
      </w:r>
      <w:r>
        <w:rPr>
          <w:rFonts w:hint="eastAsia" w:ascii="微软雅黑" w:hAnsi="微软雅黑" w:eastAsia="微软雅黑" w:cs="微软雅黑"/>
          <w:color w:val="232323"/>
          <w:kern w:val="0"/>
          <w:sz w:val="28"/>
          <w:szCs w:val="28"/>
          <w:shd w:val="clear" w:color="auto" w:fill="FFFFFF"/>
          <w:lang w:bidi="ar"/>
        </w:rPr>
        <w:t>年</w:t>
      </w:r>
      <w:r>
        <w:rPr>
          <w:rFonts w:hint="eastAsia" w:ascii="微软雅黑" w:hAnsi="微软雅黑" w:eastAsia="微软雅黑" w:cs="微软雅黑"/>
          <w:color w:val="232323"/>
          <w:kern w:val="0"/>
          <w:sz w:val="28"/>
          <w:szCs w:val="28"/>
          <w:shd w:val="clear" w:color="auto" w:fill="FFFFFF"/>
          <w:lang w:val="en-US" w:eastAsia="zh-CN" w:bidi="ar"/>
        </w:rPr>
        <w:t>0.036</w:t>
      </w:r>
      <w:r>
        <w:rPr>
          <w:rFonts w:hint="eastAsia" w:ascii="微软雅黑" w:hAnsi="微软雅黑" w:eastAsia="微软雅黑" w:cs="微软雅黑"/>
          <w:color w:val="232323"/>
          <w:kern w:val="0"/>
          <w:sz w:val="28"/>
          <w:szCs w:val="28"/>
          <w:shd w:val="clear" w:color="auto" w:fill="FFFFFF"/>
          <w:lang w:bidi="ar"/>
        </w:rPr>
        <w:t>万元</w:t>
      </w:r>
      <w:r>
        <w:rPr>
          <w:rFonts w:hint="eastAsia" w:ascii="微软雅黑" w:hAnsi="微软雅黑" w:eastAsia="微软雅黑" w:cs="微软雅黑"/>
          <w:color w:val="232323"/>
          <w:kern w:val="0"/>
          <w:sz w:val="28"/>
          <w:szCs w:val="28"/>
          <w:shd w:val="clear" w:color="auto" w:fill="FFFFFF"/>
          <w:lang w:eastAsia="zh-CN" w:bidi="ar"/>
        </w:rPr>
        <w:t>增加</w:t>
      </w:r>
      <w:r>
        <w:rPr>
          <w:rFonts w:hint="eastAsia" w:ascii="微软雅黑" w:hAnsi="微软雅黑" w:eastAsia="微软雅黑" w:cs="微软雅黑"/>
          <w:color w:val="232323"/>
          <w:kern w:val="0"/>
          <w:sz w:val="28"/>
          <w:szCs w:val="28"/>
          <w:shd w:val="clear" w:color="auto" w:fill="FFFFFF"/>
          <w:lang w:val="en-US" w:eastAsia="zh-CN" w:bidi="ar"/>
        </w:rPr>
        <w:t>4.764</w:t>
      </w:r>
      <w:r>
        <w:rPr>
          <w:rFonts w:hint="eastAsia" w:ascii="微软雅黑" w:hAnsi="微软雅黑" w:eastAsia="微软雅黑" w:cs="微软雅黑"/>
          <w:color w:val="232323"/>
          <w:kern w:val="0"/>
          <w:sz w:val="28"/>
          <w:szCs w:val="28"/>
          <w:shd w:val="clear" w:color="auto" w:fill="FFFFFF"/>
          <w:lang w:bidi="ar"/>
        </w:rPr>
        <w:t>万元）、公务用车费</w:t>
      </w:r>
      <w:r>
        <w:rPr>
          <w:rFonts w:hint="eastAsia" w:ascii="微软雅黑" w:hAnsi="微软雅黑" w:eastAsia="微软雅黑" w:cs="微软雅黑"/>
          <w:color w:val="232323"/>
          <w:kern w:val="0"/>
          <w:sz w:val="28"/>
          <w:szCs w:val="28"/>
          <w:shd w:val="clear" w:color="auto" w:fill="FFFFFF"/>
          <w:lang w:val="en-US" w:eastAsia="zh-CN" w:bidi="ar"/>
        </w:rPr>
        <w:t>3</w:t>
      </w:r>
      <w:r>
        <w:rPr>
          <w:rFonts w:hint="eastAsia" w:ascii="微软雅黑" w:hAnsi="微软雅黑" w:eastAsia="微软雅黑" w:cs="微软雅黑"/>
          <w:color w:val="232323"/>
          <w:kern w:val="0"/>
          <w:sz w:val="28"/>
          <w:szCs w:val="28"/>
          <w:shd w:val="clear" w:color="auto" w:fill="FFFFFF"/>
          <w:lang w:bidi="ar"/>
        </w:rPr>
        <w:t>万元。</w:t>
      </w:r>
      <w:r>
        <w:rPr>
          <w:rFonts w:hint="eastAsia" w:ascii="微软雅黑" w:hAnsi="微软雅黑" w:eastAsia="微软雅黑" w:cs="微软雅黑"/>
          <w:color w:val="232323"/>
          <w:kern w:val="0"/>
          <w:szCs w:val="21"/>
          <w:shd w:val="clear" w:color="auto" w:fill="FFFFFF"/>
          <w:lang w:bidi="ar"/>
        </w:rPr>
        <w:br w:type="textWrapping"/>
      </w:r>
      <w:r>
        <w:rPr>
          <w:rFonts w:hint="eastAsia" w:ascii="微软雅黑" w:hAnsi="微软雅黑" w:eastAsia="微软雅黑" w:cs="微软雅黑"/>
          <w:color w:val="232323"/>
          <w:kern w:val="0"/>
          <w:sz w:val="28"/>
          <w:szCs w:val="28"/>
          <w:shd w:val="clear" w:color="auto" w:fill="FFFFFF"/>
          <w:lang w:bidi="ar"/>
        </w:rPr>
        <w:t>    （五）基本支出的公用经费情况</w:t>
      </w:r>
      <w:r>
        <w:rPr>
          <w:rFonts w:hint="eastAsia" w:ascii="微软雅黑" w:hAnsi="微软雅黑" w:eastAsia="微软雅黑" w:cs="微软雅黑"/>
          <w:color w:val="232323"/>
          <w:kern w:val="0"/>
          <w:szCs w:val="21"/>
          <w:shd w:val="clear" w:color="auto" w:fill="FFFFFF"/>
          <w:lang w:bidi="ar"/>
        </w:rPr>
        <w:br w:type="textWrapping"/>
      </w:r>
      <w:r>
        <w:rPr>
          <w:rFonts w:hint="eastAsia" w:ascii="微软雅黑" w:hAnsi="微软雅黑" w:eastAsia="微软雅黑" w:cs="微软雅黑"/>
          <w:color w:val="232323"/>
          <w:kern w:val="0"/>
          <w:sz w:val="28"/>
          <w:szCs w:val="28"/>
          <w:shd w:val="clear" w:color="auto" w:fill="FFFFFF"/>
          <w:lang w:bidi="ar"/>
        </w:rPr>
        <w:t>    202</w:t>
      </w:r>
      <w:r>
        <w:rPr>
          <w:rFonts w:hint="eastAsia" w:ascii="微软雅黑" w:hAnsi="微软雅黑" w:eastAsia="微软雅黑" w:cs="微软雅黑"/>
          <w:color w:val="232323"/>
          <w:kern w:val="0"/>
          <w:sz w:val="28"/>
          <w:szCs w:val="28"/>
          <w:shd w:val="clear" w:color="auto" w:fill="FFFFFF"/>
          <w:lang w:val="en-US" w:eastAsia="zh-CN" w:bidi="ar"/>
        </w:rPr>
        <w:t>1</w:t>
      </w:r>
      <w:r>
        <w:rPr>
          <w:rFonts w:hint="eastAsia" w:ascii="微软雅黑" w:hAnsi="微软雅黑" w:eastAsia="微软雅黑" w:cs="微软雅黑"/>
          <w:color w:val="232323"/>
          <w:kern w:val="0"/>
          <w:sz w:val="28"/>
          <w:szCs w:val="28"/>
          <w:shd w:val="clear" w:color="auto" w:fill="FFFFFF"/>
          <w:lang w:bidi="ar"/>
        </w:rPr>
        <w:t>年我</w:t>
      </w:r>
      <w:r>
        <w:rPr>
          <w:rFonts w:hint="eastAsia" w:ascii="微软雅黑" w:hAnsi="微软雅黑" w:eastAsia="微软雅黑" w:cs="微软雅黑"/>
          <w:color w:val="232323"/>
          <w:kern w:val="0"/>
          <w:sz w:val="28"/>
          <w:szCs w:val="28"/>
          <w:shd w:val="clear" w:color="auto" w:fill="FFFFFF"/>
          <w:lang w:eastAsia="zh-CN" w:bidi="ar"/>
        </w:rPr>
        <w:t>疾控中心</w:t>
      </w:r>
      <w:r>
        <w:rPr>
          <w:rFonts w:hint="eastAsia" w:ascii="微软雅黑" w:hAnsi="微软雅黑" w:eastAsia="微软雅黑" w:cs="微软雅黑"/>
          <w:color w:val="232323"/>
          <w:kern w:val="0"/>
          <w:sz w:val="28"/>
          <w:szCs w:val="28"/>
          <w:shd w:val="clear" w:color="auto" w:fill="FFFFFF"/>
          <w:lang w:bidi="ar"/>
        </w:rPr>
        <w:t>决算支出日常公用经费</w:t>
      </w:r>
      <w:r>
        <w:rPr>
          <w:rFonts w:hint="eastAsia" w:ascii="微软雅黑" w:hAnsi="微软雅黑" w:eastAsia="微软雅黑" w:cs="微软雅黑"/>
          <w:color w:val="232323"/>
          <w:kern w:val="0"/>
          <w:sz w:val="28"/>
          <w:szCs w:val="28"/>
          <w:shd w:val="clear" w:color="auto" w:fill="FFFFFF"/>
          <w:lang w:val="en-US" w:eastAsia="zh-CN" w:bidi="ar"/>
        </w:rPr>
        <w:t>197.06</w:t>
      </w:r>
      <w:r>
        <w:rPr>
          <w:rFonts w:hint="eastAsia" w:ascii="微软雅黑" w:hAnsi="微软雅黑" w:eastAsia="微软雅黑" w:cs="微软雅黑"/>
          <w:color w:val="232323"/>
          <w:kern w:val="0"/>
          <w:sz w:val="28"/>
          <w:szCs w:val="28"/>
          <w:shd w:val="clear" w:color="auto" w:fill="FFFFFF"/>
          <w:lang w:bidi="ar"/>
        </w:rPr>
        <w:t>万元。主要包括：办公费、差旅费、招待费、水电费、维修费、租赁费、会议费、培训费等支出。具体明细如下（单位：万元）：</w:t>
      </w:r>
      <w:r>
        <w:rPr>
          <w:rFonts w:hint="eastAsia" w:ascii="微软雅黑" w:hAnsi="微软雅黑" w:eastAsia="微软雅黑" w:cs="微软雅黑"/>
          <w:color w:val="232323"/>
          <w:kern w:val="0"/>
          <w:szCs w:val="21"/>
          <w:shd w:val="clear" w:color="auto" w:fill="FFFFFF"/>
          <w:lang w:bidi="ar"/>
        </w:rPr>
        <w:br w:type="textWrapping"/>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项目</w:t>
            </w:r>
          </w:p>
        </w:tc>
        <w:tc>
          <w:tcPr>
            <w:tcW w:w="2841"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决算支出</w:t>
            </w:r>
          </w:p>
        </w:tc>
        <w:tc>
          <w:tcPr>
            <w:tcW w:w="2841"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办公费</w:t>
            </w:r>
          </w:p>
        </w:tc>
        <w:tc>
          <w:tcPr>
            <w:tcW w:w="2841" w:type="dxa"/>
            <w:noWrap w:val="0"/>
            <w:vAlign w:val="center"/>
          </w:tcPr>
          <w:p>
            <w:pPr>
              <w:widowControl/>
              <w:snapToGrid w:val="0"/>
              <w:jc w:val="center"/>
              <w:rPr>
                <w:rFonts w:hint="default" w:ascii="微软雅黑" w:hAnsi="微软雅黑" w:eastAsia="微软雅黑" w:cs="微软雅黑"/>
                <w:color w:val="232323"/>
                <w:kern w:val="0"/>
                <w:szCs w:val="21"/>
                <w:shd w:val="clear" w:color="auto" w:fill="FFFFFF"/>
                <w:lang w:val="en-US" w:eastAsia="zh-CN" w:bidi="ar"/>
              </w:rPr>
            </w:pPr>
            <w:r>
              <w:rPr>
                <w:rFonts w:hint="eastAsia" w:ascii="微软雅黑" w:hAnsi="微软雅黑" w:eastAsia="微软雅黑" w:cs="微软雅黑"/>
                <w:color w:val="232323"/>
                <w:kern w:val="0"/>
                <w:szCs w:val="21"/>
                <w:shd w:val="clear" w:color="auto" w:fill="FFFFFF"/>
                <w:lang w:val="en-US" w:eastAsia="zh-CN" w:bidi="ar"/>
              </w:rPr>
              <w:t>12.26</w:t>
            </w:r>
          </w:p>
        </w:tc>
        <w:tc>
          <w:tcPr>
            <w:tcW w:w="2841"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val="en-US" w:eastAsia="zh-CN" w:bidi="ar"/>
              </w:rPr>
              <w:t>6.22</w:t>
            </w:r>
            <w:r>
              <w:rPr>
                <w:rFonts w:hint="eastAsia" w:ascii="微软雅黑" w:hAnsi="微软雅黑" w:eastAsia="微软雅黑" w:cs="微软雅黑"/>
                <w:color w:val="232323"/>
                <w:kern w:val="0"/>
                <w:szCs w:val="21"/>
                <w:shd w:val="clear" w:color="auto" w:fill="FFFFFF"/>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印刷费</w:t>
            </w:r>
          </w:p>
        </w:tc>
        <w:tc>
          <w:tcPr>
            <w:tcW w:w="2841" w:type="dxa"/>
            <w:noWrap w:val="0"/>
            <w:vAlign w:val="center"/>
          </w:tcPr>
          <w:p>
            <w:pPr>
              <w:widowControl/>
              <w:snapToGrid w:val="0"/>
              <w:jc w:val="center"/>
              <w:rPr>
                <w:rFonts w:hint="default" w:ascii="微软雅黑" w:hAnsi="微软雅黑" w:eastAsia="微软雅黑" w:cs="微软雅黑"/>
                <w:color w:val="232323"/>
                <w:kern w:val="0"/>
                <w:szCs w:val="21"/>
                <w:shd w:val="clear" w:color="auto" w:fill="FFFFFF"/>
                <w:lang w:val="en-US" w:eastAsia="zh-CN" w:bidi="ar"/>
              </w:rPr>
            </w:pPr>
            <w:r>
              <w:rPr>
                <w:rFonts w:hint="eastAsia" w:ascii="微软雅黑" w:hAnsi="微软雅黑" w:eastAsia="微软雅黑" w:cs="微软雅黑"/>
                <w:color w:val="232323"/>
                <w:kern w:val="0"/>
                <w:szCs w:val="21"/>
                <w:shd w:val="clear" w:color="auto" w:fill="FFFFFF"/>
                <w:lang w:val="en-US" w:eastAsia="zh-CN" w:bidi="ar"/>
              </w:rPr>
              <w:t>12.98</w:t>
            </w:r>
          </w:p>
        </w:tc>
        <w:tc>
          <w:tcPr>
            <w:tcW w:w="2841"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val="en-US" w:eastAsia="zh-CN" w:bidi="ar"/>
              </w:rPr>
              <w:t>6.58</w:t>
            </w:r>
            <w:r>
              <w:rPr>
                <w:rFonts w:hint="eastAsia" w:ascii="微软雅黑" w:hAnsi="微软雅黑" w:eastAsia="微软雅黑" w:cs="微软雅黑"/>
                <w:color w:val="232323"/>
                <w:kern w:val="0"/>
                <w:szCs w:val="21"/>
                <w:shd w:val="clear" w:color="auto" w:fill="FFFFFF"/>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水费</w:t>
            </w:r>
          </w:p>
        </w:tc>
        <w:tc>
          <w:tcPr>
            <w:tcW w:w="2841" w:type="dxa"/>
            <w:noWrap w:val="0"/>
            <w:vAlign w:val="center"/>
          </w:tcPr>
          <w:p>
            <w:pPr>
              <w:widowControl/>
              <w:snapToGrid w:val="0"/>
              <w:jc w:val="center"/>
              <w:rPr>
                <w:rFonts w:hint="default" w:ascii="微软雅黑" w:hAnsi="微软雅黑" w:eastAsia="微软雅黑" w:cs="微软雅黑"/>
                <w:color w:val="232323"/>
                <w:kern w:val="0"/>
                <w:szCs w:val="21"/>
                <w:shd w:val="clear" w:color="auto" w:fill="FFFFFF"/>
                <w:lang w:val="en-US" w:eastAsia="zh-CN" w:bidi="ar"/>
              </w:rPr>
            </w:pPr>
            <w:r>
              <w:rPr>
                <w:rFonts w:hint="eastAsia" w:ascii="微软雅黑" w:hAnsi="微软雅黑" w:eastAsia="微软雅黑" w:cs="微软雅黑"/>
                <w:color w:val="232323"/>
                <w:kern w:val="0"/>
                <w:szCs w:val="21"/>
                <w:shd w:val="clear" w:color="auto" w:fill="FFFFFF"/>
                <w:lang w:val="en-US" w:eastAsia="zh-CN" w:bidi="ar"/>
              </w:rPr>
              <w:t>1.45</w:t>
            </w:r>
          </w:p>
        </w:tc>
        <w:tc>
          <w:tcPr>
            <w:tcW w:w="2841" w:type="dxa"/>
            <w:noWrap w:val="0"/>
            <w:vAlign w:val="center"/>
          </w:tcPr>
          <w:p>
            <w:pPr>
              <w:widowControl/>
              <w:snapToGrid w:val="0"/>
              <w:jc w:val="center"/>
              <w:rPr>
                <w:rFonts w:hint="default" w:ascii="微软雅黑" w:hAnsi="微软雅黑" w:eastAsia="微软雅黑" w:cs="微软雅黑"/>
                <w:color w:val="232323"/>
                <w:kern w:val="0"/>
                <w:szCs w:val="21"/>
                <w:shd w:val="clear" w:color="auto" w:fill="FFFFFF"/>
                <w:lang w:val="en-US" w:eastAsia="zh-CN" w:bidi="ar"/>
              </w:rPr>
            </w:pPr>
            <w:r>
              <w:rPr>
                <w:rFonts w:hint="eastAsia" w:ascii="微软雅黑" w:hAnsi="微软雅黑" w:eastAsia="微软雅黑" w:cs="微软雅黑"/>
                <w:color w:val="232323"/>
                <w:kern w:val="0"/>
                <w:szCs w:val="21"/>
                <w:shd w:val="clear" w:color="auto" w:fill="FFFFFF"/>
                <w:lang w:val="en-US" w:eastAsia="zh-CN" w:bidi="ar"/>
              </w:rPr>
              <w:t>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电费</w:t>
            </w:r>
          </w:p>
        </w:tc>
        <w:tc>
          <w:tcPr>
            <w:tcW w:w="2841" w:type="dxa"/>
            <w:noWrap w:val="0"/>
            <w:vAlign w:val="center"/>
          </w:tcPr>
          <w:p>
            <w:pPr>
              <w:widowControl/>
              <w:snapToGrid w:val="0"/>
              <w:jc w:val="center"/>
              <w:rPr>
                <w:rFonts w:hint="default" w:ascii="微软雅黑" w:hAnsi="微软雅黑" w:eastAsia="微软雅黑" w:cs="微软雅黑"/>
                <w:color w:val="232323"/>
                <w:kern w:val="0"/>
                <w:szCs w:val="21"/>
                <w:shd w:val="clear" w:color="auto" w:fill="FFFFFF"/>
                <w:lang w:val="en-US" w:eastAsia="zh-CN" w:bidi="ar"/>
              </w:rPr>
            </w:pPr>
            <w:r>
              <w:rPr>
                <w:rFonts w:hint="eastAsia" w:ascii="微软雅黑" w:hAnsi="微软雅黑" w:eastAsia="微软雅黑" w:cs="微软雅黑"/>
                <w:color w:val="232323"/>
                <w:kern w:val="0"/>
                <w:szCs w:val="21"/>
                <w:shd w:val="clear" w:color="auto" w:fill="FFFFFF"/>
                <w:lang w:val="en-US" w:eastAsia="zh-CN" w:bidi="ar"/>
              </w:rPr>
              <w:t>2.83</w:t>
            </w:r>
          </w:p>
        </w:tc>
        <w:tc>
          <w:tcPr>
            <w:tcW w:w="2841" w:type="dxa"/>
            <w:noWrap w:val="0"/>
            <w:vAlign w:val="center"/>
          </w:tcPr>
          <w:p>
            <w:pPr>
              <w:widowControl/>
              <w:snapToGrid w:val="0"/>
              <w:jc w:val="center"/>
              <w:rPr>
                <w:rFonts w:hint="default" w:ascii="微软雅黑" w:hAnsi="微软雅黑" w:eastAsia="微软雅黑" w:cs="微软雅黑"/>
                <w:color w:val="232323"/>
                <w:kern w:val="0"/>
                <w:szCs w:val="21"/>
                <w:shd w:val="clear" w:color="auto" w:fill="FFFFFF"/>
                <w:lang w:val="en-US" w:eastAsia="zh-CN" w:bidi="ar"/>
              </w:rPr>
            </w:pPr>
            <w:r>
              <w:rPr>
                <w:rFonts w:hint="eastAsia" w:ascii="微软雅黑" w:hAnsi="微软雅黑" w:eastAsia="微软雅黑" w:cs="微软雅黑"/>
                <w:color w:val="232323"/>
                <w:kern w:val="0"/>
                <w:szCs w:val="21"/>
                <w:shd w:val="clear" w:color="auto" w:fill="FFFFFF"/>
                <w:lang w:val="en-US" w:eastAsia="zh-CN" w:bidi="ar"/>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邮电费</w:t>
            </w:r>
          </w:p>
        </w:tc>
        <w:tc>
          <w:tcPr>
            <w:tcW w:w="2841" w:type="dxa"/>
            <w:noWrap w:val="0"/>
            <w:vAlign w:val="center"/>
          </w:tcPr>
          <w:p>
            <w:pPr>
              <w:widowControl/>
              <w:snapToGrid w:val="0"/>
              <w:jc w:val="center"/>
              <w:rPr>
                <w:rFonts w:hint="default" w:ascii="微软雅黑" w:hAnsi="微软雅黑" w:eastAsia="微软雅黑" w:cs="微软雅黑"/>
                <w:color w:val="232323"/>
                <w:kern w:val="0"/>
                <w:szCs w:val="21"/>
                <w:shd w:val="clear" w:color="auto" w:fill="FFFFFF"/>
                <w:lang w:val="en-US" w:eastAsia="zh-CN" w:bidi="ar"/>
              </w:rPr>
            </w:pPr>
            <w:r>
              <w:rPr>
                <w:rFonts w:hint="eastAsia" w:ascii="微软雅黑" w:hAnsi="微软雅黑" w:eastAsia="微软雅黑" w:cs="微软雅黑"/>
                <w:color w:val="232323"/>
                <w:kern w:val="0"/>
                <w:szCs w:val="21"/>
                <w:shd w:val="clear" w:color="auto" w:fill="FFFFFF"/>
                <w:lang w:bidi="ar"/>
              </w:rPr>
              <w:t>0</w:t>
            </w:r>
            <w:r>
              <w:rPr>
                <w:rFonts w:hint="eastAsia" w:ascii="微软雅黑" w:hAnsi="微软雅黑" w:eastAsia="微软雅黑" w:cs="微软雅黑"/>
                <w:color w:val="232323"/>
                <w:kern w:val="0"/>
                <w:szCs w:val="21"/>
                <w:shd w:val="clear" w:color="auto" w:fill="FFFFFF"/>
                <w:lang w:val="en-US" w:eastAsia="zh-CN" w:bidi="ar"/>
              </w:rPr>
              <w:t>.43</w:t>
            </w:r>
          </w:p>
        </w:tc>
        <w:tc>
          <w:tcPr>
            <w:tcW w:w="2841" w:type="dxa"/>
            <w:noWrap w:val="0"/>
            <w:vAlign w:val="center"/>
          </w:tcPr>
          <w:p>
            <w:pPr>
              <w:widowControl/>
              <w:snapToGrid w:val="0"/>
              <w:jc w:val="center"/>
              <w:rPr>
                <w:rFonts w:hint="default" w:ascii="微软雅黑" w:hAnsi="微软雅黑" w:eastAsia="微软雅黑" w:cs="微软雅黑"/>
                <w:color w:val="232323"/>
                <w:kern w:val="0"/>
                <w:szCs w:val="21"/>
                <w:shd w:val="clear" w:color="auto" w:fill="FFFFFF"/>
                <w:lang w:val="en-US" w:eastAsia="zh-CN" w:bidi="ar"/>
              </w:rPr>
            </w:pPr>
            <w:r>
              <w:rPr>
                <w:rFonts w:hint="eastAsia" w:ascii="微软雅黑" w:hAnsi="微软雅黑" w:eastAsia="微软雅黑" w:cs="微软雅黑"/>
                <w:color w:val="232323"/>
                <w:kern w:val="0"/>
                <w:szCs w:val="21"/>
                <w:shd w:val="clear" w:color="auto" w:fill="FFFFFF"/>
                <w:lang w:val="en-US" w:eastAsia="zh-CN" w:bidi="ar"/>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物业管理费</w:t>
            </w:r>
          </w:p>
        </w:tc>
        <w:tc>
          <w:tcPr>
            <w:tcW w:w="2841"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0</w:t>
            </w:r>
          </w:p>
        </w:tc>
        <w:tc>
          <w:tcPr>
            <w:tcW w:w="2841"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widowControl/>
              <w:snapToGrid w:val="0"/>
              <w:jc w:val="center"/>
              <w:rPr>
                <w:rFonts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差旅费</w:t>
            </w:r>
          </w:p>
        </w:tc>
        <w:tc>
          <w:tcPr>
            <w:tcW w:w="2841" w:type="dxa"/>
            <w:noWrap w:val="0"/>
            <w:vAlign w:val="center"/>
          </w:tcPr>
          <w:p>
            <w:pPr>
              <w:widowControl/>
              <w:snapToGrid w:val="0"/>
              <w:jc w:val="center"/>
              <w:rPr>
                <w:rFonts w:hint="default" w:ascii="微软雅黑" w:hAnsi="微软雅黑" w:eastAsia="微软雅黑" w:cs="微软雅黑"/>
                <w:color w:val="232323"/>
                <w:kern w:val="0"/>
                <w:szCs w:val="21"/>
                <w:shd w:val="clear" w:color="auto" w:fill="FFFFFF"/>
                <w:lang w:val="en-US" w:eastAsia="zh-CN" w:bidi="ar"/>
              </w:rPr>
            </w:pPr>
            <w:r>
              <w:rPr>
                <w:rFonts w:hint="eastAsia" w:ascii="微软雅黑" w:hAnsi="微软雅黑" w:eastAsia="微软雅黑" w:cs="微软雅黑"/>
                <w:color w:val="232323"/>
                <w:kern w:val="0"/>
                <w:szCs w:val="21"/>
                <w:shd w:val="clear" w:color="auto" w:fill="FFFFFF"/>
                <w:lang w:val="en-US" w:eastAsia="zh-CN" w:bidi="ar"/>
              </w:rPr>
              <w:t>2.33</w:t>
            </w:r>
          </w:p>
        </w:tc>
        <w:tc>
          <w:tcPr>
            <w:tcW w:w="2841" w:type="dxa"/>
            <w:noWrap w:val="0"/>
            <w:vAlign w:val="center"/>
          </w:tcPr>
          <w:p>
            <w:pPr>
              <w:widowControl/>
              <w:snapToGrid w:val="0"/>
              <w:jc w:val="center"/>
              <w:rPr>
                <w:rFonts w:hint="default" w:ascii="微软雅黑" w:hAnsi="微软雅黑" w:eastAsia="微软雅黑" w:cs="微软雅黑"/>
                <w:color w:val="232323"/>
                <w:kern w:val="0"/>
                <w:szCs w:val="21"/>
                <w:shd w:val="clear" w:color="auto" w:fill="FFFFFF"/>
                <w:lang w:val="en-US" w:eastAsia="zh-CN" w:bidi="ar"/>
              </w:rPr>
            </w:pPr>
            <w:r>
              <w:rPr>
                <w:rFonts w:hint="eastAsia" w:ascii="微软雅黑" w:hAnsi="微软雅黑" w:eastAsia="微软雅黑" w:cs="微软雅黑"/>
                <w:color w:val="232323"/>
                <w:kern w:val="0"/>
                <w:szCs w:val="21"/>
                <w:shd w:val="clear" w:color="auto" w:fill="FFFFFF"/>
                <w:lang w:val="en-US" w:eastAsia="zh-CN" w:bidi="ar"/>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维修（护）费</w:t>
            </w:r>
          </w:p>
        </w:tc>
        <w:tc>
          <w:tcPr>
            <w:tcW w:w="2841" w:type="dxa"/>
            <w:noWrap w:val="0"/>
            <w:vAlign w:val="center"/>
          </w:tcPr>
          <w:p>
            <w:pPr>
              <w:widowControl/>
              <w:snapToGrid w:val="0"/>
              <w:jc w:val="center"/>
              <w:rPr>
                <w:rFonts w:hint="default" w:ascii="微软雅黑" w:hAnsi="微软雅黑" w:eastAsia="微软雅黑" w:cs="微软雅黑"/>
                <w:color w:val="232323"/>
                <w:kern w:val="0"/>
                <w:szCs w:val="21"/>
                <w:shd w:val="clear" w:color="auto" w:fill="FFFFFF"/>
                <w:lang w:val="en-US" w:eastAsia="zh-CN" w:bidi="ar"/>
              </w:rPr>
            </w:pPr>
            <w:r>
              <w:rPr>
                <w:rFonts w:hint="eastAsia" w:ascii="微软雅黑" w:hAnsi="微软雅黑" w:eastAsia="微软雅黑" w:cs="微软雅黑"/>
                <w:color w:val="232323"/>
                <w:kern w:val="0"/>
                <w:szCs w:val="21"/>
                <w:shd w:val="clear" w:color="auto" w:fill="FFFFFF"/>
                <w:lang w:val="en-US" w:eastAsia="zh-CN" w:bidi="ar"/>
              </w:rPr>
              <w:t>0</w:t>
            </w:r>
          </w:p>
        </w:tc>
        <w:tc>
          <w:tcPr>
            <w:tcW w:w="2841" w:type="dxa"/>
            <w:noWrap w:val="0"/>
            <w:vAlign w:val="center"/>
          </w:tcPr>
          <w:p>
            <w:pPr>
              <w:widowControl/>
              <w:snapToGrid w:val="0"/>
              <w:jc w:val="center"/>
              <w:rPr>
                <w:rFonts w:hint="default" w:ascii="微软雅黑" w:hAnsi="微软雅黑" w:eastAsia="微软雅黑" w:cs="微软雅黑"/>
                <w:color w:val="232323"/>
                <w:kern w:val="0"/>
                <w:szCs w:val="21"/>
                <w:shd w:val="clear" w:color="auto" w:fill="FFFFFF"/>
                <w:lang w:val="en-US" w:eastAsia="zh-CN" w:bidi="ar"/>
              </w:rPr>
            </w:pPr>
            <w:r>
              <w:rPr>
                <w:rFonts w:hint="eastAsia" w:ascii="微软雅黑" w:hAnsi="微软雅黑" w:eastAsia="微软雅黑" w:cs="微软雅黑"/>
                <w:color w:val="232323"/>
                <w:kern w:val="0"/>
                <w:szCs w:val="21"/>
                <w:shd w:val="clear" w:color="auto" w:fill="FFFFFF"/>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租赁费</w:t>
            </w:r>
          </w:p>
        </w:tc>
        <w:tc>
          <w:tcPr>
            <w:tcW w:w="2841" w:type="dxa"/>
            <w:noWrap w:val="0"/>
            <w:vAlign w:val="center"/>
          </w:tcPr>
          <w:p>
            <w:pPr>
              <w:widowControl/>
              <w:snapToGrid w:val="0"/>
              <w:jc w:val="center"/>
              <w:rPr>
                <w:rFonts w:hint="default" w:ascii="微软雅黑" w:hAnsi="微软雅黑" w:eastAsia="微软雅黑" w:cs="微软雅黑"/>
                <w:color w:val="232323"/>
                <w:kern w:val="0"/>
                <w:szCs w:val="21"/>
                <w:shd w:val="clear" w:color="auto" w:fill="FFFFFF"/>
                <w:lang w:val="en-US" w:eastAsia="zh-CN" w:bidi="ar"/>
              </w:rPr>
            </w:pPr>
            <w:r>
              <w:rPr>
                <w:rFonts w:hint="eastAsia" w:ascii="微软雅黑" w:hAnsi="微软雅黑" w:eastAsia="微软雅黑" w:cs="微软雅黑"/>
                <w:color w:val="232323"/>
                <w:kern w:val="0"/>
                <w:szCs w:val="21"/>
                <w:shd w:val="clear" w:color="auto" w:fill="FFFFFF"/>
                <w:lang w:bidi="ar"/>
              </w:rPr>
              <w:t>0</w:t>
            </w:r>
            <w:r>
              <w:rPr>
                <w:rFonts w:hint="eastAsia" w:ascii="微软雅黑" w:hAnsi="微软雅黑" w:eastAsia="微软雅黑" w:cs="微软雅黑"/>
                <w:color w:val="232323"/>
                <w:kern w:val="0"/>
                <w:szCs w:val="21"/>
                <w:shd w:val="clear" w:color="auto" w:fill="FFFFFF"/>
                <w:lang w:val="en-US" w:eastAsia="zh-CN" w:bidi="ar"/>
              </w:rPr>
              <w:t>.74</w:t>
            </w:r>
          </w:p>
        </w:tc>
        <w:tc>
          <w:tcPr>
            <w:tcW w:w="2841" w:type="dxa"/>
            <w:noWrap w:val="0"/>
            <w:vAlign w:val="center"/>
          </w:tcPr>
          <w:p>
            <w:pPr>
              <w:widowControl/>
              <w:snapToGrid w:val="0"/>
              <w:jc w:val="center"/>
              <w:rPr>
                <w:rFonts w:hint="default" w:ascii="微软雅黑" w:hAnsi="微软雅黑" w:eastAsia="微软雅黑" w:cs="微软雅黑"/>
                <w:color w:val="232323"/>
                <w:kern w:val="0"/>
                <w:szCs w:val="21"/>
                <w:shd w:val="clear" w:color="auto" w:fill="FFFFFF"/>
                <w:lang w:val="en-US" w:eastAsia="zh-CN" w:bidi="ar"/>
              </w:rPr>
            </w:pPr>
            <w:r>
              <w:rPr>
                <w:rFonts w:hint="eastAsia" w:ascii="微软雅黑" w:hAnsi="微软雅黑" w:eastAsia="微软雅黑" w:cs="微软雅黑"/>
                <w:color w:val="232323"/>
                <w:kern w:val="0"/>
                <w:szCs w:val="21"/>
                <w:shd w:val="clear" w:color="auto" w:fill="FFFFFF"/>
                <w:lang w:bidi="ar"/>
              </w:rPr>
              <w:t>0</w:t>
            </w:r>
            <w:r>
              <w:rPr>
                <w:rFonts w:hint="eastAsia" w:ascii="微软雅黑" w:hAnsi="微软雅黑" w:eastAsia="微软雅黑" w:cs="微软雅黑"/>
                <w:color w:val="232323"/>
                <w:kern w:val="0"/>
                <w:szCs w:val="21"/>
                <w:shd w:val="clear" w:color="auto" w:fill="FFFFFF"/>
                <w:lang w:val="en-US" w:eastAsia="zh-CN" w:bidi="ar"/>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会议费</w:t>
            </w:r>
          </w:p>
        </w:tc>
        <w:tc>
          <w:tcPr>
            <w:tcW w:w="2841"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0</w:t>
            </w:r>
          </w:p>
        </w:tc>
        <w:tc>
          <w:tcPr>
            <w:tcW w:w="2841"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培训费</w:t>
            </w:r>
          </w:p>
        </w:tc>
        <w:tc>
          <w:tcPr>
            <w:tcW w:w="2841" w:type="dxa"/>
            <w:noWrap w:val="0"/>
            <w:vAlign w:val="center"/>
          </w:tcPr>
          <w:p>
            <w:pPr>
              <w:widowControl/>
              <w:snapToGrid w:val="0"/>
              <w:jc w:val="center"/>
              <w:rPr>
                <w:rFonts w:hint="default" w:ascii="微软雅黑" w:hAnsi="微软雅黑" w:eastAsia="微软雅黑" w:cs="微软雅黑"/>
                <w:color w:val="232323"/>
                <w:kern w:val="0"/>
                <w:szCs w:val="21"/>
                <w:shd w:val="clear" w:color="auto" w:fill="FFFFFF"/>
                <w:lang w:val="en-US" w:eastAsia="zh-CN" w:bidi="ar"/>
              </w:rPr>
            </w:pPr>
            <w:r>
              <w:rPr>
                <w:rFonts w:hint="eastAsia" w:ascii="微软雅黑" w:hAnsi="微软雅黑" w:eastAsia="微软雅黑" w:cs="微软雅黑"/>
                <w:color w:val="232323"/>
                <w:kern w:val="0"/>
                <w:szCs w:val="21"/>
                <w:shd w:val="clear" w:color="auto" w:fill="FFFFFF"/>
                <w:lang w:bidi="ar"/>
              </w:rPr>
              <w:t>0</w:t>
            </w:r>
            <w:r>
              <w:rPr>
                <w:rFonts w:hint="eastAsia" w:ascii="微软雅黑" w:hAnsi="微软雅黑" w:eastAsia="微软雅黑" w:cs="微软雅黑"/>
                <w:color w:val="232323"/>
                <w:kern w:val="0"/>
                <w:szCs w:val="21"/>
                <w:shd w:val="clear" w:color="auto" w:fill="FFFFFF"/>
                <w:lang w:val="en-US" w:eastAsia="zh-CN" w:bidi="ar"/>
              </w:rPr>
              <w:t>.32</w:t>
            </w:r>
          </w:p>
        </w:tc>
        <w:tc>
          <w:tcPr>
            <w:tcW w:w="2841" w:type="dxa"/>
            <w:noWrap w:val="0"/>
            <w:vAlign w:val="center"/>
          </w:tcPr>
          <w:p>
            <w:pPr>
              <w:widowControl/>
              <w:snapToGrid w:val="0"/>
              <w:jc w:val="center"/>
              <w:rPr>
                <w:rFonts w:hint="default" w:ascii="微软雅黑" w:hAnsi="微软雅黑" w:eastAsia="微软雅黑" w:cs="微软雅黑"/>
                <w:color w:val="232323"/>
                <w:kern w:val="0"/>
                <w:szCs w:val="21"/>
                <w:shd w:val="clear" w:color="auto" w:fill="FFFFFF"/>
                <w:lang w:val="en-US" w:eastAsia="zh-CN" w:bidi="ar"/>
              </w:rPr>
            </w:pPr>
            <w:r>
              <w:rPr>
                <w:rFonts w:hint="eastAsia" w:ascii="微软雅黑" w:hAnsi="微软雅黑" w:eastAsia="微软雅黑" w:cs="微软雅黑"/>
                <w:color w:val="232323"/>
                <w:kern w:val="0"/>
                <w:szCs w:val="21"/>
                <w:shd w:val="clear" w:color="auto" w:fill="FFFFFF"/>
                <w:lang w:val="en-US" w:eastAsia="zh-CN" w:bidi="ar"/>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公务接待费</w:t>
            </w:r>
          </w:p>
        </w:tc>
        <w:tc>
          <w:tcPr>
            <w:tcW w:w="2841" w:type="dxa"/>
            <w:noWrap w:val="0"/>
            <w:vAlign w:val="center"/>
          </w:tcPr>
          <w:p>
            <w:pPr>
              <w:widowControl/>
              <w:snapToGrid w:val="0"/>
              <w:jc w:val="center"/>
              <w:rPr>
                <w:rFonts w:hint="default" w:ascii="微软雅黑" w:hAnsi="微软雅黑" w:eastAsia="微软雅黑" w:cs="微软雅黑"/>
                <w:color w:val="232323"/>
                <w:kern w:val="0"/>
                <w:szCs w:val="21"/>
                <w:shd w:val="clear" w:color="auto" w:fill="FFFFFF"/>
                <w:lang w:val="en-US" w:eastAsia="zh-CN" w:bidi="ar"/>
              </w:rPr>
            </w:pPr>
            <w:r>
              <w:rPr>
                <w:rFonts w:hint="eastAsia" w:ascii="微软雅黑" w:hAnsi="微软雅黑" w:eastAsia="微软雅黑" w:cs="微软雅黑"/>
                <w:color w:val="232323"/>
                <w:kern w:val="0"/>
                <w:szCs w:val="21"/>
                <w:shd w:val="clear" w:color="auto" w:fill="FFFFFF"/>
                <w:lang w:val="en-US" w:eastAsia="zh-CN" w:bidi="ar"/>
              </w:rPr>
              <w:t>1.78</w:t>
            </w:r>
          </w:p>
        </w:tc>
        <w:tc>
          <w:tcPr>
            <w:tcW w:w="2841" w:type="dxa"/>
            <w:noWrap w:val="0"/>
            <w:vAlign w:val="center"/>
          </w:tcPr>
          <w:p>
            <w:pPr>
              <w:widowControl/>
              <w:snapToGrid w:val="0"/>
              <w:jc w:val="center"/>
              <w:rPr>
                <w:rFonts w:hint="default" w:ascii="微软雅黑" w:hAnsi="微软雅黑" w:eastAsia="微软雅黑" w:cs="微软雅黑"/>
                <w:color w:val="232323"/>
                <w:kern w:val="0"/>
                <w:szCs w:val="21"/>
                <w:shd w:val="clear" w:color="auto" w:fill="FFFFFF"/>
                <w:lang w:val="en-US" w:eastAsia="zh-CN" w:bidi="ar"/>
              </w:rPr>
            </w:pPr>
            <w:r>
              <w:rPr>
                <w:rFonts w:hint="eastAsia" w:ascii="微软雅黑" w:hAnsi="微软雅黑" w:eastAsia="微软雅黑" w:cs="微软雅黑"/>
                <w:color w:val="232323"/>
                <w:kern w:val="0"/>
                <w:szCs w:val="21"/>
                <w:shd w:val="clear" w:color="auto" w:fill="FFFFFF"/>
                <w:lang w:val="en-US" w:eastAsia="zh-CN" w:bidi="ar"/>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widowControl/>
              <w:snapToGrid w:val="0"/>
              <w:jc w:val="center"/>
              <w:rPr>
                <w:rFonts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专用材料费</w:t>
            </w:r>
          </w:p>
        </w:tc>
        <w:tc>
          <w:tcPr>
            <w:tcW w:w="2841" w:type="dxa"/>
            <w:noWrap w:val="0"/>
            <w:vAlign w:val="center"/>
          </w:tcPr>
          <w:p>
            <w:pPr>
              <w:widowControl/>
              <w:snapToGrid w:val="0"/>
              <w:jc w:val="center"/>
              <w:rPr>
                <w:rFonts w:hint="default" w:ascii="微软雅黑" w:hAnsi="微软雅黑" w:eastAsia="微软雅黑" w:cs="微软雅黑"/>
                <w:color w:val="232323"/>
                <w:kern w:val="0"/>
                <w:szCs w:val="21"/>
                <w:shd w:val="clear" w:color="auto" w:fill="FFFFFF"/>
                <w:lang w:val="en-US" w:eastAsia="zh-CN" w:bidi="ar"/>
              </w:rPr>
            </w:pPr>
            <w:r>
              <w:rPr>
                <w:rFonts w:hint="eastAsia" w:ascii="微软雅黑" w:hAnsi="微软雅黑" w:eastAsia="微软雅黑" w:cs="微软雅黑"/>
                <w:color w:val="232323"/>
                <w:kern w:val="0"/>
                <w:szCs w:val="21"/>
                <w:shd w:val="clear" w:color="auto" w:fill="FFFFFF"/>
                <w:lang w:val="en-US" w:eastAsia="zh-CN" w:bidi="ar"/>
              </w:rPr>
              <w:t>108.93</w:t>
            </w:r>
          </w:p>
        </w:tc>
        <w:tc>
          <w:tcPr>
            <w:tcW w:w="2841"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val="en-US" w:eastAsia="zh-CN" w:bidi="ar"/>
              </w:rPr>
              <w:t>55.28</w:t>
            </w:r>
            <w:r>
              <w:rPr>
                <w:rFonts w:hint="eastAsia" w:ascii="微软雅黑" w:hAnsi="微软雅黑" w:eastAsia="微软雅黑" w:cs="微软雅黑"/>
                <w:color w:val="232323"/>
                <w:kern w:val="0"/>
                <w:szCs w:val="21"/>
                <w:shd w:val="clear" w:color="auto" w:fill="FFFFFF"/>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劳务费</w:t>
            </w:r>
          </w:p>
        </w:tc>
        <w:tc>
          <w:tcPr>
            <w:tcW w:w="2841" w:type="dxa"/>
            <w:noWrap w:val="0"/>
            <w:vAlign w:val="center"/>
          </w:tcPr>
          <w:p>
            <w:pPr>
              <w:widowControl/>
              <w:snapToGrid w:val="0"/>
              <w:jc w:val="center"/>
              <w:rPr>
                <w:rFonts w:hint="default" w:ascii="微软雅黑" w:hAnsi="微软雅黑" w:eastAsia="微软雅黑" w:cs="微软雅黑"/>
                <w:color w:val="232323"/>
                <w:kern w:val="0"/>
                <w:szCs w:val="21"/>
                <w:shd w:val="clear" w:color="auto" w:fill="FFFFFF"/>
                <w:lang w:val="en-US" w:eastAsia="zh-CN" w:bidi="ar"/>
              </w:rPr>
            </w:pPr>
            <w:r>
              <w:rPr>
                <w:rFonts w:hint="eastAsia" w:ascii="微软雅黑" w:hAnsi="微软雅黑" w:eastAsia="微软雅黑" w:cs="微软雅黑"/>
                <w:color w:val="232323"/>
                <w:kern w:val="0"/>
                <w:szCs w:val="21"/>
                <w:shd w:val="clear" w:color="auto" w:fill="FFFFFF"/>
                <w:lang w:val="en-US" w:eastAsia="zh-CN" w:bidi="ar"/>
              </w:rPr>
              <w:t>8</w:t>
            </w:r>
          </w:p>
        </w:tc>
        <w:tc>
          <w:tcPr>
            <w:tcW w:w="2841"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val="en-US" w:eastAsia="zh-CN" w:bidi="ar"/>
              </w:rPr>
              <w:t>4.06</w:t>
            </w:r>
            <w:r>
              <w:rPr>
                <w:rFonts w:hint="eastAsia" w:ascii="微软雅黑" w:hAnsi="微软雅黑" w:eastAsia="微软雅黑" w:cs="微软雅黑"/>
                <w:color w:val="232323"/>
                <w:kern w:val="0"/>
                <w:szCs w:val="21"/>
                <w:shd w:val="clear" w:color="auto" w:fill="FFFFFF"/>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委托业务费</w:t>
            </w:r>
          </w:p>
        </w:tc>
        <w:tc>
          <w:tcPr>
            <w:tcW w:w="2841" w:type="dxa"/>
            <w:noWrap w:val="0"/>
            <w:vAlign w:val="center"/>
          </w:tcPr>
          <w:p>
            <w:pPr>
              <w:widowControl/>
              <w:snapToGrid w:val="0"/>
              <w:jc w:val="center"/>
              <w:rPr>
                <w:rFonts w:hint="default" w:ascii="微软雅黑" w:hAnsi="微软雅黑" w:eastAsia="微软雅黑" w:cs="微软雅黑"/>
                <w:color w:val="232323"/>
                <w:kern w:val="0"/>
                <w:szCs w:val="21"/>
                <w:shd w:val="clear" w:color="auto" w:fill="FFFFFF"/>
                <w:lang w:val="en-US" w:eastAsia="zh-CN" w:bidi="ar"/>
              </w:rPr>
            </w:pPr>
            <w:r>
              <w:rPr>
                <w:rFonts w:hint="eastAsia" w:ascii="微软雅黑" w:hAnsi="微软雅黑" w:eastAsia="微软雅黑" w:cs="微软雅黑"/>
                <w:color w:val="232323"/>
                <w:kern w:val="0"/>
                <w:szCs w:val="21"/>
                <w:shd w:val="clear" w:color="auto" w:fill="FFFFFF"/>
                <w:lang w:val="en-US" w:eastAsia="zh-CN" w:bidi="ar"/>
              </w:rPr>
              <w:t>26.6</w:t>
            </w:r>
          </w:p>
        </w:tc>
        <w:tc>
          <w:tcPr>
            <w:tcW w:w="2841" w:type="dxa"/>
            <w:noWrap w:val="0"/>
            <w:vAlign w:val="center"/>
          </w:tcPr>
          <w:p>
            <w:pPr>
              <w:widowControl/>
              <w:snapToGrid w:val="0"/>
              <w:jc w:val="center"/>
              <w:rPr>
                <w:rFonts w:hint="default" w:ascii="微软雅黑" w:hAnsi="微软雅黑" w:eastAsia="微软雅黑" w:cs="微软雅黑"/>
                <w:color w:val="232323"/>
                <w:kern w:val="0"/>
                <w:szCs w:val="21"/>
                <w:shd w:val="clear" w:color="auto" w:fill="FFFFFF"/>
                <w:lang w:val="en-US" w:eastAsia="zh-CN" w:bidi="ar"/>
              </w:rPr>
            </w:pPr>
            <w:r>
              <w:rPr>
                <w:rFonts w:hint="eastAsia" w:ascii="微软雅黑" w:hAnsi="微软雅黑" w:eastAsia="微软雅黑" w:cs="微软雅黑"/>
                <w:color w:val="232323"/>
                <w:kern w:val="0"/>
                <w:szCs w:val="21"/>
                <w:shd w:val="clear" w:color="auto" w:fill="FFFFFF"/>
                <w:lang w:val="en-US" w:eastAsia="zh-CN" w:bidi="ar"/>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工会经费</w:t>
            </w:r>
          </w:p>
        </w:tc>
        <w:tc>
          <w:tcPr>
            <w:tcW w:w="2841" w:type="dxa"/>
            <w:noWrap w:val="0"/>
            <w:vAlign w:val="center"/>
          </w:tcPr>
          <w:p>
            <w:pPr>
              <w:widowControl/>
              <w:snapToGrid w:val="0"/>
              <w:jc w:val="center"/>
              <w:rPr>
                <w:rFonts w:hint="default" w:ascii="微软雅黑" w:hAnsi="微软雅黑" w:eastAsia="微软雅黑" w:cs="微软雅黑"/>
                <w:color w:val="232323"/>
                <w:kern w:val="0"/>
                <w:szCs w:val="21"/>
                <w:shd w:val="clear" w:color="auto" w:fill="FFFFFF"/>
                <w:lang w:val="en-US" w:eastAsia="zh-CN" w:bidi="ar"/>
              </w:rPr>
            </w:pPr>
            <w:r>
              <w:rPr>
                <w:rFonts w:hint="eastAsia" w:ascii="微软雅黑" w:hAnsi="微软雅黑" w:eastAsia="微软雅黑" w:cs="微软雅黑"/>
                <w:color w:val="232323"/>
                <w:kern w:val="0"/>
                <w:szCs w:val="21"/>
                <w:shd w:val="clear" w:color="auto" w:fill="FFFFFF"/>
                <w:lang w:val="en-US" w:eastAsia="zh-CN" w:bidi="ar"/>
              </w:rPr>
              <w:t>0</w:t>
            </w:r>
          </w:p>
        </w:tc>
        <w:tc>
          <w:tcPr>
            <w:tcW w:w="2841"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福利费</w:t>
            </w:r>
          </w:p>
        </w:tc>
        <w:tc>
          <w:tcPr>
            <w:tcW w:w="2841"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0</w:t>
            </w:r>
          </w:p>
        </w:tc>
        <w:tc>
          <w:tcPr>
            <w:tcW w:w="2841"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其他交通费用</w:t>
            </w:r>
          </w:p>
        </w:tc>
        <w:tc>
          <w:tcPr>
            <w:tcW w:w="2841" w:type="dxa"/>
            <w:noWrap w:val="0"/>
            <w:vAlign w:val="center"/>
          </w:tcPr>
          <w:p>
            <w:pPr>
              <w:widowControl/>
              <w:snapToGrid w:val="0"/>
              <w:jc w:val="center"/>
              <w:rPr>
                <w:rFonts w:hint="default" w:ascii="微软雅黑" w:hAnsi="微软雅黑" w:eastAsia="微软雅黑" w:cs="微软雅黑"/>
                <w:color w:val="232323"/>
                <w:kern w:val="0"/>
                <w:szCs w:val="21"/>
                <w:shd w:val="clear" w:color="auto" w:fill="FFFFFF"/>
                <w:lang w:val="en-US" w:eastAsia="zh-CN" w:bidi="ar"/>
              </w:rPr>
            </w:pPr>
            <w:r>
              <w:rPr>
                <w:rFonts w:hint="eastAsia" w:ascii="微软雅黑" w:hAnsi="微软雅黑" w:eastAsia="微软雅黑" w:cs="微软雅黑"/>
                <w:color w:val="232323"/>
                <w:kern w:val="0"/>
                <w:szCs w:val="21"/>
                <w:shd w:val="clear" w:color="auto" w:fill="FFFFFF"/>
                <w:lang w:val="en-US" w:eastAsia="zh-CN" w:bidi="ar"/>
              </w:rPr>
              <w:t>2.98</w:t>
            </w:r>
          </w:p>
        </w:tc>
        <w:tc>
          <w:tcPr>
            <w:tcW w:w="2841" w:type="dxa"/>
            <w:noWrap w:val="0"/>
            <w:vAlign w:val="center"/>
          </w:tcPr>
          <w:p>
            <w:pPr>
              <w:widowControl/>
              <w:snapToGrid w:val="0"/>
              <w:jc w:val="center"/>
              <w:rPr>
                <w:rFonts w:hint="default" w:ascii="微软雅黑" w:hAnsi="微软雅黑" w:eastAsia="微软雅黑" w:cs="微软雅黑"/>
                <w:color w:val="232323"/>
                <w:kern w:val="0"/>
                <w:szCs w:val="21"/>
                <w:shd w:val="clear" w:color="auto" w:fill="FFFFFF"/>
                <w:lang w:val="en-US" w:eastAsia="zh-CN" w:bidi="ar"/>
              </w:rPr>
            </w:pPr>
            <w:r>
              <w:rPr>
                <w:rFonts w:hint="eastAsia" w:ascii="微软雅黑" w:hAnsi="微软雅黑" w:eastAsia="微软雅黑" w:cs="微软雅黑"/>
                <w:color w:val="232323"/>
                <w:kern w:val="0"/>
                <w:szCs w:val="21"/>
                <w:shd w:val="clear" w:color="auto" w:fill="FFFFFF"/>
                <w:lang w:val="en-US" w:eastAsia="zh-CN" w:bidi="ar"/>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税金及附加费用</w:t>
            </w:r>
          </w:p>
        </w:tc>
        <w:tc>
          <w:tcPr>
            <w:tcW w:w="2841"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0</w:t>
            </w:r>
          </w:p>
        </w:tc>
        <w:tc>
          <w:tcPr>
            <w:tcW w:w="2841"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其他商品和服务支出</w:t>
            </w:r>
          </w:p>
        </w:tc>
        <w:tc>
          <w:tcPr>
            <w:tcW w:w="2841" w:type="dxa"/>
            <w:noWrap w:val="0"/>
            <w:vAlign w:val="center"/>
          </w:tcPr>
          <w:p>
            <w:pPr>
              <w:widowControl/>
              <w:snapToGrid w:val="0"/>
              <w:ind w:firstLine="1050" w:firstLineChars="500"/>
              <w:jc w:val="both"/>
              <w:rPr>
                <w:rFonts w:hint="default" w:ascii="微软雅黑" w:hAnsi="微软雅黑" w:eastAsia="微软雅黑" w:cs="微软雅黑"/>
                <w:color w:val="232323"/>
                <w:kern w:val="0"/>
                <w:szCs w:val="21"/>
                <w:shd w:val="clear" w:color="auto" w:fill="FFFFFF"/>
                <w:lang w:val="en-US" w:eastAsia="zh-CN" w:bidi="ar"/>
              </w:rPr>
            </w:pPr>
            <w:r>
              <w:rPr>
                <w:rFonts w:hint="eastAsia" w:ascii="微软雅黑" w:hAnsi="微软雅黑" w:eastAsia="微软雅黑" w:cs="微软雅黑"/>
                <w:color w:val="232323"/>
                <w:kern w:val="0"/>
                <w:szCs w:val="21"/>
                <w:shd w:val="clear" w:color="auto" w:fill="FFFFFF"/>
                <w:lang w:val="en-US" w:eastAsia="zh-CN" w:bidi="ar"/>
              </w:rPr>
              <w:t>15.46</w:t>
            </w:r>
          </w:p>
        </w:tc>
        <w:tc>
          <w:tcPr>
            <w:tcW w:w="2841"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val="en-US" w:eastAsia="zh-CN" w:bidi="ar"/>
              </w:rPr>
              <w:t>7.85</w:t>
            </w:r>
            <w:r>
              <w:rPr>
                <w:rFonts w:hint="eastAsia" w:ascii="微软雅黑" w:hAnsi="微软雅黑" w:eastAsia="微软雅黑" w:cs="微软雅黑"/>
                <w:color w:val="232323"/>
                <w:kern w:val="0"/>
                <w:szCs w:val="21"/>
                <w:shd w:val="clear" w:color="auto" w:fill="FFFFFF"/>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资本性支出</w:t>
            </w:r>
          </w:p>
        </w:tc>
        <w:tc>
          <w:tcPr>
            <w:tcW w:w="2841"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eastAsia="zh-CN" w:bidi="ar"/>
              </w:rPr>
            </w:pPr>
            <w:r>
              <w:rPr>
                <w:rFonts w:hint="eastAsia" w:ascii="微软雅黑" w:hAnsi="微软雅黑" w:eastAsia="微软雅黑" w:cs="微软雅黑"/>
                <w:color w:val="232323"/>
                <w:kern w:val="0"/>
                <w:szCs w:val="21"/>
                <w:shd w:val="clear" w:color="auto" w:fill="FFFFFF"/>
                <w:lang w:val="en-US" w:eastAsia="zh-CN" w:bidi="ar"/>
              </w:rPr>
              <w:t>0</w:t>
            </w:r>
          </w:p>
        </w:tc>
        <w:tc>
          <w:tcPr>
            <w:tcW w:w="2841"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eastAsia="zh-CN" w:bidi="ar"/>
              </w:rPr>
            </w:pPr>
            <w:r>
              <w:rPr>
                <w:rFonts w:hint="eastAsia" w:ascii="微软雅黑" w:hAnsi="微软雅黑" w:eastAsia="微软雅黑" w:cs="微软雅黑"/>
                <w:color w:val="232323"/>
                <w:kern w:val="0"/>
                <w:szCs w:val="21"/>
                <w:shd w:val="clear" w:color="auto" w:fill="FFFFFF"/>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合计</w:t>
            </w:r>
          </w:p>
        </w:tc>
        <w:tc>
          <w:tcPr>
            <w:tcW w:w="2841" w:type="dxa"/>
            <w:noWrap w:val="0"/>
            <w:vAlign w:val="center"/>
          </w:tcPr>
          <w:p>
            <w:pPr>
              <w:widowControl/>
              <w:snapToGrid w:val="0"/>
              <w:jc w:val="center"/>
              <w:rPr>
                <w:rFonts w:hint="default" w:ascii="微软雅黑" w:hAnsi="微软雅黑" w:eastAsia="微软雅黑" w:cs="微软雅黑"/>
                <w:color w:val="232323"/>
                <w:kern w:val="0"/>
                <w:szCs w:val="21"/>
                <w:shd w:val="clear" w:color="auto" w:fill="FFFFFF"/>
                <w:lang w:val="en-US" w:eastAsia="zh-CN" w:bidi="ar"/>
              </w:rPr>
            </w:pPr>
            <w:r>
              <w:rPr>
                <w:rFonts w:hint="eastAsia" w:ascii="微软雅黑" w:hAnsi="微软雅黑" w:eastAsia="微软雅黑" w:cs="微软雅黑"/>
                <w:color w:val="232323"/>
                <w:kern w:val="0"/>
                <w:szCs w:val="21"/>
                <w:shd w:val="clear" w:color="auto" w:fill="FFFFFF"/>
                <w:lang w:val="en-US" w:eastAsia="zh-CN" w:bidi="ar"/>
              </w:rPr>
              <w:t>197.06</w:t>
            </w:r>
          </w:p>
        </w:tc>
        <w:tc>
          <w:tcPr>
            <w:tcW w:w="2841" w:type="dxa"/>
            <w:noWrap w:val="0"/>
            <w:vAlign w:val="center"/>
          </w:tcPr>
          <w:p>
            <w:pPr>
              <w:widowControl/>
              <w:snapToGrid w:val="0"/>
              <w:jc w:val="center"/>
              <w:rPr>
                <w:rFonts w:hint="eastAsia" w:ascii="微软雅黑" w:hAnsi="微软雅黑" w:eastAsia="微软雅黑" w:cs="微软雅黑"/>
                <w:color w:val="232323"/>
                <w:kern w:val="0"/>
                <w:szCs w:val="21"/>
                <w:shd w:val="clear" w:color="auto" w:fill="FFFFFF"/>
                <w:lang w:bidi="ar"/>
              </w:rPr>
            </w:pPr>
            <w:r>
              <w:rPr>
                <w:rFonts w:hint="eastAsia" w:ascii="微软雅黑" w:hAnsi="微软雅黑" w:eastAsia="微软雅黑" w:cs="微软雅黑"/>
                <w:color w:val="232323"/>
                <w:kern w:val="0"/>
                <w:szCs w:val="21"/>
                <w:shd w:val="clear" w:color="auto" w:fill="FFFFFF"/>
                <w:lang w:bidi="ar"/>
              </w:rPr>
              <w:t>100%</w:t>
            </w:r>
          </w:p>
        </w:tc>
      </w:tr>
    </w:tbl>
    <w:p>
      <w:pPr>
        <w:pStyle w:val="2"/>
        <w:widowControl/>
        <w:shd w:val="clear" w:color="auto" w:fill="FFFFFF"/>
        <w:spacing w:before="0" w:beforeAutospacing="0" w:after="0" w:afterAutospacing="0" w:line="450" w:lineRule="atLeast"/>
        <w:jc w:val="both"/>
        <w:rPr>
          <w:rFonts w:ascii="微软雅黑" w:hAnsi="微软雅黑" w:eastAsia="微软雅黑" w:cs="仿宋"/>
          <w:sz w:val="28"/>
          <w:szCs w:val="28"/>
          <w:shd w:val="clear" w:color="auto" w:fill="FFFFFF"/>
        </w:rPr>
      </w:pPr>
      <w:r>
        <w:rPr>
          <w:rFonts w:hint="eastAsia" w:ascii="微软雅黑" w:hAnsi="微软雅黑" w:eastAsia="微软雅黑" w:cs="微软雅黑"/>
          <w:color w:val="232323"/>
          <w:sz w:val="28"/>
          <w:szCs w:val="28"/>
          <w:shd w:val="clear" w:color="auto" w:fill="FFFFFF"/>
          <w:lang w:bidi="ar"/>
        </w:rPr>
        <w:t>（六）部门整体支出的管理情况</w:t>
      </w:r>
      <w:r>
        <w:rPr>
          <w:rFonts w:hint="eastAsia" w:ascii="微软雅黑" w:hAnsi="微软雅黑" w:eastAsia="微软雅黑" w:cs="微软雅黑"/>
          <w:color w:val="232323"/>
          <w:sz w:val="28"/>
          <w:szCs w:val="28"/>
          <w:shd w:val="clear" w:color="auto" w:fill="FFFFFF"/>
          <w:lang w:bidi="ar"/>
        </w:rPr>
        <w:br w:type="textWrapping"/>
      </w:r>
      <w:r>
        <w:rPr>
          <w:rFonts w:hint="eastAsia" w:ascii="微软雅黑" w:hAnsi="微软雅黑" w:eastAsia="微软雅黑" w:cs="微软雅黑"/>
          <w:color w:val="232323"/>
          <w:sz w:val="28"/>
          <w:szCs w:val="28"/>
          <w:shd w:val="clear" w:color="auto" w:fill="FFFFFF"/>
          <w:lang w:bidi="ar"/>
        </w:rPr>
        <w:t>   </w:t>
      </w:r>
      <w:r>
        <w:rPr>
          <w:rFonts w:hint="eastAsia" w:ascii="微软雅黑" w:hAnsi="微软雅黑" w:eastAsia="微软雅黑" w:cs="仿宋"/>
          <w:sz w:val="28"/>
          <w:szCs w:val="28"/>
          <w:shd w:val="clear" w:color="auto" w:fill="FFFFFF"/>
        </w:rPr>
        <w:t>为加强对预算资金的支出管理，</w:t>
      </w:r>
      <w:r>
        <w:rPr>
          <w:rFonts w:hint="eastAsia" w:ascii="微软雅黑" w:hAnsi="微软雅黑" w:eastAsia="微软雅黑" w:cs="仿宋"/>
          <w:sz w:val="28"/>
          <w:szCs w:val="28"/>
          <w:shd w:val="clear" w:color="auto" w:fill="FFFFFF"/>
          <w:lang w:eastAsia="zh-CN"/>
        </w:rPr>
        <w:t>北塔区疾病预防控制中心</w:t>
      </w:r>
      <w:r>
        <w:rPr>
          <w:rFonts w:hint="eastAsia" w:ascii="微软雅黑" w:hAnsi="微软雅黑" w:eastAsia="微软雅黑" w:cs="仿宋"/>
          <w:sz w:val="28"/>
          <w:szCs w:val="28"/>
          <w:shd w:val="clear" w:color="auto" w:fill="FFFFFF"/>
        </w:rPr>
        <w:t>财务实行统一核算，统一账户，统一管理。</w:t>
      </w:r>
    </w:p>
    <w:p>
      <w:pPr>
        <w:pStyle w:val="2"/>
        <w:widowControl/>
        <w:shd w:val="clear" w:color="auto" w:fill="FFFFFF"/>
        <w:spacing w:before="0" w:beforeAutospacing="0" w:after="0" w:afterAutospacing="0" w:line="450" w:lineRule="atLeast"/>
        <w:ind w:firstLine="560" w:firstLineChars="200"/>
        <w:jc w:val="both"/>
        <w:rPr>
          <w:rFonts w:hint="eastAsia" w:ascii="微软雅黑" w:hAnsi="微软雅黑" w:eastAsia="微软雅黑" w:cs="仿宋"/>
          <w:sz w:val="28"/>
          <w:szCs w:val="28"/>
          <w:shd w:val="clear" w:color="auto" w:fill="FFFFFF"/>
        </w:rPr>
      </w:pPr>
      <w:r>
        <w:rPr>
          <w:rFonts w:hint="eastAsia" w:ascii="微软雅黑" w:hAnsi="微软雅黑" w:eastAsia="微软雅黑" w:cs="仿宋"/>
          <w:sz w:val="28"/>
          <w:szCs w:val="28"/>
          <w:shd w:val="clear" w:color="auto" w:fill="FFFFFF"/>
        </w:rPr>
        <w:t>（1）财务报账手续规范，报账凭证内容必须符合有关财经法规规定和票据管理要求。</w:t>
      </w:r>
    </w:p>
    <w:p>
      <w:pPr>
        <w:pStyle w:val="2"/>
        <w:widowControl/>
        <w:shd w:val="clear" w:color="auto" w:fill="FFFFFF"/>
        <w:spacing w:before="0" w:beforeAutospacing="0" w:after="0" w:afterAutospacing="0" w:line="450" w:lineRule="atLeast"/>
        <w:ind w:firstLine="560" w:firstLineChars="200"/>
        <w:jc w:val="both"/>
        <w:rPr>
          <w:rFonts w:hint="eastAsia" w:ascii="微软雅黑" w:hAnsi="微软雅黑" w:eastAsia="微软雅黑" w:cs="仿宋"/>
          <w:sz w:val="28"/>
          <w:szCs w:val="28"/>
          <w:shd w:val="clear" w:color="auto" w:fill="FFFFFF"/>
        </w:rPr>
      </w:pPr>
      <w:r>
        <w:rPr>
          <w:rFonts w:hint="eastAsia" w:ascii="微软雅黑" w:hAnsi="微软雅黑" w:eastAsia="微软雅黑" w:cs="仿宋"/>
          <w:sz w:val="28"/>
          <w:szCs w:val="28"/>
          <w:shd w:val="clear" w:color="auto" w:fill="FFFFFF"/>
        </w:rPr>
        <w:t>（2）进一步规范资金使用，把好“支出关”。经费开支按预算执行，基本支出的日常财务管理工作由机关财务实行统一核算和统一管理，做到不铺张浪费，努力做到使有限的经费保证机关日常工作的正常运转。</w:t>
      </w:r>
    </w:p>
    <w:p>
      <w:pPr>
        <w:pStyle w:val="2"/>
        <w:widowControl/>
        <w:shd w:val="clear" w:color="auto" w:fill="FFFFFF"/>
        <w:spacing w:before="0" w:beforeAutospacing="0" w:after="0" w:afterAutospacing="0" w:line="450" w:lineRule="atLeast"/>
        <w:ind w:firstLine="560" w:firstLineChars="200"/>
        <w:jc w:val="both"/>
        <w:rPr>
          <w:rFonts w:hint="eastAsia" w:ascii="微软雅黑" w:hAnsi="微软雅黑" w:eastAsia="微软雅黑" w:cs="仿宋"/>
          <w:sz w:val="28"/>
          <w:szCs w:val="28"/>
          <w:shd w:val="clear" w:color="auto" w:fill="FFFFFF"/>
        </w:rPr>
      </w:pPr>
      <w:r>
        <w:rPr>
          <w:rFonts w:hint="eastAsia" w:ascii="微软雅黑" w:hAnsi="微软雅黑" w:eastAsia="微软雅黑" w:cs="仿宋"/>
          <w:sz w:val="28"/>
          <w:szCs w:val="28"/>
          <w:shd w:val="clear" w:color="auto" w:fill="FFFFFF"/>
        </w:rPr>
        <w:t>(3)固定资产实行统一采购、保管。办公室负责对固定资产进行定期盘点、清理核对工作。</w:t>
      </w:r>
    </w:p>
    <w:p>
      <w:pPr>
        <w:pStyle w:val="2"/>
        <w:widowControl/>
        <w:shd w:val="clear" w:color="auto" w:fill="FFFFFF"/>
        <w:spacing w:before="0" w:beforeAutospacing="0" w:after="0" w:afterAutospacing="0" w:line="450" w:lineRule="atLeast"/>
        <w:ind w:firstLine="560" w:firstLineChars="200"/>
        <w:jc w:val="both"/>
        <w:rPr>
          <w:rFonts w:hint="eastAsia" w:ascii="微软雅黑" w:hAnsi="微软雅黑" w:eastAsia="微软雅黑" w:cs="仿宋"/>
          <w:sz w:val="28"/>
          <w:szCs w:val="28"/>
          <w:shd w:val="clear" w:color="auto" w:fill="FFFFFF"/>
        </w:rPr>
      </w:pPr>
      <w:r>
        <w:rPr>
          <w:rFonts w:hint="eastAsia" w:ascii="微软雅黑" w:hAnsi="微软雅黑" w:eastAsia="微软雅黑" w:cs="仿宋"/>
          <w:sz w:val="28"/>
          <w:szCs w:val="28"/>
          <w:shd w:val="clear" w:color="auto" w:fill="FFFFFF"/>
        </w:rPr>
        <w:t>(4)财务管理规范：会计核算严格执行《新政府会计制度》，会计档案按规定要求整理立卷，装订成册。</w:t>
      </w:r>
    </w:p>
    <w:p>
      <w:pPr>
        <w:pStyle w:val="2"/>
        <w:widowControl/>
        <w:shd w:val="clear" w:color="auto" w:fill="FFFFFF"/>
        <w:spacing w:before="0" w:beforeAutospacing="0" w:after="0" w:afterAutospacing="0" w:line="450" w:lineRule="atLeast"/>
        <w:ind w:firstLine="420" w:firstLineChars="150"/>
        <w:jc w:val="both"/>
        <w:rPr>
          <w:rFonts w:hint="eastAsia" w:ascii="微软雅黑" w:hAnsi="微软雅黑" w:eastAsia="微软雅黑" w:cs="仿宋"/>
          <w:sz w:val="28"/>
          <w:szCs w:val="28"/>
          <w:shd w:val="clear" w:color="auto" w:fill="FFFFFF"/>
        </w:rPr>
      </w:pPr>
      <w:r>
        <w:rPr>
          <w:rFonts w:hint="eastAsia" w:ascii="微软雅黑" w:hAnsi="微软雅黑" w:eastAsia="微软雅黑" w:cs="仿宋"/>
          <w:sz w:val="28"/>
          <w:szCs w:val="28"/>
          <w:shd w:val="clear" w:color="auto" w:fill="FFFFFF"/>
        </w:rPr>
        <w:t>(5)进一步推进预决算等重要信息的公开透明。20</w:t>
      </w:r>
      <w:r>
        <w:rPr>
          <w:rFonts w:hint="eastAsia" w:ascii="微软雅黑" w:hAnsi="微软雅黑" w:eastAsia="微软雅黑" w:cs="仿宋"/>
          <w:sz w:val="28"/>
          <w:szCs w:val="28"/>
          <w:shd w:val="clear" w:color="auto" w:fill="FFFFFF"/>
          <w:lang w:val="en-US" w:eastAsia="zh-CN"/>
        </w:rPr>
        <w:t>21</w:t>
      </w:r>
      <w:r>
        <w:rPr>
          <w:rFonts w:hint="eastAsia" w:ascii="微软雅黑" w:hAnsi="微软雅黑" w:eastAsia="微软雅黑" w:cs="仿宋"/>
          <w:sz w:val="28"/>
          <w:szCs w:val="28"/>
          <w:shd w:val="clear" w:color="auto" w:fill="FFFFFF"/>
        </w:rPr>
        <w:t>年度北塔区</w:t>
      </w:r>
      <w:r>
        <w:rPr>
          <w:rFonts w:hint="eastAsia" w:ascii="微软雅黑" w:hAnsi="微软雅黑" w:eastAsia="微软雅黑" w:cs="仿宋"/>
          <w:sz w:val="28"/>
          <w:szCs w:val="28"/>
          <w:shd w:val="clear" w:color="auto" w:fill="FFFFFF"/>
          <w:lang w:eastAsia="zh-CN"/>
        </w:rPr>
        <w:t>疾病预防控制中心</w:t>
      </w:r>
      <w:r>
        <w:rPr>
          <w:rFonts w:hint="eastAsia" w:ascii="微软雅黑" w:hAnsi="微软雅黑" w:eastAsia="微软雅黑" w:cs="仿宋"/>
          <w:sz w:val="28"/>
          <w:szCs w:val="28"/>
          <w:shd w:val="clear" w:color="auto" w:fill="FFFFFF"/>
        </w:rPr>
        <w:t>按时按要求在无政务网站上公开了部门预算、决算报表的相关信息。</w:t>
      </w:r>
    </w:p>
    <w:p>
      <w:pPr>
        <w:pStyle w:val="2"/>
        <w:widowControl/>
        <w:shd w:val="clear" w:color="auto" w:fill="FFFFFF"/>
        <w:spacing w:before="0" w:beforeAutospacing="0" w:after="0" w:afterAutospacing="0" w:line="450" w:lineRule="atLeast"/>
        <w:ind w:firstLine="420" w:firstLineChars="150"/>
        <w:jc w:val="both"/>
        <w:rPr>
          <w:rFonts w:hint="eastAsia" w:ascii="微软雅黑" w:hAnsi="微软雅黑" w:eastAsia="微软雅黑" w:cs="黑体"/>
          <w:sz w:val="28"/>
          <w:szCs w:val="28"/>
          <w:shd w:val="clear" w:color="auto" w:fill="FFFFFF"/>
        </w:rPr>
      </w:pPr>
      <w:r>
        <w:rPr>
          <w:rFonts w:hint="eastAsia" w:ascii="微软雅黑" w:hAnsi="微软雅黑" w:eastAsia="微软雅黑" w:cs="黑体"/>
          <w:sz w:val="28"/>
          <w:szCs w:val="28"/>
          <w:shd w:val="clear" w:color="auto" w:fill="FFFFFF"/>
        </w:rPr>
        <w:t>七、改进措施和有关建议</w:t>
      </w:r>
    </w:p>
    <w:p>
      <w:pPr>
        <w:pStyle w:val="2"/>
        <w:widowControl/>
        <w:shd w:val="clear" w:color="auto" w:fill="FFFFFF"/>
        <w:spacing w:before="0" w:beforeAutospacing="0" w:after="0" w:afterAutospacing="0" w:line="450" w:lineRule="atLeast"/>
        <w:ind w:firstLine="280" w:firstLineChars="100"/>
        <w:jc w:val="both"/>
        <w:rPr>
          <w:rFonts w:hint="eastAsia" w:ascii="微软雅黑" w:hAnsi="微软雅黑" w:eastAsia="微软雅黑" w:cs="楷体"/>
          <w:b/>
          <w:bCs/>
          <w:sz w:val="28"/>
          <w:szCs w:val="28"/>
          <w:shd w:val="clear" w:color="auto" w:fill="FFFFFF"/>
        </w:rPr>
      </w:pPr>
      <w:r>
        <w:rPr>
          <w:rFonts w:hint="eastAsia" w:ascii="微软雅黑" w:hAnsi="微软雅黑" w:eastAsia="微软雅黑" w:cs="楷体"/>
          <w:b/>
          <w:bCs/>
          <w:sz w:val="28"/>
          <w:szCs w:val="28"/>
          <w:shd w:val="clear" w:color="auto" w:fill="FFFFFF"/>
        </w:rPr>
        <w:t>（一）科学合理编制预算、严格执行预算</w:t>
      </w:r>
    </w:p>
    <w:p>
      <w:pPr>
        <w:pStyle w:val="2"/>
        <w:widowControl/>
        <w:shd w:val="clear" w:color="auto" w:fill="FFFFFF"/>
        <w:spacing w:before="0" w:beforeAutospacing="0" w:after="0" w:afterAutospacing="0" w:line="450" w:lineRule="atLeast"/>
        <w:ind w:firstLine="560" w:firstLineChars="200"/>
        <w:jc w:val="both"/>
        <w:rPr>
          <w:rFonts w:hint="eastAsia" w:ascii="微软雅黑" w:hAnsi="微软雅黑" w:eastAsia="微软雅黑" w:cs="仿宋"/>
          <w:sz w:val="28"/>
          <w:szCs w:val="28"/>
          <w:shd w:val="clear" w:color="auto" w:fill="FFFFFF"/>
        </w:rPr>
      </w:pPr>
      <w:r>
        <w:rPr>
          <w:rFonts w:hint="eastAsia" w:ascii="微软雅黑" w:hAnsi="微软雅黑" w:eastAsia="微软雅黑" w:cs="仿宋"/>
          <w:sz w:val="28"/>
          <w:szCs w:val="28"/>
          <w:shd w:val="clear" w:color="auto" w:fill="FFFFFF"/>
        </w:rPr>
        <w:t>建议按照《预算法》及其实施条例的相关规定，参考上一年的预算执行情况和年度的收支预测科学编制预算。同时在编制预算项目时与上年核算科目结合起来，在预算执行中，严格按照预算科目支出，确需调剂的，按规定城促报经批准。</w:t>
      </w:r>
    </w:p>
    <w:p>
      <w:pPr>
        <w:pStyle w:val="2"/>
        <w:widowControl/>
        <w:shd w:val="clear" w:color="auto" w:fill="FFFFFF"/>
        <w:spacing w:before="0" w:beforeAutospacing="0" w:after="0" w:afterAutospacing="0" w:line="450" w:lineRule="atLeast"/>
        <w:ind w:firstLine="280" w:firstLineChars="100"/>
        <w:jc w:val="both"/>
        <w:rPr>
          <w:rFonts w:hint="eastAsia" w:ascii="微软雅黑" w:hAnsi="微软雅黑" w:eastAsia="微软雅黑" w:cs="楷体"/>
          <w:b/>
          <w:bCs/>
          <w:sz w:val="28"/>
          <w:szCs w:val="28"/>
          <w:shd w:val="clear" w:color="auto" w:fill="FFFFFF"/>
        </w:rPr>
      </w:pPr>
      <w:r>
        <w:rPr>
          <w:rFonts w:hint="eastAsia" w:ascii="微软雅黑" w:hAnsi="微软雅黑" w:eastAsia="微软雅黑" w:cs="楷体"/>
          <w:b/>
          <w:bCs/>
          <w:sz w:val="28"/>
          <w:szCs w:val="28"/>
          <w:shd w:val="clear" w:color="auto" w:fill="FFFFFF"/>
        </w:rPr>
        <w:t xml:space="preserve">（二）完善管理制度 </w:t>
      </w:r>
    </w:p>
    <w:p>
      <w:pPr>
        <w:pStyle w:val="2"/>
        <w:widowControl/>
        <w:shd w:val="clear" w:color="auto" w:fill="FFFFFF"/>
        <w:spacing w:before="0" w:beforeAutospacing="0" w:after="0" w:afterAutospacing="0" w:line="450" w:lineRule="atLeast"/>
        <w:jc w:val="both"/>
        <w:rPr>
          <w:rFonts w:hint="eastAsia" w:ascii="微软雅黑" w:hAnsi="微软雅黑" w:eastAsia="微软雅黑" w:cs="仿宋"/>
          <w:sz w:val="28"/>
          <w:szCs w:val="28"/>
          <w:shd w:val="clear" w:color="auto" w:fill="FFFFFF"/>
        </w:rPr>
      </w:pPr>
      <w:r>
        <w:rPr>
          <w:rFonts w:hint="eastAsia" w:ascii="微软雅黑" w:hAnsi="微软雅黑" w:eastAsia="微软雅黑" w:cs="仿宋"/>
          <w:sz w:val="28"/>
          <w:szCs w:val="28"/>
          <w:shd w:val="clear" w:color="auto" w:fill="FFFFFF"/>
        </w:rPr>
        <w:t>进一步贯彻落实中央“八项规定”，建立健全新的财务管理制度，针对“三公”经费制订专门 的审批和控制制度，规范支出标准与范围，并严格执行。</w:t>
      </w:r>
    </w:p>
    <w:p>
      <w:pPr>
        <w:pStyle w:val="2"/>
        <w:widowControl/>
        <w:shd w:val="clear" w:color="auto" w:fill="FFFFFF"/>
        <w:spacing w:before="0" w:beforeAutospacing="0" w:after="0" w:afterAutospacing="0" w:line="450" w:lineRule="atLeast"/>
        <w:ind w:firstLine="560" w:firstLineChars="200"/>
        <w:jc w:val="both"/>
        <w:rPr>
          <w:rFonts w:hint="eastAsia" w:ascii="微软雅黑" w:hAnsi="微软雅黑" w:eastAsia="微软雅黑" w:cs="黑体"/>
          <w:b/>
          <w:bCs/>
          <w:sz w:val="28"/>
          <w:szCs w:val="28"/>
          <w:shd w:val="clear" w:color="auto" w:fill="FFFFFF"/>
        </w:rPr>
      </w:pPr>
      <w:r>
        <w:rPr>
          <w:rFonts w:hint="eastAsia" w:ascii="微软雅黑" w:hAnsi="微软雅黑" w:eastAsia="微软雅黑" w:cs="黑体"/>
          <w:b/>
          <w:bCs/>
          <w:sz w:val="28"/>
          <w:szCs w:val="28"/>
          <w:shd w:val="clear" w:color="auto" w:fill="FFFFFF"/>
        </w:rPr>
        <w:t>八、综合评价结果</w:t>
      </w:r>
    </w:p>
    <w:p>
      <w:pPr>
        <w:pStyle w:val="2"/>
        <w:widowControl/>
        <w:shd w:val="clear" w:color="auto" w:fill="FFFFFF"/>
        <w:spacing w:before="0" w:beforeAutospacing="0" w:after="0" w:afterAutospacing="0" w:line="450" w:lineRule="atLeast"/>
        <w:ind w:firstLine="560" w:firstLineChars="200"/>
        <w:jc w:val="both"/>
        <w:rPr>
          <w:rFonts w:hint="eastAsia" w:ascii="微软雅黑" w:hAnsi="微软雅黑" w:eastAsia="微软雅黑" w:cs="仿宋"/>
          <w:sz w:val="28"/>
          <w:szCs w:val="28"/>
          <w:shd w:val="clear" w:color="auto" w:fill="FFFFFF"/>
        </w:rPr>
      </w:pPr>
      <w:r>
        <w:rPr>
          <w:rFonts w:hint="eastAsia" w:ascii="微软雅黑" w:hAnsi="微软雅黑" w:eastAsia="微软雅黑" w:cs="仿宋"/>
          <w:sz w:val="28"/>
          <w:szCs w:val="28"/>
          <w:shd w:val="clear" w:color="auto" w:fill="FFFFFF"/>
        </w:rPr>
        <w:t>根据《部门整体支出绩效评价指标》规定的内容，北塔区</w:t>
      </w:r>
      <w:r>
        <w:rPr>
          <w:rFonts w:hint="eastAsia" w:ascii="微软雅黑" w:hAnsi="微软雅黑" w:eastAsia="微软雅黑" w:cs="仿宋"/>
          <w:sz w:val="28"/>
          <w:szCs w:val="28"/>
          <w:shd w:val="clear" w:color="auto" w:fill="FFFFFF"/>
          <w:lang w:eastAsia="zh-CN"/>
        </w:rPr>
        <w:t>疾病预防控制中心</w:t>
      </w:r>
      <w:r>
        <w:rPr>
          <w:rFonts w:hint="eastAsia" w:ascii="微软雅黑" w:hAnsi="微软雅黑" w:eastAsia="微软雅黑" w:cs="仿宋"/>
          <w:sz w:val="28"/>
          <w:szCs w:val="28"/>
          <w:shd w:val="clear" w:color="auto" w:fill="FFFFFF"/>
        </w:rPr>
        <w:t>202</w:t>
      </w:r>
      <w:r>
        <w:rPr>
          <w:rFonts w:hint="eastAsia" w:ascii="微软雅黑" w:hAnsi="微软雅黑" w:eastAsia="微软雅黑" w:cs="仿宋"/>
          <w:sz w:val="28"/>
          <w:szCs w:val="28"/>
          <w:shd w:val="clear" w:color="auto" w:fill="FFFFFF"/>
          <w:lang w:val="en-US" w:eastAsia="zh-CN"/>
        </w:rPr>
        <w:t>1</w:t>
      </w:r>
      <w:r>
        <w:rPr>
          <w:rFonts w:hint="eastAsia" w:ascii="微软雅黑" w:hAnsi="微软雅黑" w:eastAsia="微软雅黑" w:cs="仿宋"/>
          <w:sz w:val="28"/>
          <w:szCs w:val="28"/>
          <w:shd w:val="clear" w:color="auto" w:fill="FFFFFF"/>
        </w:rPr>
        <w:t>年度整体支出绩效评为“良好”。</w:t>
      </w:r>
    </w:p>
    <w:p>
      <w:pPr>
        <w:pStyle w:val="2"/>
        <w:widowControl/>
        <w:shd w:val="clear" w:color="auto" w:fill="FFFFFF"/>
        <w:spacing w:before="0" w:beforeAutospacing="0" w:after="0" w:afterAutospacing="0" w:line="450" w:lineRule="atLeast"/>
        <w:jc w:val="both"/>
        <w:rPr>
          <w:rFonts w:hint="eastAsia" w:ascii="微软雅黑" w:hAnsi="微软雅黑" w:eastAsia="微软雅黑" w:cs="仿宋"/>
          <w:sz w:val="28"/>
          <w:szCs w:val="28"/>
          <w:shd w:val="clear" w:color="auto" w:fill="FFFFFF"/>
        </w:rPr>
      </w:pPr>
    </w:p>
    <w:p>
      <w:pPr>
        <w:pStyle w:val="2"/>
        <w:widowControl/>
        <w:shd w:val="clear" w:color="auto" w:fill="FFFFFF"/>
        <w:spacing w:before="0" w:beforeAutospacing="0" w:after="0" w:afterAutospacing="0" w:line="450" w:lineRule="atLeast"/>
        <w:jc w:val="both"/>
        <w:rPr>
          <w:rFonts w:hint="eastAsia" w:ascii="微软雅黑" w:hAnsi="微软雅黑" w:eastAsia="微软雅黑" w:cs="仿宋"/>
          <w:sz w:val="28"/>
          <w:szCs w:val="28"/>
          <w:shd w:val="clear" w:color="auto" w:fill="FFFFFF"/>
        </w:rPr>
      </w:pPr>
    </w:p>
    <w:p>
      <w:pPr>
        <w:pStyle w:val="2"/>
        <w:widowControl/>
        <w:shd w:val="clear" w:color="auto" w:fill="FFFFFF"/>
        <w:spacing w:before="0" w:beforeAutospacing="0" w:after="0" w:afterAutospacing="0" w:line="450" w:lineRule="atLeast"/>
        <w:ind w:firstLine="4200" w:firstLineChars="1500"/>
        <w:jc w:val="both"/>
        <w:rPr>
          <w:rFonts w:hint="eastAsia" w:ascii="微软雅黑" w:hAnsi="微软雅黑" w:eastAsia="微软雅黑" w:cs="仿宋"/>
          <w:sz w:val="28"/>
          <w:szCs w:val="28"/>
          <w:shd w:val="clear" w:color="auto" w:fill="FFFFFF"/>
          <w:lang w:eastAsia="zh-CN"/>
        </w:rPr>
      </w:pPr>
      <w:r>
        <w:rPr>
          <w:rFonts w:hint="eastAsia" w:ascii="微软雅黑" w:hAnsi="微软雅黑" w:eastAsia="微软雅黑" w:cs="仿宋"/>
          <w:sz w:val="28"/>
          <w:szCs w:val="28"/>
          <w:shd w:val="clear" w:color="auto" w:fill="FFFFFF"/>
        </w:rPr>
        <w:t>邵阳市北塔区</w:t>
      </w:r>
      <w:r>
        <w:rPr>
          <w:rFonts w:hint="eastAsia" w:ascii="微软雅黑" w:hAnsi="微软雅黑" w:eastAsia="微软雅黑" w:cs="仿宋"/>
          <w:sz w:val="28"/>
          <w:szCs w:val="28"/>
          <w:shd w:val="clear" w:color="auto" w:fill="FFFFFF"/>
          <w:lang w:eastAsia="zh-CN"/>
        </w:rPr>
        <w:t>疾病预防控制中心</w:t>
      </w:r>
    </w:p>
    <w:p>
      <w:pPr>
        <w:pStyle w:val="2"/>
        <w:widowControl/>
        <w:shd w:val="clear" w:color="auto" w:fill="FFFFFF"/>
        <w:spacing w:before="0" w:beforeAutospacing="0" w:after="0" w:afterAutospacing="0" w:line="450" w:lineRule="atLeast"/>
        <w:jc w:val="both"/>
        <w:rPr>
          <w:rFonts w:hint="eastAsia" w:ascii="微软雅黑" w:hAnsi="微软雅黑" w:eastAsia="微软雅黑" w:cs="仿宋"/>
          <w:sz w:val="28"/>
          <w:szCs w:val="28"/>
          <w:shd w:val="clear" w:color="auto" w:fill="FFFFFF"/>
        </w:rPr>
      </w:pPr>
      <w:r>
        <w:rPr>
          <w:rFonts w:hint="eastAsia" w:ascii="微软雅黑" w:hAnsi="微软雅黑" w:eastAsia="微软雅黑" w:cs="仿宋"/>
          <w:sz w:val="28"/>
          <w:szCs w:val="28"/>
          <w:shd w:val="clear" w:color="auto" w:fill="FFFFFF"/>
        </w:rPr>
        <w:t xml:space="preserve">                                    202</w:t>
      </w:r>
      <w:r>
        <w:rPr>
          <w:rFonts w:hint="eastAsia" w:ascii="微软雅黑" w:hAnsi="微软雅黑" w:eastAsia="微软雅黑" w:cs="仿宋"/>
          <w:sz w:val="28"/>
          <w:szCs w:val="28"/>
          <w:shd w:val="clear" w:color="auto" w:fill="FFFFFF"/>
          <w:lang w:val="en-US" w:eastAsia="zh-CN"/>
        </w:rPr>
        <w:t>2</w:t>
      </w:r>
      <w:r>
        <w:rPr>
          <w:rFonts w:hint="eastAsia" w:ascii="微软雅黑" w:hAnsi="微软雅黑" w:eastAsia="微软雅黑" w:cs="仿宋"/>
          <w:sz w:val="28"/>
          <w:szCs w:val="28"/>
          <w:shd w:val="clear" w:color="auto" w:fill="FFFFFF"/>
        </w:rPr>
        <w:t>年</w:t>
      </w:r>
      <w:r>
        <w:rPr>
          <w:rFonts w:hint="eastAsia" w:ascii="微软雅黑" w:hAnsi="微软雅黑" w:eastAsia="微软雅黑" w:cs="仿宋"/>
          <w:sz w:val="28"/>
          <w:szCs w:val="28"/>
          <w:shd w:val="clear" w:color="auto" w:fill="FFFFFF"/>
          <w:lang w:val="en-US" w:eastAsia="zh-CN"/>
        </w:rPr>
        <w:t>9</w:t>
      </w:r>
      <w:r>
        <w:rPr>
          <w:rFonts w:hint="eastAsia" w:ascii="微软雅黑" w:hAnsi="微软雅黑" w:eastAsia="微软雅黑" w:cs="仿宋"/>
          <w:sz w:val="28"/>
          <w:szCs w:val="28"/>
          <w:shd w:val="clear" w:color="auto" w:fill="FFFFFF"/>
        </w:rPr>
        <w:t>月</w:t>
      </w:r>
      <w:r>
        <w:rPr>
          <w:rFonts w:hint="eastAsia" w:ascii="微软雅黑" w:hAnsi="微软雅黑" w:eastAsia="微软雅黑" w:cs="仿宋"/>
          <w:sz w:val="28"/>
          <w:szCs w:val="28"/>
          <w:shd w:val="clear" w:color="auto" w:fill="FFFFFF"/>
          <w:lang w:val="en-US" w:eastAsia="zh-CN"/>
        </w:rPr>
        <w:t>3</w:t>
      </w:r>
      <w:r>
        <w:rPr>
          <w:rFonts w:hint="eastAsia" w:ascii="微软雅黑" w:hAnsi="微软雅黑" w:eastAsia="微软雅黑" w:cs="仿宋"/>
          <w:sz w:val="28"/>
          <w:szCs w:val="28"/>
          <w:shd w:val="clear" w:color="auto" w:fill="FFFFFF"/>
        </w:rPr>
        <w:t>日</w:t>
      </w:r>
    </w:p>
    <w:p>
      <w:pPr>
        <w:pStyle w:val="2"/>
        <w:widowControl/>
        <w:shd w:val="clear" w:color="auto" w:fill="FFFFFF"/>
        <w:spacing w:before="0" w:beforeAutospacing="0" w:after="0" w:afterAutospacing="0" w:line="450" w:lineRule="atLeast"/>
        <w:jc w:val="both"/>
        <w:rPr>
          <w:rFonts w:ascii="仿宋" w:hAnsi="仿宋" w:eastAsia="仿宋" w:cs="黑体"/>
          <w:color w:val="000000"/>
          <w:sz w:val="28"/>
          <w:szCs w:val="28"/>
        </w:rPr>
      </w:pPr>
    </w:p>
    <w:p/>
    <w:sectPr>
      <w:pgSz w:w="11906" w:h="16838"/>
      <w:pgMar w:top="1701" w:right="1417" w:bottom="1701" w:left="175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960208"/>
    <w:multiLevelType w:val="singleLevel"/>
    <w:tmpl w:val="85960208"/>
    <w:lvl w:ilvl="0" w:tentative="0">
      <w:start w:val="8"/>
      <w:numFmt w:val="decimal"/>
      <w:suff w:val="nothing"/>
      <w:lvlText w:val="%1、"/>
      <w:lvlJc w:val="left"/>
    </w:lvl>
  </w:abstractNum>
  <w:abstractNum w:abstractNumId="1">
    <w:nsid w:val="5AB88B4C"/>
    <w:multiLevelType w:val="singleLevel"/>
    <w:tmpl w:val="5AB88B4C"/>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YmNkNzQ2M2RhNTQ5ODM4YTkwYmZiZTJiMGJjMzEifQ=="/>
  </w:docVars>
  <w:rsids>
    <w:rsidRoot w:val="14ED7A94"/>
    <w:rsid w:val="018D375A"/>
    <w:rsid w:val="05013219"/>
    <w:rsid w:val="0A2A7C4B"/>
    <w:rsid w:val="14ED7A94"/>
    <w:rsid w:val="313860A9"/>
    <w:rsid w:val="406C41EF"/>
    <w:rsid w:val="5305612D"/>
    <w:rsid w:val="6D2F6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2775</Words>
  <Characters>3203</Characters>
  <Lines>0</Lines>
  <Paragraphs>0</Paragraphs>
  <TotalTime>22</TotalTime>
  <ScaleCrop>false</ScaleCrop>
  <LinksUpToDate>false</LinksUpToDate>
  <CharactersWithSpaces>3249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2021-09-26T00:35:00Z</dcterms:created>
  <dc:creator>Administrator</dc:creator>
  <cp:lastModifiedBy>Administrator</cp:lastModifiedBy>
  <dcterms:modified xsi:type="dcterms:W3CDTF">2022-10-10T03:22:07Z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D5CB86F8DE6A4B2BA31ACFE65AC2A559</vt:lpwstr>
  </property>
</Properties>
</file>