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eastAsia" w:ascii="宋体" w:hAnsi="宋体" w:eastAsia="宋体" w:cs="宋体"/>
          <w:b/>
          <w:bCs/>
          <w:color w:val="444444"/>
          <w:sz w:val="28"/>
          <w:szCs w:val="28"/>
          <w:shd w:val="clear" w:fill="FFFFFF"/>
        </w:rPr>
        <w:t>中国共产主义青年团</w:t>
      </w:r>
      <w:r>
        <w:rPr>
          <w:rFonts w:hint="eastAsia" w:ascii="宋体" w:hAnsi="宋体" w:eastAsia="宋体" w:cs="宋体"/>
          <w:b/>
          <w:bCs/>
          <w:color w:val="444444"/>
          <w:sz w:val="28"/>
          <w:szCs w:val="28"/>
          <w:shd w:val="clear" w:fill="FFFFFF"/>
          <w:lang w:eastAsia="zh-CN"/>
        </w:rPr>
        <w:t>邵阳市北塔区委员会</w:t>
      </w: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中国共产主义青年团是中国共产党领导的先进青年的群众组织，是广大青年在实践中学习共产主义的学校，是党的助手和后备军，是党联系青年的桥梁和纽带。团区委由中共邵阳市北塔区委员会领导。团区委机关的主要工作任务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领导全区共青团工作，根据党的中心任务和区委、团市委各个不同时期的工作部署，制定全区团的工作方针、任务和措施。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积极组织指导青少年的思想文化教育工作，提高青少年的思想道德素质和科学文化素质。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积极向区委和团市委反映青年思想动态并提出解决的意见和建议；研究并制定全区青少年事业的发展规划。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负责团干部队伍和团的基层组织建设；推荐优秀团员作为党的发展对象；向党组织推荐、输送优秀年轻干部；做好团基层干部的协管工作。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依法维护好青少年的合法权益；参与和青少年利益密切相关的社会监督工作；开展面对青少年的咨询、服务工作；做好“希望工程”工作。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组织和引导广大团员青年在两个文明建设中发挥生力军和突击队作用，推荐优秀青年做生产和工作骨干，深化青年志愿者服务社区行动。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领导全区少先队工作，贯彻“全团带队”的方针，加强少先队组织的自身建设，组织开展各种有益于少年儿童健康成长的教育活动。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完成上级交办的其他工作任务，协助做好市青联、学联、青年统战工作。</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机构情况。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rPr>
        <w:t>北塔区团委部门只有本级，没有其他二级单位</w:t>
      </w:r>
      <w:r>
        <w:rPr>
          <w:rFonts w:hint="eastAsia" w:ascii="宋体" w:hAnsi="宋体" w:eastAsia="宋体" w:cs="宋体"/>
          <w:color w:val="444444"/>
          <w:kern w:val="0"/>
          <w:sz w:val="28"/>
          <w:szCs w:val="28"/>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3.人员情况。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本单位行政编制1个,事业编制2个，实有行政编制人员3人，合计在岗人数为</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人，其中挂职</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基本支出系保障我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基本支出</w:t>
      </w:r>
      <w:r>
        <w:rPr>
          <w:rFonts w:hint="eastAsia" w:ascii="宋体" w:hAnsi="宋体" w:eastAsia="宋体" w:cs="宋体"/>
          <w:color w:val="444444"/>
          <w:kern w:val="0"/>
          <w:sz w:val="28"/>
          <w:szCs w:val="28"/>
          <w:shd w:val="clear" w:fill="FFFFFF"/>
          <w:lang w:val="en-US" w:eastAsia="zh-CN"/>
        </w:rPr>
        <w:t>41.85</w:t>
      </w:r>
      <w:r>
        <w:rPr>
          <w:rFonts w:hint="eastAsia" w:ascii="宋体" w:hAnsi="宋体" w:eastAsia="宋体" w:cs="宋体"/>
          <w:color w:val="444444"/>
          <w:kern w:val="0"/>
          <w:sz w:val="28"/>
          <w:szCs w:val="28"/>
          <w:shd w:val="clear" w:fill="FFFFFF"/>
        </w:rPr>
        <w:t>万元，比上年同口径</w:t>
      </w:r>
      <w:r>
        <w:rPr>
          <w:rFonts w:hint="eastAsia" w:ascii="宋体" w:hAnsi="宋体" w:eastAsia="宋体" w:cs="宋体"/>
          <w:color w:val="444444"/>
          <w:kern w:val="0"/>
          <w:sz w:val="28"/>
          <w:szCs w:val="28"/>
          <w:shd w:val="clear" w:fill="FFFFFF"/>
          <w:lang w:eastAsia="zh-CN"/>
        </w:rPr>
        <w:t>减少</w:t>
      </w:r>
      <w:r>
        <w:rPr>
          <w:rFonts w:hint="eastAsia" w:ascii="宋体" w:hAnsi="宋体" w:eastAsia="宋体" w:cs="宋体"/>
          <w:color w:val="444444"/>
          <w:kern w:val="0"/>
          <w:sz w:val="28"/>
          <w:szCs w:val="28"/>
          <w:shd w:val="clear" w:fill="FFFFFF"/>
          <w:lang w:val="en-US" w:eastAsia="zh-CN"/>
        </w:rPr>
        <w:t>1.39</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eastAsia="zh-CN"/>
        </w:rPr>
        <w:t>降低</w:t>
      </w:r>
      <w:r>
        <w:rPr>
          <w:rFonts w:hint="eastAsia" w:ascii="宋体" w:hAnsi="宋体" w:eastAsia="宋体" w:cs="宋体"/>
          <w:color w:val="444444"/>
          <w:kern w:val="0"/>
          <w:sz w:val="28"/>
          <w:szCs w:val="28"/>
          <w:shd w:val="clear" w:fill="FFFFFF"/>
          <w:lang w:val="en-US" w:eastAsia="zh-CN"/>
        </w:rPr>
        <w:t>3.21</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30.18</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10.06</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1.06</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0.55</w:t>
      </w:r>
      <w:r>
        <w:rPr>
          <w:rFonts w:hint="eastAsia" w:ascii="宋体" w:hAnsi="宋体" w:eastAsia="宋体" w:cs="宋体"/>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人次。2021年“三公”经费实际开支总额比2020年同口径</w:t>
      </w:r>
      <w:r>
        <w:rPr>
          <w:rFonts w:hint="eastAsia" w:ascii="宋体" w:hAnsi="宋体" w:eastAsia="宋体" w:cs="宋体"/>
          <w:color w:val="444444"/>
          <w:kern w:val="0"/>
          <w:sz w:val="28"/>
          <w:szCs w:val="28"/>
          <w:shd w:val="clear" w:fill="FFFFFF"/>
          <w:lang w:eastAsia="zh-CN"/>
        </w:rPr>
        <w:t>增加</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（二）专项支出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单位无</w:t>
      </w:r>
      <w:r>
        <w:rPr>
          <w:rFonts w:hint="eastAsia" w:ascii="宋体" w:hAnsi="宋体" w:eastAsia="宋体" w:cs="宋体"/>
          <w:color w:val="444444"/>
          <w:kern w:val="0"/>
          <w:sz w:val="28"/>
          <w:szCs w:val="28"/>
          <w:shd w:val="clear" w:fill="FFFFFF"/>
        </w:rPr>
        <w:t>专项项目经费</w:t>
      </w:r>
      <w:r>
        <w:rPr>
          <w:rFonts w:hint="eastAsia" w:ascii="宋体" w:hAnsi="宋体" w:eastAsia="宋体" w:cs="宋体"/>
          <w:color w:val="444444"/>
          <w:kern w:val="0"/>
          <w:sz w:val="28"/>
          <w:szCs w:val="28"/>
          <w:shd w:val="clear" w:fill="FFFFFF"/>
          <w:lang w:eastAsia="zh-CN"/>
        </w:rPr>
        <w:t>支出</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val="en-US" w:eastAsia="zh-CN"/>
        </w:rPr>
      </w:pPr>
      <w:r>
        <w:rPr>
          <w:rFonts w:hint="default" w:ascii="仿宋" w:hAnsi="仿宋" w:eastAsia="仿宋" w:cs="仿宋"/>
          <w:sz w:val="32"/>
          <w:szCs w:val="32"/>
          <w:lang w:val="en-US" w:eastAsia="zh-CN"/>
        </w:rPr>
        <w:t>我</w:t>
      </w:r>
      <w:r>
        <w:rPr>
          <w:rFonts w:hint="eastAsia" w:ascii="仿宋" w:hAnsi="仿宋" w:eastAsia="仿宋" w:cs="仿宋"/>
          <w:sz w:val="32"/>
          <w:szCs w:val="32"/>
          <w:lang w:val="en-US" w:eastAsia="zh-CN"/>
        </w:rPr>
        <w:t>单位</w:t>
      </w:r>
      <w:r>
        <w:rPr>
          <w:rFonts w:hint="default" w:ascii="仿宋" w:hAnsi="仿宋" w:eastAsia="仿宋" w:cs="仿宋"/>
          <w:sz w:val="32"/>
          <w:szCs w:val="32"/>
          <w:lang w:val="en-US" w:eastAsia="zh-CN"/>
        </w:rPr>
        <w:t>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一是我单位资产管理和使用坚持统一政策、统一领导、分级管理、责任到人、物尽其用的原则。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截至2021年12月31日，邵阳市</w:t>
      </w:r>
      <w:r>
        <w:rPr>
          <w:rFonts w:hint="eastAsia" w:ascii="宋体" w:hAnsi="宋体" w:eastAsia="宋体" w:cs="宋体"/>
          <w:color w:val="444444"/>
          <w:kern w:val="0"/>
          <w:sz w:val="28"/>
          <w:szCs w:val="28"/>
          <w:shd w:val="clear" w:fill="FFFFFF"/>
          <w:lang w:eastAsia="zh-CN"/>
        </w:rPr>
        <w:t>共青团北塔区委</w:t>
      </w:r>
      <w:r>
        <w:rPr>
          <w:rFonts w:hint="eastAsia" w:ascii="宋体" w:hAnsi="宋体" w:eastAsia="宋体" w:cs="宋体"/>
          <w:color w:val="444444"/>
          <w:kern w:val="0"/>
          <w:sz w:val="28"/>
          <w:szCs w:val="28"/>
          <w:shd w:val="clear" w:fill="FFFFFF"/>
        </w:rPr>
        <w:t>资产总额为</w:t>
      </w:r>
      <w:r>
        <w:rPr>
          <w:rFonts w:hint="eastAsia" w:ascii="宋体" w:hAnsi="宋体" w:eastAsia="宋体" w:cs="宋体"/>
          <w:color w:val="444444"/>
          <w:kern w:val="0"/>
          <w:sz w:val="28"/>
          <w:szCs w:val="28"/>
          <w:shd w:val="clear" w:fill="FFFFFF"/>
          <w:lang w:val="en-US" w:eastAsia="zh-CN"/>
        </w:rPr>
        <w:t>2.97</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%,主要为银行存款及其他应收款等;固定资产</w:t>
      </w:r>
      <w:r>
        <w:rPr>
          <w:rFonts w:hint="eastAsia" w:ascii="宋体" w:hAnsi="宋体" w:eastAsia="宋体" w:cs="宋体"/>
          <w:color w:val="444444"/>
          <w:kern w:val="0"/>
          <w:sz w:val="28"/>
          <w:szCs w:val="28"/>
          <w:shd w:val="clear" w:fill="FFFFFF"/>
          <w:lang w:val="en-US" w:eastAsia="zh-CN"/>
        </w:rPr>
        <w:t>2.97</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%，主要包括房屋、公务用车、办公设备等。</w:t>
      </w:r>
      <w:r>
        <w:rPr>
          <w:rFonts w:hint="eastAsia" w:ascii="微软雅黑" w:hAnsi="微软雅黑" w:eastAsia="微软雅黑" w:cs="微软雅黑"/>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eastAsia="宋体"/>
          <w:lang w:val="en-US" w:eastAsia="zh-CN"/>
        </w:rPr>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充分履行职责职能，严格执行各项管理制度，经济、社会等效益显著、社会公众满意度上升，较好地完成了全年工作目标。</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抓实党建引领。始终坚持把党的政治建设摆在首位，做好基层党建工作。按时按质按要求完成了2021年度专题组织生活会、专题民主生活会及民主评议党员，履行全面从严治党主体</w:t>
      </w:r>
      <w:bookmarkStart w:id="1" w:name="_GoBack"/>
      <w:bookmarkEnd w:id="1"/>
      <w:r>
        <w:rPr>
          <w:rFonts w:hint="eastAsia" w:ascii="宋体" w:hAnsi="宋体" w:eastAsia="宋体" w:cs="宋体"/>
          <w:color w:val="444444"/>
          <w:kern w:val="0"/>
          <w:sz w:val="28"/>
          <w:szCs w:val="28"/>
          <w:shd w:val="clear" w:fill="FFFFFF"/>
          <w:lang w:val="en-US" w:eastAsia="zh-CN"/>
        </w:rPr>
        <w:t>责任，狠抓意识形态工作，规范管理学习强国平台，做好统战和国防教育工作。</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宋体" w:hAnsi="宋体" w:eastAsia="宋体" w:cs="宋体"/>
          <w:color w:val="444444"/>
          <w:kern w:val="0"/>
          <w:sz w:val="28"/>
          <w:szCs w:val="28"/>
          <w:shd w:val="clear" w:fill="FFFFFF"/>
          <w:lang w:val="en-US" w:eastAsia="zh-CN"/>
        </w:rPr>
      </w:pPr>
      <w:r>
        <w:rPr>
          <w:rFonts w:hint="default" w:ascii="宋体" w:hAnsi="宋体" w:eastAsia="宋体" w:cs="宋体"/>
          <w:color w:val="444444"/>
          <w:kern w:val="0"/>
          <w:sz w:val="28"/>
          <w:szCs w:val="28"/>
          <w:shd w:val="clear" w:fill="FFFFFF"/>
          <w:lang w:val="en-US" w:eastAsia="zh-CN"/>
        </w:rPr>
        <w:t>抓实风险防控。抓实风险防控。落实重大风险点防范化解工作，一是通过组织各类宣传教育，在预防青少年违法犯罪方面下功夫，开展进校园、村（社区）志愿服务；二是在传统节日及敏感时期注重安全教育、寒冬送温暖等各类活动助推地方平稳发展</w:t>
      </w:r>
      <w:r>
        <w:rPr>
          <w:rFonts w:hint="eastAsia" w:ascii="宋体" w:hAnsi="宋体" w:eastAsia="宋体" w:cs="宋体"/>
          <w:color w:val="444444"/>
          <w:kern w:val="0"/>
          <w:sz w:val="28"/>
          <w:szCs w:val="28"/>
          <w:shd w:val="clear" w:fill="FFFFFF"/>
          <w:lang w:val="en-US" w:eastAsia="zh-CN"/>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宋体" w:hAnsi="宋体" w:eastAsia="宋体" w:cs="宋体"/>
          <w:color w:val="444444"/>
          <w:kern w:val="0"/>
          <w:sz w:val="28"/>
          <w:szCs w:val="28"/>
          <w:shd w:val="clear" w:fill="FFFFFF"/>
          <w:lang w:val="en-US" w:eastAsia="zh-CN"/>
        </w:rPr>
      </w:pPr>
      <w:r>
        <w:rPr>
          <w:rFonts w:hint="default" w:ascii="宋体" w:hAnsi="宋体" w:eastAsia="宋体" w:cs="宋体"/>
          <w:color w:val="444444"/>
          <w:kern w:val="0"/>
          <w:sz w:val="28"/>
          <w:szCs w:val="28"/>
          <w:shd w:val="clear" w:fill="FFFFFF"/>
          <w:lang w:val="en-US" w:eastAsia="zh-CN"/>
        </w:rPr>
        <w:t>助力脱贫攻坚</w:t>
      </w:r>
      <w:r>
        <w:rPr>
          <w:rFonts w:hint="eastAsia" w:ascii="宋体" w:hAnsi="宋体" w:eastAsia="宋体" w:cs="宋体"/>
          <w:color w:val="444444"/>
          <w:kern w:val="0"/>
          <w:sz w:val="28"/>
          <w:szCs w:val="28"/>
          <w:shd w:val="clear" w:fill="FFFFFF"/>
          <w:lang w:val="en-US" w:eastAsia="zh-CN"/>
        </w:rPr>
        <w:t>及乡村振兴有效衔接</w:t>
      </w:r>
      <w:r>
        <w:rPr>
          <w:rFonts w:hint="default" w:ascii="宋体" w:hAnsi="宋体" w:eastAsia="宋体" w:cs="宋体"/>
          <w:color w:val="444444"/>
          <w:kern w:val="0"/>
          <w:sz w:val="28"/>
          <w:szCs w:val="28"/>
          <w:shd w:val="clear" w:fill="FFFFFF"/>
          <w:lang w:val="en-US" w:eastAsia="zh-CN"/>
        </w:rPr>
        <w:t>。认真开展好脱贫攻坚</w:t>
      </w:r>
      <w:r>
        <w:rPr>
          <w:rFonts w:hint="eastAsia" w:ascii="宋体" w:hAnsi="宋体" w:eastAsia="宋体" w:cs="宋体"/>
          <w:color w:val="444444"/>
          <w:kern w:val="0"/>
          <w:sz w:val="28"/>
          <w:szCs w:val="28"/>
          <w:shd w:val="clear" w:fill="FFFFFF"/>
          <w:lang w:val="en-US" w:eastAsia="zh-CN"/>
        </w:rPr>
        <w:t>及乡村振兴有效衔接</w:t>
      </w:r>
      <w:r>
        <w:rPr>
          <w:rFonts w:hint="default" w:ascii="宋体" w:hAnsi="宋体" w:eastAsia="宋体" w:cs="宋体"/>
          <w:color w:val="444444"/>
          <w:kern w:val="0"/>
          <w:sz w:val="28"/>
          <w:szCs w:val="28"/>
          <w:shd w:val="clear" w:fill="FFFFFF"/>
          <w:lang w:val="en-US" w:eastAsia="zh-CN"/>
        </w:rPr>
        <w:t>问题整改，整改成效扎实；扎实落实了各项政策，政策落实无遗漏、无偏差；严格控制小额贷款、光伏扶贫、信访舆情、产业失败、危房改造、返贫漏评等六类风险零发生。</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宋体" w:hAnsi="宋体" w:eastAsia="宋体" w:cs="宋体"/>
          <w:color w:val="444444"/>
          <w:kern w:val="0"/>
          <w:sz w:val="28"/>
          <w:szCs w:val="28"/>
          <w:shd w:val="clear" w:fill="FFFFFF"/>
          <w:lang w:val="en-US" w:eastAsia="zh-CN"/>
        </w:rPr>
      </w:pPr>
      <w:r>
        <w:rPr>
          <w:rFonts w:hint="default" w:ascii="宋体" w:hAnsi="宋体" w:eastAsia="宋体" w:cs="宋体"/>
          <w:color w:val="444444"/>
          <w:kern w:val="0"/>
          <w:sz w:val="28"/>
          <w:szCs w:val="28"/>
          <w:shd w:val="clear" w:fill="FFFFFF"/>
          <w:lang w:val="en-US" w:eastAsia="zh-CN"/>
        </w:rPr>
        <w:t>抓实环境优化。好结对帮亲和社会综合治理工作，积极开展</w:t>
      </w:r>
      <w:r>
        <w:rPr>
          <w:rFonts w:hint="eastAsia" w:ascii="宋体" w:hAnsi="宋体" w:eastAsia="宋体" w:cs="宋体"/>
          <w:color w:val="444444"/>
          <w:kern w:val="0"/>
          <w:sz w:val="28"/>
          <w:szCs w:val="28"/>
          <w:shd w:val="clear" w:fill="FFFFFF"/>
          <w:lang w:val="en-US" w:eastAsia="zh-CN"/>
        </w:rPr>
        <w:t>创文明城市，禁毒宣传</w:t>
      </w:r>
      <w:r>
        <w:rPr>
          <w:rFonts w:hint="default" w:ascii="宋体" w:hAnsi="宋体" w:eastAsia="宋体" w:cs="宋体"/>
          <w:color w:val="444444"/>
          <w:kern w:val="0"/>
          <w:sz w:val="28"/>
          <w:szCs w:val="28"/>
          <w:shd w:val="clear" w:fill="FFFFFF"/>
          <w:lang w:val="en-US" w:eastAsia="zh-CN"/>
        </w:rPr>
        <w:t>及联创走访等工作，发放各类宣传资料上万份，实现联创收集意见答复满意度100%。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《部门整体支出绩效评价指标评分表》评分体系，我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整体支出绩效自评</w:t>
      </w:r>
      <w:r>
        <w:rPr>
          <w:rFonts w:hint="eastAsia" w:ascii="宋体" w:hAnsi="宋体" w:eastAsia="宋体" w:cs="宋体"/>
          <w:color w:val="444444"/>
          <w:kern w:val="0"/>
          <w:sz w:val="28"/>
          <w:szCs w:val="28"/>
          <w:shd w:val="clear" w:fill="FFFFFF"/>
          <w:lang w:val="en-US" w:eastAsia="zh-CN"/>
        </w:rPr>
        <w:t>82</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w:t>
      </w:r>
      <w:r>
        <w:rPr>
          <w:rFonts w:hint="eastAsia" w:ascii="宋体" w:hAnsi="宋体" w:eastAsia="宋体" w:cs="宋体"/>
          <w:color w:val="444444"/>
          <w:kern w:val="0"/>
          <w:sz w:val="28"/>
          <w:szCs w:val="28"/>
          <w:shd w:val="clear" w:fill="FFFFFF"/>
          <w:lang w:val="en-US" w:eastAsia="zh-CN"/>
        </w:rPr>
        <w:t>良好</w:t>
      </w:r>
      <w:r>
        <w:rPr>
          <w:rFonts w:hint="eastAsia" w:ascii="宋体" w:hAnsi="宋体" w:eastAsia="宋体" w:cs="宋体"/>
          <w:color w:val="444444"/>
          <w:kern w:val="0"/>
          <w:sz w:val="28"/>
          <w:szCs w:val="28"/>
          <w:shd w:val="clear" w:fill="FFFFFF"/>
        </w:rPr>
        <w:t>。</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1、绩效评价工作机制有待进一步完善，由于在平时工作中未加强对绩效监控工作的重视，绩效监控工作容易滞后，未形成对绩效目标进行监控的习惯。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2、团区委在编制部门年度预算时，虽然根据本单位职能职责和年度工作计划编制，但在202</w:t>
      </w:r>
      <w:r>
        <w:rPr>
          <w:rFonts w:hint="eastAsia" w:ascii="宋体" w:hAnsi="宋体" w:eastAsia="宋体" w:cs="宋体"/>
          <w:color w:val="444444"/>
          <w:kern w:val="0"/>
          <w:sz w:val="28"/>
          <w:szCs w:val="28"/>
          <w:shd w:val="clear" w:fill="FFFFFF"/>
          <w:lang w:val="en-US" w:eastAsia="zh-CN"/>
        </w:rPr>
        <w:t>1</w:t>
      </w:r>
      <w:r>
        <w:rPr>
          <w:rFonts w:hint="eastAsia" w:ascii="宋体" w:hAnsi="宋体" w:eastAsia="宋体" w:cs="宋体"/>
          <w:color w:val="444444"/>
          <w:kern w:val="0"/>
          <w:sz w:val="28"/>
          <w:szCs w:val="28"/>
          <w:shd w:val="clear" w:fill="FFFFFF"/>
        </w:rPr>
        <w:t>年部门预算执行过程中，仍然存在以下问题，年初预算编制不合理或部分经费计划比较紧张，往往需要在年度中间进行预算追加和调整。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七、下一步改进措施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（一）进一步加强项目资金管理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    （二）进一步提高绩效管理水平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    加强预算执行的准确性，开展好支出绩效管理工作，运用好绩效评价结果，不断提升绩效管理水平。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(三)严格执行单位预算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按照新《预算法》及相关规定，结合上一年度单位预算执行情况和本年度预算收支变化因素，科学、合理地编制本年预算草案，严格按规定程序进行预算调剂。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(四)加强财务知识培训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聚焦提升财务人员业务技能、财经纪律意识等方面，加强新《预算法》《新政府会计制度》等学习培训，进一步提升业务人员能力。</w:t>
      </w:r>
    </w:p>
    <w:p>
      <w:pPr>
        <w:rPr>
          <w:rFonts w:hint="eastAsia" w:ascii="黑体" w:hAnsi="宋体" w:eastAsia="黑体" w:cs="宋体"/>
          <w:kern w:val="0"/>
          <w:sz w:val="32"/>
          <w:szCs w:val="32"/>
        </w:rPr>
      </w:pPr>
      <w:bookmarkStart w:id="0" w:name="RANGE!A1:H22"/>
      <w:r>
        <w:rPr>
          <w:rFonts w:hint="eastAsia" w:ascii="黑体" w:hAnsi="宋体" w:eastAsia="黑体" w:cs="宋体"/>
          <w:kern w:val="0"/>
          <w:sz w:val="32"/>
          <w:szCs w:val="32"/>
        </w:rPr>
        <w:br w:type="page"/>
      </w: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w:t>
            </w:r>
            <w:r>
              <w:rPr>
                <w:rFonts w:hint="eastAsia" w:ascii="仿宋_GB2312" w:hAnsi="宋体" w:eastAsia="仿宋_GB2312" w:cs="宋体"/>
                <w:kern w:val="0"/>
                <w:sz w:val="20"/>
                <w:szCs w:val="20"/>
                <w:lang w:eastAsia="zh-CN"/>
              </w:rPr>
              <w:t>单位</w:t>
            </w:r>
            <w:r>
              <w:rPr>
                <w:rFonts w:hint="eastAsia" w:ascii="仿宋_GB2312" w:hAnsi="宋体" w:eastAsia="仿宋_GB2312" w:cs="宋体"/>
                <w:kern w:val="0"/>
                <w:sz w:val="20"/>
                <w:szCs w:val="20"/>
              </w:rPr>
              <w:t>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2DDA3"/>
    <w:multiLevelType w:val="singleLevel"/>
    <w:tmpl w:val="8DE2DDA3"/>
    <w:lvl w:ilvl="0" w:tentative="0">
      <w:start w:val="1"/>
      <w:numFmt w:val="decimal"/>
      <w:lvlText w:val="%1."/>
      <w:lvlJc w:val="left"/>
      <w:pPr>
        <w:tabs>
          <w:tab w:val="left" w:pos="312"/>
        </w:tabs>
      </w:pPr>
    </w:lvl>
  </w:abstractNum>
  <w:abstractNum w:abstractNumId="1">
    <w:nsid w:val="9C799032"/>
    <w:multiLevelType w:val="singleLevel"/>
    <w:tmpl w:val="9C799032"/>
    <w:lvl w:ilvl="0" w:tentative="0">
      <w:start w:val="6"/>
      <w:numFmt w:val="chineseCounting"/>
      <w:suff w:val="nothing"/>
      <w:lvlText w:val="%1、"/>
      <w:lvlJc w:val="left"/>
      <w:rPr>
        <w:rFonts w:hint="eastAsia"/>
      </w:rPr>
    </w:lvl>
  </w:abstractNum>
  <w:abstractNum w:abstractNumId="2">
    <w:nsid w:val="3D55975B"/>
    <w:multiLevelType w:val="singleLevel"/>
    <w:tmpl w:val="3D55975B"/>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AB85258"/>
    <w:rsid w:val="15173B08"/>
    <w:rsid w:val="1EAC476E"/>
    <w:rsid w:val="45AD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5649</Words>
  <Characters>5900</Characters>
  <Lines>0</Lines>
  <Paragraphs>0</Paragraphs>
  <TotalTime>1</TotalTime>
  <ScaleCrop>false</ScaleCrop>
  <LinksUpToDate>false</LinksUpToDate>
  <CharactersWithSpaces>6075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2023-01-20T03:22:57Z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56E4CCD5A6C94C98B577D6C2F39E04E8</vt:lpwstr>
  </property>
</Properties>
</file>