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480" w:lineRule="atLeast"/>
        <w:jc w:val="center"/>
        <w:rPr>
          <w:rFonts w:hint="default" w:ascii="微软雅黑" w:hAnsi="微软雅黑" w:cs="微软雅黑"/>
          <w:color w:val="666666"/>
          <w:sz w:val="16"/>
          <w:szCs w:val="16"/>
        </w:rPr>
      </w:pPr>
      <w:r>
        <w:rPr>
          <w:color w:val="000000"/>
          <w:sz w:val="31"/>
          <w:szCs w:val="31"/>
          <w:shd w:val="clear" w:color="auto" w:fill="FFFFFF"/>
        </w:rPr>
        <w:t>北塔区司法局2022年度部门整体支出绩效评价报告</w:t>
      </w:r>
    </w:p>
    <w:p>
      <w:pPr>
        <w:pStyle w:val="7"/>
        <w:widowControl/>
        <w:spacing w:before="240" w:beforeAutospacing="0" w:afterAutospacing="0" w:line="720" w:lineRule="auto"/>
        <w:ind w:firstLine="420"/>
        <w:jc w:val="both"/>
        <w:rPr>
          <w:rFonts w:ascii="宋体" w:hAnsi="宋体" w:eastAsia="宋体" w:cs="宋体"/>
          <w:sz w:val="32"/>
          <w:szCs w:val="32"/>
        </w:rPr>
      </w:pPr>
      <w:r>
        <w:rPr>
          <w:rFonts w:hint="eastAsia" w:ascii="宋体" w:hAnsi="宋体" w:eastAsia="宋体" w:cs="宋体"/>
          <w:b/>
          <w:bCs/>
          <w:color w:val="444444"/>
          <w:sz w:val="32"/>
          <w:szCs w:val="32"/>
          <w:shd w:val="clear" w:color="auto" w:fill="FFFFFF"/>
        </w:rPr>
        <w:t>一、部门基本情况</w:t>
      </w:r>
    </w:p>
    <w:p>
      <w:pPr>
        <w:spacing w:line="480" w:lineRule="auto"/>
        <w:ind w:firstLine="643" w:firstLineChars="200"/>
        <w:jc w:val="left"/>
        <w:rPr>
          <w:rFonts w:hint="eastAsia"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（一）机构设置及人员情况</w:t>
      </w:r>
    </w:p>
    <w:p>
      <w:pPr>
        <w:spacing w:line="480" w:lineRule="auto"/>
        <w:ind w:firstLine="643" w:firstLineChars="200"/>
        <w:jc w:val="left"/>
        <w:rPr>
          <w:rFonts w:hint="eastAsia" w:ascii="宋体" w:hAnsi="宋体" w:eastAsia="宋体" w:cs="宋体"/>
          <w:color w:val="444444"/>
          <w:sz w:val="28"/>
          <w:szCs w:val="28"/>
          <w:shd w:val="clear" w:color="auto" w:fill="FFFFFF"/>
        </w:rPr>
      </w:pPr>
      <w:r>
        <w:rPr>
          <w:rFonts w:hint="eastAsia" w:ascii="宋体" w:hAnsi="宋体" w:eastAsia="宋体" w:cs="宋体"/>
          <w:b/>
          <w:bCs/>
          <w:color w:val="444444"/>
          <w:sz w:val="32"/>
          <w:szCs w:val="32"/>
          <w:shd w:val="clear" w:color="auto" w:fill="FFFFFF"/>
        </w:rPr>
        <w:t>机构设置：</w:t>
      </w:r>
      <w:r>
        <w:rPr>
          <w:rFonts w:hint="eastAsia" w:ascii="宋体" w:hAnsi="宋体" w:eastAsia="宋体" w:cs="宋体"/>
          <w:color w:val="444444"/>
          <w:sz w:val="28"/>
          <w:szCs w:val="28"/>
          <w:shd w:val="clear" w:color="auto" w:fill="FFFFFF"/>
        </w:rPr>
        <w:t>北塔区司法局单位内设机构包括：办公室、基层工作股、法治宣传股、社区矫正股以及区法律援助中心。</w:t>
      </w:r>
    </w:p>
    <w:p>
      <w:pPr>
        <w:widowControl/>
        <w:shd w:val="clear" w:color="auto" w:fill="FFFFFF"/>
        <w:spacing w:before="100" w:after="100" w:line="480" w:lineRule="atLeast"/>
        <w:ind w:firstLine="480"/>
        <w:jc w:val="left"/>
        <w:rPr>
          <w:rFonts w:ascii="宋体" w:hAnsi="宋体" w:eastAsia="宋体" w:cs="宋体"/>
          <w:color w:val="444444"/>
          <w:sz w:val="28"/>
          <w:szCs w:val="28"/>
          <w:shd w:val="clear" w:color="auto" w:fill="FFFFFF"/>
        </w:rPr>
      </w:pPr>
      <w:r>
        <w:rPr>
          <w:rFonts w:hint="eastAsia" w:ascii="宋体" w:hAnsi="宋体" w:eastAsia="宋体" w:cs="宋体"/>
          <w:b/>
          <w:color w:val="444444"/>
          <w:sz w:val="28"/>
          <w:szCs w:val="28"/>
          <w:shd w:val="clear" w:color="auto" w:fill="FFFFFF"/>
        </w:rPr>
        <w:t>人员情况：</w:t>
      </w:r>
      <w:r>
        <w:rPr>
          <w:rFonts w:hint="eastAsia" w:ascii="宋体" w:hAnsi="宋体" w:eastAsia="宋体" w:cs="宋体"/>
          <w:color w:val="444444"/>
          <w:sz w:val="28"/>
          <w:szCs w:val="28"/>
          <w:shd w:val="clear" w:color="auto" w:fill="FFFFFF"/>
        </w:rPr>
        <w:t>我局编制19人，政法专项编制人数16人，工勤编制人数1人，二级机构法律援助中心事业编制人数3人。</w:t>
      </w:r>
      <w:r>
        <w:rPr>
          <w:rFonts w:ascii="宋体" w:hAnsi="宋体" w:eastAsia="宋体" w:cs="宋体"/>
          <w:color w:val="444444"/>
          <w:sz w:val="28"/>
          <w:szCs w:val="28"/>
          <w:shd w:val="clear" w:color="auto" w:fill="FFFFFF"/>
        </w:rPr>
        <w:t xml:space="preserve"> </w:t>
      </w:r>
    </w:p>
    <w:p>
      <w:pPr>
        <w:spacing w:line="480" w:lineRule="auto"/>
        <w:ind w:firstLine="643" w:firstLineChars="200"/>
        <w:jc w:val="left"/>
        <w:rPr>
          <w:rFonts w:hint="eastAsia"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（二）主要工作职责</w:t>
      </w:r>
    </w:p>
    <w:p>
      <w:pPr>
        <w:spacing w:line="480" w:lineRule="auto"/>
        <w:ind w:firstLine="560" w:firstLineChars="200"/>
        <w:jc w:val="left"/>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1.对全区法制工作进行规划、指导、监督、协调和服务,负责推进全区依法行政的具体工作。</w:t>
      </w:r>
    </w:p>
    <w:p>
      <w:pPr>
        <w:spacing w:line="480" w:lineRule="auto"/>
        <w:ind w:firstLine="560" w:firstLineChars="200"/>
        <w:jc w:val="left"/>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2.负责全区行政执法责任制的推行,检查考核和总结表彰工作。</w:t>
      </w:r>
    </w:p>
    <w:p>
      <w:pPr>
        <w:spacing w:line="480" w:lineRule="auto"/>
        <w:ind w:firstLine="560" w:firstLineChars="200"/>
        <w:jc w:val="left"/>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3.承办法律、法规规章草案的征求意见工作。</w:t>
      </w:r>
    </w:p>
    <w:p>
      <w:pPr>
        <w:spacing w:line="480" w:lineRule="auto"/>
        <w:ind w:firstLine="560" w:firstLineChars="200"/>
        <w:jc w:val="left"/>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4.指导行政执法部门改善行政执法活动;承担行政执法监督的具体工作；协调行政执法部门之间的执法矛盾和争议。</w:t>
      </w:r>
    </w:p>
    <w:p>
      <w:pPr>
        <w:spacing w:line="480" w:lineRule="auto"/>
        <w:ind w:firstLine="560" w:firstLineChars="200"/>
        <w:jc w:val="left"/>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5.办理区政府的行政复议、行政应诉，为本级政府领导决策提供法律咨询，聘请政府法律顾问，审查政府合同及法律事务合法性审查。</w:t>
      </w:r>
    </w:p>
    <w:p>
      <w:pPr>
        <w:spacing w:line="480" w:lineRule="auto"/>
        <w:ind w:firstLine="560" w:firstLineChars="200"/>
        <w:jc w:val="left"/>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6.负责行政执法人员的培训考核,行政执法证的发证工作。</w:t>
      </w:r>
    </w:p>
    <w:p>
      <w:pPr>
        <w:spacing w:line="480" w:lineRule="auto"/>
        <w:ind w:firstLine="560" w:firstLineChars="200"/>
        <w:jc w:val="left"/>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7.承担统筹规划全区法治社会建设的责任。负责拟订法治宣传教育规划，组织实施普法宣传工作，组织对外法治宣传。推动人民参与和促进法治建设。指导依法治理和法治创建工作，参与社会治安综合治理工作。指导调解工作和人民陪审员、人民监督员选任管理工作，推进司法所建设。</w:t>
      </w:r>
    </w:p>
    <w:p>
      <w:pPr>
        <w:spacing w:line="480" w:lineRule="auto"/>
        <w:ind w:firstLine="560" w:firstLineChars="200"/>
        <w:jc w:val="left"/>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8.指导管理社区矫正工作。指导刑满释放人员帮教安置工作。</w:t>
      </w:r>
    </w:p>
    <w:p>
      <w:pPr>
        <w:spacing w:line="480" w:lineRule="auto"/>
        <w:ind w:firstLine="560" w:firstLineChars="200"/>
        <w:jc w:val="left"/>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9.负责拟订公共法律服务体系建设规划并指导实施，统筹和布局城乡、区域法律服务资源。指导、监督、管理律师、法律援助和基层法律服务管理工作。</w:t>
      </w:r>
    </w:p>
    <w:p>
      <w:pPr>
        <w:spacing w:line="480" w:lineRule="auto"/>
        <w:ind w:firstLine="560" w:firstLineChars="200"/>
        <w:jc w:val="left"/>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10.规划、协调、指导法治人才队伍建设相关工作。指导、监督本系统队伍建设。</w:t>
      </w:r>
    </w:p>
    <w:p>
      <w:pPr>
        <w:spacing w:line="480" w:lineRule="auto"/>
        <w:ind w:firstLine="560" w:firstLineChars="200"/>
        <w:jc w:val="left"/>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11.完成区委和区人民政府交办的其他任务。</w:t>
      </w:r>
    </w:p>
    <w:p>
      <w:pPr>
        <w:pStyle w:val="7"/>
        <w:widowControl/>
        <w:spacing w:before="240" w:beforeAutospacing="0" w:afterAutospacing="0" w:line="720" w:lineRule="auto"/>
        <w:ind w:firstLine="420"/>
        <w:jc w:val="both"/>
        <w:rPr>
          <w:rFonts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二、部门整体支出管理及使用情况</w:t>
      </w:r>
    </w:p>
    <w:p>
      <w:pPr>
        <w:spacing w:line="480" w:lineRule="auto"/>
        <w:ind w:firstLine="643" w:firstLineChars="200"/>
        <w:jc w:val="left"/>
        <w:rPr>
          <w:rFonts w:hint="eastAsia"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（一）预算执行情况</w:t>
      </w:r>
    </w:p>
    <w:p>
      <w:pPr>
        <w:spacing w:line="480" w:lineRule="auto"/>
        <w:ind w:firstLine="560" w:firstLineChars="200"/>
        <w:jc w:val="left"/>
        <w:rPr>
          <w:rFonts w:ascii="宋体" w:hAnsi="宋体" w:eastAsia="宋体" w:cs="宋体"/>
          <w:b/>
          <w:bCs/>
          <w:color w:val="444444"/>
          <w:sz w:val="32"/>
          <w:szCs w:val="32"/>
          <w:shd w:val="clear" w:color="auto" w:fill="FFFFFF"/>
        </w:rPr>
      </w:pPr>
      <w:r>
        <w:rPr>
          <w:rFonts w:hint="eastAsia" w:ascii="宋体" w:hAnsi="宋体" w:eastAsia="宋体" w:cs="宋体"/>
          <w:color w:val="444444"/>
          <w:sz w:val="28"/>
          <w:szCs w:val="28"/>
          <w:shd w:val="clear" w:color="auto" w:fill="FFFFFF"/>
        </w:rPr>
        <w:t>2022年度我单位全年预算</w:t>
      </w:r>
      <w:r>
        <w:rPr>
          <w:rFonts w:ascii="宋体" w:hAnsi="宋体" w:eastAsia="宋体" w:cs="宋体"/>
          <w:color w:val="444444"/>
          <w:sz w:val="28"/>
          <w:szCs w:val="28"/>
          <w:shd w:val="clear" w:color="auto" w:fill="FFFFFF"/>
        </w:rPr>
        <w:t>274.17</w:t>
      </w:r>
      <w:r>
        <w:rPr>
          <w:rFonts w:hint="eastAsia" w:ascii="宋体" w:hAnsi="宋体" w:eastAsia="宋体" w:cs="宋体"/>
          <w:color w:val="444444"/>
          <w:sz w:val="28"/>
          <w:szCs w:val="28"/>
          <w:shd w:val="clear" w:color="auto" w:fill="FFFFFF"/>
        </w:rPr>
        <w:t>万元，全年决算支出</w:t>
      </w:r>
      <w:r>
        <w:rPr>
          <w:rFonts w:ascii="宋体" w:hAnsi="宋体" w:eastAsia="宋体" w:cs="宋体"/>
          <w:color w:val="444444"/>
          <w:sz w:val="28"/>
          <w:szCs w:val="28"/>
          <w:shd w:val="clear" w:color="auto" w:fill="FFFFFF"/>
        </w:rPr>
        <w:t>420.96</w:t>
      </w:r>
      <w:r>
        <w:rPr>
          <w:rFonts w:hint="eastAsia" w:ascii="宋体" w:hAnsi="宋体" w:eastAsia="宋体" w:cs="宋体"/>
          <w:color w:val="444444"/>
          <w:sz w:val="28"/>
          <w:szCs w:val="28"/>
          <w:shd w:val="clear" w:color="auto" w:fill="FFFFFF"/>
        </w:rPr>
        <w:t>万元，完成全年预算的153.53%。</w:t>
      </w:r>
    </w:p>
    <w:p>
      <w:pPr>
        <w:spacing w:line="480" w:lineRule="auto"/>
        <w:ind w:firstLine="643" w:firstLineChars="200"/>
        <w:jc w:val="left"/>
        <w:rPr>
          <w:rFonts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（二）基本支出情况</w:t>
      </w:r>
    </w:p>
    <w:p>
      <w:pPr>
        <w:spacing w:line="480" w:lineRule="auto"/>
        <w:ind w:firstLine="560" w:firstLineChars="200"/>
        <w:jc w:val="left"/>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2022年度我单位基本支出年初预算安排为</w:t>
      </w:r>
      <w:r>
        <w:rPr>
          <w:rFonts w:ascii="宋体" w:hAnsi="宋体" w:eastAsia="宋体" w:cs="宋体"/>
          <w:color w:val="444444"/>
          <w:sz w:val="28"/>
          <w:szCs w:val="28"/>
          <w:shd w:val="clear" w:color="auto" w:fill="FFFFFF"/>
        </w:rPr>
        <w:t>257.07</w:t>
      </w:r>
      <w:r>
        <w:rPr>
          <w:rFonts w:hint="eastAsia" w:ascii="宋体" w:hAnsi="宋体" w:eastAsia="宋体" w:cs="宋体"/>
          <w:color w:val="444444"/>
          <w:sz w:val="28"/>
          <w:szCs w:val="28"/>
          <w:shd w:val="clear" w:color="auto" w:fill="FFFFFF"/>
        </w:rPr>
        <w:t>万元，本年实际支出为</w:t>
      </w:r>
      <w:r>
        <w:rPr>
          <w:rFonts w:ascii="宋体" w:hAnsi="宋体" w:eastAsia="宋体" w:cs="宋体"/>
          <w:color w:val="444444"/>
          <w:sz w:val="28"/>
          <w:szCs w:val="28"/>
          <w:shd w:val="clear" w:color="auto" w:fill="FFFFFF"/>
        </w:rPr>
        <w:t>419.83</w:t>
      </w:r>
      <w:r>
        <w:rPr>
          <w:rFonts w:hint="eastAsia" w:ascii="宋体" w:hAnsi="宋体" w:eastAsia="宋体" w:cs="宋体"/>
          <w:color w:val="444444"/>
          <w:sz w:val="28"/>
          <w:szCs w:val="28"/>
          <w:shd w:val="clear" w:color="auto" w:fill="FFFFFF"/>
        </w:rPr>
        <w:t>万元，主要为人员经费支出和公用经费支出，其中人员经费支出311.28万元、公用经费支出108.55万元。</w:t>
      </w:r>
    </w:p>
    <w:p>
      <w:pPr>
        <w:spacing w:line="480" w:lineRule="auto"/>
        <w:ind w:firstLine="643" w:firstLineChars="200"/>
        <w:jc w:val="left"/>
        <w:rPr>
          <w:rFonts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（三）项目支出情况</w:t>
      </w:r>
    </w:p>
    <w:p>
      <w:pPr>
        <w:pStyle w:val="7"/>
        <w:widowControl/>
        <w:spacing w:before="240" w:beforeAutospacing="0" w:afterAutospacing="0" w:line="480" w:lineRule="atLeast"/>
        <w:ind w:firstLine="560" w:firstLineChars="200"/>
        <w:jc w:val="both"/>
        <w:rPr>
          <w:rFonts w:hint="eastAsia" w:ascii="宋体" w:hAnsi="宋体" w:eastAsia="宋体" w:cs="宋体"/>
          <w:color w:val="444444"/>
          <w:kern w:val="2"/>
          <w:sz w:val="28"/>
          <w:szCs w:val="28"/>
          <w:shd w:val="clear" w:color="auto" w:fill="FFFFFF"/>
        </w:rPr>
      </w:pPr>
      <w:r>
        <w:rPr>
          <w:rFonts w:hint="eastAsia" w:ascii="宋体" w:hAnsi="宋体" w:eastAsia="宋体" w:cs="宋体"/>
          <w:color w:val="444444"/>
          <w:kern w:val="2"/>
          <w:sz w:val="28"/>
          <w:szCs w:val="28"/>
          <w:shd w:val="clear" w:color="auto" w:fill="FFFFFF"/>
        </w:rPr>
        <w:t>本年项目支出年初预算安排为</w:t>
      </w:r>
      <w:r>
        <w:rPr>
          <w:rFonts w:ascii="宋体" w:hAnsi="宋体" w:eastAsia="宋体" w:cs="宋体"/>
          <w:color w:val="444444"/>
          <w:kern w:val="2"/>
          <w:sz w:val="28"/>
          <w:szCs w:val="28"/>
          <w:shd w:val="clear" w:color="auto" w:fill="FFFFFF"/>
        </w:rPr>
        <w:t>17.1</w:t>
      </w:r>
      <w:r>
        <w:rPr>
          <w:rFonts w:hint="eastAsia" w:ascii="宋体" w:hAnsi="宋体" w:eastAsia="宋体" w:cs="宋体"/>
          <w:color w:val="444444"/>
          <w:kern w:val="2"/>
          <w:sz w:val="28"/>
          <w:szCs w:val="28"/>
          <w:shd w:val="clear" w:color="auto" w:fill="FFFFFF"/>
        </w:rPr>
        <w:t>0万元，本年实际支出为1.14万元，主要为法律援助办案补助经费。</w:t>
      </w:r>
    </w:p>
    <w:p>
      <w:pPr>
        <w:pStyle w:val="7"/>
        <w:widowControl/>
        <w:spacing w:before="240" w:beforeAutospacing="0" w:afterAutospacing="0" w:line="480" w:lineRule="atLeast"/>
        <w:ind w:firstLine="643" w:firstLineChars="200"/>
        <w:jc w:val="both"/>
        <w:rPr>
          <w:rFonts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三、部门整体支出绩效情况</w:t>
      </w:r>
    </w:p>
    <w:p>
      <w:pPr>
        <w:spacing w:line="480" w:lineRule="auto"/>
        <w:ind w:firstLine="643" w:firstLineChars="200"/>
        <w:jc w:val="left"/>
        <w:rPr>
          <w:rFonts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（一）主要绩效指标完成情况</w:t>
      </w:r>
    </w:p>
    <w:p>
      <w:pPr>
        <w:pStyle w:val="7"/>
        <w:widowControl/>
        <w:spacing w:before="240" w:beforeAutospacing="0" w:afterAutospacing="0" w:line="480" w:lineRule="atLeast"/>
        <w:ind w:firstLine="420"/>
        <w:jc w:val="both"/>
        <w:rPr>
          <w:rFonts w:ascii="宋体" w:hAnsi="宋体" w:eastAsia="宋体" w:cs="宋体"/>
          <w:color w:val="444444"/>
          <w:kern w:val="2"/>
          <w:sz w:val="28"/>
          <w:szCs w:val="28"/>
          <w:shd w:val="clear" w:color="auto" w:fill="FFFFFF"/>
        </w:rPr>
      </w:pPr>
      <w:r>
        <w:rPr>
          <w:rFonts w:hint="eastAsia" w:ascii="宋体" w:hAnsi="宋体" w:eastAsia="宋体" w:cs="宋体"/>
          <w:b/>
          <w:bCs/>
          <w:color w:val="444444"/>
          <w:sz w:val="32"/>
          <w:szCs w:val="32"/>
          <w:shd w:val="clear" w:color="auto" w:fill="FFFFFF"/>
        </w:rPr>
        <w:t>1、预算执行情况。</w:t>
      </w:r>
      <w:r>
        <w:rPr>
          <w:rFonts w:hint="eastAsia" w:ascii="宋体" w:hAnsi="宋体" w:eastAsia="宋体" w:cs="宋体"/>
          <w:color w:val="444444"/>
          <w:kern w:val="2"/>
          <w:sz w:val="28"/>
          <w:szCs w:val="28"/>
          <w:shd w:val="clear" w:color="auto" w:fill="FFFFFF"/>
        </w:rPr>
        <w:t>⑴2022年财政拨款预算执行数420.96万元，预算安排数</w:t>
      </w:r>
      <w:r>
        <w:rPr>
          <w:rFonts w:ascii="宋体" w:hAnsi="宋体" w:eastAsia="宋体" w:cs="宋体"/>
          <w:color w:val="444444"/>
          <w:sz w:val="28"/>
          <w:szCs w:val="28"/>
          <w:shd w:val="clear" w:color="auto" w:fill="FFFFFF"/>
        </w:rPr>
        <w:t>274.17</w:t>
      </w:r>
      <w:r>
        <w:rPr>
          <w:rFonts w:hint="eastAsia" w:ascii="宋体" w:hAnsi="宋体" w:eastAsia="宋体" w:cs="宋体"/>
          <w:color w:val="444444"/>
          <w:kern w:val="2"/>
          <w:sz w:val="28"/>
          <w:szCs w:val="28"/>
          <w:shd w:val="clear" w:color="auto" w:fill="FFFFFF"/>
        </w:rPr>
        <w:t>万元，预算执行率为</w:t>
      </w:r>
      <w:r>
        <w:rPr>
          <w:rFonts w:hint="eastAsia" w:ascii="宋体" w:hAnsi="宋体" w:eastAsia="宋体" w:cs="宋体"/>
          <w:color w:val="444444"/>
          <w:sz w:val="28"/>
          <w:szCs w:val="28"/>
          <w:shd w:val="clear" w:color="auto" w:fill="FFFFFF"/>
        </w:rPr>
        <w:t>153.53%</w:t>
      </w:r>
      <w:r>
        <w:rPr>
          <w:rFonts w:hint="eastAsia" w:ascii="宋体" w:hAnsi="宋体" w:eastAsia="宋体" w:cs="宋体"/>
          <w:color w:val="444444"/>
          <w:kern w:val="2"/>
          <w:sz w:val="28"/>
          <w:szCs w:val="28"/>
          <w:shd w:val="clear" w:color="auto" w:fill="FFFFFF"/>
        </w:rPr>
        <w:t>，当年预算有超支146.79万元；⑵公用经费预算</w:t>
      </w:r>
      <w:r>
        <w:rPr>
          <w:rFonts w:ascii="宋体" w:hAnsi="宋体" w:eastAsia="宋体" w:cs="宋体"/>
          <w:color w:val="444444"/>
          <w:kern w:val="2"/>
          <w:sz w:val="28"/>
          <w:szCs w:val="28"/>
          <w:shd w:val="clear" w:color="auto" w:fill="FFFFFF"/>
        </w:rPr>
        <w:t>34.72</w:t>
      </w:r>
      <w:r>
        <w:rPr>
          <w:rFonts w:hint="eastAsia" w:ascii="宋体" w:hAnsi="宋体" w:eastAsia="宋体" w:cs="宋体"/>
          <w:color w:val="444444"/>
          <w:kern w:val="2"/>
          <w:sz w:val="28"/>
          <w:szCs w:val="28"/>
          <w:shd w:val="clear" w:color="auto" w:fill="FFFFFF"/>
        </w:rPr>
        <w:t>万元，实际支出</w:t>
      </w:r>
      <w:r>
        <w:rPr>
          <w:rFonts w:ascii="宋体" w:hAnsi="宋体" w:eastAsia="宋体" w:cs="宋体"/>
          <w:color w:val="444444"/>
          <w:kern w:val="2"/>
          <w:sz w:val="28"/>
          <w:szCs w:val="28"/>
          <w:shd w:val="clear" w:color="auto" w:fill="FFFFFF"/>
        </w:rPr>
        <w:t>103.65</w:t>
      </w:r>
      <w:r>
        <w:rPr>
          <w:rFonts w:hint="eastAsia" w:ascii="宋体" w:hAnsi="宋体" w:eastAsia="宋体" w:cs="宋体"/>
          <w:color w:val="444444"/>
          <w:kern w:val="2"/>
          <w:sz w:val="28"/>
          <w:szCs w:val="28"/>
          <w:shd w:val="clear" w:color="auto" w:fill="FFFFFF"/>
        </w:rPr>
        <w:t>万元，公用经费控制率为298.53%；、（3）“三公经费”年初预算安排3.50万元，实际支出0.89万元，“三公经费”控制率为25.42%。（4）政府采购年初预算0万元，实际政府采购金额0万元，政府采购执行率0%。</w:t>
      </w:r>
    </w:p>
    <w:p>
      <w:pPr>
        <w:pStyle w:val="7"/>
        <w:widowControl/>
        <w:spacing w:before="240" w:beforeAutospacing="0" w:afterAutospacing="0" w:line="480" w:lineRule="atLeast"/>
        <w:ind w:firstLine="420"/>
        <w:jc w:val="both"/>
        <w:rPr>
          <w:rFonts w:ascii="宋体" w:hAnsi="宋体" w:eastAsia="宋体" w:cs="宋体"/>
          <w:color w:val="444444"/>
          <w:kern w:val="2"/>
          <w:sz w:val="28"/>
          <w:szCs w:val="28"/>
          <w:shd w:val="clear" w:color="auto" w:fill="FFFFFF"/>
        </w:rPr>
      </w:pPr>
      <w:r>
        <w:rPr>
          <w:rFonts w:hint="eastAsia" w:ascii="宋体" w:hAnsi="宋体" w:eastAsia="宋体" w:cs="宋体"/>
          <w:b/>
          <w:bCs/>
          <w:color w:val="444444"/>
          <w:sz w:val="32"/>
          <w:szCs w:val="32"/>
          <w:shd w:val="clear" w:color="auto" w:fill="FFFFFF"/>
        </w:rPr>
        <w:t>2、预决算信息公开情况。</w:t>
      </w:r>
      <w:r>
        <w:rPr>
          <w:rFonts w:hint="eastAsia" w:ascii="宋体" w:hAnsi="宋体" w:eastAsia="宋体" w:cs="宋体"/>
          <w:color w:val="444444"/>
          <w:kern w:val="2"/>
          <w:sz w:val="28"/>
          <w:szCs w:val="28"/>
          <w:shd w:val="clear" w:color="auto" w:fill="FFFFFF"/>
        </w:rPr>
        <w:t>我单位及时在区政府统一平台公开了部门预算、决算和绩效目标、绩效自评报告、“三公经费”等信息，接受群众和社会监督。</w:t>
      </w:r>
    </w:p>
    <w:p>
      <w:pPr>
        <w:pStyle w:val="7"/>
        <w:widowControl/>
        <w:spacing w:before="240" w:beforeAutospacing="0" w:afterAutospacing="0" w:line="480" w:lineRule="atLeast"/>
        <w:ind w:firstLine="420"/>
        <w:jc w:val="both"/>
        <w:rPr>
          <w:rFonts w:ascii="宋体" w:hAnsi="宋体" w:eastAsia="宋体" w:cs="宋体"/>
          <w:color w:val="444444"/>
          <w:kern w:val="2"/>
          <w:sz w:val="28"/>
          <w:szCs w:val="28"/>
          <w:shd w:val="clear" w:color="auto" w:fill="FFFFFF"/>
        </w:rPr>
      </w:pPr>
      <w:r>
        <w:rPr>
          <w:rFonts w:hint="eastAsia" w:ascii="宋体" w:hAnsi="宋体" w:eastAsia="宋体" w:cs="宋体"/>
          <w:b/>
          <w:bCs/>
          <w:color w:val="444444"/>
          <w:sz w:val="32"/>
          <w:szCs w:val="32"/>
          <w:highlight w:val="none"/>
          <w:shd w:val="clear" w:color="auto" w:fill="FFFFFF"/>
        </w:rPr>
        <w:t>3、资产管理情况。</w:t>
      </w:r>
      <w:r>
        <w:rPr>
          <w:rFonts w:hint="eastAsia" w:ascii="宋体" w:hAnsi="宋体" w:eastAsia="宋体" w:cs="宋体"/>
          <w:color w:val="444444"/>
          <w:kern w:val="2"/>
          <w:sz w:val="28"/>
          <w:szCs w:val="28"/>
          <w:highlight w:val="none"/>
          <w:shd w:val="clear" w:color="auto" w:fill="FFFFFF"/>
        </w:rPr>
        <w:t>截止2022年12月31日，我</w:t>
      </w:r>
      <w:r>
        <w:rPr>
          <w:rFonts w:hint="eastAsia" w:ascii="宋体" w:hAnsi="宋体" w:eastAsia="宋体" w:cs="宋体"/>
          <w:color w:val="444444"/>
          <w:kern w:val="2"/>
          <w:sz w:val="28"/>
          <w:szCs w:val="28"/>
          <w:highlight w:val="none"/>
          <w:shd w:val="clear" w:color="auto" w:fill="FFFFFF"/>
          <w:lang w:val="en-US" w:eastAsia="zh-CN"/>
        </w:rPr>
        <w:t>单位拥有</w:t>
      </w:r>
      <w:r>
        <w:rPr>
          <w:rFonts w:hint="eastAsia" w:ascii="宋体" w:hAnsi="宋体" w:eastAsia="宋体" w:cs="宋体"/>
          <w:color w:val="444444"/>
          <w:kern w:val="2"/>
          <w:sz w:val="28"/>
          <w:szCs w:val="28"/>
          <w:highlight w:val="none"/>
          <w:shd w:val="clear" w:color="auto" w:fill="FFFFFF"/>
        </w:rPr>
        <w:t>各类资产总额</w:t>
      </w:r>
      <w:r>
        <w:rPr>
          <w:rFonts w:hint="eastAsia" w:ascii="宋体" w:hAnsi="宋体" w:eastAsia="宋体" w:cs="宋体"/>
          <w:color w:val="444444"/>
          <w:kern w:val="2"/>
          <w:sz w:val="28"/>
          <w:szCs w:val="28"/>
          <w:highlight w:val="none"/>
          <w:shd w:val="clear" w:color="auto" w:fill="FFFFFF"/>
          <w:lang w:val="en-US" w:eastAsia="zh-CN"/>
        </w:rPr>
        <w:t>205.09</w:t>
      </w:r>
      <w:r>
        <w:rPr>
          <w:rFonts w:hint="eastAsia" w:ascii="宋体" w:hAnsi="宋体" w:eastAsia="宋体" w:cs="宋体"/>
          <w:color w:val="444444"/>
          <w:kern w:val="2"/>
          <w:sz w:val="28"/>
          <w:szCs w:val="28"/>
          <w:highlight w:val="none"/>
          <w:shd w:val="clear" w:color="auto" w:fill="FFFFFF"/>
        </w:rPr>
        <w:t>万元，其中流动资产</w:t>
      </w:r>
      <w:r>
        <w:rPr>
          <w:rFonts w:hint="eastAsia" w:ascii="宋体" w:hAnsi="宋体" w:eastAsia="宋体" w:cs="宋体"/>
          <w:color w:val="444444"/>
          <w:kern w:val="2"/>
          <w:sz w:val="28"/>
          <w:szCs w:val="28"/>
          <w:highlight w:val="none"/>
          <w:shd w:val="clear" w:color="auto" w:fill="FFFFFF"/>
          <w:lang w:val="en-US" w:eastAsia="zh-CN"/>
        </w:rPr>
        <w:t>153.28</w:t>
      </w:r>
      <w:r>
        <w:rPr>
          <w:rFonts w:hint="eastAsia" w:ascii="宋体" w:hAnsi="宋体" w:eastAsia="宋体" w:cs="宋体"/>
          <w:color w:val="444444"/>
          <w:kern w:val="2"/>
          <w:sz w:val="28"/>
          <w:szCs w:val="28"/>
          <w:highlight w:val="none"/>
          <w:shd w:val="clear" w:color="auto" w:fill="FFFFFF"/>
        </w:rPr>
        <w:t>万元，固定资产</w:t>
      </w:r>
      <w:r>
        <w:rPr>
          <w:rFonts w:hint="eastAsia" w:ascii="宋体" w:hAnsi="宋体" w:eastAsia="宋体" w:cs="宋体"/>
          <w:color w:val="444444"/>
          <w:kern w:val="2"/>
          <w:sz w:val="28"/>
          <w:szCs w:val="28"/>
          <w:highlight w:val="none"/>
          <w:shd w:val="clear" w:color="auto" w:fill="FFFFFF"/>
          <w:lang w:val="en-US" w:eastAsia="zh-CN"/>
        </w:rPr>
        <w:t>51.81</w:t>
      </w:r>
      <w:r>
        <w:rPr>
          <w:rFonts w:hint="eastAsia" w:ascii="宋体" w:hAnsi="宋体" w:eastAsia="宋体" w:cs="宋体"/>
          <w:color w:val="444444"/>
          <w:kern w:val="2"/>
          <w:sz w:val="28"/>
          <w:szCs w:val="28"/>
          <w:highlight w:val="none"/>
          <w:shd w:val="clear" w:color="auto" w:fill="FFFFFF"/>
        </w:rPr>
        <w:t>万元。单位为加强资产管理，内部制定了资产管理制度，对各类资产的购置、保管、使用、报废、处置等方面都作出了明确的</w:t>
      </w:r>
      <w:r>
        <w:rPr>
          <w:rFonts w:hint="eastAsia" w:ascii="宋体" w:hAnsi="宋体" w:eastAsia="宋体" w:cs="宋体"/>
          <w:color w:val="444444"/>
          <w:kern w:val="2"/>
          <w:sz w:val="28"/>
          <w:szCs w:val="28"/>
          <w:shd w:val="clear" w:color="auto" w:fill="FFFFFF"/>
        </w:rPr>
        <w:t>规定，制度要求所有办公设备（含办公用品）的添置，先由各委室提出申请，经业务分管领导审核同意后，再由办公室及时采购并建立固定资产实物登记台账，工作人员异动，必须及时办理固定资产移交手续，不得侵占和擅自带走，各委室不得擅自购买任何办公用品和设备，否则不予报销。</w:t>
      </w:r>
    </w:p>
    <w:p>
      <w:pPr>
        <w:spacing w:line="720" w:lineRule="auto"/>
        <w:ind w:firstLine="643" w:firstLineChars="200"/>
        <w:jc w:val="left"/>
        <w:rPr>
          <w:rFonts w:hint="eastAsia"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（二）职责覆行和主要绩效情况</w:t>
      </w:r>
    </w:p>
    <w:p>
      <w:pPr>
        <w:pStyle w:val="7"/>
        <w:widowControl/>
        <w:spacing w:before="240" w:beforeAutospacing="0" w:afterAutospacing="0" w:line="480" w:lineRule="atLeast"/>
        <w:ind w:firstLine="420"/>
        <w:jc w:val="both"/>
        <w:rPr>
          <w:rFonts w:hint="eastAsia" w:ascii="宋体" w:hAnsi="宋体" w:eastAsia="宋体" w:cs="宋体"/>
          <w:color w:val="444444"/>
          <w:kern w:val="2"/>
          <w:sz w:val="28"/>
          <w:szCs w:val="28"/>
          <w:highlight w:val="none"/>
          <w:shd w:val="clear" w:color="auto" w:fill="FFFFFF"/>
        </w:rPr>
      </w:pPr>
      <w:r>
        <w:rPr>
          <w:rFonts w:hint="eastAsia" w:ascii="宋体" w:hAnsi="宋体" w:eastAsia="宋体" w:cs="宋体"/>
          <w:color w:val="444444"/>
          <w:kern w:val="2"/>
          <w:sz w:val="28"/>
          <w:szCs w:val="28"/>
          <w:highlight w:val="none"/>
          <w:shd w:val="clear" w:color="auto" w:fill="FFFFFF"/>
        </w:rPr>
        <w:t>2022年，我局充分履行职责职能，严格执行各项管理制度，经济、社会等效益显著、社会公众满意度上升，较好地完成了全年工作目标。</w:t>
      </w:r>
    </w:p>
    <w:p>
      <w:pPr>
        <w:keepNext w:val="0"/>
        <w:keepLines w:val="0"/>
        <w:pageBreakBefore w:val="0"/>
        <w:numPr>
          <w:ilvl w:val="0"/>
          <w:numId w:val="0"/>
        </w:numPr>
        <w:kinsoku/>
        <w:wordWrap/>
        <w:overflowPunct/>
        <w:topLinePunct w:val="0"/>
        <w:autoSpaceDE/>
        <w:autoSpaceDN/>
        <w:bidi w:val="0"/>
        <w:spacing w:line="560" w:lineRule="exact"/>
        <w:ind w:right="0" w:rightChars="0" w:firstLine="643" w:firstLineChars="200"/>
        <w:jc w:val="both"/>
        <w:textAlignment w:val="auto"/>
        <w:rPr>
          <w:rFonts w:hint="eastAsia" w:ascii="仿宋" w:hAnsi="仿宋" w:eastAsia="仿宋" w:cs="仿宋"/>
          <w:b/>
          <w:bCs/>
          <w:color w:val="000000"/>
          <w:kern w:val="0"/>
          <w:sz w:val="32"/>
          <w:szCs w:val="32"/>
          <w:highlight w:val="none"/>
          <w:lang w:val="en-US" w:eastAsia="zh-CN" w:bidi="ar-SA"/>
        </w:rPr>
      </w:pPr>
      <w:r>
        <w:rPr>
          <w:rFonts w:hint="eastAsia" w:ascii="仿宋" w:hAnsi="仿宋" w:eastAsia="仿宋" w:cs="仿宋"/>
          <w:b/>
          <w:bCs/>
          <w:color w:val="000000"/>
          <w:kern w:val="0"/>
          <w:sz w:val="32"/>
          <w:szCs w:val="32"/>
          <w:highlight w:val="none"/>
          <w:lang w:val="en-US" w:eastAsia="zh-CN" w:bidi="ar-SA"/>
        </w:rPr>
        <w:t>1</w:t>
      </w:r>
      <w:r>
        <w:rPr>
          <w:rFonts w:hint="eastAsia" w:ascii="宋体" w:hAnsi="宋体" w:eastAsia="宋体" w:cs="宋体"/>
          <w:b/>
          <w:bCs/>
          <w:color w:val="444444"/>
          <w:sz w:val="32"/>
          <w:szCs w:val="32"/>
          <w:highlight w:val="none"/>
          <w:shd w:val="clear" w:color="auto" w:fill="FFFFFF"/>
        </w:rPr>
        <w:t>、</w:t>
      </w:r>
      <w:r>
        <w:rPr>
          <w:rFonts w:hint="eastAsia" w:ascii="仿宋" w:hAnsi="仿宋" w:eastAsia="仿宋" w:cs="仿宋"/>
          <w:b/>
          <w:bCs/>
          <w:color w:val="000000"/>
          <w:kern w:val="0"/>
          <w:sz w:val="32"/>
          <w:szCs w:val="32"/>
          <w:highlight w:val="none"/>
          <w:lang w:val="en-US" w:eastAsia="zh-CN" w:bidi="ar-SA"/>
        </w:rPr>
        <w:t>抓好思想政治建设。</w:t>
      </w:r>
    </w:p>
    <w:p>
      <w:pPr>
        <w:keepNext w:val="0"/>
        <w:keepLines w:val="0"/>
        <w:pageBreakBefore w:val="0"/>
        <w:numPr>
          <w:ilvl w:val="0"/>
          <w:numId w:val="0"/>
        </w:numPr>
        <w:kinsoku/>
        <w:wordWrap/>
        <w:overflowPunct/>
        <w:topLinePunct w:val="0"/>
        <w:autoSpaceDE/>
        <w:autoSpaceDN/>
        <w:bidi w:val="0"/>
        <w:spacing w:line="560" w:lineRule="exact"/>
        <w:ind w:right="0" w:rightChars="0" w:firstLine="640" w:firstLineChars="200"/>
        <w:jc w:val="both"/>
        <w:textAlignment w:val="auto"/>
        <w:rPr>
          <w:rFonts w:ascii="仿宋G3212" w:hAnsi="仿宋G3212" w:eastAsia="仿宋G3212" w:cs="仿宋G3212"/>
          <w:bCs/>
          <w:sz w:val="32"/>
          <w:szCs w:val="32"/>
        </w:rPr>
      </w:pPr>
      <w:r>
        <w:rPr>
          <w:rFonts w:ascii="仿宋G3212" w:hAnsi="仿宋G3212" w:eastAsia="仿宋G3212" w:cs="仿宋G3212"/>
          <w:bCs/>
          <w:sz w:val="32"/>
          <w:szCs w:val="32"/>
        </w:rPr>
        <w:t>强化政治理论武装。充分运用“学习强国”和局机关周一集体学习日等线上线下学习平台，开展党组中心组理论学习、干部职工学习和支部学习活动，学深悟透习近平新时代中国特色社会主义思想。通过开展民主生活会、组织生活会、主题党日活动、谈心谈话、民主评议党员等形式，强化理想信念教育，坚决把“两个维护”落到实处。</w:t>
      </w:r>
    </w:p>
    <w:p>
      <w:pPr>
        <w:pStyle w:val="2"/>
        <w:keepNext w:val="0"/>
        <w:keepLines w:val="0"/>
        <w:pageBreakBefore w:val="0"/>
        <w:kinsoku/>
        <w:wordWrap/>
        <w:topLinePunct w:val="0"/>
        <w:autoSpaceDE/>
        <w:autoSpaceDN/>
        <w:bidi w:val="0"/>
        <w:ind w:left="0" w:leftChars="0" w:firstLine="643" w:firstLineChars="200"/>
        <w:jc w:val="both"/>
        <w:textAlignment w:val="auto"/>
        <w:rPr>
          <w:rFonts w:hint="eastAsia" w:ascii="黑体" w:hAnsi="黑体" w:eastAsia="黑体" w:cs="黑体"/>
          <w:b/>
          <w:bCs/>
          <w:sz w:val="32"/>
          <w:szCs w:val="32"/>
          <w:lang w:eastAsia="zh-CN"/>
        </w:rPr>
      </w:pPr>
      <w:r>
        <w:rPr>
          <w:rFonts w:hint="eastAsia" w:ascii="楷体" w:hAnsi="楷体" w:eastAsia="楷体" w:cs="楷体"/>
          <w:b/>
          <w:bCs/>
          <w:sz w:val="32"/>
          <w:szCs w:val="32"/>
          <w:lang w:val="en-US" w:eastAsia="zh-CN"/>
        </w:rPr>
        <w:t>2</w:t>
      </w:r>
      <w:r>
        <w:rPr>
          <w:rFonts w:hint="eastAsia" w:ascii="宋体" w:hAnsi="宋体" w:eastAsia="宋体" w:cs="宋体"/>
          <w:b/>
          <w:bCs/>
          <w:color w:val="444444"/>
          <w:sz w:val="32"/>
          <w:szCs w:val="32"/>
          <w:shd w:val="clear" w:color="auto" w:fill="FFFFFF"/>
        </w:rPr>
        <w:t>、</w:t>
      </w:r>
      <w:r>
        <w:rPr>
          <w:rFonts w:hint="eastAsia" w:ascii="楷体" w:hAnsi="楷体" w:eastAsia="楷体" w:cs="楷体"/>
          <w:b/>
          <w:bCs/>
          <w:sz w:val="32"/>
          <w:szCs w:val="32"/>
        </w:rPr>
        <w:t>抓好法治宣传，提供和谐</w:t>
      </w:r>
      <w:r>
        <w:rPr>
          <w:rFonts w:hint="eastAsia" w:ascii="楷体" w:hAnsi="楷体" w:eastAsia="楷体" w:cs="楷体"/>
          <w:b/>
          <w:bCs/>
          <w:sz w:val="32"/>
          <w:szCs w:val="32"/>
          <w:lang w:eastAsia="zh-CN"/>
        </w:rPr>
        <w:t>稳定</w:t>
      </w:r>
      <w:r>
        <w:rPr>
          <w:rFonts w:hint="eastAsia" w:ascii="楷体" w:hAnsi="楷体" w:eastAsia="楷体" w:cs="楷体"/>
          <w:b/>
          <w:bCs/>
          <w:sz w:val="32"/>
          <w:szCs w:val="32"/>
        </w:rPr>
        <w:t>的法治环境。</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b w:val="0"/>
          <w:bCs w:val="0"/>
          <w:sz w:val="32"/>
          <w:szCs w:val="32"/>
          <w:lang w:val="en-US" w:eastAsia="zh-CN"/>
        </w:rPr>
        <w:t>深入推进习近平法治思想学习宣传。</w:t>
      </w:r>
      <w:r>
        <w:rPr>
          <w:rFonts w:hint="eastAsia" w:ascii="仿宋" w:hAnsi="仿宋" w:eastAsia="仿宋" w:cs="仿宋"/>
          <w:b w:val="0"/>
          <w:bCs w:val="0"/>
          <w:sz w:val="32"/>
          <w:szCs w:val="32"/>
          <w:lang w:eastAsia="zh-CN"/>
        </w:rPr>
        <w:t>将习近平法治思想纳入全区各级各部门党委（党组）理论学习中心组重点学习内容，作为国家工作人员学法考法的重点内容。</w:t>
      </w:r>
      <w:r>
        <w:rPr>
          <w:rFonts w:hint="eastAsia" w:ascii="仿宋" w:hAnsi="仿宋" w:eastAsia="仿宋" w:cs="仿宋"/>
          <w:b w:val="0"/>
          <w:bCs w:val="0"/>
          <w:sz w:val="32"/>
          <w:szCs w:val="32"/>
          <w:lang w:val="en-US" w:eastAsia="zh-CN"/>
        </w:rPr>
        <w:t>以法治宣传为载体，全面推进创文工作开展。强化部门普法责任，认真落实“谁执法谁普法”的普法责任制，在全区范围营造人人参与法治宣传工作的氛围。今年以</w:t>
      </w:r>
      <w:r>
        <w:rPr>
          <w:rFonts w:hint="eastAsia" w:ascii="仿宋" w:hAnsi="仿宋" w:eastAsia="仿宋" w:cs="仿宋"/>
          <w:sz w:val="32"/>
          <w:szCs w:val="32"/>
        </w:rPr>
        <w:t>来，全区共开展法律法规宣传</w:t>
      </w:r>
      <w:r>
        <w:rPr>
          <w:rFonts w:hint="eastAsia" w:ascii="仿宋" w:hAnsi="仿宋" w:eastAsia="仿宋" w:cs="仿宋"/>
          <w:sz w:val="32"/>
          <w:szCs w:val="32"/>
          <w:lang w:val="en-US" w:eastAsia="zh-CN"/>
        </w:rPr>
        <w:t>6</w:t>
      </w:r>
      <w:r>
        <w:rPr>
          <w:rFonts w:hint="eastAsia" w:ascii="仿宋" w:hAnsi="仿宋" w:eastAsia="仿宋" w:cs="仿宋"/>
          <w:sz w:val="32"/>
          <w:szCs w:val="32"/>
        </w:rPr>
        <w:t>0</w:t>
      </w:r>
      <w:r>
        <w:rPr>
          <w:rFonts w:hint="eastAsia" w:ascii="仿宋" w:hAnsi="仿宋" w:eastAsia="仿宋" w:cs="仿宋"/>
          <w:sz w:val="32"/>
          <w:szCs w:val="32"/>
          <w:lang w:eastAsia="zh-CN"/>
        </w:rPr>
        <w:t>余</w:t>
      </w:r>
      <w:r>
        <w:rPr>
          <w:rFonts w:hint="eastAsia" w:ascii="仿宋" w:hAnsi="仿宋" w:eastAsia="仿宋" w:cs="仿宋"/>
          <w:sz w:val="32"/>
          <w:szCs w:val="32"/>
        </w:rPr>
        <w:t>场（次），发放各类宣传材料</w:t>
      </w:r>
      <w:r>
        <w:rPr>
          <w:rFonts w:hint="eastAsia" w:ascii="仿宋" w:hAnsi="仿宋" w:eastAsia="仿宋" w:cs="仿宋"/>
          <w:sz w:val="32"/>
          <w:szCs w:val="32"/>
          <w:lang w:val="en-US" w:eastAsia="zh-CN"/>
        </w:rPr>
        <w:t>7</w:t>
      </w:r>
      <w:r>
        <w:rPr>
          <w:rFonts w:hint="eastAsia" w:ascii="仿宋" w:hAnsi="仿宋" w:eastAsia="仿宋" w:cs="仿宋"/>
          <w:sz w:val="32"/>
          <w:szCs w:val="32"/>
        </w:rPr>
        <w:t>万份</w:t>
      </w:r>
      <w:r>
        <w:rPr>
          <w:rFonts w:hint="eastAsia" w:ascii="仿宋" w:hAnsi="仿宋" w:eastAsia="仿宋" w:cs="仿宋"/>
          <w:sz w:val="32"/>
          <w:szCs w:val="32"/>
          <w:lang w:eastAsia="zh-CN"/>
        </w:rPr>
        <w:t>，</w:t>
      </w:r>
      <w:r>
        <w:rPr>
          <w:rFonts w:hint="eastAsia" w:ascii="仿宋" w:hAnsi="仿宋" w:eastAsia="仿宋" w:cs="仿宋"/>
          <w:sz w:val="32"/>
          <w:szCs w:val="32"/>
        </w:rPr>
        <w:t>全区共开展学生法</w:t>
      </w:r>
      <w:r>
        <w:rPr>
          <w:rFonts w:hint="eastAsia" w:ascii="仿宋" w:hAnsi="仿宋" w:eastAsia="仿宋" w:cs="仿宋"/>
          <w:sz w:val="32"/>
          <w:szCs w:val="32"/>
          <w:lang w:eastAsia="zh-CN"/>
        </w:rPr>
        <w:t>治</w:t>
      </w:r>
      <w:r>
        <w:rPr>
          <w:rFonts w:hint="eastAsia" w:ascii="仿宋" w:hAnsi="仿宋" w:eastAsia="仿宋" w:cs="仿宋"/>
          <w:sz w:val="32"/>
          <w:szCs w:val="32"/>
        </w:rPr>
        <w:t>教育讲座</w:t>
      </w:r>
      <w:r>
        <w:rPr>
          <w:rFonts w:hint="eastAsia" w:ascii="仿宋" w:hAnsi="仿宋" w:eastAsia="仿宋" w:cs="仿宋"/>
          <w:sz w:val="32"/>
          <w:szCs w:val="32"/>
          <w:lang w:val="en-US" w:eastAsia="zh-CN"/>
        </w:rPr>
        <w:t>20</w:t>
      </w:r>
      <w:r>
        <w:rPr>
          <w:rFonts w:hint="eastAsia" w:ascii="仿宋" w:hAnsi="仿宋" w:eastAsia="仿宋" w:cs="仿宋"/>
          <w:sz w:val="32"/>
          <w:szCs w:val="32"/>
        </w:rPr>
        <w:t>场次</w:t>
      </w:r>
      <w:r>
        <w:rPr>
          <w:rFonts w:hint="eastAsia" w:ascii="仿宋" w:hAnsi="仿宋" w:eastAsia="仿宋" w:cs="仿宋"/>
          <w:sz w:val="32"/>
          <w:szCs w:val="32"/>
          <w:lang w:eastAsia="zh-CN"/>
        </w:rPr>
        <w:t>，</w:t>
      </w:r>
      <w:r>
        <w:rPr>
          <w:rFonts w:hint="eastAsia" w:ascii="仿宋" w:hAnsi="仿宋" w:eastAsia="仿宋" w:cs="仿宋"/>
          <w:sz w:val="32"/>
          <w:szCs w:val="32"/>
        </w:rPr>
        <w:t>发放农民工维权知识宣传材料</w:t>
      </w:r>
      <w:r>
        <w:rPr>
          <w:rFonts w:hint="eastAsia" w:ascii="仿宋" w:hAnsi="仿宋" w:eastAsia="仿宋" w:cs="仿宋"/>
          <w:sz w:val="32"/>
          <w:szCs w:val="32"/>
          <w:lang w:val="en-US" w:eastAsia="zh-CN"/>
        </w:rPr>
        <w:t>10</w:t>
      </w:r>
      <w:r>
        <w:rPr>
          <w:rFonts w:hint="eastAsia" w:ascii="仿宋" w:hAnsi="仿宋" w:eastAsia="仿宋" w:cs="仿宋"/>
          <w:sz w:val="32"/>
          <w:szCs w:val="32"/>
        </w:rPr>
        <w:t>000余份。</w:t>
      </w:r>
    </w:p>
    <w:p>
      <w:pPr>
        <w:keepNext w:val="0"/>
        <w:keepLines w:val="0"/>
        <w:pageBreakBefore w:val="0"/>
        <w:kinsoku/>
        <w:wordWrap/>
        <w:topLinePunct w:val="0"/>
        <w:autoSpaceDE/>
        <w:autoSpaceDN/>
        <w:bidi w:val="0"/>
        <w:spacing w:line="580" w:lineRule="exact"/>
        <w:ind w:firstLine="640"/>
        <w:jc w:val="both"/>
        <w:textAlignment w:val="auto"/>
        <w:rPr>
          <w:rFonts w:hint="eastAsia" w:ascii="仿宋" w:hAnsi="仿宋" w:eastAsia="仿宋" w:cs="仿宋"/>
          <w:b w:val="0"/>
          <w:bCs w:val="0"/>
          <w:sz w:val="32"/>
          <w:szCs w:val="32"/>
          <w:lang w:val="en-US" w:eastAsia="zh-CN"/>
        </w:rPr>
      </w:pPr>
    </w:p>
    <w:p>
      <w:pPr>
        <w:pStyle w:val="2"/>
        <w:keepNext w:val="0"/>
        <w:keepLines w:val="0"/>
        <w:pageBreakBefore w:val="0"/>
        <w:kinsoku/>
        <w:wordWrap/>
        <w:topLinePunct w:val="0"/>
        <w:autoSpaceDE/>
        <w:autoSpaceDN/>
        <w:bidi w:val="0"/>
        <w:jc w:val="both"/>
        <w:textAlignment w:val="auto"/>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bCs/>
          <w:sz w:val="32"/>
          <w:szCs w:val="32"/>
          <w:lang w:val="en-US" w:eastAsia="zh-CN"/>
        </w:rPr>
        <w:t>3</w:t>
      </w:r>
      <w:r>
        <w:rPr>
          <w:rFonts w:hint="eastAsia" w:ascii="宋体" w:hAnsi="宋体" w:eastAsia="宋体" w:cs="宋体"/>
          <w:b/>
          <w:bCs/>
          <w:color w:val="444444"/>
          <w:sz w:val="32"/>
          <w:szCs w:val="32"/>
          <w:shd w:val="clear" w:color="auto" w:fill="FFFFFF"/>
        </w:rPr>
        <w:t>、</w:t>
      </w:r>
      <w:r>
        <w:rPr>
          <w:rFonts w:hint="eastAsia" w:ascii="楷体" w:hAnsi="楷体" w:eastAsia="楷体" w:cs="楷体"/>
          <w:b/>
          <w:bCs/>
          <w:sz w:val="32"/>
          <w:szCs w:val="32"/>
          <w:lang w:val="en-US" w:eastAsia="zh-CN"/>
        </w:rPr>
        <w:t>抓好基层建设，筑牢社会稳定坚固防线。</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val="0"/>
          <w:sz w:val="32"/>
          <w:szCs w:val="32"/>
        </w:rPr>
        <w:t>积极开展“调解促稳定  喜迎二十大”专项活动</w:t>
      </w:r>
      <w:r>
        <w:rPr>
          <w:rFonts w:hint="eastAsia" w:ascii="仿宋" w:hAnsi="仿宋" w:eastAsia="仿宋" w:cs="仿宋"/>
          <w:b w:val="0"/>
          <w:bCs w:val="0"/>
          <w:sz w:val="32"/>
          <w:szCs w:val="32"/>
          <w:lang w:eastAsia="zh-CN"/>
        </w:rPr>
        <w:t>，</w:t>
      </w:r>
      <w:r>
        <w:rPr>
          <w:rFonts w:hint="eastAsia" w:ascii="仿宋" w:hAnsi="仿宋" w:eastAsia="仿宋" w:cs="仿宋"/>
          <w:sz w:val="32"/>
          <w:szCs w:val="32"/>
        </w:rPr>
        <w:t>充分发挥人民调解工作的职能作用，积极参与社会热点、难点纠纷的调解，</w:t>
      </w:r>
      <w:r>
        <w:rPr>
          <w:rFonts w:hint="eastAsia" w:ascii="仿宋" w:hAnsi="仿宋" w:eastAsia="仿宋"/>
          <w:sz w:val="32"/>
          <w:szCs w:val="32"/>
          <w:lang w:val="en-US" w:eastAsia="zh-CN"/>
        </w:rPr>
        <w:t>组织律师和法律工作者为44个村（社区）配备了“一村一法律顾问”，</w:t>
      </w:r>
      <w:r>
        <w:rPr>
          <w:rFonts w:hint="eastAsia" w:ascii="仿宋" w:hAnsi="仿宋" w:eastAsia="仿宋"/>
          <w:sz w:val="32"/>
          <w:szCs w:val="32"/>
        </w:rPr>
        <w:t>实现了法律顾问全覆盖</w:t>
      </w:r>
      <w:r>
        <w:rPr>
          <w:rFonts w:hint="eastAsia" w:ascii="仿宋" w:hAnsi="仿宋" w:eastAsia="仿宋"/>
          <w:sz w:val="32"/>
          <w:szCs w:val="32"/>
          <w:lang w:eastAsia="zh-CN"/>
        </w:rPr>
        <w:t>。</w:t>
      </w:r>
      <w:r>
        <w:rPr>
          <w:rFonts w:hint="eastAsia" w:ascii="仿宋" w:hAnsi="仿宋" w:eastAsia="仿宋" w:cs="仿宋"/>
          <w:sz w:val="32"/>
          <w:szCs w:val="32"/>
        </w:rPr>
        <w:t>为确保节假日期间社会和谐稳定，在春节、清明、五一、端午等节假日大力开展大排查大调处活动。今年以来，全区共开展矛盾纠纷排查</w:t>
      </w:r>
      <w:r>
        <w:rPr>
          <w:rFonts w:hint="eastAsia" w:ascii="仿宋" w:hAnsi="仿宋" w:eastAsia="仿宋" w:cs="仿宋"/>
          <w:sz w:val="32"/>
          <w:szCs w:val="32"/>
          <w:lang w:val="en-US" w:eastAsia="zh-CN"/>
        </w:rPr>
        <w:t>200</w:t>
      </w:r>
      <w:r>
        <w:rPr>
          <w:rFonts w:hint="eastAsia" w:ascii="仿宋" w:hAnsi="仿宋" w:eastAsia="仿宋" w:cs="仿宋"/>
          <w:sz w:val="32"/>
          <w:szCs w:val="32"/>
        </w:rPr>
        <w:t>余次，预防纠纷</w:t>
      </w:r>
      <w:r>
        <w:rPr>
          <w:rFonts w:hint="eastAsia" w:ascii="仿宋" w:hAnsi="仿宋" w:eastAsia="仿宋" w:cs="仿宋"/>
          <w:sz w:val="32"/>
          <w:szCs w:val="32"/>
          <w:lang w:val="en-US" w:eastAsia="zh-CN"/>
        </w:rPr>
        <w:t>30余</w:t>
      </w:r>
      <w:r>
        <w:rPr>
          <w:rFonts w:hint="eastAsia" w:ascii="仿宋" w:hAnsi="仿宋" w:eastAsia="仿宋" w:cs="仿宋"/>
          <w:sz w:val="32"/>
          <w:szCs w:val="32"/>
        </w:rPr>
        <w:t>起，受理案件</w:t>
      </w:r>
      <w:r>
        <w:rPr>
          <w:rFonts w:hint="eastAsia" w:ascii="仿宋" w:hAnsi="仿宋" w:eastAsia="仿宋" w:cs="仿宋"/>
          <w:sz w:val="32"/>
          <w:szCs w:val="32"/>
          <w:lang w:val="en-US" w:eastAsia="zh-CN"/>
        </w:rPr>
        <w:t>200余</w:t>
      </w:r>
      <w:r>
        <w:rPr>
          <w:rFonts w:hint="eastAsia" w:ascii="仿宋" w:hAnsi="仿宋" w:eastAsia="仿宋" w:cs="仿宋"/>
          <w:sz w:val="32"/>
          <w:szCs w:val="32"/>
        </w:rPr>
        <w:t>起，调解成功率100%</w:t>
      </w:r>
      <w:r>
        <w:rPr>
          <w:rFonts w:hint="eastAsia" w:ascii="仿宋" w:hAnsi="仿宋" w:eastAsia="仿宋" w:cs="仿宋"/>
          <w:sz w:val="32"/>
          <w:szCs w:val="32"/>
          <w:lang w:eastAsia="zh-CN"/>
        </w:rPr>
        <w:t>，</w:t>
      </w:r>
      <w:r>
        <w:rPr>
          <w:rFonts w:hint="eastAsia" w:ascii="仿宋" w:hAnsi="仿宋" w:eastAsia="仿宋" w:cs="仿宋"/>
          <w:sz w:val="32"/>
          <w:szCs w:val="32"/>
        </w:rPr>
        <w:t>无民转刑案件发生</w:t>
      </w:r>
      <w:r>
        <w:rPr>
          <w:rFonts w:hint="eastAsia" w:ascii="仿宋" w:hAnsi="仿宋" w:eastAsia="仿宋" w:cs="仿宋"/>
          <w:sz w:val="32"/>
          <w:szCs w:val="32"/>
          <w:lang w:eastAsia="zh-CN"/>
        </w:rPr>
        <w:t>，扎实</w:t>
      </w:r>
      <w:r>
        <w:rPr>
          <w:rFonts w:hint="eastAsia" w:ascii="仿宋" w:hAnsi="仿宋" w:eastAsia="仿宋" w:cs="仿宋"/>
          <w:sz w:val="32"/>
          <w:szCs w:val="32"/>
        </w:rPr>
        <w:t>筑牢了社会稳定第一道防线。</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4</w:t>
      </w:r>
      <w:r>
        <w:rPr>
          <w:rFonts w:hint="eastAsia" w:ascii="宋体" w:hAnsi="宋体" w:eastAsia="宋体" w:cs="宋体"/>
          <w:b/>
          <w:bCs/>
          <w:color w:val="444444"/>
          <w:sz w:val="32"/>
          <w:szCs w:val="32"/>
          <w:shd w:val="clear" w:color="auto" w:fill="FFFFFF"/>
        </w:rPr>
        <w:t>、</w:t>
      </w:r>
      <w:r>
        <w:rPr>
          <w:rFonts w:hint="eastAsia" w:ascii="楷体" w:hAnsi="楷体" w:eastAsia="楷体" w:cs="楷体"/>
          <w:b/>
          <w:bCs/>
          <w:sz w:val="32"/>
          <w:szCs w:val="32"/>
          <w:lang w:val="en-US" w:eastAsia="zh-CN"/>
        </w:rPr>
        <w:t>抓好法治政府建设工作，推进行政决策科学化、民主化、法治化。</w:t>
      </w:r>
    </w:p>
    <w:p>
      <w:pPr>
        <w:pStyle w:val="7"/>
        <w:keepNext w:val="0"/>
        <w:keepLines w:val="0"/>
        <w:pageBreakBefore w:val="0"/>
        <w:widowControl/>
        <w:kinsoku/>
        <w:wordWrap/>
        <w:overflowPunct w:val="0"/>
        <w:topLinePunct w:val="0"/>
        <w:autoSpaceDE/>
        <w:autoSpaceDN/>
        <w:bidi w:val="0"/>
        <w:spacing w:before="0" w:beforeAutospacing="0" w:after="0" w:afterAutospacing="0" w:line="560" w:lineRule="exact"/>
        <w:ind w:firstLine="640" w:firstLineChars="200"/>
        <w:jc w:val="both"/>
        <w:textAlignment w:val="auto"/>
        <w:rPr>
          <w:rFonts w:hint="eastAsia" w:ascii="Times New Roman" w:hAnsi="Times New Roman" w:eastAsia="仿宋" w:cs="Times New Roman"/>
          <w:sz w:val="32"/>
          <w:szCs w:val="32"/>
          <w:shd w:val="clear" w:color="auto" w:fill="FFFFFF"/>
          <w:lang w:eastAsia="zh-CN"/>
        </w:rPr>
      </w:pPr>
      <w:r>
        <w:rPr>
          <w:rFonts w:hint="eastAsia" w:ascii="仿宋" w:hAnsi="仿宋" w:eastAsia="仿宋" w:cs="仿宋"/>
          <w:sz w:val="32"/>
          <w:szCs w:val="32"/>
          <w:lang w:eastAsia="zh-CN"/>
        </w:rPr>
        <w:t>贯彻</w:t>
      </w:r>
      <w:r>
        <w:rPr>
          <w:rFonts w:hint="eastAsia" w:ascii="仿宋" w:hAnsi="仿宋" w:eastAsia="仿宋" w:cs="仿宋"/>
          <w:sz w:val="32"/>
          <w:szCs w:val="32"/>
        </w:rPr>
        <w:t>落实党政主要负责人履行推进法治政府建设第一责任人职责</w:t>
      </w:r>
      <w:r>
        <w:rPr>
          <w:rFonts w:hint="eastAsia" w:ascii="仿宋" w:hAnsi="仿宋" w:eastAsia="仿宋" w:cs="仿宋"/>
          <w:sz w:val="32"/>
          <w:szCs w:val="32"/>
          <w:lang w:eastAsia="zh-CN"/>
        </w:rPr>
        <w:t>，</w:t>
      </w:r>
      <w:r>
        <w:rPr>
          <w:rFonts w:hint="eastAsia" w:ascii="仿宋" w:hAnsi="仿宋" w:eastAsia="仿宋" w:cs="仿宋"/>
          <w:sz w:val="32"/>
          <w:szCs w:val="32"/>
        </w:rPr>
        <w:t>将法治建设工作开展情况列为领导班子和领导干部述职重要内容</w:t>
      </w:r>
      <w:r>
        <w:rPr>
          <w:rFonts w:hint="eastAsia" w:ascii="仿宋" w:hAnsi="仿宋" w:eastAsia="仿宋" w:cs="仿宋"/>
          <w:sz w:val="32"/>
          <w:szCs w:val="32"/>
          <w:lang w:eastAsia="zh-CN"/>
        </w:rPr>
        <w:t>，并做好法治建设述职工作</w:t>
      </w:r>
      <w:r>
        <w:rPr>
          <w:rFonts w:hint="eastAsia" w:ascii="仿宋" w:hAnsi="仿宋" w:eastAsia="仿宋" w:cs="仿宋"/>
          <w:sz w:val="32"/>
          <w:szCs w:val="32"/>
        </w:rPr>
        <w:t>。</w:t>
      </w:r>
      <w:r>
        <w:rPr>
          <w:rFonts w:ascii="Times New Roman" w:hAnsi="Times New Roman" w:eastAsia="仿宋_GB2312" w:cs="Times New Roman"/>
          <w:sz w:val="32"/>
          <w:szCs w:val="32"/>
          <w:shd w:val="clear" w:color="auto" w:fill="FFFFFF"/>
        </w:rPr>
        <w:t>加强规范性文件管理和监督</w:t>
      </w:r>
      <w:r>
        <w:rPr>
          <w:rFonts w:hint="eastAsia" w:ascii="Times New Roman" w:hAnsi="Times New Roman" w:eastAsia="仿宋_GB2312" w:cs="Times New Roman"/>
          <w:sz w:val="32"/>
          <w:szCs w:val="32"/>
          <w:shd w:val="clear" w:color="auto" w:fill="FFFFFF"/>
          <w:lang w:eastAsia="zh-CN"/>
        </w:rPr>
        <w:t>，</w:t>
      </w:r>
      <w:r>
        <w:rPr>
          <w:rFonts w:hint="eastAsia" w:ascii="仿宋" w:hAnsi="仿宋" w:eastAsia="仿宋" w:cs="仿宋"/>
          <w:color w:val="000000"/>
          <w:sz w:val="32"/>
          <w:szCs w:val="32"/>
          <w:lang w:eastAsia="zh-CN"/>
        </w:rPr>
        <w:t>积极开展</w:t>
      </w:r>
      <w:r>
        <w:rPr>
          <w:rFonts w:hint="eastAsia" w:ascii="仿宋" w:hAnsi="仿宋" w:eastAsia="仿宋" w:cs="仿宋"/>
          <w:b/>
          <w:bCs/>
          <w:sz w:val="32"/>
          <w:szCs w:val="32"/>
        </w:rPr>
        <w:t>行政复议和应诉</w:t>
      </w:r>
      <w:r>
        <w:rPr>
          <w:rFonts w:hint="eastAsia" w:ascii="仿宋" w:hAnsi="仿宋" w:eastAsia="仿宋" w:cs="仿宋"/>
          <w:b/>
          <w:bCs/>
          <w:sz w:val="32"/>
          <w:szCs w:val="32"/>
          <w:lang w:eastAsia="zh-CN"/>
        </w:rPr>
        <w:t>工作，</w:t>
      </w:r>
      <w:r>
        <w:rPr>
          <w:rFonts w:hint="eastAsia" w:ascii="仿宋" w:hAnsi="仿宋" w:eastAsia="仿宋" w:cs="仿宋"/>
          <w:sz w:val="32"/>
          <w:szCs w:val="32"/>
          <w:lang w:val="en-US" w:eastAsia="zh-CN"/>
        </w:rPr>
        <w:t>全面落实行政执法责任制。推动落实行政执法公示制度、执法全过程记录制度和重大执法决定法制审核制度，实现严格规范公正文明执法。</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今年参与政府涉法事务审查，共审查相关合同23份，提出修改意见和建议86余条。审查规范性文件7件，并报市政府及区人大备案审查，合法性审查率100%。受理的行政复议案件10件，9件已经办理完结，另外2件申请人无正当理由逾期不补正资料视为放弃申请。</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 w:hAnsi="楷体" w:eastAsia="楷体" w:cs="楷体"/>
          <w:b/>
          <w:bCs/>
          <w:sz w:val="32"/>
          <w:szCs w:val="32"/>
          <w:lang w:val="en-US" w:eastAsia="zh-CN"/>
        </w:rPr>
      </w:pPr>
      <w:r>
        <w:rPr>
          <w:rFonts w:hint="eastAsia" w:ascii="宋体" w:hAnsi="宋体" w:eastAsia="宋体" w:cs="宋体"/>
          <w:b/>
          <w:bCs/>
          <w:color w:val="444444"/>
          <w:sz w:val="32"/>
          <w:szCs w:val="32"/>
          <w:shd w:val="clear" w:color="auto" w:fill="FFFFFF"/>
          <w:lang w:val="en-US" w:eastAsia="zh-CN"/>
        </w:rPr>
        <w:t>5</w:t>
      </w:r>
      <w:r>
        <w:rPr>
          <w:rFonts w:hint="eastAsia" w:ascii="宋体" w:hAnsi="宋体" w:eastAsia="宋体" w:cs="宋体"/>
          <w:b/>
          <w:bCs/>
          <w:color w:val="444444"/>
          <w:sz w:val="32"/>
          <w:szCs w:val="32"/>
          <w:shd w:val="clear" w:color="auto" w:fill="FFFFFF"/>
        </w:rPr>
        <w:t>、</w:t>
      </w:r>
      <w:r>
        <w:rPr>
          <w:rFonts w:hint="eastAsia" w:ascii="楷体" w:hAnsi="楷体" w:eastAsia="楷体" w:cs="楷体"/>
          <w:b/>
          <w:bCs/>
          <w:sz w:val="32"/>
          <w:szCs w:val="32"/>
          <w:lang w:val="en-US" w:eastAsia="zh-CN"/>
        </w:rPr>
        <w:t>抓好特殊人群管理，充分发挥法律保障职能。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成立社区矫正“</w:t>
      </w:r>
      <w:r>
        <w:rPr>
          <w:rFonts w:hint="eastAsia" w:ascii="仿宋" w:hAnsi="仿宋" w:eastAsia="仿宋" w:cs="仿宋"/>
          <w:sz w:val="32"/>
          <w:szCs w:val="32"/>
          <w:lang w:eastAsia="zh-CN"/>
        </w:rPr>
        <w:t>疫情</w:t>
      </w:r>
      <w:r>
        <w:rPr>
          <w:rFonts w:hint="eastAsia" w:ascii="仿宋" w:hAnsi="仿宋" w:eastAsia="仿宋" w:cs="仿宋"/>
          <w:sz w:val="32"/>
          <w:szCs w:val="32"/>
        </w:rPr>
        <w:t>安全”领导小组，认真贯彻落实社区矫正</w:t>
      </w:r>
      <w:r>
        <w:rPr>
          <w:rFonts w:hint="eastAsia" w:ascii="仿宋" w:hAnsi="仿宋" w:eastAsia="仿宋" w:cs="仿宋"/>
          <w:sz w:val="32"/>
          <w:szCs w:val="32"/>
          <w:lang w:eastAsia="zh-CN"/>
        </w:rPr>
        <w:t>监管要求</w:t>
      </w:r>
      <w:r>
        <w:rPr>
          <w:rFonts w:hint="eastAsia" w:ascii="仿宋" w:hAnsi="仿宋" w:eastAsia="仿宋" w:cs="仿宋"/>
          <w:sz w:val="32"/>
          <w:szCs w:val="32"/>
        </w:rPr>
        <w:t>，全力做好社区服刑人员的监督管理、教育矫正和社会适应性帮扶</w:t>
      </w:r>
      <w:r>
        <w:rPr>
          <w:rFonts w:hint="eastAsia" w:ascii="仿宋" w:hAnsi="仿宋" w:eastAsia="仿宋" w:cs="仿宋"/>
          <w:sz w:val="32"/>
          <w:szCs w:val="32"/>
          <w:lang w:eastAsia="zh-CN"/>
        </w:rPr>
        <w:t>，疫情</w:t>
      </w:r>
      <w:r>
        <w:rPr>
          <w:rFonts w:hint="eastAsia" w:ascii="仿宋" w:hAnsi="仿宋" w:eastAsia="仿宋" w:cs="仿宋"/>
          <w:sz w:val="32"/>
          <w:szCs w:val="32"/>
        </w:rPr>
        <w:t>期间，我</w:t>
      </w:r>
      <w:r>
        <w:rPr>
          <w:rFonts w:hint="eastAsia" w:ascii="仿宋" w:hAnsi="仿宋" w:eastAsia="仿宋" w:cs="仿宋"/>
          <w:sz w:val="32"/>
          <w:szCs w:val="32"/>
          <w:lang w:eastAsia="zh-CN"/>
        </w:rPr>
        <w:t>区</w:t>
      </w:r>
      <w:r>
        <w:rPr>
          <w:rFonts w:hint="eastAsia" w:ascii="仿宋" w:hAnsi="仿宋" w:eastAsia="仿宋" w:cs="仿宋"/>
          <w:sz w:val="32"/>
          <w:szCs w:val="32"/>
        </w:rPr>
        <w:t>未发生社区</w:t>
      </w:r>
      <w:r>
        <w:rPr>
          <w:rFonts w:hint="eastAsia" w:ascii="仿宋" w:hAnsi="仿宋" w:eastAsia="仿宋" w:cs="仿宋"/>
          <w:sz w:val="32"/>
          <w:szCs w:val="32"/>
          <w:lang w:eastAsia="zh-CN"/>
        </w:rPr>
        <w:t>矫正对象</w:t>
      </w:r>
      <w:r>
        <w:rPr>
          <w:rFonts w:hint="eastAsia" w:ascii="仿宋" w:hAnsi="仿宋" w:eastAsia="仿宋" w:cs="仿宋"/>
          <w:sz w:val="32"/>
          <w:szCs w:val="32"/>
        </w:rPr>
        <w:t>脱漏管、参与群体性事件、刑事案件和严重</w:t>
      </w:r>
      <w:r>
        <w:rPr>
          <w:rFonts w:hint="eastAsia" w:ascii="仿宋" w:hAnsi="仿宋" w:eastAsia="仿宋" w:cs="仿宋"/>
          <w:sz w:val="32"/>
          <w:szCs w:val="32"/>
          <w:lang w:eastAsia="zh-CN"/>
        </w:rPr>
        <w:t>抗击疫情</w:t>
      </w:r>
      <w:r>
        <w:rPr>
          <w:rFonts w:hint="eastAsia" w:ascii="仿宋" w:hAnsi="仿宋" w:eastAsia="仿宋" w:cs="仿宋"/>
          <w:sz w:val="32"/>
          <w:szCs w:val="32"/>
        </w:rPr>
        <w:t>等重大事项。</w:t>
      </w:r>
      <w:r>
        <w:rPr>
          <w:rFonts w:hint="eastAsia" w:ascii="仿宋" w:hAnsi="仿宋" w:eastAsia="仿宋" w:cs="仿宋"/>
          <w:b w:val="0"/>
          <w:bCs w:val="0"/>
          <w:sz w:val="32"/>
          <w:szCs w:val="32"/>
        </w:rPr>
        <w:t>进一步规范社区矫正执法行为。</w:t>
      </w:r>
      <w:r>
        <w:rPr>
          <w:rFonts w:hint="eastAsia" w:ascii="仿宋" w:hAnsi="仿宋" w:eastAsia="仿宋" w:cs="仿宋"/>
          <w:sz w:val="32"/>
          <w:szCs w:val="32"/>
        </w:rPr>
        <w:t>采取日常抽查与专项督查相结合，不定时不定点到各司法所检查社区矫正工作，与检察院联合开展社区矫正专项执法督查，深入全</w:t>
      </w:r>
      <w:r>
        <w:rPr>
          <w:rFonts w:hint="eastAsia" w:ascii="仿宋" w:hAnsi="仿宋" w:eastAsia="仿宋" w:cs="仿宋"/>
          <w:sz w:val="32"/>
          <w:szCs w:val="32"/>
          <w:lang w:eastAsia="zh-CN"/>
        </w:rPr>
        <w:t>区</w:t>
      </w:r>
      <w:r>
        <w:rPr>
          <w:rFonts w:hint="eastAsia" w:ascii="仿宋" w:hAnsi="仿宋" w:eastAsia="仿宋" w:cs="仿宋"/>
          <w:sz w:val="32"/>
          <w:szCs w:val="32"/>
          <w:lang w:val="en-US" w:eastAsia="zh-CN"/>
        </w:rPr>
        <w:t>5</w:t>
      </w:r>
      <w:r>
        <w:rPr>
          <w:rFonts w:hint="eastAsia" w:ascii="仿宋" w:hAnsi="仿宋" w:eastAsia="仿宋" w:cs="仿宋"/>
          <w:sz w:val="32"/>
          <w:szCs w:val="32"/>
        </w:rPr>
        <w:t>个乡</w:t>
      </w:r>
      <w:r>
        <w:rPr>
          <w:rFonts w:hint="eastAsia" w:ascii="仿宋" w:hAnsi="仿宋" w:eastAsia="仿宋" w:cs="仿宋"/>
          <w:sz w:val="32"/>
          <w:szCs w:val="32"/>
          <w:lang w:eastAsia="zh-CN"/>
        </w:rPr>
        <w:t>办</w:t>
      </w:r>
      <w:r>
        <w:rPr>
          <w:rFonts w:hint="eastAsia" w:ascii="仿宋" w:hAnsi="仿宋" w:eastAsia="仿宋" w:cs="仿宋"/>
          <w:sz w:val="32"/>
          <w:szCs w:val="32"/>
        </w:rPr>
        <w:t>司法所，通过查看工作档案、跟踪定位轨迹、对比系统平台、当场点验社区服刑人员和入户走访谈话等方式，全面了解社区矫正日常监管、教育帮扶、社区服务、走访、请销假等各项措施落实情况，及时找出工作不足，发现监管误区，进一步强化社区矫正工作人员风险意识、责任意识，提升社区矫正业务和执法水平。</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6</w:t>
      </w:r>
      <w:r>
        <w:rPr>
          <w:rFonts w:hint="eastAsia" w:ascii="宋体" w:hAnsi="宋体" w:eastAsia="宋体" w:cs="宋体"/>
          <w:b/>
          <w:bCs/>
          <w:color w:val="444444"/>
          <w:sz w:val="32"/>
          <w:szCs w:val="32"/>
          <w:shd w:val="clear" w:color="auto" w:fill="FFFFFF"/>
        </w:rPr>
        <w:t>、</w:t>
      </w:r>
      <w:r>
        <w:rPr>
          <w:rFonts w:hint="eastAsia" w:ascii="楷体" w:hAnsi="楷体" w:eastAsia="楷体" w:cs="楷体"/>
          <w:b/>
          <w:bCs/>
          <w:sz w:val="32"/>
          <w:szCs w:val="32"/>
        </w:rPr>
        <w:t>抓好法律援助，保障弱势群体合法权益。</w:t>
      </w:r>
    </w:p>
    <w:p>
      <w:pPr>
        <w:keepNext w:val="0"/>
        <w:keepLines w:val="0"/>
        <w:pageBreakBefore w:val="0"/>
        <w:kinsoku/>
        <w:wordWrap/>
        <w:topLinePunct w:val="0"/>
        <w:autoSpaceDE/>
        <w:autoSpaceDN/>
        <w:bidi w:val="0"/>
        <w:spacing w:line="600" w:lineRule="exact"/>
        <w:ind w:firstLine="640" w:firstLineChars="200"/>
        <w:jc w:val="both"/>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rPr>
        <w:t>今年，受疫情影响，中心共开展法制宣传活动</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次，在整个宣传活动期间，我们共发放宣传袋、杯子、宣传手册、餐纸等宣传产品共</w:t>
      </w:r>
      <w:r>
        <w:rPr>
          <w:rFonts w:hint="eastAsia" w:ascii="仿宋" w:hAnsi="仿宋" w:eastAsia="仿宋" w:cs="仿宋_GB2312"/>
          <w:color w:val="000000"/>
          <w:sz w:val="32"/>
          <w:szCs w:val="32"/>
          <w:lang w:val="en-US" w:eastAsia="zh-CN"/>
        </w:rPr>
        <w:t>5</w:t>
      </w:r>
      <w:r>
        <w:rPr>
          <w:rFonts w:hint="eastAsia" w:ascii="仿宋" w:hAnsi="仿宋" w:eastAsia="仿宋" w:cs="仿宋_GB2312"/>
          <w:color w:val="000000"/>
          <w:sz w:val="32"/>
          <w:szCs w:val="32"/>
        </w:rPr>
        <w:t>000余份，极大地畅通了法律援助的社会参与渠道，有力地提升了法律援助工作的社会认知度，使更多需要法律援助的贫弱群众了解并运用法律援助维护自身合法权益。</w:t>
      </w:r>
    </w:p>
    <w:p>
      <w:pPr>
        <w:pStyle w:val="7"/>
        <w:widowControl/>
        <w:spacing w:before="240" w:beforeAutospacing="0" w:afterAutospacing="0" w:line="480" w:lineRule="atLeast"/>
        <w:ind w:firstLine="420"/>
        <w:jc w:val="both"/>
        <w:rPr>
          <w:rFonts w:hint="eastAsia" w:ascii="宋体" w:hAnsi="宋体" w:eastAsia="宋体" w:cs="宋体"/>
          <w:color w:val="444444"/>
          <w:kern w:val="2"/>
          <w:sz w:val="28"/>
          <w:szCs w:val="28"/>
          <w:highlight w:val="yellow"/>
          <w:shd w:val="clear" w:color="auto" w:fill="FFFFFF"/>
        </w:rPr>
      </w:pPr>
    </w:p>
    <w:p>
      <w:pPr>
        <w:pStyle w:val="7"/>
        <w:widowControl/>
        <w:spacing w:before="240" w:beforeAutospacing="0" w:afterAutospacing="0" w:line="720" w:lineRule="auto"/>
        <w:ind w:firstLine="420"/>
        <w:jc w:val="both"/>
        <w:rPr>
          <w:rFonts w:hint="eastAsia"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四、存在的问题及原因分析</w:t>
      </w:r>
    </w:p>
    <w:p>
      <w:pPr>
        <w:pStyle w:val="7"/>
        <w:widowControl/>
        <w:spacing w:before="240" w:beforeAutospacing="0" w:afterAutospacing="0" w:line="480" w:lineRule="atLeast"/>
        <w:ind w:firstLine="420"/>
        <w:jc w:val="both"/>
        <w:rPr>
          <w:rFonts w:ascii="宋体" w:hAnsi="宋体" w:eastAsia="宋体" w:cs="宋体"/>
          <w:color w:val="444444"/>
          <w:kern w:val="2"/>
          <w:sz w:val="28"/>
          <w:szCs w:val="28"/>
          <w:shd w:val="clear" w:color="auto" w:fill="FFFFFF"/>
        </w:rPr>
      </w:pPr>
      <w:r>
        <w:rPr>
          <w:rFonts w:hint="eastAsia" w:ascii="宋体" w:hAnsi="宋体" w:eastAsia="宋体" w:cs="宋体"/>
          <w:color w:val="444444"/>
          <w:kern w:val="2"/>
          <w:sz w:val="28"/>
          <w:szCs w:val="28"/>
          <w:shd w:val="clear" w:color="auto" w:fill="FFFFFF"/>
        </w:rPr>
        <w:t>1.预算编制的分类和实行执行出现脱节。预算编制的功能分类与经济分类不够细化，而实际支出中的情况更加多元化和明细化，出现了分类不一致的情况。</w:t>
      </w:r>
    </w:p>
    <w:p>
      <w:pPr>
        <w:pStyle w:val="7"/>
        <w:widowControl/>
        <w:spacing w:before="240" w:beforeAutospacing="0" w:afterAutospacing="0" w:line="480" w:lineRule="atLeast"/>
        <w:ind w:firstLine="420"/>
        <w:jc w:val="both"/>
        <w:rPr>
          <w:rFonts w:ascii="宋体" w:hAnsi="宋体" w:eastAsia="宋体" w:cs="宋体"/>
          <w:color w:val="444444"/>
          <w:kern w:val="2"/>
          <w:sz w:val="28"/>
          <w:szCs w:val="28"/>
          <w:shd w:val="clear" w:color="auto" w:fill="FFFFFF"/>
        </w:rPr>
      </w:pPr>
      <w:r>
        <w:rPr>
          <w:rFonts w:hint="eastAsia" w:ascii="宋体" w:hAnsi="宋体" w:eastAsia="宋体" w:cs="宋体"/>
          <w:color w:val="444444"/>
          <w:kern w:val="2"/>
          <w:sz w:val="28"/>
          <w:szCs w:val="28"/>
          <w:shd w:val="clear" w:color="auto" w:fill="FFFFFF"/>
        </w:rPr>
        <w:t>2.部门整体支出不能很好的对比支出与成果，投入与产出效果，进而很难有针对性的发现问题，分析问题，提出解决方案。</w:t>
      </w:r>
    </w:p>
    <w:p>
      <w:pPr>
        <w:pStyle w:val="7"/>
        <w:widowControl/>
        <w:spacing w:before="240" w:beforeAutospacing="0" w:afterAutospacing="0" w:line="720" w:lineRule="auto"/>
        <w:ind w:firstLine="420"/>
        <w:jc w:val="both"/>
        <w:rPr>
          <w:rFonts w:hint="eastAsia"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五、改进措施及有关建议</w:t>
      </w:r>
    </w:p>
    <w:p>
      <w:pPr>
        <w:pStyle w:val="7"/>
        <w:widowControl/>
        <w:spacing w:before="240" w:beforeAutospacing="0" w:afterAutospacing="0" w:line="480" w:lineRule="atLeast"/>
        <w:ind w:firstLine="420"/>
        <w:jc w:val="both"/>
        <w:rPr>
          <w:rFonts w:hint="eastAsia" w:ascii="宋体" w:hAnsi="宋体" w:eastAsia="宋体" w:cs="宋体"/>
          <w:color w:val="444444"/>
          <w:kern w:val="2"/>
          <w:sz w:val="28"/>
          <w:szCs w:val="28"/>
          <w:shd w:val="clear" w:color="auto" w:fill="FFFFFF"/>
        </w:rPr>
      </w:pPr>
      <w:r>
        <w:rPr>
          <w:rFonts w:hint="eastAsia" w:ascii="宋体" w:hAnsi="宋体" w:eastAsia="宋体" w:cs="宋体"/>
          <w:color w:val="444444"/>
          <w:kern w:val="2"/>
          <w:sz w:val="28"/>
          <w:szCs w:val="28"/>
          <w:shd w:val="clear" w:color="auto" w:fill="FFFFFF"/>
        </w:rPr>
        <w:t>加强预算执行的准确性，开展好支出绩效管理工作，运用好绩效评价结果，不断提升绩效管理水平。</w:t>
      </w:r>
    </w:p>
    <w:p>
      <w:pPr>
        <w:spacing w:line="600" w:lineRule="exact"/>
        <w:rPr>
          <w:rFonts w:ascii="宋体" w:hAnsi="宋体" w:cs="宋体"/>
          <w:kern w:val="0"/>
          <w:sz w:val="32"/>
          <w:szCs w:val="32"/>
        </w:rPr>
      </w:pPr>
      <w:bookmarkStart w:id="0" w:name="RANGE!A1:H22"/>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8"/>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94</w:t>
            </w:r>
          </w:p>
        </w:tc>
      </w:tr>
    </w:tbl>
    <w:p>
      <w:pPr>
        <w:pStyle w:val="7"/>
        <w:widowControl/>
        <w:spacing w:before="240" w:beforeAutospacing="0" w:afterAutospacing="0" w:line="480" w:lineRule="atLeast"/>
        <w:ind w:firstLine="420"/>
        <w:jc w:val="both"/>
        <w:rPr>
          <w:rFonts w:hint="eastAsia" w:ascii="宋体" w:hAnsi="宋体" w:eastAsia="宋体" w:cs="宋体"/>
          <w:color w:val="444444"/>
          <w:kern w:val="2"/>
          <w:sz w:val="28"/>
          <w:szCs w:val="28"/>
          <w:shd w:val="clear" w:color="auto" w:fill="FFFFFF"/>
        </w:rPr>
      </w:pPr>
      <w:bookmarkStart w:id="1" w:name="_GoBack"/>
      <w:bookmarkEnd w:id="1"/>
    </w:p>
    <w:p>
      <w:pPr>
        <w:pStyle w:val="7"/>
        <w:widowControl/>
        <w:spacing w:before="240" w:beforeAutospacing="0" w:afterAutospacing="0" w:line="720" w:lineRule="auto"/>
        <w:ind w:firstLine="420"/>
        <w:jc w:val="both"/>
        <w:rPr>
          <w:rFonts w:ascii="宋体" w:hAnsi="宋体" w:eastAsia="宋体" w:cs="宋体"/>
          <w:b/>
          <w:bCs/>
          <w:color w:val="444444"/>
          <w:sz w:val="32"/>
          <w:szCs w:val="32"/>
          <w:shd w:val="clear" w:color="auto" w:fill="FFFFFF"/>
        </w:rPr>
      </w:pPr>
    </w:p>
    <w:p>
      <w:pPr>
        <w:pStyle w:val="10"/>
        <w:ind w:firstLine="560" w:firstLineChars="200"/>
        <w:rPr>
          <w:rFonts w:ascii="宋体" w:hAnsi="宋体" w:eastAsia="宋体" w:cs="宋体"/>
          <w:color w:val="444444"/>
          <w:kern w:val="2"/>
          <w:sz w:val="28"/>
          <w:szCs w:val="28"/>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G32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QzOGMzM2Y1OWYzYzdhMzQ0ZjU5ZmZlZjYzN2FhNzYifQ=="/>
  </w:docVars>
  <w:rsids>
    <w:rsidRoot w:val="007713D6"/>
    <w:rsid w:val="00554C33"/>
    <w:rsid w:val="007713D6"/>
    <w:rsid w:val="00807A6F"/>
    <w:rsid w:val="00977F1A"/>
    <w:rsid w:val="00D51644"/>
    <w:rsid w:val="00E12066"/>
    <w:rsid w:val="00F70C2E"/>
    <w:rsid w:val="025D08EA"/>
    <w:rsid w:val="02A74CAA"/>
    <w:rsid w:val="05213482"/>
    <w:rsid w:val="09E17252"/>
    <w:rsid w:val="0D5E3707"/>
    <w:rsid w:val="11E84674"/>
    <w:rsid w:val="126C42B4"/>
    <w:rsid w:val="17042185"/>
    <w:rsid w:val="1DD95D8C"/>
    <w:rsid w:val="1F010C8F"/>
    <w:rsid w:val="20924BF3"/>
    <w:rsid w:val="20F63895"/>
    <w:rsid w:val="26166273"/>
    <w:rsid w:val="2B032004"/>
    <w:rsid w:val="2C7529D1"/>
    <w:rsid w:val="2D6C05C8"/>
    <w:rsid w:val="3619015E"/>
    <w:rsid w:val="36E22B02"/>
    <w:rsid w:val="37A26170"/>
    <w:rsid w:val="3B9303B2"/>
    <w:rsid w:val="3C8416D7"/>
    <w:rsid w:val="3FAB09ED"/>
    <w:rsid w:val="44AF5D78"/>
    <w:rsid w:val="45833892"/>
    <w:rsid w:val="45CB4E15"/>
    <w:rsid w:val="4ACA7AAB"/>
    <w:rsid w:val="4B991F60"/>
    <w:rsid w:val="4D113C42"/>
    <w:rsid w:val="4E58558A"/>
    <w:rsid w:val="4F3501F1"/>
    <w:rsid w:val="52C04276"/>
    <w:rsid w:val="53202F66"/>
    <w:rsid w:val="55C776C9"/>
    <w:rsid w:val="575435C3"/>
    <w:rsid w:val="58CA4CA4"/>
    <w:rsid w:val="59A70B1E"/>
    <w:rsid w:val="59E60318"/>
    <w:rsid w:val="5CBC5F90"/>
    <w:rsid w:val="5E6D1153"/>
    <w:rsid w:val="5F83500A"/>
    <w:rsid w:val="60745B56"/>
    <w:rsid w:val="641F097E"/>
    <w:rsid w:val="65236940"/>
    <w:rsid w:val="664A41B0"/>
    <w:rsid w:val="66D16D4F"/>
    <w:rsid w:val="66FE6113"/>
    <w:rsid w:val="6B874FA2"/>
    <w:rsid w:val="6FD52562"/>
    <w:rsid w:val="70514092"/>
    <w:rsid w:val="70852420"/>
    <w:rsid w:val="73125FD0"/>
    <w:rsid w:val="76DC35F5"/>
    <w:rsid w:val="7832658D"/>
    <w:rsid w:val="79074D5F"/>
    <w:rsid w:val="7AF745AA"/>
    <w:rsid w:val="7B7D06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semiHidden/>
    <w:qFormat/>
    <w:uiPriority w:val="99"/>
    <w:pPr>
      <w:ind w:firstLine="420" w:firstLineChars="200"/>
    </w:pPr>
  </w:style>
  <w:style w:type="paragraph" w:styleId="3">
    <w:name w:val="Body Text Indent"/>
    <w:basedOn w:val="1"/>
    <w:semiHidden/>
    <w:qFormat/>
    <w:uiPriority w:val="99"/>
    <w:pPr>
      <w:spacing w:after="120"/>
      <w:ind w:left="420" w:leftChars="200"/>
    </w:pPr>
  </w:style>
  <w:style w:type="paragraph" w:styleId="5">
    <w:name w:val="footer"/>
    <w:basedOn w:val="1"/>
    <w:link w:val="12"/>
    <w:uiPriority w:val="0"/>
    <w:pPr>
      <w:tabs>
        <w:tab w:val="center" w:pos="4153"/>
        <w:tab w:val="right" w:pos="8306"/>
      </w:tabs>
      <w:snapToGrid w:val="0"/>
      <w:jc w:val="left"/>
    </w:pPr>
    <w:rPr>
      <w:sz w:val="18"/>
      <w:szCs w:val="18"/>
    </w:rPr>
  </w:style>
  <w:style w:type="paragraph" w:styleId="6">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11">
    <w:name w:val="页眉 Char"/>
    <w:basedOn w:val="9"/>
    <w:link w:val="6"/>
    <w:uiPriority w:val="0"/>
    <w:rPr>
      <w:rFonts w:asciiTheme="minorHAnsi" w:hAnsiTheme="minorHAnsi" w:eastAsiaTheme="minorEastAsia" w:cstheme="minorBidi"/>
      <w:kern w:val="2"/>
      <w:sz w:val="18"/>
      <w:szCs w:val="18"/>
    </w:rPr>
  </w:style>
  <w:style w:type="character" w:customStyle="1" w:styleId="12">
    <w:name w:val="页脚 Char"/>
    <w:basedOn w:val="9"/>
    <w:link w:val="5"/>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261</Words>
  <Characters>1489</Characters>
  <Lines>12</Lines>
  <Paragraphs>3</Paragraphs>
  <TotalTime>0</TotalTime>
  <ScaleCrop>false</ScaleCrop>
  <LinksUpToDate>false</LinksUpToDate>
  <CharactersWithSpaces>1747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Administrator</cp:lastModifiedBy>
  <dcterms:modified xsi:type="dcterms:W3CDTF">2023-12-13T09:19:24Z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940B8059199B4A289414AF523A65E0B0_13</vt:lpwstr>
  </property>
</Properties>
</file>