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auto"/>
          <w:spacing w:val="0"/>
          <w:sz w:val="44"/>
          <w:szCs w:val="44"/>
          <w:lang w:val="en-US" w:eastAsia="zh-CN"/>
        </w:rPr>
      </w:pPr>
      <w:r>
        <w:rPr>
          <w:rFonts w:hint="eastAsia"/>
          <w:i w:val="0"/>
          <w:iCs w:val="0"/>
          <w:caps w:val="0"/>
          <w:color w:val="auto"/>
          <w:spacing w:val="0"/>
          <w:sz w:val="44"/>
          <w:szCs w:val="44"/>
          <w:shd w:val="clear" w:fill="FFFFFF"/>
          <w:lang w:eastAsia="zh-CN"/>
        </w:rPr>
        <w:t>北塔区市场监督管理局</w:t>
      </w:r>
      <w:r>
        <w:rPr>
          <w:i w:val="0"/>
          <w:iCs w:val="0"/>
          <w:caps w:val="0"/>
          <w:color w:val="auto"/>
          <w:spacing w:val="0"/>
          <w:sz w:val="44"/>
          <w:szCs w:val="44"/>
          <w:shd w:val="clear" w:fill="FFFFFF"/>
        </w:rPr>
        <w:t>202</w:t>
      </w:r>
      <w:r>
        <w:rPr>
          <w:rFonts w:hint="eastAsia"/>
          <w:i w:val="0"/>
          <w:iCs w:val="0"/>
          <w:caps w:val="0"/>
          <w:color w:val="auto"/>
          <w:spacing w:val="0"/>
          <w:sz w:val="44"/>
          <w:szCs w:val="44"/>
          <w:shd w:val="clear" w:fill="FFFFFF"/>
          <w:lang w:val="en-US" w:eastAsia="zh-CN"/>
        </w:rPr>
        <w:t>2</w:t>
      </w:r>
      <w:r>
        <w:rPr>
          <w:i w:val="0"/>
          <w:iCs w:val="0"/>
          <w:caps w:val="0"/>
          <w:color w:val="auto"/>
          <w:spacing w:val="0"/>
          <w:sz w:val="44"/>
          <w:szCs w:val="44"/>
          <w:shd w:val="clear" w:fill="FFFFFF"/>
        </w:rPr>
        <w:t>年度部门整体支出绩效评价报</w:t>
      </w:r>
      <w:r>
        <w:rPr>
          <w:rFonts w:hint="eastAsia"/>
          <w:i w:val="0"/>
          <w:iCs w:val="0"/>
          <w:caps w:val="0"/>
          <w:color w:val="auto"/>
          <w:spacing w:val="0"/>
          <w:sz w:val="44"/>
          <w:szCs w:val="44"/>
          <w:shd w:val="clear" w:fill="FFFFFF"/>
          <w:lang w:val="en-US" w:eastAsia="zh-CN"/>
        </w:rPr>
        <w:t>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（一）机构设置及人员情况</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机构</w:t>
      </w:r>
      <w:r>
        <w:rPr>
          <w:rFonts w:hint="eastAsia" w:ascii="宋体" w:hAnsi="宋体" w:eastAsia="宋体" w:cs="宋体"/>
          <w:i w:val="0"/>
          <w:iCs w:val="0"/>
          <w:caps w:val="0"/>
          <w:color w:val="000000"/>
          <w:spacing w:val="0"/>
          <w:sz w:val="32"/>
          <w:szCs w:val="32"/>
          <w:lang w:eastAsia="zh-CN"/>
        </w:rPr>
        <w:t>设置情况</w:t>
      </w:r>
      <w:r>
        <w:rPr>
          <w:rFonts w:hint="eastAsia" w:ascii="宋体" w:hAnsi="宋体" w:eastAsia="宋体" w:cs="宋体"/>
          <w:i w:val="0"/>
          <w:iCs w:val="0"/>
          <w:caps w:val="0"/>
          <w:color w:val="000000"/>
          <w:spacing w:val="0"/>
          <w:sz w:val="32"/>
          <w:szCs w:val="32"/>
        </w:rPr>
        <w:t>：</w:t>
      </w:r>
      <w:r>
        <w:rPr>
          <w:rFonts w:hint="eastAsia" w:ascii="宋体" w:hAnsi="宋体" w:eastAsia="宋体" w:cs="宋体"/>
          <w:kern w:val="2"/>
          <w:sz w:val="32"/>
          <w:szCs w:val="32"/>
          <w:lang w:val="en-US" w:eastAsia="zh-CN" w:bidi="ar"/>
        </w:rPr>
        <w:t>内设股室11个及4个副科级事业单位，内设股室分别为：办公室、财务室、政策法规股、商标广告股、稽查大队、消费者权益保护股、食品餐饮股、价格、反垄断反正当正股、药械、保化股、市场秩序监管股、注册登记、企业信用监督股。二级事业单位包括：综合行政执法大队、信息中心、个体私营经济发展中心、消费者委员会秘书处。</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i w:val="0"/>
          <w:iCs w:val="0"/>
          <w:caps w:val="0"/>
          <w:color w:val="000000"/>
          <w:spacing w:val="0"/>
          <w:sz w:val="32"/>
          <w:szCs w:val="32"/>
          <w:lang w:eastAsia="zh-CN"/>
        </w:rPr>
        <w:t>人员情况：</w:t>
      </w:r>
      <w:r>
        <w:rPr>
          <w:rFonts w:hint="eastAsia" w:ascii="宋体" w:hAnsi="宋体" w:eastAsia="宋体" w:cs="宋体"/>
          <w:kern w:val="2"/>
          <w:sz w:val="32"/>
          <w:szCs w:val="32"/>
          <w:lang w:val="en-US" w:eastAsia="zh-CN" w:bidi="ar"/>
        </w:rPr>
        <w:t>本部门共有编制人数41人，实有人数53人，退休人员16人。</w:t>
      </w:r>
    </w:p>
    <w:p>
      <w:pPr>
        <w:numPr>
          <w:ilvl w:val="0"/>
          <w:numId w:val="1"/>
        </w:numPr>
        <w:spacing w:line="480" w:lineRule="auto"/>
        <w:ind w:firstLine="643" w:firstLineChars="200"/>
        <w:jc w:val="left"/>
        <w:rPr>
          <w:color w:val="auto"/>
        </w:rPr>
      </w:pPr>
      <w:r>
        <w:rPr>
          <w:rFonts w:hint="eastAsia" w:ascii="宋体" w:hAnsi="宋体" w:eastAsia="宋体" w:cs="宋体"/>
          <w:b/>
          <w:bCs/>
          <w:i w:val="0"/>
          <w:iCs w:val="0"/>
          <w:caps w:val="0"/>
          <w:color w:val="auto"/>
          <w:spacing w:val="0"/>
          <w:sz w:val="32"/>
          <w:szCs w:val="32"/>
          <w:shd w:val="clear" w:fill="FFFFFF"/>
          <w:lang w:val="en-US" w:eastAsia="zh-CN"/>
        </w:rPr>
        <w:t>主要工作职责</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1、负责市场综合监督管理。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2、负责全区各类市场主体统一登记注册。指导各类企业（包括授权范围内的外商投资企业）、农民专业合作社和从事经营活动的单位、个体工商户以及外国（地区）企业常驻代表机构等市场的主体的登记注册工作。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3、负责组织和指导全区市场监管综合执法工作。指导全区市场监管综合执法队伍整合和建设，加强市场监督管理队伍建设和业务培训，推动实行统一的市场监管。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4、负责反垄断执法调查工作。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5、负责监督管理市场秩序。依法监督管理市场交易、网络商品交易及有关服务的行为。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6、负责宏观质量管理。贯彻国家质量发展的有关政策，拟订推进质量发展战略的政策措施并组织实施。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7、负责产品质量安全监督管理。管理产品质量安全风险监控、全区监督抽查工作。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8、负责特种设备安全监督管理。综合管理特种设备安全监察、监督工作。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9、负责食品安全监督管理综合协调。组织制定食品安全有关政策并组织实施。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10、负责食品安全监督管理。建立覆盖食品生产、流通、消费全过程的监督检查制度和隐患排查治理机制并组织实施，防范区域性、系统性食品安全风险。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11、负责统一管理计量工作。推行国家法定计量单位和组织执行国家计量制度，依职责管理计量器具及量值传递和比对工作。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12、负责统一管理标准化工作。承担地方标准的立项、编号和发布工作，指导开展标准化试点示范工作。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13、负责统一管理检验检测和认证认可工作。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14、负责市场监督管理、知识产权领域科技和信息化建设、新闻宣传、对外交流与合作。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15、负责实施知识产权战略，推进知识产权强区建设。制定实施知识产权创造、保护、运用的政策和措施。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16、负责保护知识产权。落实严格保护商标、专利、原产地地理标志等相关工作，负责知识产权保护体系建设，负责指导商标、专利执法工作。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17、负责组织开展有关服务领域消费维权工作，查处制售假冒伪劣商品等违法行为，指导消费者咨询、申诉、举报受理、处理和网络体系建设等工作，保护经营者、消费者合法权益。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18、负责监督实施药品（含中药、民族药）和医疗器械和化妆品安全监督管理。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 xml:space="preserve">19、负责组织实施药品、医疗器械和化妆品监督检查。依规定依法查处药品、医疗器械和化妆品经营、生产、使用以及互联网销售第三方平台违法行为。依职责组织指导查处其它环节违法行为。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sz w:val="32"/>
          <w:szCs w:val="32"/>
        </w:rPr>
      </w:pPr>
      <w:r>
        <w:rPr>
          <w:rFonts w:hint="eastAsia" w:ascii="宋体" w:hAnsi="宋体" w:eastAsia="宋体" w:cs="宋体"/>
          <w:kern w:val="2"/>
          <w:sz w:val="32"/>
          <w:szCs w:val="32"/>
          <w:lang w:val="en-US" w:eastAsia="zh-CN" w:bidi="ar"/>
        </w:rPr>
        <w:t>20、完成区委、区政府交办的其他任务。</w:t>
      </w:r>
    </w:p>
    <w:p>
      <w:pPr>
        <w:numPr>
          <w:ilvl w:val="0"/>
          <w:numId w:val="0"/>
        </w:numPr>
        <w:spacing w:line="480" w:lineRule="auto"/>
        <w:jc w:val="left"/>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（一）预算执行情况</w:t>
      </w:r>
    </w:p>
    <w:p>
      <w:pPr>
        <w:spacing w:line="480" w:lineRule="auto"/>
        <w:ind w:firstLine="640" w:firstLineChars="200"/>
        <w:jc w:val="left"/>
        <w:rPr>
          <w:rFonts w:hint="eastAsia" w:ascii="宋体" w:hAnsi="宋体" w:eastAsia="宋体" w:cs="宋体"/>
          <w:i w:val="0"/>
          <w:iCs w:val="0"/>
          <w:caps w:val="0"/>
          <w:color w:val="auto"/>
          <w:spacing w:val="0"/>
          <w:sz w:val="32"/>
          <w:szCs w:val="32"/>
          <w:lang w:eastAsia="zh-CN"/>
        </w:rPr>
      </w:pPr>
      <w:r>
        <w:rPr>
          <w:rFonts w:hint="eastAsia" w:ascii="宋体" w:hAnsi="宋体" w:eastAsia="宋体" w:cs="宋体"/>
          <w:i w:val="0"/>
          <w:iCs w:val="0"/>
          <w:caps w:val="0"/>
          <w:color w:val="auto"/>
          <w:spacing w:val="0"/>
          <w:sz w:val="32"/>
          <w:szCs w:val="32"/>
        </w:rPr>
        <w:t>2022年度</w:t>
      </w:r>
      <w:r>
        <w:rPr>
          <w:rFonts w:hint="eastAsia" w:ascii="宋体" w:hAnsi="宋体" w:eastAsia="宋体" w:cs="宋体"/>
          <w:i w:val="0"/>
          <w:iCs w:val="0"/>
          <w:caps w:val="0"/>
          <w:color w:val="auto"/>
          <w:spacing w:val="0"/>
          <w:sz w:val="32"/>
          <w:szCs w:val="32"/>
          <w:lang w:eastAsia="zh-CN"/>
        </w:rPr>
        <w:t>财政拨款预算收入</w:t>
      </w:r>
      <w:r>
        <w:rPr>
          <w:rFonts w:hint="eastAsia" w:ascii="宋体" w:hAnsi="宋体" w:eastAsia="宋体" w:cs="宋体"/>
          <w:i w:val="0"/>
          <w:iCs w:val="0"/>
          <w:caps w:val="0"/>
          <w:color w:val="auto"/>
          <w:spacing w:val="0"/>
          <w:sz w:val="32"/>
          <w:szCs w:val="32"/>
          <w:lang w:val="en-US" w:eastAsia="zh-CN"/>
        </w:rPr>
        <w:t>1142.19万元，财政拨款</w:t>
      </w:r>
      <w:r>
        <w:rPr>
          <w:rFonts w:hint="eastAsia" w:ascii="宋体" w:hAnsi="宋体" w:eastAsia="宋体" w:cs="宋体"/>
          <w:i w:val="0"/>
          <w:iCs w:val="0"/>
          <w:caps w:val="0"/>
          <w:color w:val="auto"/>
          <w:spacing w:val="0"/>
          <w:sz w:val="32"/>
          <w:szCs w:val="32"/>
        </w:rPr>
        <w:t>支总计</w:t>
      </w:r>
      <w:r>
        <w:rPr>
          <w:rFonts w:hint="eastAsia" w:ascii="宋体" w:hAnsi="宋体" w:eastAsia="宋体" w:cs="宋体"/>
          <w:i w:val="0"/>
          <w:iCs w:val="0"/>
          <w:caps w:val="0"/>
          <w:color w:val="auto"/>
          <w:spacing w:val="0"/>
          <w:sz w:val="32"/>
          <w:szCs w:val="32"/>
          <w:lang w:val="en-US" w:eastAsia="zh-CN"/>
        </w:rPr>
        <w:t>1142.19</w:t>
      </w:r>
      <w:r>
        <w:rPr>
          <w:rFonts w:hint="eastAsia" w:ascii="宋体" w:hAnsi="宋体" w:eastAsia="宋体" w:cs="宋体"/>
          <w:i w:val="0"/>
          <w:iCs w:val="0"/>
          <w:caps w:val="0"/>
          <w:color w:val="auto"/>
          <w:spacing w:val="0"/>
          <w:sz w:val="32"/>
          <w:szCs w:val="32"/>
        </w:rPr>
        <w:t>万元</w:t>
      </w:r>
      <w:r>
        <w:rPr>
          <w:rFonts w:hint="eastAsia" w:ascii="宋体" w:hAnsi="宋体" w:eastAsia="宋体" w:cs="宋体"/>
          <w:i w:val="0"/>
          <w:iCs w:val="0"/>
          <w:caps w:val="0"/>
          <w:color w:val="auto"/>
          <w:spacing w:val="0"/>
          <w:sz w:val="32"/>
          <w:szCs w:val="32"/>
          <w:lang w:eastAsia="zh-CN"/>
        </w:rPr>
        <w:t>，完成预算的</w:t>
      </w:r>
      <w:r>
        <w:rPr>
          <w:rFonts w:hint="eastAsia" w:ascii="宋体" w:hAnsi="宋体" w:eastAsia="宋体" w:cs="宋体"/>
          <w:i w:val="0"/>
          <w:iCs w:val="0"/>
          <w:caps w:val="0"/>
          <w:color w:val="auto"/>
          <w:spacing w:val="0"/>
          <w:sz w:val="32"/>
          <w:szCs w:val="32"/>
          <w:lang w:val="en-US" w:eastAsia="zh-CN"/>
        </w:rPr>
        <w:t>100%，</w:t>
      </w:r>
      <w:r>
        <w:rPr>
          <w:rFonts w:hint="eastAsia" w:ascii="宋体" w:hAnsi="宋体" w:eastAsia="宋体" w:cs="宋体"/>
          <w:i w:val="0"/>
          <w:iCs w:val="0"/>
          <w:caps w:val="0"/>
          <w:color w:val="auto"/>
          <w:spacing w:val="0"/>
          <w:sz w:val="32"/>
          <w:szCs w:val="32"/>
        </w:rPr>
        <w:t>与上一年度相比，收、支总计各增加66.98万元，增长6.23%。</w:t>
      </w:r>
      <w:r>
        <w:rPr>
          <w:rFonts w:hint="eastAsia" w:ascii="宋体" w:hAnsi="宋体" w:eastAsia="宋体" w:cs="宋体"/>
          <w:color w:val="000000"/>
          <w:sz w:val="32"/>
          <w:szCs w:val="32"/>
        </w:rPr>
        <w:t>主要原因是因疫情防控工作开展，财政收、支总体有所增加</w:t>
      </w:r>
      <w:r>
        <w:rPr>
          <w:rFonts w:hint="eastAsia" w:ascii="宋体" w:hAnsi="宋体" w:eastAsia="宋体" w:cs="宋体"/>
          <w:i w:val="0"/>
          <w:iCs w:val="0"/>
          <w:caps w:val="0"/>
          <w:color w:val="auto"/>
          <w:spacing w:val="0"/>
          <w:sz w:val="32"/>
          <w:szCs w:val="32"/>
          <w:lang w:eastAsia="zh-CN"/>
        </w:rPr>
        <w:t>。</w:t>
      </w:r>
    </w:p>
    <w:p>
      <w:pPr>
        <w:spacing w:line="480" w:lineRule="auto"/>
        <w:ind w:firstLine="640" w:firstLineChars="200"/>
        <w:jc w:val="left"/>
        <w:rPr>
          <w:rFonts w:hint="eastAsia" w:ascii="宋体" w:hAnsi="宋体" w:eastAsia="宋体" w:cs="宋体"/>
          <w:i w:val="0"/>
          <w:iCs w:val="0"/>
          <w:caps w:val="0"/>
          <w:color w:val="0000FF"/>
          <w:spacing w:val="0"/>
          <w:sz w:val="32"/>
          <w:szCs w:val="32"/>
        </w:rPr>
      </w:pPr>
      <w:r>
        <w:rPr>
          <w:rFonts w:hint="eastAsia" w:ascii="宋体" w:hAnsi="宋体" w:eastAsia="宋体" w:cs="宋体"/>
          <w:i w:val="0"/>
          <w:iCs w:val="0"/>
          <w:caps w:val="0"/>
          <w:color w:val="auto"/>
          <w:spacing w:val="0"/>
          <w:sz w:val="32"/>
          <w:szCs w:val="32"/>
        </w:rPr>
        <w:t>2022年度收入合计1,142.19万元，其中：财政拨款收入1,106.64万元，占96.89%；上级补助收入0万元，占0%；事业收入0万元，占0%；经营</w:t>
      </w:r>
      <w:r>
        <w:rPr>
          <w:rFonts w:hint="eastAsia" w:ascii="宋体" w:hAnsi="宋体" w:eastAsia="宋体" w:cs="宋体"/>
          <w:i w:val="0"/>
          <w:iCs w:val="0"/>
          <w:caps w:val="0"/>
          <w:color w:val="000000"/>
          <w:spacing w:val="0"/>
          <w:sz w:val="32"/>
          <w:szCs w:val="32"/>
        </w:rPr>
        <w:t>收入0万元，占0%；附属单位上缴收入0万元，占0%；其他收入35.55万元，占3.11%。</w:t>
      </w:r>
      <w:r>
        <w:rPr>
          <w:rFonts w:hint="eastAsia" w:ascii="宋体" w:hAnsi="宋体" w:eastAsia="宋体" w:cs="宋体"/>
          <w:i w:val="0"/>
          <w:iCs w:val="0"/>
          <w:caps w:val="0"/>
          <w:color w:val="0000FF"/>
          <w:spacing w:val="0"/>
          <w:sz w:val="32"/>
          <w:szCs w:val="32"/>
        </w:rPr>
        <w:t>。</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2022年度支出合计1,142.19万元，其中：基本支出987.23万元，占86.43%；项目支出154.96万元，占13.57%；上缴上级支出0万元，占0%；经营支出0万元，占0%；对附属单位补助支出0万元，占0%。</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（二）基本支出情况</w:t>
      </w:r>
    </w:p>
    <w:p>
      <w:p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2022年度</w:t>
      </w:r>
      <w:r>
        <w:rPr>
          <w:rFonts w:hint="eastAsia" w:ascii="宋体" w:hAnsi="宋体" w:eastAsia="宋体" w:cs="宋体"/>
          <w:b w:val="0"/>
          <w:bCs w:val="0"/>
          <w:i w:val="0"/>
          <w:iCs w:val="0"/>
          <w:caps w:val="0"/>
          <w:color w:val="auto"/>
          <w:spacing w:val="0"/>
          <w:sz w:val="32"/>
          <w:szCs w:val="32"/>
          <w:highlight w:val="none"/>
          <w:shd w:val="clear" w:fill="FFFFFF"/>
          <w:lang w:eastAsia="zh-CN"/>
        </w:rPr>
        <w:t>北塔区市场监督管理局</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基本支出全年预算987.23万元，本年实际支出为987.23万元，完成全年预算的100%。主要为人员经费支出和公用经费支出，其中人员经费支出738.52万元、公用经费支出248.71万元。</w:t>
      </w:r>
    </w:p>
    <w:p>
      <w:pPr>
        <w:numPr>
          <w:ilvl w:val="0"/>
          <w:numId w:val="1"/>
        </w:numPr>
        <w:spacing w:line="480" w:lineRule="auto"/>
        <w:ind w:left="0" w:leftChars="0"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项目支出情况</w:t>
      </w:r>
    </w:p>
    <w:p>
      <w:pPr>
        <w:numPr>
          <w:ilvl w:val="0"/>
          <w:numId w:val="0"/>
        </w:num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本年项目支出年初预算安排为154.96万元，本年实际支出为154.96万元，主要为新冠防控专项工作、市场监督及知识产权管理等相关工作的开展。</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43" w:firstLineChars="20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lang w:val="en-US" w:eastAsia="zh-CN"/>
        </w:rPr>
        <w:t>三</w:t>
      </w:r>
      <w:r>
        <w:rPr>
          <w:rFonts w:hint="eastAsia" w:ascii="宋体" w:hAnsi="宋体" w:eastAsia="宋体" w:cs="宋体"/>
          <w:b/>
          <w:bCs/>
          <w:i w:val="0"/>
          <w:iCs w:val="0"/>
          <w:caps w:val="0"/>
          <w:color w:val="auto"/>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（一）主要绩效指标完成情况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1、预算执行情况。</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⑴2022年财政拨款预算执行1142.19万元，全年预算1142.19万元，预算执行率为100%；⑵公用经费预算248.71万元，实际支出248.71万元，公用经费控制率为100%；（3）“三公经费”年初预算安排0.98万元，实际支出0.98万元，“三公经费”控制率为100%。（4）政府采购年初预算108万元，实际政府采购金额171.5万元，政府采购执行率159%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2、预决算信息公开情况。</w:t>
      </w:r>
      <w:r>
        <w:rPr>
          <w:rFonts w:hint="eastAsia" w:ascii="宋体" w:hAnsi="宋体" w:eastAsia="宋体" w:cs="宋体"/>
          <w:b w:val="0"/>
          <w:bCs w:val="0"/>
          <w:i w:val="0"/>
          <w:iCs w:val="0"/>
          <w:caps w:val="0"/>
          <w:color w:val="auto"/>
          <w:spacing w:val="0"/>
          <w:sz w:val="32"/>
          <w:szCs w:val="32"/>
          <w:highlight w:val="none"/>
          <w:shd w:val="clear" w:fill="FFFFFF"/>
          <w:lang w:eastAsia="zh-CN"/>
        </w:rPr>
        <w:t>北塔区市场监督管理局</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及时在区政</w:t>
      </w:r>
      <w:r>
        <w:rPr>
          <w:rFonts w:hint="eastAsia" w:ascii="宋体" w:hAnsi="宋体" w:eastAsia="宋体" w:cs="宋体"/>
          <w:i w:val="0"/>
          <w:iCs w:val="0"/>
          <w:caps w:val="0"/>
          <w:color w:val="auto"/>
          <w:spacing w:val="0"/>
          <w:kern w:val="2"/>
          <w:sz w:val="32"/>
          <w:szCs w:val="32"/>
          <w:shd w:val="clear" w:fill="FFFFFF"/>
          <w:lang w:val="en-US" w:eastAsia="zh-CN" w:bidi="ar-SA"/>
        </w:rPr>
        <w:t>府统一平台公开了部门预算、决算和绩效目标、绩效自评报告、“三公经费”等信息，接受群众和社会监督。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643" w:firstLineChars="20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shd w:val="clear" w:fill="FFFFFF"/>
          <w:lang w:val="en-US" w:eastAsia="zh-CN"/>
        </w:rPr>
        <w:t>3</w:t>
      </w:r>
      <w:r>
        <w:rPr>
          <w:rFonts w:hint="eastAsia" w:ascii="宋体" w:hAnsi="宋体" w:eastAsia="宋体" w:cs="宋体"/>
          <w:b/>
          <w:bCs/>
          <w:i w:val="0"/>
          <w:iCs w:val="0"/>
          <w:caps w:val="0"/>
          <w:color w:val="auto"/>
          <w:spacing w:val="0"/>
          <w:sz w:val="32"/>
          <w:szCs w:val="32"/>
          <w:shd w:val="clear" w:fill="FFFFFF"/>
        </w:rPr>
        <w:t>、资产管理情况。</w:t>
      </w:r>
      <w:r>
        <w:rPr>
          <w:rFonts w:hint="eastAsia" w:ascii="宋体" w:hAnsi="宋体" w:eastAsia="宋体" w:cs="宋体"/>
          <w:i w:val="0"/>
          <w:iCs w:val="0"/>
          <w:caps w:val="0"/>
          <w:color w:val="auto"/>
          <w:spacing w:val="0"/>
          <w:kern w:val="2"/>
          <w:sz w:val="32"/>
          <w:szCs w:val="32"/>
          <w:shd w:val="clear" w:fill="FFFFFF"/>
          <w:lang w:val="en-US" w:eastAsia="zh-CN" w:bidi="ar-SA"/>
        </w:rPr>
        <w:t>截止2022年12月31日，</w:t>
      </w:r>
      <w:r>
        <w:rPr>
          <w:rFonts w:hint="eastAsia" w:ascii="宋体" w:hAnsi="宋体" w:eastAsia="宋体" w:cs="宋体"/>
          <w:b w:val="0"/>
          <w:bCs w:val="0"/>
          <w:i w:val="0"/>
          <w:iCs w:val="0"/>
          <w:caps w:val="0"/>
          <w:color w:val="auto"/>
          <w:spacing w:val="0"/>
          <w:sz w:val="32"/>
          <w:szCs w:val="32"/>
          <w:highlight w:val="none"/>
          <w:shd w:val="clear" w:fill="FFFFFF"/>
          <w:lang w:eastAsia="zh-CN"/>
        </w:rPr>
        <w:t>北塔区市场监督管理局</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拥有各类资产总额402.61万元，其中流动资产26.77万元，固定资产净值375.84万元。单位为加强资产管理，内部制定了资产管理制度，</w:t>
      </w:r>
      <w:r>
        <w:rPr>
          <w:rFonts w:hint="eastAsia" w:ascii="宋体" w:hAnsi="宋体" w:eastAsia="宋体" w:cs="宋体"/>
          <w:i w:val="0"/>
          <w:iCs w:val="0"/>
          <w:caps w:val="0"/>
          <w:color w:val="auto"/>
          <w:spacing w:val="0"/>
          <w:kern w:val="2"/>
          <w:sz w:val="32"/>
          <w:szCs w:val="32"/>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color w:val="auto"/>
          <w:sz w:val="28"/>
          <w:szCs w:val="28"/>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（二）职责覆行和主要绩效情况</w:t>
      </w:r>
      <w:r>
        <w:rPr>
          <w:rFonts w:hint="eastAsia" w:ascii="宋体" w:hAnsi="宋体" w:eastAsia="宋体" w:cs="宋体"/>
          <w:color w:val="auto"/>
          <w:kern w:val="0"/>
          <w:sz w:val="28"/>
          <w:szCs w:val="28"/>
          <w:shd w:val="clear" w:fill="FFFFFF"/>
        </w:rPr>
        <w:t>。</w:t>
      </w:r>
    </w:p>
    <w:p>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宋体" w:hAnsi="宋体" w:eastAsia="宋体" w:cs="宋体"/>
          <w:color w:val="auto"/>
          <w:sz w:val="32"/>
          <w:szCs w:val="32"/>
          <w:lang w:val="en-US"/>
        </w:rPr>
      </w:pPr>
      <w:r>
        <w:rPr>
          <w:rFonts w:hint="eastAsia" w:ascii="宋体" w:hAnsi="宋体" w:eastAsia="宋体" w:cs="宋体"/>
          <w:b/>
          <w:color w:val="auto"/>
          <w:sz w:val="32"/>
          <w:szCs w:val="32"/>
          <w:lang w:val="en-US" w:eastAsia="zh-CN"/>
        </w:rPr>
        <w:t>1、</w:t>
      </w:r>
      <w:r>
        <w:rPr>
          <w:rFonts w:hint="eastAsia" w:ascii="宋体" w:hAnsi="宋体" w:eastAsia="宋体" w:cs="宋体"/>
          <w:b/>
          <w:color w:val="auto"/>
          <w:sz w:val="32"/>
          <w:szCs w:val="32"/>
        </w:rPr>
        <w:t>加强执法办案力度。</w:t>
      </w:r>
      <w:r>
        <w:rPr>
          <w:rFonts w:hint="eastAsia" w:ascii="宋体" w:hAnsi="宋体" w:eastAsia="宋体" w:cs="宋体"/>
          <w:color w:val="auto"/>
          <w:sz w:val="32"/>
          <w:szCs w:val="32"/>
        </w:rPr>
        <w:t>着力维护市场经济秩序，加强市场监管领域监管执法，严厉打击</w:t>
      </w:r>
      <w:r>
        <w:rPr>
          <w:rFonts w:hint="eastAsia" w:ascii="宋体" w:hAnsi="宋体" w:eastAsia="宋体" w:cs="宋体"/>
          <w:color w:val="auto"/>
          <w:sz w:val="32"/>
          <w:szCs w:val="32"/>
          <w:lang w:eastAsia="zh-CN"/>
        </w:rPr>
        <w:t>药品、化妆品</w:t>
      </w:r>
      <w:r>
        <w:rPr>
          <w:rFonts w:hint="eastAsia" w:ascii="宋体" w:hAnsi="宋体" w:eastAsia="宋体" w:cs="宋体"/>
          <w:color w:val="auto"/>
          <w:sz w:val="32"/>
          <w:szCs w:val="32"/>
        </w:rPr>
        <w:t>等违法行为，</w:t>
      </w:r>
      <w:r>
        <w:rPr>
          <w:rFonts w:hint="eastAsia" w:ascii="宋体" w:hAnsi="宋体" w:eastAsia="宋体" w:cs="宋体"/>
          <w:color w:val="auto"/>
          <w:kern w:val="2"/>
          <w:sz w:val="32"/>
          <w:szCs w:val="32"/>
          <w:lang w:val="en-US" w:eastAsia="zh-CN" w:bidi="ar"/>
        </w:rPr>
        <w:t>截至目前办理行政执法案件42件，已结案33件，处罚金额24.9万元。</w:t>
      </w:r>
    </w:p>
    <w:p>
      <w:pPr>
        <w:keepNext w:val="0"/>
        <w:keepLines w:val="0"/>
        <w:pageBreakBefore w:val="0"/>
        <w:shd w:val="clear"/>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lang w:eastAsia="zh-CN"/>
        </w:rPr>
      </w:pPr>
      <w:r>
        <w:rPr>
          <w:rFonts w:hint="eastAsia" w:ascii="宋体" w:hAnsi="宋体" w:eastAsia="宋体" w:cs="宋体"/>
          <w:b/>
          <w:color w:val="auto"/>
          <w:sz w:val="32"/>
          <w:szCs w:val="32"/>
          <w:lang w:val="en-US" w:eastAsia="zh-CN"/>
        </w:rPr>
        <w:t>2、</w:t>
      </w:r>
      <w:r>
        <w:rPr>
          <w:rFonts w:hint="eastAsia" w:ascii="宋体" w:hAnsi="宋体" w:eastAsia="宋体" w:cs="宋体"/>
          <w:b/>
          <w:color w:val="auto"/>
          <w:sz w:val="32"/>
          <w:szCs w:val="32"/>
        </w:rPr>
        <w:t>加强反垄断和反不正当竞争执法</w:t>
      </w:r>
      <w:r>
        <w:rPr>
          <w:rFonts w:hint="eastAsia" w:ascii="宋体" w:hAnsi="宋体" w:eastAsia="宋体" w:cs="宋体"/>
          <w:b/>
          <w:bCs/>
          <w:color w:val="auto"/>
          <w:sz w:val="32"/>
          <w:szCs w:val="32"/>
        </w:rPr>
        <w:t>。</w:t>
      </w:r>
      <w:r>
        <w:rPr>
          <w:rFonts w:hint="eastAsia" w:ascii="宋体" w:hAnsi="宋体" w:eastAsia="宋体" w:cs="宋体"/>
          <w:color w:val="auto"/>
          <w:sz w:val="32"/>
          <w:szCs w:val="32"/>
        </w:rPr>
        <w:t>在全区范围内对经营者</w:t>
      </w:r>
      <w:r>
        <w:rPr>
          <w:rFonts w:hint="eastAsia" w:ascii="宋体" w:hAnsi="宋体" w:eastAsia="宋体" w:cs="宋体"/>
          <w:color w:val="auto"/>
          <w:sz w:val="32"/>
          <w:szCs w:val="32"/>
          <w:lang w:eastAsia="zh-CN"/>
        </w:rPr>
        <w:t>未在商品做明码标价的</w:t>
      </w:r>
      <w:r>
        <w:rPr>
          <w:rFonts w:hint="eastAsia" w:ascii="宋体" w:hAnsi="宋体" w:eastAsia="宋体" w:cs="宋体"/>
          <w:color w:val="auto"/>
          <w:sz w:val="32"/>
          <w:szCs w:val="32"/>
        </w:rPr>
        <w:t>行为进行严厉打击</w:t>
      </w:r>
      <w:r>
        <w:rPr>
          <w:rFonts w:hint="eastAsia" w:ascii="宋体" w:hAnsi="宋体" w:eastAsia="宋体" w:cs="宋体"/>
          <w:color w:val="auto"/>
          <w:sz w:val="32"/>
          <w:szCs w:val="32"/>
          <w:lang w:eastAsia="zh-CN"/>
        </w:rPr>
        <w:t>，全面整治行业乱象。</w:t>
      </w:r>
      <w:r>
        <w:rPr>
          <w:rFonts w:hint="eastAsia" w:ascii="宋体" w:hAnsi="宋体" w:eastAsia="宋体" w:cs="宋体"/>
          <w:color w:val="auto"/>
          <w:sz w:val="32"/>
          <w:szCs w:val="32"/>
        </w:rPr>
        <w:t>从严打击传销</w:t>
      </w:r>
      <w:r>
        <w:rPr>
          <w:rFonts w:hint="eastAsia" w:ascii="宋体" w:hAnsi="宋体" w:eastAsia="宋体" w:cs="宋体"/>
          <w:color w:val="auto"/>
          <w:sz w:val="32"/>
          <w:szCs w:val="32"/>
          <w:lang w:eastAsia="zh-CN"/>
        </w:rPr>
        <w:t>，规范直销，</w:t>
      </w:r>
      <w:r>
        <w:rPr>
          <w:rFonts w:hint="eastAsia" w:ascii="宋体" w:hAnsi="宋体" w:eastAsia="宋体" w:cs="宋体"/>
          <w:color w:val="auto"/>
          <w:sz w:val="32"/>
          <w:szCs w:val="32"/>
        </w:rPr>
        <w:t>为有效打击传销提供了保障。</w:t>
      </w:r>
      <w:r>
        <w:rPr>
          <w:rFonts w:hint="eastAsia" w:ascii="宋体" w:hAnsi="宋体" w:eastAsia="宋体" w:cs="宋体"/>
          <w:color w:val="auto"/>
          <w:kern w:val="0"/>
          <w:sz w:val="32"/>
          <w:szCs w:val="32"/>
          <w:lang w:val="en-US" w:eastAsia="zh-CN"/>
        </w:rPr>
        <w:t>我局共受理涉嫌传销举报1起，捣毁取缔传销窝点1个</w:t>
      </w:r>
      <w:r>
        <w:rPr>
          <w:rFonts w:hint="eastAsia" w:ascii="宋体" w:hAnsi="宋体" w:eastAsia="宋体" w:cs="宋体"/>
          <w:color w:val="auto"/>
          <w:sz w:val="32"/>
          <w:szCs w:val="32"/>
        </w:rPr>
        <w:t>，维护了北塔区社会的稳定。采取沟通、教育、警示、告诫等方式，加强对直销企业的政策引导、行政指导，教育督导，促进直销企业守法经营，严格自律。出动执法人员</w:t>
      </w:r>
      <w:r>
        <w:rPr>
          <w:rFonts w:hint="eastAsia" w:ascii="宋体" w:hAnsi="宋体" w:eastAsia="宋体" w:cs="宋体"/>
          <w:color w:val="auto"/>
          <w:sz w:val="32"/>
          <w:szCs w:val="32"/>
          <w:lang w:val="en-US" w:eastAsia="zh-CN"/>
        </w:rPr>
        <w:t>22</w:t>
      </w:r>
      <w:r>
        <w:rPr>
          <w:rFonts w:hint="eastAsia" w:ascii="宋体" w:hAnsi="宋体" w:eastAsia="宋体" w:cs="宋体"/>
          <w:color w:val="auto"/>
          <w:sz w:val="32"/>
          <w:szCs w:val="32"/>
        </w:rPr>
        <w:t>人次，执法车辆</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台次，对直销企业进行了巡查，规范其经营行为</w:t>
      </w:r>
      <w:r>
        <w:rPr>
          <w:rFonts w:hint="eastAsia" w:ascii="宋体" w:hAnsi="宋体" w:eastAsia="宋体" w:cs="宋体"/>
          <w:color w:val="auto"/>
          <w:sz w:val="32"/>
          <w:szCs w:val="32"/>
          <w:lang w:eastAsia="zh-CN"/>
        </w:rPr>
        <w:t>。</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b/>
          <w:color w:val="auto"/>
          <w:sz w:val="32"/>
          <w:szCs w:val="32"/>
          <w:lang w:val="en-US" w:eastAsia="zh-CN"/>
        </w:rPr>
        <w:t>3、</w:t>
      </w:r>
      <w:r>
        <w:rPr>
          <w:rFonts w:hint="eastAsia" w:ascii="宋体" w:hAnsi="宋体" w:eastAsia="宋体" w:cs="宋体"/>
          <w:b/>
          <w:color w:val="auto"/>
          <w:sz w:val="32"/>
          <w:szCs w:val="32"/>
        </w:rPr>
        <w:t>加强价格监管力度。</w:t>
      </w:r>
      <w:r>
        <w:rPr>
          <w:rFonts w:hint="eastAsia" w:ascii="宋体" w:hAnsi="宋体" w:eastAsia="宋体" w:cs="宋体"/>
          <w:color w:val="auto"/>
          <w:sz w:val="32"/>
          <w:szCs w:val="32"/>
          <w:lang w:val="en-US" w:eastAsia="zh-CN"/>
        </w:rPr>
        <w:t>在两轮疫情中</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我局</w:t>
      </w:r>
      <w:r>
        <w:rPr>
          <w:rFonts w:hint="eastAsia" w:ascii="宋体" w:hAnsi="宋体" w:eastAsia="宋体" w:cs="宋体"/>
          <w:color w:val="auto"/>
          <w:sz w:val="32"/>
          <w:szCs w:val="32"/>
        </w:rPr>
        <w:t>迅速行动，积极部署，强化疫情防控期间市场价格监管工作，加强价格监督检查与指导，着力维护市场价格秩序稳定。</w:t>
      </w:r>
      <w:r>
        <w:rPr>
          <w:rFonts w:hint="eastAsia" w:ascii="宋体" w:hAnsi="宋体" w:eastAsia="宋体" w:cs="宋体"/>
          <w:color w:val="auto"/>
          <w:sz w:val="32"/>
          <w:szCs w:val="32"/>
          <w:lang w:eastAsia="zh-CN"/>
        </w:rPr>
        <w:t>针对民众关心的猪肉价格问题，</w:t>
      </w:r>
      <w:r>
        <w:rPr>
          <w:rFonts w:hint="eastAsia" w:ascii="宋体" w:hAnsi="宋体" w:eastAsia="宋体" w:cs="宋体"/>
          <w:color w:val="auto"/>
          <w:sz w:val="32"/>
          <w:szCs w:val="32"/>
          <w:lang w:val="en-US" w:eastAsia="zh-CN"/>
        </w:rPr>
        <w:t>10月17日，由</w:t>
      </w:r>
      <w:r>
        <w:rPr>
          <w:rFonts w:hint="eastAsia" w:ascii="宋体" w:hAnsi="宋体" w:eastAsia="宋体" w:cs="宋体"/>
          <w:color w:val="auto"/>
          <w:sz w:val="32"/>
          <w:szCs w:val="32"/>
          <w:lang w:eastAsia="zh-CN"/>
        </w:rPr>
        <w:t>区长屈可馨带队，局长李良晖陪同对九润食品厂进行现场突击检查，检查猪源进价情况，猪肉经纪人拿猪肉价格，以及猪肉经纪人向猪肉个体户售价情况，层层调查，层层落实。严禁各个环</w:t>
      </w:r>
      <w:r>
        <w:rPr>
          <w:rFonts w:hint="eastAsia" w:ascii="宋体" w:hAnsi="宋体" w:eastAsia="宋体" w:cs="宋体"/>
          <w:color w:val="auto"/>
          <w:sz w:val="32"/>
          <w:szCs w:val="32"/>
          <w:lang w:val="en-US" w:eastAsia="zh-CN"/>
        </w:rPr>
        <w:t>节</w:t>
      </w:r>
      <w:r>
        <w:rPr>
          <w:rFonts w:hint="eastAsia" w:ascii="宋体" w:hAnsi="宋体" w:eastAsia="宋体" w:cs="宋体"/>
          <w:color w:val="auto"/>
          <w:sz w:val="32"/>
          <w:szCs w:val="32"/>
          <w:lang w:eastAsia="zh-CN"/>
        </w:rPr>
        <w:t>有</w:t>
      </w:r>
      <w:r>
        <w:rPr>
          <w:rFonts w:hint="eastAsia" w:ascii="宋体" w:hAnsi="宋体" w:eastAsia="宋体" w:cs="宋体"/>
          <w:color w:val="auto"/>
          <w:sz w:val="32"/>
          <w:szCs w:val="32"/>
        </w:rPr>
        <w:t>哄抬价格、囤积居奇</w:t>
      </w:r>
      <w:r>
        <w:rPr>
          <w:rFonts w:hint="eastAsia" w:ascii="宋体" w:hAnsi="宋体" w:eastAsia="宋体" w:cs="宋体"/>
          <w:color w:val="auto"/>
          <w:sz w:val="32"/>
          <w:szCs w:val="32"/>
          <w:lang w:eastAsia="zh-CN"/>
        </w:rPr>
        <w:t>等价格违法</w:t>
      </w:r>
      <w:r>
        <w:rPr>
          <w:rFonts w:hint="eastAsia" w:ascii="宋体" w:hAnsi="宋体" w:eastAsia="宋体" w:cs="宋体"/>
          <w:color w:val="auto"/>
          <w:sz w:val="32"/>
          <w:szCs w:val="32"/>
          <w:lang w:val="en-US" w:eastAsia="zh-CN"/>
        </w:rPr>
        <w:t>行为</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10月23日，配合市市场监督管理局价监科对</w:t>
      </w:r>
      <w:r>
        <w:rPr>
          <w:rFonts w:hint="eastAsia" w:ascii="宋体" w:hAnsi="宋体" w:eastAsia="宋体" w:cs="宋体"/>
          <w:color w:val="auto"/>
          <w:sz w:val="32"/>
          <w:szCs w:val="32"/>
          <w:lang w:eastAsia="zh-CN"/>
        </w:rPr>
        <w:t>九润食品厂进行约谈，现场对该公司总经理下发《关于规范我市经营者价格行为的公告》。截目目前，辖区内猪肉价格平于周边县市区。</w:t>
      </w:r>
      <w:r>
        <w:rPr>
          <w:rFonts w:hint="eastAsia" w:ascii="宋体" w:hAnsi="宋体" w:eastAsia="宋体" w:cs="宋体"/>
          <w:color w:val="auto"/>
          <w:sz w:val="32"/>
          <w:szCs w:val="32"/>
        </w:rPr>
        <w:t>突出民生导向，加强疫情防控期间口罩、消毒液等防疫物资及米、油、粮等基本生活物资价格监管力度，从严查处借疫情之机哄抬价格、囤积居奇、散布涨价谣言等违法行为。</w:t>
      </w:r>
      <w:r>
        <w:rPr>
          <w:rFonts w:hint="eastAsia" w:ascii="宋体" w:hAnsi="宋体" w:eastAsia="宋体" w:cs="宋体"/>
          <w:color w:val="auto"/>
          <w:sz w:val="32"/>
          <w:szCs w:val="32"/>
          <w:lang w:val="en-US" w:eastAsia="zh-CN"/>
        </w:rPr>
        <w:t>联合区教育局、城管执法局对辖区内各培训机构进行检查，依法依规对8家违规校外培训机构进行停业整顿查处。“无证无照”培训机构和隐形变异违规培训现象明显减少，校外培训机构办学明显规范。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i w:val="0"/>
          <w:iCs w:val="0"/>
          <w:caps w:val="0"/>
          <w:color w:val="auto"/>
          <w:spacing w:val="0"/>
          <w:kern w:val="2"/>
          <w:sz w:val="32"/>
          <w:szCs w:val="32"/>
          <w:shd w:val="clear" w:fill="FFFFFF"/>
          <w:lang w:val="en-US" w:eastAsia="zh-CN" w:bidi="ar-SA"/>
        </w:rPr>
      </w:pPr>
      <w:r>
        <w:rPr>
          <w:rFonts w:hint="eastAsia" w:ascii="宋体" w:hAnsi="宋体" w:eastAsia="宋体" w:cs="宋体"/>
          <w:b w:val="0"/>
          <w:bCs/>
          <w:sz w:val="32"/>
          <w:szCs w:val="32"/>
          <w:lang w:val="en-US" w:eastAsia="zh-CN"/>
        </w:rPr>
        <w:t>4、</w:t>
      </w:r>
      <w:r>
        <w:rPr>
          <w:rFonts w:hint="eastAsia" w:ascii="宋体" w:hAnsi="宋体" w:eastAsia="宋体" w:cs="宋体"/>
          <w:b w:val="0"/>
          <w:bCs/>
          <w:sz w:val="32"/>
          <w:szCs w:val="32"/>
        </w:rPr>
        <w:t>评价结论</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rPr>
        <w:t>我局财政资金的使用情况，认真组织开展整体支出绩效自评，自评等级“良好”。</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val="0"/>
          <w:bCs/>
          <w:i w:val="0"/>
          <w:iCs w:val="0"/>
          <w:caps w:val="0"/>
          <w:color w:val="auto"/>
          <w:spacing w:val="0"/>
          <w:sz w:val="32"/>
          <w:szCs w:val="32"/>
          <w:shd w:val="clear" w:fill="FFFFFF"/>
          <w:lang w:val="en-US" w:eastAsia="zh-CN"/>
        </w:rPr>
      </w:pPr>
      <w:r>
        <w:rPr>
          <w:rFonts w:hint="eastAsia" w:ascii="宋体" w:hAnsi="宋体" w:eastAsia="宋体" w:cs="宋体"/>
          <w:b w:val="0"/>
          <w:bCs/>
          <w:i w:val="0"/>
          <w:iCs w:val="0"/>
          <w:caps w:val="0"/>
          <w:color w:val="auto"/>
          <w:spacing w:val="0"/>
          <w:sz w:val="32"/>
          <w:szCs w:val="32"/>
          <w:shd w:val="clear" w:fill="FFFFFF"/>
          <w:lang w:val="en-US" w:eastAsia="zh-CN"/>
        </w:rPr>
        <w:t>存在的问题及原因分析</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绩效评价工作机制有待进一步完善。由于在平时工作中未加强对绩效监控工作的重视，绩效监控工作容易滞后。</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在编制部门年度预算时，虽然根据本单位职能职责和年度工作计划，但在20</w:t>
      </w:r>
      <w:r>
        <w:rPr>
          <w:rFonts w:hint="eastAsia" w:ascii="宋体" w:hAnsi="宋体" w:eastAsia="宋体" w:cs="宋体"/>
          <w:sz w:val="32"/>
          <w:szCs w:val="32"/>
          <w:lang w:val="en-US" w:eastAsia="zh-CN"/>
        </w:rPr>
        <w:t>22</w:t>
      </w:r>
      <w:r>
        <w:rPr>
          <w:rFonts w:hint="eastAsia" w:ascii="宋体" w:hAnsi="宋体" w:eastAsia="宋体" w:cs="宋体"/>
          <w:sz w:val="32"/>
          <w:szCs w:val="32"/>
        </w:rPr>
        <w:t>年部门预算执行过程中，仍然存在以下问题，年初预算编制不合理或部分经费计划比较紧张，往往需要在年度中间进行预算追加和调整。</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420" w:firstLineChars="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改进措施及有关建议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(一)完善绩效监控机制</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完善设置预算绩效指标，合理安排经费和各项资金，更加贴合本单位财务工作的实际情况，能够合理运用现有资源，保证预算绩效指标的顺利实施。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(二)严格执行单位预算</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按照新《预算法》及相关规定，结合上一年度单位预算执行情况和本年度预算收支变化因素，科学、合理地编制本年预算草案，严格按规定程序进行预算调剂。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(三)完善内部控制支出</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加快推动内部控制建设，大力压减一般性支出，严格控制非刚性支出，切实发挥资金效益。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(四)加强财务知识培训</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聚焦提升财务人员业务技能、财经纪律意识等方面，加强新《预算法》《新政府会计制度》等学习培训，进一步提升业务人员能力。</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E7161"/>
    <w:multiLevelType w:val="singleLevel"/>
    <w:tmpl w:val="A71E7161"/>
    <w:lvl w:ilvl="0" w:tentative="0">
      <w:start w:val="2"/>
      <w:numFmt w:val="chineseCounting"/>
      <w:suff w:val="nothing"/>
      <w:lvlText w:val="（%1）"/>
      <w:lvlJc w:val="left"/>
      <w:rPr>
        <w:rFonts w:hint="eastAsia"/>
      </w:rPr>
    </w:lvl>
  </w:abstractNum>
  <w:abstractNum w:abstractNumId="1">
    <w:nsid w:val="47A77A8D"/>
    <w:multiLevelType w:val="singleLevel"/>
    <w:tmpl w:val="47A77A8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6D6F3B"/>
    <w:rsid w:val="00D51644"/>
    <w:rsid w:val="01D628BE"/>
    <w:rsid w:val="025D08EA"/>
    <w:rsid w:val="02A74CAA"/>
    <w:rsid w:val="02D1729F"/>
    <w:rsid w:val="04195D38"/>
    <w:rsid w:val="05213482"/>
    <w:rsid w:val="066A1827"/>
    <w:rsid w:val="09E17252"/>
    <w:rsid w:val="0D5E3707"/>
    <w:rsid w:val="0DC45CC1"/>
    <w:rsid w:val="0FBD6E6C"/>
    <w:rsid w:val="11E84674"/>
    <w:rsid w:val="126C42B4"/>
    <w:rsid w:val="17042185"/>
    <w:rsid w:val="17B648CC"/>
    <w:rsid w:val="1D9A1B96"/>
    <w:rsid w:val="1F010C8F"/>
    <w:rsid w:val="20F63895"/>
    <w:rsid w:val="213F6706"/>
    <w:rsid w:val="26166273"/>
    <w:rsid w:val="2ABC4498"/>
    <w:rsid w:val="2ABE5B1A"/>
    <w:rsid w:val="2B032004"/>
    <w:rsid w:val="2BD107CE"/>
    <w:rsid w:val="2C3A1B18"/>
    <w:rsid w:val="2C7529D1"/>
    <w:rsid w:val="2D0E7E36"/>
    <w:rsid w:val="2D6C05C8"/>
    <w:rsid w:val="2DB256DE"/>
    <w:rsid w:val="33CC6E76"/>
    <w:rsid w:val="3619015E"/>
    <w:rsid w:val="36E22B02"/>
    <w:rsid w:val="375C4F25"/>
    <w:rsid w:val="37A26170"/>
    <w:rsid w:val="38F247D2"/>
    <w:rsid w:val="3A365ACD"/>
    <w:rsid w:val="3B9303B2"/>
    <w:rsid w:val="3BB70A8F"/>
    <w:rsid w:val="3C8416D7"/>
    <w:rsid w:val="3C8B4214"/>
    <w:rsid w:val="3D2748D8"/>
    <w:rsid w:val="3E257E13"/>
    <w:rsid w:val="3F6727CC"/>
    <w:rsid w:val="3FAB09ED"/>
    <w:rsid w:val="407C345E"/>
    <w:rsid w:val="4114603C"/>
    <w:rsid w:val="447A4D50"/>
    <w:rsid w:val="44AF5D78"/>
    <w:rsid w:val="45833892"/>
    <w:rsid w:val="45CB4E15"/>
    <w:rsid w:val="479B51D9"/>
    <w:rsid w:val="47D12ED9"/>
    <w:rsid w:val="48D2515B"/>
    <w:rsid w:val="4A4754D4"/>
    <w:rsid w:val="4ACA7AAB"/>
    <w:rsid w:val="4B991F60"/>
    <w:rsid w:val="4D113C42"/>
    <w:rsid w:val="4E58558A"/>
    <w:rsid w:val="4F3501F1"/>
    <w:rsid w:val="4FE043FD"/>
    <w:rsid w:val="52C04276"/>
    <w:rsid w:val="52CA202D"/>
    <w:rsid w:val="53202F66"/>
    <w:rsid w:val="54517DF8"/>
    <w:rsid w:val="55C776C9"/>
    <w:rsid w:val="575435C3"/>
    <w:rsid w:val="58CA4CA4"/>
    <w:rsid w:val="59A70B1E"/>
    <w:rsid w:val="59E60318"/>
    <w:rsid w:val="5A772471"/>
    <w:rsid w:val="5C8E7193"/>
    <w:rsid w:val="5CBC5F90"/>
    <w:rsid w:val="5E6D1153"/>
    <w:rsid w:val="5EAB402C"/>
    <w:rsid w:val="5F83500A"/>
    <w:rsid w:val="60745B56"/>
    <w:rsid w:val="612C6F7A"/>
    <w:rsid w:val="630B6593"/>
    <w:rsid w:val="641F097E"/>
    <w:rsid w:val="648F3AA8"/>
    <w:rsid w:val="65236940"/>
    <w:rsid w:val="65C43C25"/>
    <w:rsid w:val="664A41B0"/>
    <w:rsid w:val="66D16D4F"/>
    <w:rsid w:val="66FE6113"/>
    <w:rsid w:val="67FC3FD4"/>
    <w:rsid w:val="68D73C6F"/>
    <w:rsid w:val="694A2693"/>
    <w:rsid w:val="6B874FA2"/>
    <w:rsid w:val="6C3C4515"/>
    <w:rsid w:val="6C6B54E9"/>
    <w:rsid w:val="6FD52562"/>
    <w:rsid w:val="70514092"/>
    <w:rsid w:val="706F152C"/>
    <w:rsid w:val="70852420"/>
    <w:rsid w:val="71881FAB"/>
    <w:rsid w:val="72EE0533"/>
    <w:rsid w:val="73125FD0"/>
    <w:rsid w:val="76A74C81"/>
    <w:rsid w:val="76DC35F5"/>
    <w:rsid w:val="7832658D"/>
    <w:rsid w:val="79074D5F"/>
    <w:rsid w:val="79823784"/>
    <w:rsid w:val="7A21330E"/>
    <w:rsid w:val="7AF745AA"/>
    <w:rsid w:val="7B7D06A6"/>
    <w:rsid w:val="7CF23984"/>
    <w:rsid w:val="7F066102"/>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5">
    <w:name w:val="Body Text"/>
    <w:basedOn w:val="1"/>
    <w:qFormat/>
    <w:uiPriority w:val="0"/>
    <w:rPr>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5"/>
    <w:qFormat/>
    <w:uiPriority w:val="99"/>
    <w:pPr>
      <w:ind w:firstLine="420" w:firstLineChars="100"/>
    </w:p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