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rFonts w:hint="default" w:ascii="Times New Roman Regular" w:hAnsi="Times New Roman Regular" w:cs="Times New Roman Regular"/>
        </w:rPr>
      </w:pPr>
    </w:p>
    <w:p>
      <w:pPr>
        <w:pStyle w:val="7"/>
        <w:rPr>
          <w:rFonts w:hint="default" w:ascii="Times New Roman Regular" w:hAnsi="Times New Roman Regular" w:cs="Times New Roman Regular"/>
        </w:rPr>
      </w:pPr>
    </w:p>
    <w:p>
      <w:pPr>
        <w:pStyle w:val="7"/>
        <w:rPr>
          <w:rFonts w:hint="default" w:ascii="Times New Roman Regular" w:hAnsi="Times New Roman Regular" w:cs="Times New Roman Regular"/>
        </w:rPr>
      </w:pPr>
    </w:p>
    <w:p>
      <w:pPr>
        <w:pStyle w:val="7"/>
        <w:rPr>
          <w:rFonts w:hint="default" w:ascii="Times New Roman Regular" w:hAnsi="Times New Roman Regular" w:cs="Times New Roman Regular"/>
        </w:rPr>
      </w:pPr>
    </w:p>
    <w:p>
      <w:pPr>
        <w:pStyle w:val="7"/>
        <w:rPr>
          <w:rFonts w:hint="default" w:ascii="Times New Roman Regular" w:hAnsi="Times New Roman Regular" w:cs="Times New Roman Regular"/>
        </w:rPr>
      </w:pPr>
    </w:p>
    <w:p>
      <w:pPr>
        <w:pStyle w:val="7"/>
        <w:rPr>
          <w:rFonts w:hint="default" w:ascii="Times New Roman Regular" w:hAnsi="Times New Roman Regular" w:cs="Times New Roman Regular"/>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imes New Roman" w:hAnsi="Times New Roman" w:eastAsia="方正小标宋_GBK" w:cs="Times New Roman"/>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imes New Roman" w:hAnsi="Times New Roman" w:eastAsia="方正小标宋_GBK" w:cs="Times New Roman"/>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imes New Roman" w:hAnsi="Times New Roman" w:eastAsia="方正小标宋_GBK" w:cs="Times New Roman"/>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eastAsia="方正小标宋_GBK" w:cs="Times New Roman"/>
          <w:b w:val="0"/>
          <w:bCs w:val="0"/>
          <w:sz w:val="44"/>
          <w:szCs w:val="44"/>
          <w:lang w:val="en-US" w:eastAsia="zh-CN"/>
        </w:rPr>
      </w:pPr>
      <w:r>
        <w:rPr>
          <w:rFonts w:hint="eastAsia" w:ascii="Times New Roman" w:hAnsi="Times New Roman" w:eastAsia="方正小标宋_GBK" w:cs="Times New Roman"/>
          <w:b w:val="0"/>
          <w:bCs w:val="0"/>
          <w:sz w:val="44"/>
          <w:szCs w:val="44"/>
          <w:lang w:val="en-US" w:eastAsia="zh-CN"/>
        </w:rPr>
        <w:t>邵阳市北塔区机关事务服务中心</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eastAsia="方正小标宋_GBK" w:cs="Times New Roman"/>
          <w:b w:val="0"/>
          <w:bCs w:val="0"/>
          <w:sz w:val="44"/>
          <w:szCs w:val="44"/>
          <w:lang w:val="en-US" w:eastAsia="zh-CN"/>
        </w:rPr>
      </w:pPr>
      <w:r>
        <w:rPr>
          <w:rFonts w:hint="default" w:ascii="Times New Roman" w:hAnsi="Times New Roman" w:eastAsia="方正小标宋_GBK" w:cs="Times New Roman"/>
          <w:b w:val="0"/>
          <w:bCs w:val="0"/>
          <w:sz w:val="44"/>
          <w:szCs w:val="44"/>
          <w:lang w:val="en-US" w:eastAsia="zh-CN"/>
        </w:rPr>
        <w:t>202</w:t>
      </w:r>
      <w:r>
        <w:rPr>
          <w:rFonts w:hint="eastAsia" w:ascii="Times New Roman" w:hAnsi="Times New Roman" w:eastAsia="方正小标宋_GBK" w:cs="Times New Roman"/>
          <w:b w:val="0"/>
          <w:bCs w:val="0"/>
          <w:sz w:val="44"/>
          <w:szCs w:val="44"/>
          <w:lang w:val="en-US" w:eastAsia="zh-CN"/>
        </w:rPr>
        <w:t>2</w:t>
      </w:r>
      <w:r>
        <w:rPr>
          <w:rFonts w:hint="default" w:ascii="Times New Roman" w:hAnsi="Times New Roman" w:eastAsia="方正小标宋_GBK" w:cs="Times New Roman"/>
          <w:b w:val="0"/>
          <w:bCs w:val="0"/>
          <w:sz w:val="44"/>
          <w:szCs w:val="44"/>
          <w:lang w:val="en-US" w:eastAsia="zh-CN"/>
        </w:rPr>
        <w:t>年度</w:t>
      </w:r>
      <w:r>
        <w:rPr>
          <w:rFonts w:hint="eastAsia" w:ascii="Times New Roman" w:hAnsi="Times New Roman" w:eastAsia="方正小标宋_GBK" w:cs="Times New Roman"/>
          <w:b w:val="0"/>
          <w:bCs w:val="0"/>
          <w:sz w:val="44"/>
          <w:szCs w:val="44"/>
          <w:lang w:val="en-US" w:eastAsia="zh-CN"/>
        </w:rPr>
        <w:t>部门整体支出</w:t>
      </w:r>
      <w:r>
        <w:rPr>
          <w:rFonts w:hint="default" w:ascii="Times New Roman" w:hAnsi="Times New Roman" w:eastAsia="方正小标宋_GBK" w:cs="Times New Roman"/>
          <w:b w:val="0"/>
          <w:bCs w:val="0"/>
          <w:sz w:val="44"/>
          <w:szCs w:val="44"/>
          <w:lang w:val="en-US" w:eastAsia="zh-CN"/>
        </w:rPr>
        <w:t>绩效评价报告</w:t>
      </w:r>
    </w:p>
    <w:p>
      <w:pPr>
        <w:pStyle w:val="8"/>
      </w:pPr>
    </w:p>
    <w:p>
      <w:pPr>
        <w:pStyle w:val="8"/>
      </w:pPr>
    </w:p>
    <w:p>
      <w:pPr>
        <w:pStyle w:val="22"/>
        <w:rPr>
          <w:rFonts w:ascii="宋体" w:hAnsi="宋体" w:eastAsia="宋体" w:cs="宋体"/>
          <w:spacing w:val="-8"/>
          <w:sz w:val="43"/>
          <w:szCs w:val="43"/>
          <w14:textOutline w14:w="7810" w14:cap="flat" w14:cmpd="sng">
            <w14:solidFill>
              <w14:srgbClr w14:val="000000"/>
            </w14:solidFill>
            <w14:prstDash w14:val="solid"/>
            <w14:miter w14:val="0"/>
          </w14:textOutline>
        </w:rPr>
      </w:pPr>
    </w:p>
    <w:p>
      <w:pPr>
        <w:jc w:val="center"/>
        <w:rPr>
          <w:rFonts w:ascii="仿宋" w:hAnsi="仿宋" w:eastAsia="仿宋"/>
          <w:b/>
          <w:bCs/>
          <w:sz w:val="32"/>
          <w:szCs w:val="32"/>
        </w:rPr>
      </w:pPr>
    </w:p>
    <w:p>
      <w:pPr>
        <w:jc w:val="center"/>
        <w:rPr>
          <w:rFonts w:ascii="仿宋" w:hAnsi="仿宋" w:eastAsia="仿宋"/>
          <w:b/>
          <w:bCs/>
          <w:sz w:val="32"/>
          <w:szCs w:val="32"/>
        </w:rPr>
      </w:pPr>
    </w:p>
    <w:p>
      <w:pPr>
        <w:jc w:val="center"/>
        <w:rPr>
          <w:rFonts w:ascii="仿宋" w:hAnsi="仿宋" w:eastAsia="仿宋"/>
          <w:b/>
          <w:bCs/>
          <w:sz w:val="32"/>
          <w:szCs w:val="32"/>
        </w:rPr>
      </w:pPr>
    </w:p>
    <w:p>
      <w:pPr>
        <w:jc w:val="both"/>
        <w:rPr>
          <w:rFonts w:ascii="仿宋" w:hAnsi="仿宋" w:eastAsia="仿宋"/>
          <w:b/>
          <w:bCs/>
          <w:sz w:val="32"/>
          <w:szCs w:val="32"/>
        </w:rPr>
      </w:pPr>
    </w:p>
    <w:p>
      <w:pPr>
        <w:pStyle w:val="23"/>
        <w:ind w:left="0" w:leftChars="0" w:firstLine="0" w:firstLineChars="0"/>
        <w:rPr>
          <w:rFonts w:hint="eastAsia" w:ascii="仿宋" w:hAnsi="仿宋" w:eastAsia="仿宋"/>
          <w:b/>
          <w:bCs/>
          <w:sz w:val="30"/>
          <w:szCs w:val="30"/>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rPr>
        <w:t>湖南财正会计师事务所</w:t>
      </w:r>
      <w:r>
        <w:rPr>
          <w:rFonts w:hint="eastAsia" w:ascii="仿宋" w:hAnsi="仿宋" w:eastAsia="仿宋" w:cs="仿宋"/>
          <w:b/>
          <w:bCs/>
          <w:sz w:val="32"/>
          <w:szCs w:val="32"/>
          <w:lang w:val="en-US" w:eastAsia="zh-CN"/>
        </w:rPr>
        <w:t>（普通合伙）</w:t>
      </w:r>
    </w:p>
    <w:p>
      <w:pPr>
        <w:keepNext w:val="0"/>
        <w:keepLines w:val="0"/>
        <w:pageBreakBefore w:val="0"/>
        <w:widowControl w:val="0"/>
        <w:kinsoku/>
        <w:wordWrap/>
        <w:overflowPunct/>
        <w:topLinePunct w:val="0"/>
        <w:autoSpaceDE/>
        <w:autoSpaceDN/>
        <w:bidi w:val="0"/>
        <w:adjustRightInd/>
        <w:snapToGrid/>
        <w:spacing w:line="240" w:lineRule="auto"/>
        <w:ind w:left="-57" w:right="84" w:rightChars="40"/>
        <w:jc w:val="center"/>
        <w:textAlignment w:val="auto"/>
        <w:outlineLvl w:val="9"/>
        <w:rPr>
          <w:rFonts w:hint="eastAsia" w:ascii="仿宋" w:hAnsi="仿宋" w:eastAsia="仿宋" w:cs="仿宋"/>
          <w:b/>
          <w:bCs/>
          <w:sz w:val="32"/>
          <w:szCs w:val="32"/>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titlePg/>
          <w:docGrid w:type="lines" w:linePitch="312" w:charSpace="0"/>
        </w:sectPr>
      </w:pPr>
      <w:r>
        <w:rPr>
          <w:rFonts w:hint="eastAsia" w:ascii="仿宋" w:hAnsi="仿宋" w:eastAsia="仿宋" w:cs="仿宋"/>
          <w:b/>
          <w:bCs/>
          <w:sz w:val="32"/>
          <w:szCs w:val="32"/>
        </w:rPr>
        <w:t>二〇二</w:t>
      </w:r>
      <w:r>
        <w:rPr>
          <w:rFonts w:hint="eastAsia" w:ascii="仿宋" w:hAnsi="仿宋" w:eastAsia="仿宋" w:cs="仿宋"/>
          <w:b/>
          <w:bCs/>
          <w:sz w:val="32"/>
          <w:szCs w:val="32"/>
          <w:lang w:val="en-US" w:eastAsia="zh-CN"/>
        </w:rPr>
        <w:t>三</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十</w:t>
      </w:r>
      <w:r>
        <w:rPr>
          <w:rFonts w:hint="eastAsia" w:ascii="仿宋" w:hAnsi="仿宋" w:eastAsia="仿宋" w:cs="仿宋"/>
          <w:b/>
          <w:bCs/>
          <w:sz w:val="32"/>
          <w:szCs w:val="32"/>
        </w:rPr>
        <w:t>月</w:t>
      </w:r>
    </w:p>
    <w:sdt>
      <w:sdtPr>
        <w:rPr>
          <w:rFonts w:ascii="Times New Roman Regular" w:hAnsi="Times New Roman Regular" w:eastAsia="宋体" w:cs="Times New Roman Regular"/>
          <w:kern w:val="2"/>
          <w:sz w:val="21"/>
          <w:szCs w:val="24"/>
          <w:lang w:val="en-US" w:eastAsia="zh-CN" w:bidi="ar-SA"/>
        </w:rPr>
        <w:id w:val="147451260"/>
        <w15:color w:val="DBDBDB"/>
        <w:docPartObj>
          <w:docPartGallery w:val="Table of Contents"/>
          <w:docPartUnique/>
        </w:docPartObj>
      </w:sdtPr>
      <w:sdtEndPr>
        <w:rPr>
          <w:rFonts w:hint="default" w:ascii="Times New Roman Regular" w:hAnsi="Times New Roman Regular" w:eastAsia="仿宋" w:cs="Times New Roman Regular"/>
          <w:b/>
          <w:kern w:val="2"/>
          <w:sz w:val="31"/>
          <w:szCs w:val="31"/>
          <w:lang w:val="en-US" w:eastAsia="zh-CN" w:bidi="ar-SA"/>
        </w:rPr>
      </w:sdtEndPr>
      <w:sdtContent>
        <w:p>
          <w:pPr>
            <w:spacing w:before="0" w:beforeLines="0" w:after="0" w:afterLines="0" w:line="240" w:lineRule="auto"/>
            <w:ind w:left="0" w:leftChars="0" w:right="0" w:rightChars="0" w:firstLine="0" w:firstLineChars="0"/>
            <w:jc w:val="center"/>
            <w:rPr>
              <w:rFonts w:hint="default" w:ascii="Times New Roman Regular" w:hAnsi="Times New Roman Regular" w:eastAsia="仿宋" w:cs="Times New Roman Regular"/>
              <w:kern w:val="2"/>
              <w:sz w:val="21"/>
              <w:szCs w:val="31"/>
              <w:lang w:val="en-US" w:eastAsia="zh-CN" w:bidi="ar-SA"/>
            </w:rPr>
          </w:pPr>
          <w:r>
            <w:rPr>
              <w:rFonts w:hint="eastAsia" w:ascii="方正小标宋_GBK" w:hAnsi="方正小标宋_GBK" w:eastAsia="方正小标宋_GBK" w:cs="方正小标宋_GBK"/>
              <w:b w:val="0"/>
              <w:bCs w:val="0"/>
              <w:sz w:val="45"/>
              <w:szCs w:val="45"/>
            </w:rPr>
            <w:t>目</w:t>
          </w:r>
          <w:r>
            <w:rPr>
              <w:rFonts w:hint="eastAsia" w:ascii="方正小标宋_GBK" w:hAnsi="方正小标宋_GBK" w:eastAsia="方正小标宋_GBK" w:cs="方正小标宋_GBK"/>
              <w:b w:val="0"/>
              <w:bCs w:val="0"/>
              <w:sz w:val="45"/>
              <w:szCs w:val="45"/>
              <w:lang w:val="en-US" w:eastAsia="zh-CN"/>
            </w:rPr>
            <w:t xml:space="preserve"> </w:t>
          </w:r>
          <w:r>
            <w:rPr>
              <w:rFonts w:hint="eastAsia" w:ascii="方正小标宋_GBK" w:hAnsi="方正小标宋_GBK" w:eastAsia="方正小标宋_GBK" w:cs="方正小标宋_GBK"/>
              <w:b w:val="0"/>
              <w:bCs w:val="0"/>
              <w:sz w:val="45"/>
              <w:szCs w:val="45"/>
            </w:rPr>
            <w:t>录</w:t>
          </w:r>
          <w:r>
            <w:rPr>
              <w:rFonts w:hint="default" w:ascii="Times New Roman Regular" w:hAnsi="Times New Roman Regular" w:eastAsia="仿宋" w:cs="Times New Roman Regular"/>
              <w:sz w:val="31"/>
              <w:szCs w:val="31"/>
            </w:rPr>
            <w:fldChar w:fldCharType="begin"/>
          </w:r>
          <w:r>
            <w:rPr>
              <w:rFonts w:hint="default" w:ascii="Times New Roman Regular" w:hAnsi="Times New Roman Regular" w:eastAsia="仿宋" w:cs="Times New Roman Regular"/>
              <w:sz w:val="31"/>
              <w:szCs w:val="31"/>
            </w:rPr>
            <w:instrText xml:space="preserve">TOC \o "1-2" \h \u </w:instrText>
          </w:r>
          <w:r>
            <w:rPr>
              <w:rFonts w:hint="default" w:ascii="Times New Roman Regular" w:hAnsi="Times New Roman Regular" w:eastAsia="仿宋" w:cs="Times New Roman Regular"/>
              <w:sz w:val="31"/>
              <w:szCs w:val="31"/>
            </w:rPr>
            <w:fldChar w:fldCharType="separate"/>
          </w:r>
        </w:p>
        <w:p>
          <w:pPr>
            <w:pStyle w:val="12"/>
            <w:tabs>
              <w:tab w:val="right" w:leader="dot" w:pos="8392"/>
            </w:tabs>
            <w:rPr>
              <w:rFonts w:hint="default" w:ascii="Times New Roman" w:hAnsi="Times New Roman" w:eastAsia="仿宋" w:cs="Times New Roman"/>
              <w:sz w:val="30"/>
              <w:szCs w:val="30"/>
            </w:rPr>
          </w:pP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HYPERLINK \l _Toc23508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bCs/>
              <w:kern w:val="2"/>
              <w:sz w:val="30"/>
              <w:szCs w:val="30"/>
              <w:lang w:val="en-US" w:eastAsia="zh-CN" w:bidi="ar-SA"/>
            </w:rPr>
            <w:t>一、</w:t>
          </w:r>
          <w:r>
            <w:rPr>
              <w:rFonts w:hint="default" w:ascii="Times New Roman" w:hAnsi="Times New Roman" w:eastAsia="仿宋" w:cs="Times New Roman"/>
              <w:bCs/>
              <w:sz w:val="30"/>
              <w:szCs w:val="30"/>
              <w:lang w:val="en-US" w:eastAsia="zh-CN"/>
            </w:rPr>
            <w:t>单位基本情况</w:t>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PAGEREF _Toc23508 \h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sz w:val="30"/>
              <w:szCs w:val="30"/>
            </w:rPr>
            <w:t>2</w:t>
          </w:r>
          <w:r>
            <w:rPr>
              <w:rFonts w:hint="default" w:ascii="Times New Roman" w:hAnsi="Times New Roman" w:eastAsia="仿宋" w:cs="Times New Roman"/>
              <w:sz w:val="30"/>
              <w:szCs w:val="30"/>
            </w:rPr>
            <w:fldChar w:fldCharType="end"/>
          </w:r>
          <w:r>
            <w:rPr>
              <w:rFonts w:hint="default" w:ascii="Times New Roman" w:hAnsi="Times New Roman" w:eastAsia="仿宋" w:cs="Times New Roman"/>
              <w:sz w:val="30"/>
              <w:szCs w:val="30"/>
            </w:rPr>
            <w:fldChar w:fldCharType="end"/>
          </w:r>
        </w:p>
        <w:p>
          <w:pPr>
            <w:pStyle w:val="14"/>
            <w:tabs>
              <w:tab w:val="right" w:leader="dot" w:pos="8392"/>
            </w:tabs>
            <w:rPr>
              <w:rFonts w:hint="default" w:ascii="Times New Roman" w:hAnsi="Times New Roman" w:eastAsia="仿宋" w:cs="Times New Roman"/>
              <w:sz w:val="30"/>
              <w:szCs w:val="30"/>
            </w:rPr>
          </w:pP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HYPERLINK \l _Toc7170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bCs/>
              <w:sz w:val="30"/>
              <w:szCs w:val="30"/>
              <w:lang w:val="en-US" w:eastAsia="zh-CN"/>
            </w:rPr>
            <w:t>（一）部门概况</w:t>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PAGEREF _Toc7170 \h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sz w:val="30"/>
              <w:szCs w:val="30"/>
            </w:rPr>
            <w:t>2</w:t>
          </w:r>
          <w:r>
            <w:rPr>
              <w:rFonts w:hint="default" w:ascii="Times New Roman" w:hAnsi="Times New Roman" w:eastAsia="仿宋" w:cs="Times New Roman"/>
              <w:sz w:val="30"/>
              <w:szCs w:val="30"/>
            </w:rPr>
            <w:fldChar w:fldCharType="end"/>
          </w:r>
          <w:r>
            <w:rPr>
              <w:rFonts w:hint="default" w:ascii="Times New Roman" w:hAnsi="Times New Roman" w:eastAsia="仿宋" w:cs="Times New Roman"/>
              <w:sz w:val="30"/>
              <w:szCs w:val="30"/>
            </w:rPr>
            <w:fldChar w:fldCharType="end"/>
          </w:r>
        </w:p>
        <w:p>
          <w:pPr>
            <w:pStyle w:val="14"/>
            <w:tabs>
              <w:tab w:val="right" w:leader="dot" w:pos="8392"/>
            </w:tabs>
            <w:rPr>
              <w:rFonts w:hint="default" w:ascii="Times New Roman" w:hAnsi="Times New Roman" w:eastAsia="仿宋" w:cs="Times New Roman"/>
              <w:sz w:val="30"/>
              <w:szCs w:val="30"/>
            </w:rPr>
          </w:pP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HYPERLINK \l _Toc23398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bCs/>
              <w:sz w:val="30"/>
              <w:szCs w:val="30"/>
              <w:lang w:val="en-US" w:eastAsia="zh-CN"/>
            </w:rPr>
            <w:t>（二）主要职责</w:t>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PAGEREF _Toc23398 \h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sz w:val="30"/>
              <w:szCs w:val="30"/>
            </w:rPr>
            <w:t>2</w:t>
          </w:r>
          <w:r>
            <w:rPr>
              <w:rFonts w:hint="default" w:ascii="Times New Roman" w:hAnsi="Times New Roman" w:eastAsia="仿宋" w:cs="Times New Roman"/>
              <w:sz w:val="30"/>
              <w:szCs w:val="30"/>
            </w:rPr>
            <w:fldChar w:fldCharType="end"/>
          </w:r>
          <w:r>
            <w:rPr>
              <w:rFonts w:hint="default" w:ascii="Times New Roman" w:hAnsi="Times New Roman" w:eastAsia="仿宋" w:cs="Times New Roman"/>
              <w:sz w:val="30"/>
              <w:szCs w:val="30"/>
            </w:rPr>
            <w:fldChar w:fldCharType="end"/>
          </w:r>
        </w:p>
        <w:p>
          <w:pPr>
            <w:pStyle w:val="14"/>
            <w:tabs>
              <w:tab w:val="right" w:leader="dot" w:pos="8392"/>
            </w:tabs>
            <w:rPr>
              <w:rFonts w:hint="default" w:ascii="Times New Roman" w:hAnsi="Times New Roman" w:eastAsia="仿宋" w:cs="Times New Roman"/>
              <w:sz w:val="30"/>
              <w:szCs w:val="30"/>
            </w:rPr>
          </w:pP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HYPERLINK \l _Toc3110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bCs/>
              <w:sz w:val="30"/>
              <w:szCs w:val="30"/>
              <w:lang w:val="en-US" w:eastAsia="zh-CN"/>
            </w:rPr>
            <w:t>（三）人员情况</w:t>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PAGEREF _Toc3110 \h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sz w:val="30"/>
              <w:szCs w:val="30"/>
            </w:rPr>
            <w:t>2</w:t>
          </w:r>
          <w:r>
            <w:rPr>
              <w:rFonts w:hint="default" w:ascii="Times New Roman" w:hAnsi="Times New Roman" w:eastAsia="仿宋" w:cs="Times New Roman"/>
              <w:sz w:val="30"/>
              <w:szCs w:val="30"/>
            </w:rPr>
            <w:fldChar w:fldCharType="end"/>
          </w:r>
          <w:r>
            <w:rPr>
              <w:rFonts w:hint="default" w:ascii="Times New Roman" w:hAnsi="Times New Roman" w:eastAsia="仿宋" w:cs="Times New Roman"/>
              <w:sz w:val="30"/>
              <w:szCs w:val="30"/>
            </w:rPr>
            <w:fldChar w:fldCharType="end"/>
          </w:r>
        </w:p>
        <w:p>
          <w:pPr>
            <w:pStyle w:val="12"/>
            <w:tabs>
              <w:tab w:val="right" w:leader="dot" w:pos="8392"/>
            </w:tabs>
            <w:rPr>
              <w:rFonts w:hint="default" w:ascii="Times New Roman" w:hAnsi="Times New Roman" w:eastAsia="仿宋" w:cs="Times New Roman"/>
              <w:sz w:val="30"/>
              <w:szCs w:val="30"/>
            </w:rPr>
          </w:pP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HYPERLINK \l _Toc8464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bCs/>
              <w:kern w:val="2"/>
              <w:sz w:val="30"/>
              <w:szCs w:val="30"/>
              <w:lang w:val="en-US" w:eastAsia="zh-CN" w:bidi="ar-SA"/>
            </w:rPr>
            <w:t>二、部门整体收支情况</w:t>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PAGEREF _Toc8464 \h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sz w:val="30"/>
              <w:szCs w:val="30"/>
            </w:rPr>
            <w:t>2</w:t>
          </w:r>
          <w:r>
            <w:rPr>
              <w:rFonts w:hint="default" w:ascii="Times New Roman" w:hAnsi="Times New Roman" w:eastAsia="仿宋" w:cs="Times New Roman"/>
              <w:sz w:val="30"/>
              <w:szCs w:val="30"/>
            </w:rPr>
            <w:fldChar w:fldCharType="end"/>
          </w:r>
          <w:r>
            <w:rPr>
              <w:rFonts w:hint="default" w:ascii="Times New Roman" w:hAnsi="Times New Roman" w:eastAsia="仿宋" w:cs="Times New Roman"/>
              <w:sz w:val="30"/>
              <w:szCs w:val="30"/>
            </w:rPr>
            <w:fldChar w:fldCharType="end"/>
          </w:r>
        </w:p>
        <w:p>
          <w:pPr>
            <w:pStyle w:val="14"/>
            <w:tabs>
              <w:tab w:val="right" w:leader="dot" w:pos="8392"/>
            </w:tabs>
            <w:rPr>
              <w:rFonts w:hint="default" w:ascii="Times New Roman" w:hAnsi="Times New Roman" w:eastAsia="仿宋" w:cs="Times New Roman"/>
              <w:sz w:val="30"/>
              <w:szCs w:val="30"/>
            </w:rPr>
          </w:pP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HYPERLINK \l _Toc20736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bCs/>
              <w:sz w:val="30"/>
              <w:szCs w:val="30"/>
              <w:lang w:val="en-US" w:eastAsia="zh-CN"/>
            </w:rPr>
            <w:t>（一）资金收入情况</w:t>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PAGEREF _Toc20736 \h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sz w:val="30"/>
              <w:szCs w:val="30"/>
            </w:rPr>
            <w:t>3</w:t>
          </w:r>
          <w:r>
            <w:rPr>
              <w:rFonts w:hint="default" w:ascii="Times New Roman" w:hAnsi="Times New Roman" w:eastAsia="仿宋" w:cs="Times New Roman"/>
              <w:sz w:val="30"/>
              <w:szCs w:val="30"/>
            </w:rPr>
            <w:fldChar w:fldCharType="end"/>
          </w:r>
          <w:r>
            <w:rPr>
              <w:rFonts w:hint="default" w:ascii="Times New Roman" w:hAnsi="Times New Roman" w:eastAsia="仿宋" w:cs="Times New Roman"/>
              <w:sz w:val="30"/>
              <w:szCs w:val="30"/>
            </w:rPr>
            <w:fldChar w:fldCharType="end"/>
          </w:r>
        </w:p>
        <w:p>
          <w:pPr>
            <w:pStyle w:val="14"/>
            <w:tabs>
              <w:tab w:val="right" w:leader="dot" w:pos="8392"/>
            </w:tabs>
            <w:rPr>
              <w:rFonts w:hint="default" w:ascii="Times New Roman" w:hAnsi="Times New Roman" w:eastAsia="仿宋" w:cs="Times New Roman"/>
              <w:sz w:val="30"/>
              <w:szCs w:val="30"/>
            </w:rPr>
          </w:pP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HYPERLINK \l _Toc2199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bCs/>
              <w:sz w:val="30"/>
              <w:szCs w:val="30"/>
              <w:lang w:val="en-US" w:eastAsia="zh-CN"/>
            </w:rPr>
            <w:t>（二）资金使用情况</w:t>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PAGEREF _Toc2199 \h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sz w:val="30"/>
              <w:szCs w:val="30"/>
            </w:rPr>
            <w:t>3</w:t>
          </w:r>
          <w:r>
            <w:rPr>
              <w:rFonts w:hint="default" w:ascii="Times New Roman" w:hAnsi="Times New Roman" w:eastAsia="仿宋" w:cs="Times New Roman"/>
              <w:sz w:val="30"/>
              <w:szCs w:val="30"/>
            </w:rPr>
            <w:fldChar w:fldCharType="end"/>
          </w:r>
          <w:r>
            <w:rPr>
              <w:rFonts w:hint="default" w:ascii="Times New Roman" w:hAnsi="Times New Roman" w:eastAsia="仿宋" w:cs="Times New Roman"/>
              <w:sz w:val="30"/>
              <w:szCs w:val="30"/>
            </w:rPr>
            <w:fldChar w:fldCharType="end"/>
          </w:r>
        </w:p>
        <w:p>
          <w:pPr>
            <w:pStyle w:val="14"/>
            <w:tabs>
              <w:tab w:val="right" w:leader="dot" w:pos="8392"/>
            </w:tabs>
            <w:rPr>
              <w:rFonts w:hint="default" w:ascii="Times New Roman" w:hAnsi="Times New Roman" w:eastAsia="仿宋" w:cs="Times New Roman"/>
              <w:sz w:val="30"/>
              <w:szCs w:val="30"/>
            </w:rPr>
          </w:pP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HYPERLINK \l _Toc4432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bCs/>
              <w:sz w:val="30"/>
              <w:szCs w:val="30"/>
              <w:lang w:val="en-US" w:eastAsia="zh-CN"/>
            </w:rPr>
            <w:t>（三）资金管理情况</w:t>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PAGEREF _Toc4432 \h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sz w:val="30"/>
              <w:szCs w:val="30"/>
            </w:rPr>
            <w:t>5</w:t>
          </w:r>
          <w:r>
            <w:rPr>
              <w:rFonts w:hint="default" w:ascii="Times New Roman" w:hAnsi="Times New Roman" w:eastAsia="仿宋" w:cs="Times New Roman"/>
              <w:sz w:val="30"/>
              <w:szCs w:val="30"/>
            </w:rPr>
            <w:fldChar w:fldCharType="end"/>
          </w:r>
          <w:r>
            <w:rPr>
              <w:rFonts w:hint="default" w:ascii="Times New Roman" w:hAnsi="Times New Roman" w:eastAsia="仿宋" w:cs="Times New Roman"/>
              <w:sz w:val="30"/>
              <w:szCs w:val="30"/>
            </w:rPr>
            <w:fldChar w:fldCharType="end"/>
          </w:r>
        </w:p>
        <w:p>
          <w:pPr>
            <w:pStyle w:val="12"/>
            <w:tabs>
              <w:tab w:val="right" w:leader="dot" w:pos="8392"/>
            </w:tabs>
            <w:rPr>
              <w:rFonts w:hint="default" w:ascii="Times New Roman" w:hAnsi="Times New Roman" w:eastAsia="仿宋" w:cs="Times New Roman"/>
              <w:sz w:val="30"/>
              <w:szCs w:val="30"/>
            </w:rPr>
          </w:pP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HYPERLINK \l _Toc6041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bCs/>
              <w:kern w:val="2"/>
              <w:sz w:val="30"/>
              <w:szCs w:val="30"/>
              <w:lang w:val="en-US" w:eastAsia="zh-CN" w:bidi="ar-SA"/>
            </w:rPr>
            <w:t>三、制度建设情况</w:t>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PAGEREF _Toc6041 \h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sz w:val="30"/>
              <w:szCs w:val="30"/>
            </w:rPr>
            <w:t>5</w:t>
          </w:r>
          <w:r>
            <w:rPr>
              <w:rFonts w:hint="default" w:ascii="Times New Roman" w:hAnsi="Times New Roman" w:eastAsia="仿宋" w:cs="Times New Roman"/>
              <w:sz w:val="30"/>
              <w:szCs w:val="30"/>
            </w:rPr>
            <w:fldChar w:fldCharType="end"/>
          </w:r>
          <w:r>
            <w:rPr>
              <w:rFonts w:hint="default" w:ascii="Times New Roman" w:hAnsi="Times New Roman" w:eastAsia="仿宋" w:cs="Times New Roman"/>
              <w:sz w:val="30"/>
              <w:szCs w:val="30"/>
            </w:rPr>
            <w:fldChar w:fldCharType="end"/>
          </w:r>
        </w:p>
        <w:p>
          <w:pPr>
            <w:pStyle w:val="14"/>
            <w:tabs>
              <w:tab w:val="right" w:leader="dot" w:pos="8392"/>
            </w:tabs>
            <w:rPr>
              <w:rFonts w:hint="default" w:ascii="Times New Roman" w:hAnsi="Times New Roman" w:eastAsia="仿宋" w:cs="Times New Roman"/>
              <w:sz w:val="30"/>
              <w:szCs w:val="30"/>
            </w:rPr>
          </w:pP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HYPERLINK \l _Toc22164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bCs/>
              <w:sz w:val="30"/>
              <w:szCs w:val="30"/>
              <w:lang w:val="en-US" w:eastAsia="zh-CN"/>
            </w:rPr>
            <w:t>（一）内控制度建设情况</w:t>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PAGEREF _Toc22164 \h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sz w:val="30"/>
              <w:szCs w:val="30"/>
            </w:rPr>
            <w:t>5</w:t>
          </w:r>
          <w:r>
            <w:rPr>
              <w:rFonts w:hint="default" w:ascii="Times New Roman" w:hAnsi="Times New Roman" w:eastAsia="仿宋" w:cs="Times New Roman"/>
              <w:sz w:val="30"/>
              <w:szCs w:val="30"/>
            </w:rPr>
            <w:fldChar w:fldCharType="end"/>
          </w:r>
          <w:r>
            <w:rPr>
              <w:rFonts w:hint="default" w:ascii="Times New Roman" w:hAnsi="Times New Roman" w:eastAsia="仿宋" w:cs="Times New Roman"/>
              <w:sz w:val="30"/>
              <w:szCs w:val="30"/>
            </w:rPr>
            <w:fldChar w:fldCharType="end"/>
          </w:r>
        </w:p>
        <w:p>
          <w:pPr>
            <w:pStyle w:val="14"/>
            <w:tabs>
              <w:tab w:val="right" w:leader="dot" w:pos="8392"/>
            </w:tabs>
            <w:rPr>
              <w:rFonts w:hint="default" w:ascii="Times New Roman" w:hAnsi="Times New Roman" w:eastAsia="仿宋" w:cs="Times New Roman"/>
              <w:sz w:val="30"/>
              <w:szCs w:val="30"/>
            </w:rPr>
          </w:pP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HYPERLINK \l _Toc19087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bCs/>
              <w:sz w:val="30"/>
              <w:szCs w:val="30"/>
              <w:lang w:val="en-US" w:eastAsia="zh-CN"/>
            </w:rPr>
            <w:t>（二）资产管理制度建设及使用情况</w:t>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PAGEREF _Toc19087 \h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sz w:val="30"/>
              <w:szCs w:val="30"/>
            </w:rPr>
            <w:t>5</w:t>
          </w:r>
          <w:r>
            <w:rPr>
              <w:rFonts w:hint="default" w:ascii="Times New Roman" w:hAnsi="Times New Roman" w:eastAsia="仿宋" w:cs="Times New Roman"/>
              <w:sz w:val="30"/>
              <w:szCs w:val="30"/>
            </w:rPr>
            <w:fldChar w:fldCharType="end"/>
          </w:r>
          <w:r>
            <w:rPr>
              <w:rFonts w:hint="default" w:ascii="Times New Roman" w:hAnsi="Times New Roman" w:eastAsia="仿宋" w:cs="Times New Roman"/>
              <w:sz w:val="30"/>
              <w:szCs w:val="30"/>
            </w:rPr>
            <w:fldChar w:fldCharType="end"/>
          </w:r>
        </w:p>
        <w:p>
          <w:pPr>
            <w:pStyle w:val="14"/>
            <w:tabs>
              <w:tab w:val="right" w:leader="dot" w:pos="8392"/>
            </w:tabs>
            <w:rPr>
              <w:rFonts w:hint="default" w:ascii="Times New Roman" w:hAnsi="Times New Roman" w:eastAsia="仿宋" w:cs="Times New Roman"/>
              <w:sz w:val="30"/>
              <w:szCs w:val="30"/>
            </w:rPr>
          </w:pP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HYPERLINK \l _Toc10378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bCs/>
              <w:sz w:val="30"/>
              <w:szCs w:val="30"/>
              <w:lang w:val="en-US" w:eastAsia="zh-CN"/>
            </w:rPr>
            <w:t>（三）政府采购制度建设情况</w:t>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PAGEREF _Toc10378 \h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sz w:val="30"/>
              <w:szCs w:val="30"/>
            </w:rPr>
            <w:t>6</w:t>
          </w:r>
          <w:r>
            <w:rPr>
              <w:rFonts w:hint="default" w:ascii="Times New Roman" w:hAnsi="Times New Roman" w:eastAsia="仿宋" w:cs="Times New Roman"/>
              <w:sz w:val="30"/>
              <w:szCs w:val="30"/>
            </w:rPr>
            <w:fldChar w:fldCharType="end"/>
          </w:r>
          <w:r>
            <w:rPr>
              <w:rFonts w:hint="default" w:ascii="Times New Roman" w:hAnsi="Times New Roman" w:eastAsia="仿宋" w:cs="Times New Roman"/>
              <w:sz w:val="30"/>
              <w:szCs w:val="30"/>
            </w:rPr>
            <w:fldChar w:fldCharType="end"/>
          </w:r>
        </w:p>
        <w:p>
          <w:pPr>
            <w:pStyle w:val="12"/>
            <w:tabs>
              <w:tab w:val="right" w:leader="dot" w:pos="8392"/>
            </w:tabs>
            <w:rPr>
              <w:rFonts w:hint="default" w:ascii="Times New Roman" w:hAnsi="Times New Roman" w:eastAsia="仿宋" w:cs="Times New Roman"/>
              <w:sz w:val="30"/>
              <w:szCs w:val="30"/>
            </w:rPr>
          </w:pP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HYPERLINK \l _Toc15041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bCs/>
              <w:kern w:val="2"/>
              <w:sz w:val="30"/>
              <w:szCs w:val="30"/>
              <w:lang w:val="en-US" w:eastAsia="zh-CN" w:bidi="ar-SA"/>
            </w:rPr>
            <w:t>四、第三方重点绩效评价工作情况</w:t>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PAGEREF _Toc15041 \h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sz w:val="30"/>
              <w:szCs w:val="30"/>
            </w:rPr>
            <w:t>6</w:t>
          </w:r>
          <w:r>
            <w:rPr>
              <w:rFonts w:hint="default" w:ascii="Times New Roman" w:hAnsi="Times New Roman" w:eastAsia="仿宋" w:cs="Times New Roman"/>
              <w:sz w:val="30"/>
              <w:szCs w:val="30"/>
            </w:rPr>
            <w:fldChar w:fldCharType="end"/>
          </w:r>
          <w:r>
            <w:rPr>
              <w:rFonts w:hint="default" w:ascii="Times New Roman" w:hAnsi="Times New Roman" w:eastAsia="仿宋" w:cs="Times New Roman"/>
              <w:sz w:val="30"/>
              <w:szCs w:val="30"/>
            </w:rPr>
            <w:fldChar w:fldCharType="end"/>
          </w:r>
        </w:p>
        <w:p>
          <w:pPr>
            <w:pStyle w:val="14"/>
            <w:tabs>
              <w:tab w:val="right" w:leader="dot" w:pos="8392"/>
            </w:tabs>
            <w:rPr>
              <w:rFonts w:hint="default" w:ascii="Times New Roman" w:hAnsi="Times New Roman" w:eastAsia="仿宋" w:cs="Times New Roman"/>
              <w:sz w:val="30"/>
              <w:szCs w:val="30"/>
            </w:rPr>
          </w:pP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HYPERLINK \l _Toc12758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bCs/>
              <w:sz w:val="30"/>
              <w:szCs w:val="30"/>
              <w:lang w:val="en-US" w:eastAsia="zh-CN"/>
            </w:rPr>
            <w:t>（一）重点绩效评价目的</w:t>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PAGEREF _Toc12758 \h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sz w:val="30"/>
              <w:szCs w:val="30"/>
            </w:rPr>
            <w:t>6</w:t>
          </w:r>
          <w:r>
            <w:rPr>
              <w:rFonts w:hint="default" w:ascii="Times New Roman" w:hAnsi="Times New Roman" w:eastAsia="仿宋" w:cs="Times New Roman"/>
              <w:sz w:val="30"/>
              <w:szCs w:val="30"/>
            </w:rPr>
            <w:fldChar w:fldCharType="end"/>
          </w:r>
          <w:r>
            <w:rPr>
              <w:rFonts w:hint="default" w:ascii="Times New Roman" w:hAnsi="Times New Roman" w:eastAsia="仿宋" w:cs="Times New Roman"/>
              <w:sz w:val="30"/>
              <w:szCs w:val="30"/>
            </w:rPr>
            <w:fldChar w:fldCharType="end"/>
          </w:r>
        </w:p>
        <w:p>
          <w:pPr>
            <w:pStyle w:val="14"/>
            <w:tabs>
              <w:tab w:val="right" w:leader="dot" w:pos="8392"/>
            </w:tabs>
            <w:rPr>
              <w:rFonts w:hint="default" w:ascii="Times New Roman" w:hAnsi="Times New Roman" w:eastAsia="仿宋" w:cs="Times New Roman"/>
              <w:sz w:val="30"/>
              <w:szCs w:val="30"/>
            </w:rPr>
          </w:pP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HYPERLINK \l _Toc27861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bCs/>
              <w:sz w:val="30"/>
              <w:szCs w:val="30"/>
              <w:lang w:val="en-US" w:eastAsia="zh-CN"/>
            </w:rPr>
            <w:t>（二）重点绩效评价工作过程</w:t>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PAGEREF _Toc27861 \h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sz w:val="30"/>
              <w:szCs w:val="30"/>
            </w:rPr>
            <w:t>6</w:t>
          </w:r>
          <w:r>
            <w:rPr>
              <w:rFonts w:hint="default" w:ascii="Times New Roman" w:hAnsi="Times New Roman" w:eastAsia="仿宋" w:cs="Times New Roman"/>
              <w:sz w:val="30"/>
              <w:szCs w:val="30"/>
            </w:rPr>
            <w:fldChar w:fldCharType="end"/>
          </w:r>
          <w:r>
            <w:rPr>
              <w:rFonts w:hint="default" w:ascii="Times New Roman" w:hAnsi="Times New Roman" w:eastAsia="仿宋" w:cs="Times New Roman"/>
              <w:sz w:val="30"/>
              <w:szCs w:val="30"/>
            </w:rPr>
            <w:fldChar w:fldCharType="end"/>
          </w:r>
        </w:p>
        <w:p>
          <w:pPr>
            <w:pStyle w:val="12"/>
            <w:tabs>
              <w:tab w:val="right" w:leader="dot" w:pos="8392"/>
            </w:tabs>
            <w:rPr>
              <w:rFonts w:hint="default" w:ascii="Times New Roman" w:hAnsi="Times New Roman" w:eastAsia="仿宋" w:cs="Times New Roman"/>
              <w:sz w:val="30"/>
              <w:szCs w:val="30"/>
            </w:rPr>
          </w:pP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HYPERLINK \l _Toc7889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bCs/>
              <w:kern w:val="2"/>
              <w:sz w:val="30"/>
              <w:szCs w:val="30"/>
              <w:lang w:val="en-US" w:eastAsia="zh-CN" w:bidi="ar-SA"/>
            </w:rPr>
            <w:t>五、部门整体支出绩效情况</w:t>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PAGEREF _Toc7889 \h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sz w:val="30"/>
              <w:szCs w:val="30"/>
            </w:rPr>
            <w:t>7</w:t>
          </w:r>
          <w:r>
            <w:rPr>
              <w:rFonts w:hint="default" w:ascii="Times New Roman" w:hAnsi="Times New Roman" w:eastAsia="仿宋" w:cs="Times New Roman"/>
              <w:sz w:val="30"/>
              <w:szCs w:val="30"/>
            </w:rPr>
            <w:fldChar w:fldCharType="end"/>
          </w:r>
          <w:r>
            <w:rPr>
              <w:rFonts w:hint="default" w:ascii="Times New Roman" w:hAnsi="Times New Roman" w:eastAsia="仿宋" w:cs="Times New Roman"/>
              <w:sz w:val="30"/>
              <w:szCs w:val="30"/>
            </w:rPr>
            <w:fldChar w:fldCharType="end"/>
          </w:r>
        </w:p>
        <w:p>
          <w:pPr>
            <w:pStyle w:val="14"/>
            <w:tabs>
              <w:tab w:val="right" w:leader="dot" w:pos="8392"/>
            </w:tabs>
            <w:rPr>
              <w:rFonts w:hint="default" w:ascii="Times New Roman" w:hAnsi="Times New Roman" w:eastAsia="仿宋" w:cs="Times New Roman"/>
              <w:sz w:val="30"/>
              <w:szCs w:val="30"/>
            </w:rPr>
          </w:pP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HYPERLINK \l _Toc21733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bCs/>
              <w:sz w:val="30"/>
              <w:szCs w:val="30"/>
              <w:lang w:val="en-US" w:eastAsia="zh-CN"/>
            </w:rPr>
            <w:t>（一）部门整体实际产出情况</w:t>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PAGEREF _Toc21733 \h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sz w:val="30"/>
              <w:szCs w:val="30"/>
            </w:rPr>
            <w:t>7</w:t>
          </w:r>
          <w:r>
            <w:rPr>
              <w:rFonts w:hint="default" w:ascii="Times New Roman" w:hAnsi="Times New Roman" w:eastAsia="仿宋" w:cs="Times New Roman"/>
              <w:sz w:val="30"/>
              <w:szCs w:val="30"/>
            </w:rPr>
            <w:fldChar w:fldCharType="end"/>
          </w:r>
          <w:r>
            <w:rPr>
              <w:rFonts w:hint="default" w:ascii="Times New Roman" w:hAnsi="Times New Roman" w:eastAsia="仿宋" w:cs="Times New Roman"/>
              <w:sz w:val="30"/>
              <w:szCs w:val="30"/>
            </w:rPr>
            <w:fldChar w:fldCharType="end"/>
          </w:r>
        </w:p>
        <w:p>
          <w:pPr>
            <w:pStyle w:val="14"/>
            <w:tabs>
              <w:tab w:val="right" w:leader="dot" w:pos="8392"/>
            </w:tabs>
            <w:rPr>
              <w:rFonts w:hint="default" w:ascii="Times New Roman" w:hAnsi="Times New Roman" w:eastAsia="仿宋" w:cs="Times New Roman"/>
              <w:sz w:val="30"/>
              <w:szCs w:val="30"/>
            </w:rPr>
          </w:pP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HYPERLINK \l _Toc15681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bCs/>
              <w:sz w:val="30"/>
              <w:szCs w:val="30"/>
              <w:lang w:val="en-US" w:eastAsia="zh-CN"/>
            </w:rPr>
            <w:t>（二）部门整体效益情况</w:t>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PAGEREF _Toc15681 \h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sz w:val="30"/>
              <w:szCs w:val="30"/>
            </w:rPr>
            <w:t>7</w:t>
          </w:r>
          <w:r>
            <w:rPr>
              <w:rFonts w:hint="default" w:ascii="Times New Roman" w:hAnsi="Times New Roman" w:eastAsia="仿宋" w:cs="Times New Roman"/>
              <w:sz w:val="30"/>
              <w:szCs w:val="30"/>
            </w:rPr>
            <w:fldChar w:fldCharType="end"/>
          </w:r>
          <w:r>
            <w:rPr>
              <w:rFonts w:hint="default" w:ascii="Times New Roman" w:hAnsi="Times New Roman" w:eastAsia="仿宋" w:cs="Times New Roman"/>
              <w:sz w:val="30"/>
              <w:szCs w:val="30"/>
            </w:rPr>
            <w:fldChar w:fldCharType="end"/>
          </w:r>
        </w:p>
        <w:p>
          <w:pPr>
            <w:pStyle w:val="14"/>
            <w:tabs>
              <w:tab w:val="right" w:leader="dot" w:pos="8392"/>
            </w:tabs>
            <w:rPr>
              <w:rFonts w:hint="default" w:ascii="Times New Roman" w:hAnsi="Times New Roman" w:eastAsia="仿宋" w:cs="Times New Roman"/>
              <w:sz w:val="30"/>
              <w:szCs w:val="30"/>
            </w:rPr>
          </w:pP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HYPERLINK \l _Toc21374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bCs/>
              <w:sz w:val="30"/>
              <w:szCs w:val="30"/>
              <w:lang w:val="en-US" w:eastAsia="zh-CN"/>
            </w:rPr>
            <w:t>（三）部门整体满意度</w:t>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PAGEREF _Toc21374 \h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sz w:val="30"/>
              <w:szCs w:val="30"/>
            </w:rPr>
            <w:t>11</w:t>
          </w:r>
          <w:r>
            <w:rPr>
              <w:rFonts w:hint="default" w:ascii="Times New Roman" w:hAnsi="Times New Roman" w:eastAsia="仿宋" w:cs="Times New Roman"/>
              <w:sz w:val="30"/>
              <w:szCs w:val="30"/>
            </w:rPr>
            <w:fldChar w:fldCharType="end"/>
          </w:r>
          <w:r>
            <w:rPr>
              <w:rFonts w:hint="default" w:ascii="Times New Roman" w:hAnsi="Times New Roman" w:eastAsia="仿宋" w:cs="Times New Roman"/>
              <w:sz w:val="30"/>
              <w:szCs w:val="30"/>
            </w:rPr>
            <w:fldChar w:fldCharType="end"/>
          </w:r>
        </w:p>
        <w:p>
          <w:pPr>
            <w:pStyle w:val="12"/>
            <w:tabs>
              <w:tab w:val="right" w:leader="dot" w:pos="8392"/>
            </w:tabs>
            <w:rPr>
              <w:rFonts w:hint="default" w:ascii="Times New Roman" w:hAnsi="Times New Roman" w:eastAsia="仿宋" w:cs="Times New Roman"/>
              <w:sz w:val="30"/>
              <w:szCs w:val="30"/>
            </w:rPr>
          </w:pP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HYPERLINK \l _Toc12488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bCs/>
              <w:kern w:val="2"/>
              <w:sz w:val="30"/>
              <w:szCs w:val="30"/>
              <w:lang w:val="en-US" w:eastAsia="zh-CN" w:bidi="ar-SA"/>
            </w:rPr>
            <w:t>六、综合评价情况及评价结论</w:t>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PAGEREF _Toc12488 \h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sz w:val="30"/>
              <w:szCs w:val="30"/>
            </w:rPr>
            <w:t>11</w:t>
          </w:r>
          <w:r>
            <w:rPr>
              <w:rFonts w:hint="default" w:ascii="Times New Roman" w:hAnsi="Times New Roman" w:eastAsia="仿宋" w:cs="Times New Roman"/>
              <w:sz w:val="30"/>
              <w:szCs w:val="30"/>
            </w:rPr>
            <w:fldChar w:fldCharType="end"/>
          </w:r>
          <w:r>
            <w:rPr>
              <w:rFonts w:hint="default" w:ascii="Times New Roman" w:hAnsi="Times New Roman" w:eastAsia="仿宋" w:cs="Times New Roman"/>
              <w:sz w:val="30"/>
              <w:szCs w:val="30"/>
            </w:rPr>
            <w:fldChar w:fldCharType="end"/>
          </w:r>
        </w:p>
        <w:p>
          <w:pPr>
            <w:pStyle w:val="12"/>
            <w:tabs>
              <w:tab w:val="right" w:leader="dot" w:pos="8392"/>
            </w:tabs>
            <w:rPr>
              <w:rFonts w:hint="default" w:ascii="Times New Roman" w:hAnsi="Times New Roman" w:eastAsia="仿宋" w:cs="Times New Roman"/>
              <w:sz w:val="30"/>
              <w:szCs w:val="30"/>
            </w:rPr>
          </w:pP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HYPERLINK \l _Toc4731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bCs/>
              <w:kern w:val="2"/>
              <w:sz w:val="30"/>
              <w:szCs w:val="30"/>
              <w:lang w:val="en-US" w:eastAsia="zh-CN" w:bidi="ar-SA"/>
            </w:rPr>
            <w:t>七、存在的主要问题</w:t>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PAGEREF _Toc4731 \h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sz w:val="30"/>
              <w:szCs w:val="30"/>
            </w:rPr>
            <w:t>11</w:t>
          </w:r>
          <w:r>
            <w:rPr>
              <w:rFonts w:hint="default" w:ascii="Times New Roman" w:hAnsi="Times New Roman" w:eastAsia="仿宋" w:cs="Times New Roman"/>
              <w:sz w:val="30"/>
              <w:szCs w:val="30"/>
            </w:rPr>
            <w:fldChar w:fldCharType="end"/>
          </w:r>
          <w:r>
            <w:rPr>
              <w:rFonts w:hint="default" w:ascii="Times New Roman" w:hAnsi="Times New Roman" w:eastAsia="仿宋" w:cs="Times New Roman"/>
              <w:sz w:val="30"/>
              <w:szCs w:val="30"/>
            </w:rPr>
            <w:fldChar w:fldCharType="end"/>
          </w:r>
        </w:p>
        <w:p>
          <w:pPr>
            <w:pStyle w:val="14"/>
            <w:tabs>
              <w:tab w:val="right" w:leader="dot" w:pos="8392"/>
            </w:tabs>
            <w:rPr>
              <w:rFonts w:hint="default" w:ascii="Times New Roman" w:hAnsi="Times New Roman" w:eastAsia="仿宋" w:cs="Times New Roman"/>
              <w:sz w:val="30"/>
              <w:szCs w:val="30"/>
            </w:rPr>
          </w:pP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HYPERLINK \l _Toc23743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bCs/>
              <w:sz w:val="30"/>
              <w:szCs w:val="30"/>
              <w:lang w:val="en-US" w:eastAsia="zh-CN"/>
            </w:rPr>
            <w:t>（</w:t>
          </w:r>
          <w:r>
            <w:rPr>
              <w:rFonts w:hint="eastAsia" w:ascii="Times New Roman" w:hAnsi="Times New Roman" w:eastAsia="仿宋" w:cs="Times New Roman"/>
              <w:bCs/>
              <w:sz w:val="30"/>
              <w:szCs w:val="30"/>
              <w:lang w:val="en-US" w:eastAsia="zh-CN"/>
            </w:rPr>
            <w:t>一</w:t>
          </w:r>
          <w:r>
            <w:rPr>
              <w:rFonts w:hint="default" w:ascii="Times New Roman" w:hAnsi="Times New Roman" w:eastAsia="仿宋" w:cs="Times New Roman"/>
              <w:bCs/>
              <w:sz w:val="30"/>
              <w:szCs w:val="30"/>
              <w:lang w:val="en-US" w:eastAsia="zh-CN"/>
            </w:rPr>
            <w:t>）政府采购方面</w:t>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PAGEREF _Toc23743 \h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sz w:val="30"/>
              <w:szCs w:val="30"/>
            </w:rPr>
            <w:t>11</w:t>
          </w:r>
          <w:r>
            <w:rPr>
              <w:rFonts w:hint="default" w:ascii="Times New Roman" w:hAnsi="Times New Roman" w:eastAsia="仿宋" w:cs="Times New Roman"/>
              <w:sz w:val="30"/>
              <w:szCs w:val="30"/>
            </w:rPr>
            <w:fldChar w:fldCharType="end"/>
          </w:r>
          <w:r>
            <w:rPr>
              <w:rFonts w:hint="default" w:ascii="Times New Roman" w:hAnsi="Times New Roman" w:eastAsia="仿宋" w:cs="Times New Roman"/>
              <w:sz w:val="30"/>
              <w:szCs w:val="30"/>
            </w:rPr>
            <w:fldChar w:fldCharType="end"/>
          </w:r>
        </w:p>
        <w:p>
          <w:pPr>
            <w:pStyle w:val="14"/>
            <w:tabs>
              <w:tab w:val="right" w:leader="dot" w:pos="8392"/>
            </w:tabs>
            <w:rPr>
              <w:rFonts w:hint="default" w:ascii="Times New Roman" w:hAnsi="Times New Roman" w:eastAsia="仿宋" w:cs="Times New Roman"/>
              <w:sz w:val="30"/>
              <w:szCs w:val="30"/>
            </w:rPr>
          </w:pP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HYPERLINK \l _Toc7224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bCs/>
              <w:sz w:val="30"/>
              <w:szCs w:val="30"/>
              <w:lang w:val="en-US" w:eastAsia="zh-CN"/>
            </w:rPr>
            <w:t>（</w:t>
          </w:r>
          <w:r>
            <w:rPr>
              <w:rFonts w:hint="eastAsia" w:ascii="Times New Roman" w:hAnsi="Times New Roman" w:eastAsia="仿宋" w:cs="Times New Roman"/>
              <w:bCs/>
              <w:sz w:val="30"/>
              <w:szCs w:val="30"/>
              <w:lang w:val="en-US" w:eastAsia="zh-CN"/>
            </w:rPr>
            <w:t>二</w:t>
          </w:r>
          <w:r>
            <w:rPr>
              <w:rFonts w:hint="default" w:ascii="Times New Roman" w:hAnsi="Times New Roman" w:eastAsia="仿宋" w:cs="Times New Roman"/>
              <w:bCs/>
              <w:sz w:val="30"/>
              <w:szCs w:val="30"/>
              <w:lang w:val="en-US" w:eastAsia="zh-CN"/>
            </w:rPr>
            <w:t>）财务管理方面</w:t>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PAGEREF _Toc7224 \h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sz w:val="30"/>
              <w:szCs w:val="30"/>
            </w:rPr>
            <w:t>11</w:t>
          </w:r>
          <w:r>
            <w:rPr>
              <w:rFonts w:hint="default" w:ascii="Times New Roman" w:hAnsi="Times New Roman" w:eastAsia="仿宋" w:cs="Times New Roman"/>
              <w:sz w:val="30"/>
              <w:szCs w:val="30"/>
            </w:rPr>
            <w:fldChar w:fldCharType="end"/>
          </w:r>
          <w:r>
            <w:rPr>
              <w:rFonts w:hint="default" w:ascii="Times New Roman" w:hAnsi="Times New Roman" w:eastAsia="仿宋" w:cs="Times New Roman"/>
              <w:sz w:val="30"/>
              <w:szCs w:val="30"/>
            </w:rPr>
            <w:fldChar w:fldCharType="end"/>
          </w:r>
        </w:p>
        <w:p>
          <w:pPr>
            <w:pStyle w:val="14"/>
            <w:tabs>
              <w:tab w:val="right" w:leader="dot" w:pos="8392"/>
            </w:tabs>
            <w:rPr>
              <w:rFonts w:hint="default" w:ascii="Times New Roman" w:hAnsi="Times New Roman" w:eastAsia="仿宋" w:cs="Times New Roman"/>
              <w:sz w:val="30"/>
              <w:szCs w:val="30"/>
            </w:rPr>
          </w:pP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HYPERLINK \l _Toc19409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bCs/>
              <w:sz w:val="30"/>
              <w:szCs w:val="30"/>
              <w:lang w:val="en-US" w:eastAsia="zh-CN"/>
            </w:rPr>
            <w:t>（</w:t>
          </w:r>
          <w:r>
            <w:rPr>
              <w:rFonts w:hint="eastAsia" w:ascii="Times New Roman" w:hAnsi="Times New Roman" w:eastAsia="仿宋" w:cs="Times New Roman"/>
              <w:bCs/>
              <w:sz w:val="30"/>
              <w:szCs w:val="30"/>
              <w:lang w:val="en-US" w:eastAsia="zh-CN"/>
            </w:rPr>
            <w:t>三</w:t>
          </w:r>
          <w:r>
            <w:rPr>
              <w:rFonts w:hint="default" w:ascii="Times New Roman" w:hAnsi="Times New Roman" w:eastAsia="仿宋" w:cs="Times New Roman"/>
              <w:bCs/>
              <w:sz w:val="30"/>
              <w:szCs w:val="30"/>
              <w:lang w:val="en-US" w:eastAsia="zh-CN"/>
            </w:rPr>
            <w:t>）资产管理方面</w:t>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PAGEREF _Toc19409 \h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sz w:val="30"/>
              <w:szCs w:val="30"/>
            </w:rPr>
            <w:t>12</w:t>
          </w:r>
          <w:r>
            <w:rPr>
              <w:rFonts w:hint="default" w:ascii="Times New Roman" w:hAnsi="Times New Roman" w:eastAsia="仿宋" w:cs="Times New Roman"/>
              <w:sz w:val="30"/>
              <w:szCs w:val="30"/>
            </w:rPr>
            <w:fldChar w:fldCharType="end"/>
          </w:r>
          <w:r>
            <w:rPr>
              <w:rFonts w:hint="default" w:ascii="Times New Roman" w:hAnsi="Times New Roman" w:eastAsia="仿宋" w:cs="Times New Roman"/>
              <w:sz w:val="30"/>
              <w:szCs w:val="30"/>
            </w:rPr>
            <w:fldChar w:fldCharType="end"/>
          </w:r>
        </w:p>
        <w:p>
          <w:pPr>
            <w:pStyle w:val="12"/>
            <w:tabs>
              <w:tab w:val="right" w:leader="dot" w:pos="8392"/>
            </w:tabs>
            <w:rPr>
              <w:rFonts w:hint="default" w:ascii="Times New Roman" w:hAnsi="Times New Roman" w:eastAsia="仿宋" w:cs="Times New Roman"/>
              <w:sz w:val="30"/>
              <w:szCs w:val="30"/>
            </w:rPr>
          </w:pP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HYPERLINK \l _Toc14824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bCs/>
              <w:kern w:val="2"/>
              <w:sz w:val="30"/>
              <w:szCs w:val="30"/>
              <w:lang w:val="en-US" w:eastAsia="zh-CN" w:bidi="ar-SA"/>
            </w:rPr>
            <w:t>八、相关建议</w:t>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PAGEREF _Toc14824 \h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sz w:val="30"/>
              <w:szCs w:val="30"/>
            </w:rPr>
            <w:t>12</w:t>
          </w:r>
          <w:r>
            <w:rPr>
              <w:rFonts w:hint="default" w:ascii="Times New Roman" w:hAnsi="Times New Roman" w:eastAsia="仿宋" w:cs="Times New Roman"/>
              <w:sz w:val="30"/>
              <w:szCs w:val="30"/>
            </w:rPr>
            <w:fldChar w:fldCharType="end"/>
          </w:r>
          <w:r>
            <w:rPr>
              <w:rFonts w:hint="default" w:ascii="Times New Roman" w:hAnsi="Times New Roman" w:eastAsia="仿宋" w:cs="Times New Roman"/>
              <w:sz w:val="30"/>
              <w:szCs w:val="30"/>
            </w:rPr>
            <w:fldChar w:fldCharType="end"/>
          </w:r>
        </w:p>
        <w:p>
          <w:pPr>
            <w:pStyle w:val="14"/>
            <w:tabs>
              <w:tab w:val="right" w:leader="dot" w:pos="8392"/>
            </w:tabs>
            <w:rPr>
              <w:rFonts w:hint="default" w:ascii="Times New Roman" w:hAnsi="Times New Roman" w:eastAsia="仿宋" w:cs="Times New Roman"/>
              <w:sz w:val="30"/>
              <w:szCs w:val="30"/>
            </w:rPr>
          </w:pP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HYPERLINK \l _Toc1567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bCs/>
              <w:sz w:val="30"/>
              <w:szCs w:val="30"/>
              <w:lang w:val="en-US" w:eastAsia="zh-CN"/>
            </w:rPr>
            <w:t>（</w:t>
          </w:r>
          <w:r>
            <w:rPr>
              <w:rFonts w:hint="eastAsia" w:ascii="Times New Roman" w:hAnsi="Times New Roman" w:eastAsia="仿宋" w:cs="Times New Roman"/>
              <w:bCs/>
              <w:sz w:val="30"/>
              <w:szCs w:val="30"/>
              <w:lang w:val="en-US" w:eastAsia="zh-CN"/>
            </w:rPr>
            <w:t>一</w:t>
          </w:r>
          <w:r>
            <w:rPr>
              <w:rFonts w:hint="default" w:ascii="Times New Roman" w:hAnsi="Times New Roman" w:eastAsia="仿宋" w:cs="Times New Roman"/>
              <w:bCs/>
              <w:sz w:val="30"/>
              <w:szCs w:val="30"/>
              <w:lang w:val="en-US" w:eastAsia="zh-CN"/>
            </w:rPr>
            <w:t>）加强政府采购管理</w:t>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PAGEREF _Toc1567 \h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sz w:val="30"/>
              <w:szCs w:val="30"/>
            </w:rPr>
            <w:t>12</w:t>
          </w:r>
          <w:r>
            <w:rPr>
              <w:rFonts w:hint="default" w:ascii="Times New Roman" w:hAnsi="Times New Roman" w:eastAsia="仿宋" w:cs="Times New Roman"/>
              <w:sz w:val="30"/>
              <w:szCs w:val="30"/>
            </w:rPr>
            <w:fldChar w:fldCharType="end"/>
          </w:r>
          <w:r>
            <w:rPr>
              <w:rFonts w:hint="default" w:ascii="Times New Roman" w:hAnsi="Times New Roman" w:eastAsia="仿宋" w:cs="Times New Roman"/>
              <w:sz w:val="30"/>
              <w:szCs w:val="30"/>
            </w:rPr>
            <w:fldChar w:fldCharType="end"/>
          </w:r>
        </w:p>
        <w:p>
          <w:pPr>
            <w:pStyle w:val="14"/>
            <w:tabs>
              <w:tab w:val="right" w:leader="dot" w:pos="8392"/>
            </w:tabs>
            <w:rPr>
              <w:rFonts w:hint="default" w:ascii="Times New Roman" w:hAnsi="Times New Roman" w:eastAsia="仿宋" w:cs="Times New Roman"/>
              <w:sz w:val="30"/>
              <w:szCs w:val="30"/>
            </w:rPr>
          </w:pP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HYPERLINK \l _Toc679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bCs/>
              <w:sz w:val="30"/>
              <w:szCs w:val="30"/>
              <w:lang w:val="en-US" w:eastAsia="zh-CN"/>
            </w:rPr>
            <w:t>（</w:t>
          </w:r>
          <w:r>
            <w:rPr>
              <w:rFonts w:hint="eastAsia" w:ascii="Times New Roman" w:hAnsi="Times New Roman" w:eastAsia="仿宋" w:cs="Times New Roman"/>
              <w:bCs/>
              <w:sz w:val="30"/>
              <w:szCs w:val="30"/>
              <w:lang w:val="en-US" w:eastAsia="zh-CN"/>
            </w:rPr>
            <w:t>二</w:t>
          </w:r>
          <w:r>
            <w:rPr>
              <w:rFonts w:hint="default" w:ascii="Times New Roman" w:hAnsi="Times New Roman" w:eastAsia="仿宋" w:cs="Times New Roman"/>
              <w:bCs/>
              <w:sz w:val="30"/>
              <w:szCs w:val="30"/>
              <w:lang w:val="en-US" w:eastAsia="zh-CN"/>
            </w:rPr>
            <w:t>）提高财务管理规范性</w:t>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PAGEREF _Toc679 \h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sz w:val="30"/>
              <w:szCs w:val="30"/>
            </w:rPr>
            <w:t>12</w:t>
          </w:r>
          <w:r>
            <w:rPr>
              <w:rFonts w:hint="default" w:ascii="Times New Roman" w:hAnsi="Times New Roman" w:eastAsia="仿宋" w:cs="Times New Roman"/>
              <w:sz w:val="30"/>
              <w:szCs w:val="30"/>
            </w:rPr>
            <w:fldChar w:fldCharType="end"/>
          </w:r>
          <w:r>
            <w:rPr>
              <w:rFonts w:hint="default" w:ascii="Times New Roman" w:hAnsi="Times New Roman" w:eastAsia="仿宋" w:cs="Times New Roman"/>
              <w:sz w:val="30"/>
              <w:szCs w:val="30"/>
            </w:rPr>
            <w:fldChar w:fldCharType="end"/>
          </w:r>
        </w:p>
        <w:p>
          <w:pPr>
            <w:pStyle w:val="14"/>
            <w:tabs>
              <w:tab w:val="right" w:leader="dot" w:pos="8392"/>
            </w:tabs>
            <w:rPr>
              <w:rFonts w:hint="default" w:ascii="Times New Roman" w:hAnsi="Times New Roman" w:eastAsia="仿宋" w:cs="Times New Roman"/>
              <w:sz w:val="30"/>
              <w:szCs w:val="30"/>
            </w:rPr>
          </w:pP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HYPERLINK \l _Toc22533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bCs/>
              <w:sz w:val="30"/>
              <w:szCs w:val="30"/>
              <w:lang w:val="en-US" w:eastAsia="zh-CN"/>
            </w:rPr>
            <w:t>（</w:t>
          </w:r>
          <w:r>
            <w:rPr>
              <w:rFonts w:hint="eastAsia" w:ascii="Times New Roman" w:hAnsi="Times New Roman" w:eastAsia="仿宋" w:cs="Times New Roman"/>
              <w:bCs/>
              <w:sz w:val="30"/>
              <w:szCs w:val="30"/>
              <w:lang w:val="en-US" w:eastAsia="zh-CN"/>
            </w:rPr>
            <w:t>三</w:t>
          </w:r>
          <w:r>
            <w:rPr>
              <w:rFonts w:hint="default" w:ascii="Times New Roman" w:hAnsi="Times New Roman" w:eastAsia="仿宋" w:cs="Times New Roman"/>
              <w:bCs/>
              <w:sz w:val="30"/>
              <w:szCs w:val="30"/>
              <w:lang w:val="en-US" w:eastAsia="zh-CN"/>
            </w:rPr>
            <w:t>）规范资产管理</w:t>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PAGEREF _Toc22533 \h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sz w:val="30"/>
              <w:szCs w:val="30"/>
            </w:rPr>
            <w:t>13</w:t>
          </w:r>
          <w:r>
            <w:rPr>
              <w:rFonts w:hint="default" w:ascii="Times New Roman" w:hAnsi="Times New Roman" w:eastAsia="仿宋" w:cs="Times New Roman"/>
              <w:sz w:val="30"/>
              <w:szCs w:val="30"/>
            </w:rPr>
            <w:fldChar w:fldCharType="end"/>
          </w:r>
          <w:r>
            <w:rPr>
              <w:rFonts w:hint="default" w:ascii="Times New Roman" w:hAnsi="Times New Roman" w:eastAsia="仿宋" w:cs="Times New Roman"/>
              <w:sz w:val="30"/>
              <w:szCs w:val="30"/>
            </w:rPr>
            <w:fldChar w:fldCharType="end"/>
          </w:r>
        </w:p>
        <w:p>
          <w:pPr>
            <w:pStyle w:val="12"/>
            <w:tabs>
              <w:tab w:val="right" w:leader="dot" w:pos="8392"/>
            </w:tabs>
            <w:rPr>
              <w:rFonts w:hint="default" w:ascii="Times New Roman" w:hAnsi="Times New Roman" w:eastAsia="仿宋" w:cs="Times New Roman"/>
              <w:sz w:val="30"/>
              <w:szCs w:val="30"/>
            </w:rPr>
          </w:pP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HYPERLINK \l _Toc24893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bCs/>
              <w:kern w:val="2"/>
              <w:sz w:val="30"/>
              <w:szCs w:val="30"/>
              <w:lang w:val="en-US" w:eastAsia="zh-CN" w:bidi="ar-SA"/>
            </w:rPr>
            <w:t>九、报告使用情况说明</w:t>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PAGEREF _Toc24893 \h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sz w:val="30"/>
              <w:szCs w:val="30"/>
            </w:rPr>
            <w:t>13</w:t>
          </w:r>
          <w:r>
            <w:rPr>
              <w:rFonts w:hint="default" w:ascii="Times New Roman" w:hAnsi="Times New Roman" w:eastAsia="仿宋" w:cs="Times New Roman"/>
              <w:sz w:val="30"/>
              <w:szCs w:val="30"/>
            </w:rPr>
            <w:fldChar w:fldCharType="end"/>
          </w:r>
          <w:r>
            <w:rPr>
              <w:rFonts w:hint="default" w:ascii="Times New Roman" w:hAnsi="Times New Roman" w:eastAsia="仿宋" w:cs="Times New Roman"/>
              <w:sz w:val="30"/>
              <w:szCs w:val="30"/>
            </w:rPr>
            <w:fldChar w:fldCharType="end"/>
          </w:r>
        </w:p>
        <w:p>
          <w:pPr>
            <w:spacing w:before="0" w:beforeLines="0" w:after="0" w:afterLines="0" w:line="240" w:lineRule="auto"/>
            <w:ind w:left="0" w:leftChars="0" w:right="0" w:rightChars="0" w:firstLine="0" w:firstLineChars="0"/>
            <w:jc w:val="center"/>
            <w:rPr>
              <w:rFonts w:hint="default" w:ascii="Times New Roman Regular" w:hAnsi="Times New Roman Regular" w:eastAsia="仿宋" w:cs="Times New Roman Regular"/>
              <w:sz w:val="31"/>
              <w:szCs w:val="31"/>
            </w:rPr>
          </w:pPr>
          <w:r>
            <w:rPr>
              <w:rFonts w:hint="default" w:ascii="Times New Roman Regular" w:hAnsi="Times New Roman Regular" w:eastAsia="仿宋" w:cs="Times New Roman Regular"/>
              <w:szCs w:val="31"/>
            </w:rPr>
            <w:fldChar w:fldCharType="end"/>
          </w:r>
        </w:p>
      </w:sdtContent>
    </w:sdt>
    <w:p>
      <w:pPr>
        <w:jc w:val="center"/>
        <w:rPr>
          <w:rFonts w:hint="default" w:ascii="Times New Roman Regular" w:hAnsi="Times New Roman Regular" w:eastAsia="黑体" w:cs="Times New Roman Regular"/>
          <w:b/>
          <w:bCs/>
          <w:spacing w:val="33"/>
          <w:sz w:val="33"/>
          <w:szCs w:val="33"/>
        </w:rPr>
      </w:pPr>
    </w:p>
    <w:p>
      <w:pPr>
        <w:jc w:val="center"/>
        <w:rPr>
          <w:rFonts w:hint="default" w:ascii="Times New Roman Regular" w:hAnsi="Times New Roman Regular" w:eastAsia="黑体" w:cs="Times New Roman Regular"/>
          <w:b/>
          <w:bCs/>
          <w:spacing w:val="33"/>
          <w:sz w:val="33"/>
          <w:szCs w:val="33"/>
        </w:rPr>
      </w:pPr>
    </w:p>
    <w:p>
      <w:pPr>
        <w:jc w:val="center"/>
        <w:rPr>
          <w:rFonts w:hint="default" w:ascii="Times New Roman Regular" w:hAnsi="Times New Roman Regular" w:eastAsia="黑体" w:cs="Times New Roman Regular"/>
          <w:b/>
          <w:bCs/>
          <w:spacing w:val="33"/>
          <w:sz w:val="33"/>
          <w:szCs w:val="33"/>
        </w:rPr>
        <w:sectPr>
          <w:pgSz w:w="11906" w:h="16838"/>
          <w:pgMar w:top="1440" w:right="1757" w:bottom="1440" w:left="1757" w:header="851" w:footer="992" w:gutter="0"/>
          <w:pgBorders>
            <w:top w:val="none" w:sz="0" w:space="0"/>
            <w:left w:val="none" w:sz="0" w:space="0"/>
            <w:bottom w:val="none" w:sz="0" w:space="0"/>
            <w:right w:val="none" w:sz="0" w:space="0"/>
          </w:pgBorders>
          <w:cols w:space="425" w:num="1"/>
          <w:docGrid w:type="lines" w:linePitch="312" w:charSpace="0"/>
        </w:sectPr>
      </w:pPr>
    </w:p>
    <w:p>
      <w:pPr>
        <w:widowControl/>
        <w:spacing w:line="540" w:lineRule="exact"/>
        <w:jc w:val="both"/>
        <w:rPr>
          <w:rFonts w:ascii="黑体" w:hAnsi="黑体" w:eastAsia="黑体" w:cs="黑体"/>
          <w:kern w:val="0"/>
          <w:sz w:val="44"/>
          <w:szCs w:val="44"/>
        </w:rPr>
      </w:pPr>
      <w:r>
        <w:rPr>
          <w:sz w:val="72"/>
        </w:rPr>
        <mc:AlternateContent>
          <mc:Choice Requires="wpg">
            <w:drawing>
              <wp:anchor distT="0" distB="0" distL="114300" distR="114300" simplePos="0" relativeHeight="251661312" behindDoc="0" locked="0" layoutInCell="1" allowOverlap="1">
                <wp:simplePos x="0" y="0"/>
                <wp:positionH relativeFrom="column">
                  <wp:posOffset>-531495</wp:posOffset>
                </wp:positionH>
                <wp:positionV relativeFrom="paragraph">
                  <wp:posOffset>64135</wp:posOffset>
                </wp:positionV>
                <wp:extent cx="6372860" cy="1358265"/>
                <wp:effectExtent l="0" t="0" r="0" b="12700"/>
                <wp:wrapNone/>
                <wp:docPr id="4" name="组合 4"/>
                <wp:cNvGraphicFramePr/>
                <a:graphic xmlns:a="http://schemas.openxmlformats.org/drawingml/2006/main">
                  <a:graphicData uri="http://schemas.microsoft.com/office/word/2010/wordprocessingGroup">
                    <wpg:wgp>
                      <wpg:cNvGrpSpPr/>
                      <wpg:grpSpPr>
                        <a:xfrm>
                          <a:off x="0" y="0"/>
                          <a:ext cx="6372860" cy="1358265"/>
                          <a:chOff x="1452" y="1627"/>
                          <a:chExt cx="10036" cy="2139"/>
                        </a:xfrm>
                      </wpg:grpSpPr>
                      <wps:wsp>
                        <wps:cNvPr id="5" name="文本框 5"/>
                        <wps:cNvSpPr txBox="1"/>
                        <wps:spPr>
                          <a:xfrm>
                            <a:off x="1452" y="1627"/>
                            <a:ext cx="10036" cy="1716"/>
                          </a:xfrm>
                          <a:prstGeom prst="rect">
                            <a:avLst/>
                          </a:prstGeom>
                          <a:noFill/>
                          <a:ln w="6350">
                            <a:noFill/>
                          </a:ln>
                        </wps:spPr>
                        <wps:txbx>
                          <w:txbxContent>
                            <w:p>
                              <w:pPr>
                                <w:keepNext w:val="0"/>
                                <w:keepLines w:val="0"/>
                                <w:pageBreakBefore w:val="0"/>
                                <w:widowControl w:val="0"/>
                                <w:kinsoku/>
                                <w:wordWrap/>
                                <w:overflowPunct/>
                                <w:topLinePunct w:val="0"/>
                                <w:autoSpaceDE/>
                                <w:autoSpaceDN/>
                                <w:bidi w:val="0"/>
                                <w:adjustRightInd/>
                                <w:snapToGrid/>
                                <w:ind w:left="0" w:leftChars="0"/>
                                <w:jc w:val="both"/>
                                <w:textAlignment w:val="auto"/>
                                <w:rPr>
                                  <w:rFonts w:hint="eastAsia" w:ascii="方正粗黑宋简体" w:hAnsi="方正粗黑宋简体" w:eastAsia="方正粗黑宋简体" w:cs="方正粗黑宋简体"/>
                                  <w:b/>
                                  <w:bCs/>
                                  <w:color w:val="00B0F0"/>
                                  <w:spacing w:val="-113"/>
                                </w:rPr>
                              </w:pPr>
                              <w:r>
                                <w:rPr>
                                  <w:rFonts w:hint="eastAsia" w:ascii="方正大标宋_GBK" w:hAnsi="方正大标宋_GBK" w:eastAsia="方正大标宋_GBK" w:cs="方正大标宋_GBK"/>
                                  <w:b/>
                                  <w:bCs/>
                                  <w:color w:val="FF0000"/>
                                  <w:spacing w:val="0"/>
                                  <w:w w:val="60"/>
                                  <w:kern w:val="0"/>
                                  <w:sz w:val="110"/>
                                  <w:szCs w:val="110"/>
                                  <w:fitText w:val="9733" w:id="1792034012"/>
                                  <w:lang w:val="en-US" w:eastAsia="zh-CN"/>
                                </w:rPr>
                                <w:t>湖南财正会计师事务所(普通合伙</w:t>
                              </w:r>
                              <w:r>
                                <w:rPr>
                                  <w:rFonts w:hint="eastAsia" w:ascii="方正大标宋_GBK" w:hAnsi="方正大标宋_GBK" w:eastAsia="方正大标宋_GBK" w:cs="方正大标宋_GBK"/>
                                  <w:b/>
                                  <w:bCs/>
                                  <w:color w:val="FF0000"/>
                                  <w:spacing w:val="-30"/>
                                  <w:w w:val="60"/>
                                  <w:kern w:val="0"/>
                                  <w:sz w:val="110"/>
                                  <w:szCs w:val="110"/>
                                  <w:fitText w:val="9733" w:id="1792034012"/>
                                  <w:lang w:val="en-US" w:eastAsia="zh-CN"/>
                                </w:rPr>
                                <w:t>)</w:t>
                              </w:r>
                            </w:p>
                          </w:txbxContent>
                        </wps:txbx>
                        <wps:bodyPr upright="1"/>
                      </wps:wsp>
                      <wps:wsp>
                        <wps:cNvPr id="6" name="文本框 6"/>
                        <wps:cNvSpPr txBox="1"/>
                        <wps:spPr>
                          <a:xfrm>
                            <a:off x="1704" y="3046"/>
                            <a:ext cx="9253" cy="662"/>
                          </a:xfrm>
                          <a:prstGeom prst="rect">
                            <a:avLst/>
                          </a:prstGeom>
                          <a:noFill/>
                          <a:ln w="6350">
                            <a:noFill/>
                          </a:ln>
                        </wps:spPr>
                        <wps:txbx>
                          <w:txbxContent>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Arial" w:hAnsi="Arial" w:cs="Arial"/>
                                  <w:b w:val="0"/>
                                  <w:bCs w:val="0"/>
                                  <w:color w:val="FF0000"/>
                                  <w:w w:val="150"/>
                                  <w:sz w:val="36"/>
                                  <w:szCs w:val="36"/>
                                </w:rPr>
                              </w:pPr>
                              <w:r>
                                <w:rPr>
                                  <w:rFonts w:hint="default" w:ascii="Arial" w:hAnsi="Arial" w:cs="Arial"/>
                                  <w:b w:val="0"/>
                                  <w:bCs w:val="0"/>
                                  <w:color w:val="FF0000"/>
                                  <w:spacing w:val="1"/>
                                  <w:w w:val="98"/>
                                  <w:kern w:val="0"/>
                                  <w:sz w:val="36"/>
                                  <w:szCs w:val="36"/>
                                  <w:fitText w:val="8800" w:id="1416915932"/>
                                </w:rPr>
                                <w:t>Hunan Caizheng Accounting Firm (General Partnership</w:t>
                              </w:r>
                              <w:r>
                                <w:rPr>
                                  <w:rFonts w:hint="default" w:ascii="Arial" w:hAnsi="Arial" w:cs="Arial"/>
                                  <w:b w:val="0"/>
                                  <w:bCs w:val="0"/>
                                  <w:color w:val="FF0000"/>
                                  <w:spacing w:val="-15"/>
                                  <w:w w:val="98"/>
                                  <w:kern w:val="0"/>
                                  <w:sz w:val="36"/>
                                  <w:szCs w:val="36"/>
                                  <w:fitText w:val="8800" w:id="1416915932"/>
                                </w:rPr>
                                <w:t>)</w:t>
                              </w:r>
                            </w:p>
                            <w:p>
                              <w:pPr>
                                <w:jc w:val="center"/>
                                <w:rPr>
                                  <w:rFonts w:hint="default"/>
                                  <w:color w:val="366091"/>
                                  <w:w w:val="150"/>
                                  <w:sz w:val="40"/>
                                  <w:szCs w:val="40"/>
                                  <w:lang w:val="en-US"/>
                                </w:rPr>
                              </w:pPr>
                            </w:p>
                          </w:txbxContent>
                        </wps:txbx>
                        <wps:bodyPr upright="1"/>
                      </wps:wsp>
                      <wps:wsp>
                        <wps:cNvPr id="7" name="矩形 7"/>
                        <wps:cNvSpPr/>
                        <wps:spPr>
                          <a:xfrm>
                            <a:off x="1632" y="3709"/>
                            <a:ext cx="9360" cy="57"/>
                          </a:xfrm>
                          <a:prstGeom prst="rect">
                            <a:avLst/>
                          </a:prstGeom>
                          <a:solidFill>
                            <a:srgbClr val="FF0000"/>
                          </a:solidFill>
                          <a:ln w="25400" cap="flat" cmpd="sng">
                            <a:solidFill>
                              <a:srgbClr val="FF0000"/>
                            </a:solidFill>
                            <a:prstDash val="solid"/>
                            <a:round/>
                            <a:headEnd type="none" w="med" len="med"/>
                            <a:tailEnd type="none" w="med" len="med"/>
                          </a:ln>
                        </wps:spPr>
                        <wps:bodyPr anchor="ctr" anchorCtr="0" upright="1"/>
                      </wps:wsp>
                    </wpg:wgp>
                  </a:graphicData>
                </a:graphic>
              </wp:anchor>
            </w:drawing>
          </mc:Choice>
          <mc:Fallback>
            <w:pict>
              <v:group id="_x0000_s1026" o:spid="_x0000_s1026" o:spt="203" style="position:absolute;left:0pt;margin-left:-41.85pt;margin-top:5.05pt;height:106.95pt;width:501.8pt;z-index:251661312;mso-width-relative:page;mso-height-relative:page;" coordorigin="1452,1627" coordsize="10036,2139" o:gfxdata="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">
                <o:lock v:ext="edit" aspectratio="f"/>
                <v:shape id="_x0000_s1026" o:spid="_x0000_s1026" o:spt="202" type="#_x0000_t202" style="position:absolute;left:1452;top:1627;height:1716;width:10036;" filled="f" stroked="f" coordsize="21600,21600" o:gfxdata="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EkpHL4A&#10;AADa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ind w:left="0" w:leftChars="0"/>
                          <w:jc w:val="both"/>
                          <w:textAlignment w:val="auto"/>
                          <w:rPr>
                            <w:rFonts w:hint="eastAsia" w:ascii="方正粗黑宋简体" w:hAnsi="方正粗黑宋简体" w:eastAsia="方正粗黑宋简体" w:cs="方正粗黑宋简体"/>
                            <w:b/>
                            <w:bCs/>
                            <w:color w:val="00B0F0"/>
                            <w:spacing w:val="-113"/>
                          </w:rPr>
                        </w:pPr>
                        <w:r>
                          <w:rPr>
                            <w:rFonts w:hint="eastAsia" w:ascii="方正大标宋_GBK" w:hAnsi="方正大标宋_GBK" w:eastAsia="方正大标宋_GBK" w:cs="方正大标宋_GBK"/>
                            <w:b/>
                            <w:bCs/>
                            <w:color w:val="FF0000"/>
                            <w:spacing w:val="0"/>
                            <w:w w:val="60"/>
                            <w:kern w:val="0"/>
                            <w:sz w:val="110"/>
                            <w:szCs w:val="110"/>
                            <w:fitText w:val="9733" w:id="1792034012"/>
                            <w:lang w:val="en-US" w:eastAsia="zh-CN"/>
                          </w:rPr>
                          <w:t>湖南财正会计师事务所(普通合伙</w:t>
                        </w:r>
                        <w:r>
                          <w:rPr>
                            <w:rFonts w:hint="eastAsia" w:ascii="方正大标宋_GBK" w:hAnsi="方正大标宋_GBK" w:eastAsia="方正大标宋_GBK" w:cs="方正大标宋_GBK"/>
                            <w:b/>
                            <w:bCs/>
                            <w:color w:val="FF0000"/>
                            <w:spacing w:val="-30"/>
                            <w:w w:val="60"/>
                            <w:kern w:val="0"/>
                            <w:sz w:val="110"/>
                            <w:szCs w:val="110"/>
                            <w:fitText w:val="9733" w:id="1792034012"/>
                            <w:lang w:val="en-US" w:eastAsia="zh-CN"/>
                          </w:rPr>
                          <w:t>)</w:t>
                        </w:r>
                      </w:p>
                    </w:txbxContent>
                  </v:textbox>
                </v:shape>
                <v:shape id="_x0000_s1026" o:spid="_x0000_s1026" o:spt="202" type="#_x0000_t202" style="position:absolute;left:1704;top:3046;height:662;width:9253;" filled="f" stroked="f" coordsize="21600,21600" o:gfxdata="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m7drvQAA&#10;ANo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Arial" w:hAnsi="Arial" w:cs="Arial"/>
                            <w:b w:val="0"/>
                            <w:bCs w:val="0"/>
                            <w:color w:val="FF0000"/>
                            <w:w w:val="150"/>
                            <w:sz w:val="36"/>
                            <w:szCs w:val="36"/>
                          </w:rPr>
                        </w:pPr>
                        <w:r>
                          <w:rPr>
                            <w:rFonts w:hint="default" w:ascii="Arial" w:hAnsi="Arial" w:cs="Arial"/>
                            <w:b w:val="0"/>
                            <w:bCs w:val="0"/>
                            <w:color w:val="FF0000"/>
                            <w:spacing w:val="1"/>
                            <w:w w:val="98"/>
                            <w:kern w:val="0"/>
                            <w:sz w:val="36"/>
                            <w:szCs w:val="36"/>
                            <w:fitText w:val="8800" w:id="1416915932"/>
                          </w:rPr>
                          <w:t>Hunan Caizheng Accounting Firm (General Partnership</w:t>
                        </w:r>
                        <w:r>
                          <w:rPr>
                            <w:rFonts w:hint="default" w:ascii="Arial" w:hAnsi="Arial" w:cs="Arial"/>
                            <w:b w:val="0"/>
                            <w:bCs w:val="0"/>
                            <w:color w:val="FF0000"/>
                            <w:spacing w:val="-15"/>
                            <w:w w:val="98"/>
                            <w:kern w:val="0"/>
                            <w:sz w:val="36"/>
                            <w:szCs w:val="36"/>
                            <w:fitText w:val="8800" w:id="1416915932"/>
                          </w:rPr>
                          <w:t>)</w:t>
                        </w:r>
                      </w:p>
                      <w:p>
                        <w:pPr>
                          <w:jc w:val="center"/>
                          <w:rPr>
                            <w:rFonts w:hint="default"/>
                            <w:color w:val="366091"/>
                            <w:w w:val="150"/>
                            <w:sz w:val="40"/>
                            <w:szCs w:val="40"/>
                            <w:lang w:val="en-US"/>
                          </w:rPr>
                        </w:pPr>
                      </w:p>
                    </w:txbxContent>
                  </v:textbox>
                </v:shape>
                <v:rect id="_x0000_s1026" o:spid="_x0000_s1026" o:spt="1" style="position:absolute;left:1632;top:3709;height:57;width:9360;v-text-anchor:middle;" fillcolor="#FF0000" filled="t" stroked="t" coordsize="21600,21600" o:gfxdata="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ZXNVq5AAAA2gAA&#10;AA8AAAAAAAAAAQAgAAAAIgAAAGRycy9kb3ducmV2LnhtbFBLAQIUABQAAAAIAIdO4kAzLwWeOwAA&#10;ADkAAAAQAAAAAAAAAAEAIAAAAAgBAABkcnMvc2hhcGV4bWwueG1sUEsFBgAAAAAGAAYAWwEAALID&#10;AAAAAA==&#10;">
                  <v:fill on="t" focussize="0,0"/>
                  <v:stroke weight="2pt" color="#FF0000" joinstyle="round"/>
                  <v:imagedata o:title=""/>
                  <o:lock v:ext="edit" aspectratio="f"/>
                </v:rect>
              </v:group>
            </w:pict>
          </mc:Fallback>
        </mc:AlternateContent>
      </w:r>
    </w:p>
    <w:p>
      <w:pPr>
        <w:spacing w:line="600" w:lineRule="exact"/>
        <w:jc w:val="center"/>
        <w:outlineLvl w:val="9"/>
        <w:rPr>
          <w:rFonts w:hint="eastAsia" w:ascii="方正小标宋_GBK" w:hAnsi="方正小标宋_GBK" w:eastAsia="方正小标宋_GBK" w:cs="方正小标宋_GBK"/>
          <w:bCs/>
          <w:sz w:val="44"/>
          <w:szCs w:val="44"/>
        </w:rPr>
      </w:pPr>
    </w:p>
    <w:p>
      <w:pPr>
        <w:spacing w:line="600" w:lineRule="exact"/>
        <w:jc w:val="center"/>
        <w:outlineLvl w:val="9"/>
        <w:rPr>
          <w:rFonts w:hint="eastAsia" w:ascii="方正小标宋_GBK" w:hAnsi="方正小标宋_GBK" w:eastAsia="方正小标宋_GBK" w:cs="方正小标宋_GBK"/>
          <w:bCs/>
          <w:sz w:val="44"/>
          <w:szCs w:val="44"/>
        </w:rPr>
      </w:pPr>
    </w:p>
    <w:p>
      <w:pPr>
        <w:jc w:val="center"/>
        <w:rPr>
          <w:rFonts w:hint="default" w:ascii="Times New Roman Regular" w:hAnsi="Times New Roman Regular" w:eastAsia="黑体" w:cs="Times New Roman Regular"/>
          <w:b/>
          <w:bCs/>
          <w:spacing w:val="33"/>
          <w:sz w:val="33"/>
          <w:szCs w:val="33"/>
        </w:rPr>
      </w:pPr>
    </w:p>
    <w:p>
      <w:pPr>
        <w:jc w:val="center"/>
        <w:rPr>
          <w:rFonts w:hint="default" w:ascii="Times New Roman Regular" w:hAnsi="Times New Roman Regular" w:eastAsia="仿宋" w:cs="Times New Roman Regular"/>
          <w:b w:val="0"/>
          <w:bCs w:val="0"/>
          <w:sz w:val="33"/>
          <w:lang w:val="en-US" w:eastAsia="zh-CN"/>
        </w:rPr>
      </w:pPr>
      <w:r>
        <w:rPr>
          <w:rFonts w:hint="default" w:ascii="Times New Roman Regular" w:hAnsi="Times New Roman Regular" w:eastAsia="仿宋" w:cs="Times New Roman Regular"/>
          <w:b/>
          <w:bCs/>
          <w:sz w:val="33"/>
        </w:rPr>
        <mc:AlternateContent>
          <mc:Choice Requires="wps">
            <w:drawing>
              <wp:anchor distT="0" distB="0" distL="114935" distR="114935" simplePos="0" relativeHeight="251660288" behindDoc="0" locked="0" layoutInCell="1" allowOverlap="1">
                <wp:simplePos x="0" y="0"/>
                <wp:positionH relativeFrom="column">
                  <wp:posOffset>-305435</wp:posOffset>
                </wp:positionH>
                <wp:positionV relativeFrom="page">
                  <wp:posOffset>2144395</wp:posOffset>
                </wp:positionV>
                <wp:extent cx="5923915" cy="635"/>
                <wp:effectExtent l="0" t="0" r="0" b="0"/>
                <wp:wrapSquare wrapText="bothSides"/>
                <wp:docPr id="3" name="直接连接符 3"/>
                <wp:cNvGraphicFramePr/>
                <a:graphic xmlns:a="http://schemas.openxmlformats.org/drawingml/2006/main">
                  <a:graphicData uri="http://schemas.microsoft.com/office/word/2010/wordprocessingShape">
                    <wps:wsp>
                      <wps:cNvCnPr/>
                      <wps:spPr>
                        <a:xfrm>
                          <a:off x="779145" y="2103120"/>
                          <a:ext cx="5923915" cy="635"/>
                        </a:xfrm>
                        <a:prstGeom prst="line">
                          <a:avLst/>
                        </a:prstGeom>
                        <a:ln w="28575" cmpd="sng">
                          <a:no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4.05pt;margin-top:168.85pt;height:0.05pt;width:466.45pt;mso-position-vertical-relative:page;mso-wrap-distance-bottom:0pt;mso-wrap-distance-left:9.05pt;mso-wrap-distance-right:9.05pt;mso-wrap-distance-top:0pt;z-index:251660288;mso-width-relative:page;mso-height-relative:page;" filled="f" stroked="f" coordsize="21600,21600" o:gfxdata="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NcWPx2QAA&#10;AAsBAAAPAAAAAAAAAAEAIAAAACIAAABkcnMvZG93bnJldi54bWxQSwECFAAUAAAACACHTuJAd39K&#10;MeQBAACWAwAADgAAAAAAAAABACAAAAAoAQAAZHJzL2Uyb0RvYy54bWxQSwUGAAAAAAYABgBZAQAA&#10;fgUAAAAA&#10;">
                <v:fill on="f" focussize="0,0"/>
                <v:stroke on="f" weight="2.25pt" miterlimit="8" joinstyle="miter"/>
                <v:imagedata o:title=""/>
                <o:lock v:ext="edit" aspectratio="f"/>
                <w10:wrap type="square"/>
              </v:line>
            </w:pict>
          </mc:Fallback>
        </mc:AlternateContent>
      </w:r>
      <w:r>
        <w:rPr>
          <w:rFonts w:hint="default" w:ascii="Times New Roman Regular" w:hAnsi="Times New Roman Regular" w:eastAsia="仿宋" w:cs="Times New Roman Regular"/>
          <w:b/>
          <w:bCs/>
          <w:sz w:val="33"/>
          <w:lang w:val="en-US" w:eastAsia="zh-CN"/>
        </w:rPr>
        <w:t>湘财正咨字</w:t>
      </w:r>
      <w:r>
        <w:rPr>
          <w:rFonts w:hint="default" w:ascii="Times New Roman Regular" w:hAnsi="Times New Roman Regular" w:eastAsia="仿宋" w:cs="Times New Roman Regular"/>
          <w:b w:val="0"/>
          <w:bCs w:val="0"/>
          <w:sz w:val="33"/>
          <w:lang w:val="en-US" w:eastAsia="zh-CN"/>
        </w:rPr>
        <w:t>[2023]</w:t>
      </w:r>
      <w:r>
        <w:rPr>
          <w:rFonts w:hint="default" w:ascii="Times New Roman Regular" w:hAnsi="Times New Roman Regular" w:eastAsia="仿宋" w:cs="Times New Roman Regular"/>
          <w:b/>
          <w:bCs/>
          <w:sz w:val="33"/>
          <w:lang w:val="en-US" w:eastAsia="zh-CN"/>
        </w:rPr>
        <w:t>第</w:t>
      </w:r>
      <w:r>
        <w:rPr>
          <w:rFonts w:hint="default" w:ascii="Times New Roman Regular" w:hAnsi="Times New Roman Regular" w:eastAsia="仿宋" w:cs="Times New Roman Regular"/>
          <w:b w:val="0"/>
          <w:bCs w:val="0"/>
          <w:color w:val="auto"/>
          <w:sz w:val="33"/>
          <w:lang w:val="en-US" w:eastAsia="zh-CN"/>
        </w:rPr>
        <w:t>0</w:t>
      </w:r>
      <w:r>
        <w:rPr>
          <w:rFonts w:hint="eastAsia" w:ascii="Times New Roman Regular" w:hAnsi="Times New Roman Regular" w:eastAsia="仿宋" w:cs="Times New Roman Regular"/>
          <w:b w:val="0"/>
          <w:bCs w:val="0"/>
          <w:color w:val="auto"/>
          <w:sz w:val="33"/>
          <w:lang w:val="en-US" w:eastAsia="zh-CN"/>
        </w:rPr>
        <w:t>83</w:t>
      </w:r>
      <w:r>
        <w:rPr>
          <w:rFonts w:hint="default" w:ascii="Times New Roman Regular" w:hAnsi="Times New Roman Regular" w:eastAsia="仿宋" w:cs="Times New Roman Regular"/>
          <w:b/>
          <w:bCs/>
          <w:sz w:val="33"/>
          <w:lang w:val="en-US" w:eastAsia="zh-CN"/>
        </w:rPr>
        <w:t>号</w:t>
      </w:r>
    </w:p>
    <w:p>
      <w:pPr>
        <w:jc w:val="center"/>
        <w:rPr>
          <w:rFonts w:hint="default" w:ascii="Times New Roman Regular" w:hAnsi="Times New Roman Regular" w:eastAsia="仿宋" w:cs="Times New Roman Regular"/>
          <w:sz w:val="33"/>
          <w:lang w:val="en-US" w:eastAsia="zh-CN"/>
        </w:rPr>
      </w:pPr>
    </w:p>
    <w:p>
      <w:pPr>
        <w:jc w:val="center"/>
        <w:rPr>
          <w:rFonts w:hint="eastAsia" w:ascii="Times New Roman Regular" w:hAnsi="Times New Roman Regular" w:eastAsia="方正小标宋简体" w:cs="Times New Roman Regular"/>
          <w:b w:val="0"/>
          <w:bCs w:val="0"/>
          <w:sz w:val="40"/>
          <w:szCs w:val="40"/>
          <w:lang w:val="en-US" w:eastAsia="zh-CN"/>
        </w:rPr>
      </w:pPr>
      <w:r>
        <w:rPr>
          <w:rFonts w:hint="eastAsia" w:ascii="Times New Roman Regular" w:hAnsi="Times New Roman Regular" w:eastAsia="方正小标宋简体" w:cs="Times New Roman Regular"/>
          <w:b w:val="0"/>
          <w:bCs w:val="0"/>
          <w:sz w:val="40"/>
          <w:szCs w:val="40"/>
          <w:lang w:val="en-US" w:eastAsia="zh-CN"/>
        </w:rPr>
        <w:t>邵阳市北塔区机关事务服务中心</w:t>
      </w:r>
    </w:p>
    <w:p>
      <w:pPr>
        <w:jc w:val="center"/>
        <w:rPr>
          <w:rFonts w:hint="default" w:ascii="Times New Roman Regular" w:hAnsi="Times New Roman Regular" w:eastAsia="宋体" w:cs="Times New Roman Regular"/>
          <w:b w:val="0"/>
          <w:bCs w:val="0"/>
          <w:sz w:val="40"/>
          <w:szCs w:val="40"/>
          <w:lang w:val="en-US" w:eastAsia="zh-CN"/>
        </w:rPr>
      </w:pPr>
      <w:r>
        <w:rPr>
          <w:rFonts w:hint="default" w:ascii="Times New Roman Regular" w:hAnsi="Times New Roman Regular" w:eastAsia="方正小标宋简体" w:cs="Times New Roman Regular"/>
          <w:b w:val="0"/>
          <w:bCs w:val="0"/>
          <w:sz w:val="40"/>
          <w:szCs w:val="40"/>
          <w:lang w:val="en-US" w:eastAsia="zh-CN"/>
        </w:rPr>
        <w:t>2022年度部门整体支出绩效评价报告</w:t>
      </w:r>
    </w:p>
    <w:p>
      <w:pPr>
        <w:jc w:val="center"/>
        <w:rPr>
          <w:rFonts w:hint="default" w:ascii="Times New Roman Regular" w:hAnsi="Times New Roman Regular" w:eastAsia="宋体" w:cs="Times New Roman Regular"/>
          <w:b/>
          <w:bCs/>
          <w:sz w:val="40"/>
          <w:szCs w:val="40"/>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为加强预算绩效管理，强化预算支出的责任意识和效率意识，提高财政资金使用效益，根据《中共中央国务院关于全面实施预算绩效管理的意见》（中发〔2018〕34号）、《中共湖南省委办公厅湖南省人民政府办公厅关于全面实施预算绩效管理的实施意见》（湘办发〔2019〕10号）</w:t>
      </w:r>
      <w:r>
        <w:rPr>
          <w:rFonts w:hint="eastAsia" w:ascii="Times New Roman" w:hAnsi="Times New Roman" w:eastAsia="仿宋" w:cs="Times New Roman"/>
          <w:b w:val="0"/>
          <w:bCs w:val="0"/>
          <w:sz w:val="32"/>
          <w:szCs w:val="32"/>
          <w:lang w:val="en-US" w:eastAsia="zh-CN"/>
        </w:rPr>
        <w:t>、</w:t>
      </w:r>
      <w:r>
        <w:rPr>
          <w:rFonts w:hint="eastAsia" w:ascii="仿宋_GB2312" w:hAnsi="仿宋_GB2312" w:eastAsia="仿宋_GB2312" w:cs="仿宋_GB2312"/>
          <w:sz w:val="32"/>
          <w:szCs w:val="32"/>
          <w:lang w:val="en-US" w:eastAsia="zh-CN"/>
        </w:rPr>
        <w:t>《湖南省财政厅关于印发&lt;湖南省预算支出绩效评价管理办法&gt;的通知》（湘财绩〔</w:t>
      </w:r>
      <w:r>
        <w:rPr>
          <w:rFonts w:hint="eastAsia" w:ascii="Times New Roman" w:hAnsi="Times New Roman" w:eastAsia="仿宋_GB2312" w:cs="仿宋_GB2312"/>
          <w:sz w:val="32"/>
          <w:szCs w:val="32"/>
          <w:lang w:val="en-US" w:eastAsia="zh-CN"/>
        </w:rPr>
        <w:t>2020</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7</w:t>
      </w:r>
      <w:r>
        <w:rPr>
          <w:rFonts w:hint="eastAsia" w:ascii="仿宋_GB2312" w:hAnsi="仿宋_GB2312" w:eastAsia="仿宋_GB2312" w:cs="仿宋_GB2312"/>
          <w:sz w:val="32"/>
          <w:szCs w:val="32"/>
          <w:lang w:val="en-US" w:eastAsia="zh-CN"/>
        </w:rPr>
        <w:t>号）</w:t>
      </w:r>
      <w:r>
        <w:rPr>
          <w:rFonts w:hint="default" w:ascii="Times New Roman" w:hAnsi="Times New Roman" w:eastAsia="仿宋" w:cs="Times New Roman"/>
          <w:b w:val="0"/>
          <w:bCs w:val="0"/>
          <w:sz w:val="32"/>
          <w:szCs w:val="32"/>
          <w:lang w:val="en-US" w:eastAsia="zh-CN"/>
        </w:rPr>
        <w:t>等精神及相关工作要求，受</w:t>
      </w:r>
      <w:r>
        <w:rPr>
          <w:rFonts w:hint="eastAsia" w:ascii="Times New Roman" w:hAnsi="Times New Roman" w:eastAsia="仿宋" w:cs="Times New Roman"/>
          <w:b w:val="0"/>
          <w:bCs w:val="0"/>
          <w:sz w:val="32"/>
          <w:szCs w:val="32"/>
          <w:lang w:val="en-US" w:eastAsia="zh-CN"/>
        </w:rPr>
        <w:t>邵阳市北塔区</w:t>
      </w:r>
      <w:r>
        <w:rPr>
          <w:rFonts w:hint="default" w:ascii="Times New Roman" w:hAnsi="Times New Roman" w:eastAsia="仿宋" w:cs="Times New Roman"/>
          <w:b w:val="0"/>
          <w:bCs w:val="0"/>
          <w:sz w:val="32"/>
          <w:szCs w:val="32"/>
          <w:lang w:val="en-US" w:eastAsia="zh-CN"/>
        </w:rPr>
        <w:t>财政局委托，湖南财正会计师事务所</w:t>
      </w:r>
      <w:r>
        <w:rPr>
          <w:rFonts w:hint="eastAsia" w:ascii="Times New Roman" w:hAnsi="Times New Roman" w:eastAsia="仿宋" w:cs="Times New Roman"/>
          <w:b w:val="0"/>
          <w:bCs w:val="0"/>
          <w:sz w:val="32"/>
          <w:szCs w:val="32"/>
          <w:lang w:val="en-US" w:eastAsia="zh-CN"/>
        </w:rPr>
        <w:t>（</w:t>
      </w:r>
      <w:r>
        <w:rPr>
          <w:rFonts w:hint="default" w:ascii="Times New Roman" w:hAnsi="Times New Roman" w:eastAsia="仿宋" w:cs="Times New Roman"/>
          <w:b w:val="0"/>
          <w:bCs w:val="0"/>
          <w:sz w:val="32"/>
          <w:szCs w:val="32"/>
          <w:lang w:val="en-US" w:eastAsia="zh-CN"/>
        </w:rPr>
        <w:t>以下简称</w:t>
      </w:r>
      <w:r>
        <w:rPr>
          <w:rFonts w:hint="eastAsia" w:ascii="仿宋" w:hAnsi="仿宋" w:eastAsia="仿宋" w:cs="仿宋"/>
          <w:b w:val="0"/>
          <w:bCs w:val="0"/>
          <w:sz w:val="32"/>
          <w:szCs w:val="32"/>
          <w:lang w:val="en-US" w:eastAsia="zh-CN"/>
        </w:rPr>
        <w:t>“我所”</w:t>
      </w:r>
      <w:r>
        <w:rPr>
          <w:rFonts w:hint="eastAsia" w:ascii="Times New Roman" w:hAnsi="Times New Roman" w:eastAsia="仿宋" w:cs="Times New Roman"/>
          <w:b w:val="0"/>
          <w:bCs w:val="0"/>
          <w:sz w:val="32"/>
          <w:szCs w:val="32"/>
          <w:lang w:val="en-US" w:eastAsia="zh-CN"/>
        </w:rPr>
        <w:t>）</w:t>
      </w:r>
      <w:r>
        <w:rPr>
          <w:rFonts w:hint="default" w:ascii="Times New Roman" w:hAnsi="Times New Roman" w:eastAsia="仿宋" w:cs="Times New Roman"/>
          <w:b w:val="0"/>
          <w:bCs w:val="0"/>
          <w:sz w:val="32"/>
          <w:szCs w:val="32"/>
          <w:lang w:val="en-US" w:eastAsia="zh-CN"/>
        </w:rPr>
        <w:t>对</w:t>
      </w:r>
      <w:r>
        <w:rPr>
          <w:rFonts w:hint="eastAsia" w:ascii="Times New Roman" w:hAnsi="Times New Roman" w:eastAsia="仿宋" w:cs="Times New Roman"/>
          <w:b w:val="0"/>
          <w:bCs w:val="0"/>
          <w:sz w:val="32"/>
          <w:szCs w:val="32"/>
          <w:lang w:val="en-US" w:eastAsia="zh-CN"/>
        </w:rPr>
        <w:t>邵阳市北塔区机关事务服务中心</w:t>
      </w:r>
      <w:r>
        <w:rPr>
          <w:rFonts w:hint="default" w:ascii="Times New Roman" w:hAnsi="Times New Roman" w:eastAsia="仿宋" w:cs="Times New Roman"/>
          <w:b w:val="0"/>
          <w:bCs w:val="0"/>
          <w:sz w:val="32"/>
          <w:szCs w:val="32"/>
          <w:lang w:val="en-US" w:eastAsia="zh-CN"/>
        </w:rPr>
        <w:t>2022年度部门整体支出开展了绩效评价。现将有关情况报告如下：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2" w:firstLineChars="200"/>
        <w:jc w:val="both"/>
        <w:textAlignment w:val="auto"/>
        <w:outlineLvl w:val="0"/>
        <w:rPr>
          <w:rFonts w:hint="default" w:ascii="Times New Roman" w:hAnsi="Times New Roman" w:eastAsia="仿宋" w:cs="Times New Roman"/>
          <w:b/>
          <w:bCs/>
          <w:kern w:val="2"/>
          <w:sz w:val="31"/>
          <w:szCs w:val="31"/>
          <w:lang w:val="en-US" w:eastAsia="zh-CN" w:bidi="ar-SA"/>
        </w:rPr>
        <w:sectPr>
          <w:footerReference r:id="rId3" w:type="default"/>
          <w:pgSz w:w="11906" w:h="16838"/>
          <w:pgMar w:top="1440" w:right="1757" w:bottom="1440" w:left="1757"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0"/>
        <w:rPr>
          <w:rFonts w:hint="default" w:ascii="Times New Roman Regular" w:hAnsi="Times New Roman Regular" w:eastAsia="黑体" w:cs="Times New Roman Regular"/>
          <w:b/>
          <w:bCs/>
          <w:sz w:val="32"/>
          <w:szCs w:val="32"/>
          <w:lang w:val="en-US" w:eastAsia="zh-CN"/>
        </w:rPr>
      </w:pPr>
      <w:bookmarkStart w:id="0" w:name="_Toc23508"/>
      <w:r>
        <w:rPr>
          <w:rFonts w:hint="default" w:ascii="Times New Roman Regular" w:hAnsi="Times New Roman Regular" w:eastAsia="黑体" w:cs="Times New Roman Regular"/>
          <w:b/>
          <w:bCs/>
          <w:kern w:val="2"/>
          <w:sz w:val="32"/>
          <w:szCs w:val="32"/>
          <w:lang w:val="en-US" w:eastAsia="zh-CN" w:bidi="ar-SA"/>
        </w:rPr>
        <w:t>一、</w:t>
      </w:r>
      <w:r>
        <w:rPr>
          <w:rFonts w:hint="default" w:ascii="Times New Roman Regular" w:hAnsi="Times New Roman Regular" w:eastAsia="黑体" w:cs="Times New Roman Regular"/>
          <w:b/>
          <w:bCs/>
          <w:sz w:val="32"/>
          <w:szCs w:val="32"/>
          <w:lang w:val="en-US" w:eastAsia="zh-CN"/>
        </w:rPr>
        <w:t>单位基本情况</w:t>
      </w:r>
      <w:bookmarkEnd w:id="0"/>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楷体" w:cs="Times New Roman Regular"/>
          <w:b/>
          <w:bCs/>
          <w:sz w:val="32"/>
          <w:szCs w:val="32"/>
          <w:lang w:val="en-US" w:eastAsia="zh-CN"/>
        </w:rPr>
      </w:pPr>
      <w:bookmarkStart w:id="1" w:name="_Toc7170"/>
      <w:r>
        <w:rPr>
          <w:rFonts w:hint="default" w:ascii="Times New Roman Regular" w:hAnsi="Times New Roman Regular" w:eastAsia="楷体" w:cs="Times New Roman Regular"/>
          <w:b/>
          <w:bCs/>
          <w:sz w:val="32"/>
          <w:szCs w:val="32"/>
          <w:lang w:val="en-US" w:eastAsia="zh-CN"/>
        </w:rPr>
        <w:t>（一）部门概况</w:t>
      </w:r>
      <w:bookmarkEnd w:id="1"/>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eastAsia" w:ascii="Times New Roman Regular" w:hAnsi="Times New Roman Regular" w:eastAsia="仿宋" w:cs="Times New Roman Regular"/>
          <w:b w:val="0"/>
          <w:bCs w:val="0"/>
          <w:sz w:val="32"/>
          <w:szCs w:val="32"/>
          <w:lang w:val="en-US" w:eastAsia="zh-CN"/>
        </w:rPr>
        <w:t>邵阳市北塔区机关事务服务中心（以下简称“机关事务中心”）是邵阳市北塔区人民政府直属的正科级公益一类全额拨款事业单位。下设办公室、公车调配股、后勤服务股、公务接待股4个内设机构。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楷体" w:cs="Times New Roman Regular"/>
          <w:b/>
          <w:bCs/>
          <w:sz w:val="32"/>
          <w:szCs w:val="32"/>
          <w:lang w:val="en-US" w:eastAsia="zh-CN"/>
        </w:rPr>
      </w:pPr>
      <w:bookmarkStart w:id="2" w:name="_Toc23398"/>
      <w:r>
        <w:rPr>
          <w:rFonts w:hint="default" w:ascii="Times New Roman Regular" w:hAnsi="Times New Roman Regular" w:eastAsia="楷体" w:cs="Times New Roman Regular"/>
          <w:b/>
          <w:bCs/>
          <w:sz w:val="32"/>
          <w:szCs w:val="32"/>
          <w:lang w:val="en-US" w:eastAsia="zh-CN"/>
        </w:rPr>
        <w:t>（二）主要职责</w:t>
      </w:r>
      <w:bookmarkEnd w:id="2"/>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eastAsia" w:ascii="Times New Roman Regular" w:hAnsi="Times New Roman Regular" w:eastAsia="仿宋" w:cs="Times New Roman Regular"/>
          <w:b w:val="0"/>
          <w:bCs w:val="0"/>
          <w:sz w:val="32"/>
          <w:szCs w:val="32"/>
          <w:lang w:val="en-US" w:eastAsia="zh-CN"/>
        </w:rPr>
        <w:t>机关事务中心主要职责是：贯彻执行国家、省、市有关机关事务管理的法规、政策，研究提出深化机关事务管理体制改革的意见，推进机关后勤服务社会化改革；负责全区公务车辆管理，建立车辆档案信息；负责机关院落及其公用设施的统一规划、建设管理以及治安保卫、保洁、消防安全、绿化等工作，协助做好人防相关工作；负责公务接待工作，组织实施规定范围内的公务接待，指导各部门的接待工作；负责机关食堂工作；负责机关办公大楼报刊杂志收发工作；负责机关院落公共区域的节能管理；负责建立健全机关办公用房管理制度，统一管理机关院落办公用房；承担区党政机关大型会议及重大活动的后勤保障工作；完成区委、区政府交办的其他事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楷体" w:cs="Times New Roman Regular"/>
          <w:b/>
          <w:bCs/>
          <w:sz w:val="32"/>
          <w:szCs w:val="32"/>
          <w:lang w:val="en-US" w:eastAsia="zh-CN"/>
        </w:rPr>
      </w:pPr>
      <w:bookmarkStart w:id="3" w:name="_Toc3110"/>
      <w:r>
        <w:rPr>
          <w:rFonts w:hint="default" w:ascii="Times New Roman Regular" w:hAnsi="Times New Roman Regular" w:eastAsia="楷体" w:cs="Times New Roman Regular"/>
          <w:b/>
          <w:bCs/>
          <w:sz w:val="32"/>
          <w:szCs w:val="32"/>
          <w:lang w:val="en-US" w:eastAsia="zh-CN"/>
        </w:rPr>
        <w:t>（三）人员情况</w:t>
      </w:r>
      <w:bookmarkEnd w:id="3"/>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楷体" w:cs="Times New Roman Regular"/>
          <w:b/>
          <w:bCs/>
          <w:color w:val="FF0000"/>
          <w:sz w:val="32"/>
          <w:szCs w:val="32"/>
          <w:lang w:val="en-US" w:eastAsia="zh-CN"/>
        </w:rPr>
      </w:pPr>
      <w:r>
        <w:rPr>
          <w:rFonts w:hint="eastAsia" w:ascii="Times New Roman Regular" w:hAnsi="Times New Roman Regular" w:eastAsia="仿宋" w:cs="Times New Roman Regular"/>
          <w:b w:val="0"/>
          <w:bCs w:val="0"/>
          <w:sz w:val="32"/>
          <w:szCs w:val="32"/>
          <w:lang w:val="en-US" w:eastAsia="zh-CN"/>
        </w:rPr>
        <w:t>单位</w:t>
      </w:r>
      <w:r>
        <w:rPr>
          <w:rFonts w:hint="eastAsia" w:ascii="Times New Roman Regular" w:hAnsi="Times New Roman Regular" w:eastAsia="仿宋" w:cs="Times New Roman Regular"/>
          <w:b w:val="0"/>
          <w:bCs w:val="0"/>
          <w:color w:val="auto"/>
          <w:sz w:val="32"/>
          <w:szCs w:val="32"/>
          <w:lang w:val="en-US" w:eastAsia="zh-CN"/>
        </w:rPr>
        <w:t>实有人员15名（其中劳务派遣1人），其中：主任1名，副主任2名。</w:t>
      </w:r>
      <w:bookmarkStart w:id="60" w:name="_GoBack"/>
      <w:bookmarkEnd w:id="60"/>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0"/>
        <w:rPr>
          <w:rFonts w:hint="default" w:ascii="Times New Roman Regular" w:hAnsi="Times New Roman Regular" w:eastAsia="楷体" w:cs="Times New Roman Regular"/>
          <w:b/>
          <w:bCs/>
          <w:sz w:val="32"/>
          <w:szCs w:val="32"/>
          <w:lang w:val="en-US" w:eastAsia="zh-CN"/>
        </w:rPr>
      </w:pPr>
      <w:bookmarkStart w:id="4" w:name="_Toc8464"/>
      <w:r>
        <w:rPr>
          <w:rFonts w:hint="default" w:ascii="Times New Roman Regular" w:hAnsi="Times New Roman Regular" w:eastAsia="黑体" w:cs="Times New Roman Regular"/>
          <w:b/>
          <w:bCs/>
          <w:kern w:val="2"/>
          <w:sz w:val="32"/>
          <w:szCs w:val="32"/>
          <w:lang w:val="en-US" w:eastAsia="zh-CN" w:bidi="ar-SA"/>
        </w:rPr>
        <w:t>二、部门整体收支情况</w:t>
      </w:r>
      <w:bookmarkEnd w:id="4"/>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楷体" w:cs="Times New Roman Regular"/>
          <w:b/>
          <w:bCs/>
          <w:sz w:val="32"/>
          <w:szCs w:val="32"/>
          <w:lang w:val="en-US" w:eastAsia="zh-CN"/>
        </w:rPr>
      </w:pPr>
      <w:bookmarkStart w:id="5" w:name="_Toc20736"/>
      <w:r>
        <w:rPr>
          <w:rFonts w:hint="default" w:ascii="Times New Roman Regular" w:hAnsi="Times New Roman Regular" w:eastAsia="楷体" w:cs="Times New Roman Regular"/>
          <w:b/>
          <w:bCs/>
          <w:sz w:val="32"/>
          <w:szCs w:val="32"/>
          <w:lang w:val="en-US" w:eastAsia="zh-CN"/>
        </w:rPr>
        <w:t>（一）资金收入情况</w:t>
      </w:r>
      <w:bookmarkEnd w:id="5"/>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Regular" w:hAnsi="Times New Roman Regular" w:eastAsia="仿宋" w:cs="Times New Roman Regular"/>
          <w:b w:val="0"/>
          <w:bCs w:val="0"/>
          <w:sz w:val="32"/>
          <w:szCs w:val="32"/>
          <w:lang w:val="en-US" w:eastAsia="zh-CN"/>
        </w:rPr>
      </w:pPr>
      <w:r>
        <w:rPr>
          <w:rFonts w:hint="default" w:ascii="Times New Roman Regular" w:hAnsi="Times New Roman Regular" w:eastAsia="仿宋" w:cs="Times New Roman Regular"/>
          <w:b w:val="0"/>
          <w:bCs w:val="0"/>
          <w:sz w:val="32"/>
          <w:szCs w:val="32"/>
          <w:lang w:val="en-US" w:eastAsia="zh-CN"/>
        </w:rPr>
        <w:t>根据</w:t>
      </w:r>
      <w:r>
        <w:rPr>
          <w:rFonts w:hint="eastAsia" w:ascii="Times New Roman Regular" w:hAnsi="Times New Roman Regular" w:eastAsia="仿宋" w:cs="Times New Roman Regular"/>
          <w:b w:val="0"/>
          <w:bCs w:val="0"/>
          <w:sz w:val="32"/>
          <w:szCs w:val="32"/>
          <w:lang w:val="en-US" w:eastAsia="zh-CN"/>
        </w:rPr>
        <w:t>机关事务中心</w:t>
      </w:r>
      <w:r>
        <w:rPr>
          <w:rFonts w:hint="default" w:ascii="Times New Roman Regular" w:hAnsi="Times New Roman Regular" w:eastAsia="仿宋" w:cs="Times New Roman Regular"/>
          <w:b w:val="0"/>
          <w:bCs w:val="0"/>
          <w:sz w:val="32"/>
          <w:szCs w:val="32"/>
          <w:lang w:val="en-US" w:eastAsia="zh-CN"/>
        </w:rPr>
        <w:t>2022年度部门决算报表，2022</w:t>
      </w:r>
      <w:r>
        <w:rPr>
          <w:rFonts w:hint="eastAsia" w:ascii="Times New Roman Regular" w:hAnsi="Times New Roman Regular" w:eastAsia="仿宋" w:cs="Times New Roman Regular"/>
          <w:b w:val="0"/>
          <w:bCs w:val="0"/>
          <w:sz w:val="32"/>
          <w:szCs w:val="32"/>
          <w:lang w:val="en-US" w:eastAsia="zh-CN"/>
        </w:rPr>
        <w:t>年度部门收入决算数</w:t>
      </w:r>
      <w:r>
        <w:rPr>
          <w:rFonts w:hint="default" w:ascii="Times New Roman Regular" w:hAnsi="Times New Roman Regular" w:eastAsia="仿宋" w:cs="Times New Roman Regular"/>
          <w:b w:val="0"/>
          <w:bCs w:val="0"/>
          <w:sz w:val="32"/>
          <w:szCs w:val="32"/>
          <w:lang w:val="en-US" w:eastAsia="zh-CN"/>
        </w:rPr>
        <w:t>为</w:t>
      </w:r>
      <w:r>
        <w:rPr>
          <w:rFonts w:hint="eastAsia" w:ascii="Times New Roman Regular" w:hAnsi="Times New Roman Regular" w:eastAsia="仿宋" w:cs="Times New Roman Regular"/>
          <w:b w:val="0"/>
          <w:bCs w:val="0"/>
          <w:sz w:val="32"/>
          <w:szCs w:val="32"/>
          <w:lang w:val="en-US" w:eastAsia="zh-CN"/>
        </w:rPr>
        <w:t>1,723.37</w:t>
      </w:r>
      <w:r>
        <w:rPr>
          <w:rFonts w:hint="default" w:ascii="Times New Roman Regular" w:hAnsi="Times New Roman Regular" w:eastAsia="仿宋" w:cs="Times New Roman Regular"/>
          <w:b w:val="0"/>
          <w:bCs w:val="0"/>
          <w:sz w:val="32"/>
          <w:szCs w:val="32"/>
          <w:lang w:val="en-US" w:eastAsia="zh-CN"/>
        </w:rPr>
        <w:t>万元，其中；一般公共预算财政拨款收入</w:t>
      </w:r>
      <w:r>
        <w:rPr>
          <w:rFonts w:hint="eastAsia" w:ascii="Times New Roman Regular" w:hAnsi="Times New Roman Regular" w:eastAsia="仿宋" w:cs="Times New Roman Regular"/>
          <w:b w:val="0"/>
          <w:bCs w:val="0"/>
          <w:sz w:val="32"/>
          <w:szCs w:val="32"/>
          <w:lang w:val="en-US" w:eastAsia="zh-CN"/>
        </w:rPr>
        <w:t>1,650.70</w:t>
      </w:r>
      <w:r>
        <w:rPr>
          <w:rFonts w:hint="default" w:ascii="Times New Roman Regular" w:hAnsi="Times New Roman Regular" w:eastAsia="仿宋" w:cs="Times New Roman Regular"/>
          <w:b w:val="0"/>
          <w:bCs w:val="0"/>
          <w:sz w:val="32"/>
          <w:szCs w:val="32"/>
          <w:lang w:val="en-US" w:eastAsia="zh-CN"/>
        </w:rPr>
        <w:t>万元、其他收入</w:t>
      </w:r>
      <w:r>
        <w:rPr>
          <w:rFonts w:hint="eastAsia" w:ascii="Times New Roman Regular" w:hAnsi="Times New Roman Regular" w:eastAsia="仿宋" w:cs="Times New Roman Regular"/>
          <w:b w:val="0"/>
          <w:bCs w:val="0"/>
          <w:sz w:val="32"/>
          <w:szCs w:val="32"/>
          <w:lang w:val="en-US" w:eastAsia="zh-CN"/>
        </w:rPr>
        <w:t>72.67</w:t>
      </w:r>
      <w:r>
        <w:rPr>
          <w:rFonts w:hint="default" w:ascii="Times New Roman Regular" w:hAnsi="Times New Roman Regular" w:eastAsia="仿宋" w:cs="Times New Roman Regular"/>
          <w:b w:val="0"/>
          <w:bCs w:val="0"/>
          <w:sz w:val="32"/>
          <w:szCs w:val="32"/>
          <w:lang w:val="en-US" w:eastAsia="zh-CN"/>
        </w:rPr>
        <w:t>万元</w:t>
      </w:r>
      <w:r>
        <w:rPr>
          <w:rFonts w:hint="eastAsia" w:ascii="Times New Roman Regular" w:hAnsi="Times New Roman Regular" w:eastAsia="仿宋" w:cs="Times New Roman Regular"/>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仿宋" w:cs="Times New Roman Regular"/>
          <w:b w:val="0"/>
          <w:bCs w:val="0"/>
          <w:sz w:val="32"/>
          <w:szCs w:val="32"/>
          <w:lang w:val="en-US" w:eastAsia="zh-CN"/>
        </w:rPr>
      </w:pPr>
      <w:bookmarkStart w:id="6" w:name="_Toc2199"/>
      <w:r>
        <w:rPr>
          <w:rFonts w:hint="default" w:ascii="Times New Roman Regular" w:hAnsi="Times New Roman Regular" w:eastAsia="楷体" w:cs="Times New Roman Regular"/>
          <w:b/>
          <w:bCs/>
          <w:sz w:val="32"/>
          <w:szCs w:val="32"/>
          <w:lang w:val="en-US" w:eastAsia="zh-CN"/>
        </w:rPr>
        <w:t>（二）资金使用情况</w:t>
      </w:r>
      <w:bookmarkEnd w:id="6"/>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default" w:ascii="Times New Roman Regular" w:hAnsi="Times New Roman Regular" w:eastAsia="仿宋" w:cs="Times New Roman Regular"/>
          <w:b w:val="0"/>
          <w:bCs w:val="0"/>
          <w:sz w:val="32"/>
          <w:szCs w:val="32"/>
          <w:lang w:val="en-US" w:eastAsia="zh-CN"/>
        </w:rPr>
        <w:t>根据</w:t>
      </w:r>
      <w:r>
        <w:rPr>
          <w:rFonts w:hint="eastAsia" w:ascii="Times New Roman Regular" w:hAnsi="Times New Roman Regular" w:eastAsia="仿宋" w:cs="Times New Roman Regular"/>
          <w:b w:val="0"/>
          <w:bCs w:val="0"/>
          <w:sz w:val="32"/>
          <w:szCs w:val="32"/>
          <w:lang w:val="en-US" w:eastAsia="zh-CN"/>
        </w:rPr>
        <w:t>机关事务中心</w:t>
      </w:r>
      <w:r>
        <w:rPr>
          <w:rFonts w:hint="default" w:ascii="Times New Roman Regular" w:hAnsi="Times New Roman Regular" w:eastAsia="仿宋" w:cs="Times New Roman Regular"/>
          <w:b w:val="0"/>
          <w:bCs w:val="0"/>
          <w:sz w:val="32"/>
          <w:szCs w:val="32"/>
          <w:lang w:val="en-US" w:eastAsia="zh-CN"/>
        </w:rPr>
        <w:t>2022年度部门决算报表，2022年度共计支出</w:t>
      </w:r>
      <w:r>
        <w:rPr>
          <w:rFonts w:hint="eastAsia" w:ascii="Times New Roman Regular" w:hAnsi="Times New Roman Regular" w:eastAsia="仿宋" w:cs="Times New Roman Regular"/>
          <w:b w:val="0"/>
          <w:bCs w:val="0"/>
          <w:sz w:val="32"/>
          <w:szCs w:val="32"/>
          <w:lang w:val="en-US" w:eastAsia="zh-CN"/>
        </w:rPr>
        <w:t>1,723.37</w:t>
      </w:r>
      <w:r>
        <w:rPr>
          <w:rFonts w:hint="default" w:ascii="Times New Roman Regular" w:hAnsi="Times New Roman Regular" w:eastAsia="仿宋" w:cs="Times New Roman Regular"/>
          <w:b w:val="0"/>
          <w:bCs w:val="0"/>
          <w:sz w:val="32"/>
          <w:szCs w:val="32"/>
          <w:lang w:val="en-US" w:eastAsia="zh-CN"/>
        </w:rPr>
        <w:t>万元，其中：基本支出</w:t>
      </w:r>
      <w:r>
        <w:rPr>
          <w:rFonts w:hint="eastAsia" w:ascii="Times New Roman Regular" w:hAnsi="Times New Roman Regular" w:eastAsia="仿宋" w:cs="Times New Roman Regular"/>
          <w:b w:val="0"/>
          <w:bCs w:val="0"/>
          <w:sz w:val="32"/>
          <w:szCs w:val="32"/>
          <w:lang w:val="en-US" w:eastAsia="zh-CN"/>
        </w:rPr>
        <w:t>336.88</w:t>
      </w:r>
      <w:r>
        <w:rPr>
          <w:rFonts w:hint="default" w:ascii="Times New Roman Regular" w:hAnsi="Times New Roman Regular" w:eastAsia="仿宋" w:cs="Times New Roman Regular"/>
          <w:b w:val="0"/>
          <w:bCs w:val="0"/>
          <w:sz w:val="32"/>
          <w:szCs w:val="32"/>
          <w:lang w:val="en-US" w:eastAsia="zh-CN"/>
        </w:rPr>
        <w:t>万元，项目支出</w:t>
      </w:r>
      <w:r>
        <w:rPr>
          <w:rFonts w:hint="eastAsia" w:ascii="Times New Roman Regular" w:hAnsi="Times New Roman Regular" w:eastAsia="仿宋" w:cs="Times New Roman Regular"/>
          <w:b w:val="0"/>
          <w:bCs w:val="0"/>
          <w:sz w:val="32"/>
          <w:szCs w:val="32"/>
          <w:lang w:val="en-US" w:eastAsia="zh-CN"/>
        </w:rPr>
        <w:t>1,386.49</w:t>
      </w:r>
      <w:r>
        <w:rPr>
          <w:rFonts w:hint="default" w:ascii="Times New Roman Regular" w:hAnsi="Times New Roman Regular" w:eastAsia="仿宋" w:cs="Times New Roman Regular"/>
          <w:b w:val="0"/>
          <w:bCs w:val="0"/>
          <w:sz w:val="32"/>
          <w:szCs w:val="32"/>
          <w:lang w:val="en-US" w:eastAsia="zh-CN"/>
        </w:rPr>
        <w:t>万元；年末结转和结余0.00万元。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Regular" w:hAnsi="Times New Roman Regular" w:eastAsia="仿宋" w:cs="Times New Roman Regular"/>
          <w:b/>
          <w:bCs/>
          <w:sz w:val="32"/>
          <w:szCs w:val="32"/>
          <w:lang w:val="en-US" w:eastAsia="zh-CN"/>
        </w:rPr>
      </w:pPr>
      <w:r>
        <w:rPr>
          <w:rFonts w:hint="default" w:ascii="Times New Roman Regular" w:hAnsi="Times New Roman Regular" w:eastAsia="仿宋" w:cs="Times New Roman Regular"/>
          <w:b/>
          <w:bCs/>
          <w:sz w:val="32"/>
          <w:szCs w:val="32"/>
          <w:lang w:val="en-US" w:eastAsia="zh-CN"/>
        </w:rPr>
        <w:t>1、基本经费支出情况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color w:val="FF0000"/>
          <w:sz w:val="32"/>
          <w:szCs w:val="32"/>
          <w:lang w:val="en-US" w:eastAsia="zh-CN"/>
        </w:rPr>
      </w:pPr>
      <w:r>
        <w:rPr>
          <w:rFonts w:hint="default" w:ascii="Times New Roman Regular" w:hAnsi="Times New Roman Regular" w:eastAsia="仿宋" w:cs="Times New Roman Regular"/>
          <w:b w:val="0"/>
          <w:bCs w:val="0"/>
          <w:sz w:val="32"/>
          <w:szCs w:val="32"/>
          <w:lang w:val="en-US" w:eastAsia="zh-CN"/>
        </w:rPr>
        <w:t>根据</w:t>
      </w:r>
      <w:r>
        <w:rPr>
          <w:rFonts w:hint="eastAsia" w:ascii="Times New Roman Regular" w:hAnsi="Times New Roman Regular" w:eastAsia="仿宋" w:cs="Times New Roman Regular"/>
          <w:b w:val="0"/>
          <w:bCs w:val="0"/>
          <w:sz w:val="32"/>
          <w:szCs w:val="32"/>
          <w:lang w:val="en-US" w:eastAsia="zh-CN"/>
        </w:rPr>
        <w:t>机关事务中心</w:t>
      </w:r>
      <w:r>
        <w:rPr>
          <w:rFonts w:hint="default" w:ascii="Times New Roman Regular" w:hAnsi="Times New Roman Regular" w:eastAsia="仿宋" w:cs="Times New Roman Regular"/>
          <w:b w:val="0"/>
          <w:bCs w:val="0"/>
          <w:sz w:val="32"/>
          <w:szCs w:val="32"/>
          <w:lang w:val="en-US" w:eastAsia="zh-CN"/>
        </w:rPr>
        <w:t>2022年度部门决算报表，2022年度</w:t>
      </w:r>
      <w:r>
        <w:rPr>
          <w:rFonts w:hint="eastAsia" w:ascii="Times New Roman Regular" w:hAnsi="Times New Roman Regular" w:eastAsia="仿宋" w:cs="Times New Roman Regular"/>
          <w:b w:val="0"/>
          <w:bCs w:val="0"/>
          <w:sz w:val="32"/>
          <w:szCs w:val="32"/>
          <w:lang w:val="en-US" w:eastAsia="zh-CN"/>
        </w:rPr>
        <w:t>机关事务中心</w:t>
      </w:r>
      <w:r>
        <w:rPr>
          <w:rFonts w:hint="default" w:ascii="Times New Roman Regular" w:hAnsi="Times New Roman Regular" w:eastAsia="仿宋" w:cs="Times New Roman Regular"/>
          <w:b w:val="0"/>
          <w:bCs w:val="0"/>
          <w:sz w:val="32"/>
          <w:szCs w:val="32"/>
          <w:lang w:val="en-US" w:eastAsia="zh-CN"/>
        </w:rPr>
        <w:t>基本支出共计</w:t>
      </w:r>
      <w:r>
        <w:rPr>
          <w:rFonts w:hint="eastAsia" w:ascii="Times New Roman Regular" w:hAnsi="Times New Roman Regular" w:eastAsia="仿宋" w:cs="Times New Roman Regular"/>
          <w:b w:val="0"/>
          <w:bCs w:val="0"/>
          <w:sz w:val="32"/>
          <w:szCs w:val="32"/>
          <w:lang w:val="en-US" w:eastAsia="zh-CN"/>
        </w:rPr>
        <w:t>336.88</w:t>
      </w:r>
      <w:r>
        <w:rPr>
          <w:rFonts w:hint="default" w:ascii="Times New Roman Regular" w:hAnsi="Times New Roman Regular" w:eastAsia="仿宋" w:cs="Times New Roman Regular"/>
          <w:b w:val="0"/>
          <w:bCs w:val="0"/>
          <w:sz w:val="32"/>
          <w:szCs w:val="32"/>
          <w:lang w:val="en-US" w:eastAsia="zh-CN"/>
        </w:rPr>
        <w:t>万元，</w:t>
      </w:r>
      <w:r>
        <w:rPr>
          <w:rFonts w:hint="default" w:ascii="Times New Roman Regular" w:hAnsi="Times New Roman Regular" w:eastAsia="仿宋" w:cs="Times New Roman Regular"/>
          <w:b w:val="0"/>
          <w:bCs w:val="0"/>
          <w:color w:val="auto"/>
          <w:sz w:val="32"/>
          <w:szCs w:val="32"/>
          <w:lang w:val="en-US" w:eastAsia="zh-CN"/>
        </w:rPr>
        <w:t>其中</w:t>
      </w:r>
      <w:r>
        <w:rPr>
          <w:rFonts w:hint="eastAsia" w:ascii="Times New Roman Regular" w:hAnsi="Times New Roman Regular" w:eastAsia="仿宋" w:cs="Times New Roman Regular"/>
          <w:b w:val="0"/>
          <w:bCs w:val="0"/>
          <w:color w:val="auto"/>
          <w:sz w:val="32"/>
          <w:szCs w:val="32"/>
          <w:lang w:val="en-US" w:eastAsia="zh-CN"/>
        </w:rPr>
        <w:t>一般公共预算财政拨款支出330.36万元（人员经费275.01万元，公用经费55.35万元），其他支出6.52万元。一般公共预算财政拨款支出中人员经费和公用经费</w:t>
      </w:r>
      <w:r>
        <w:rPr>
          <w:rFonts w:hint="default" w:ascii="Times New Roman Regular" w:hAnsi="Times New Roman Regular" w:eastAsia="仿宋" w:cs="Times New Roman Regular"/>
          <w:b w:val="0"/>
          <w:bCs w:val="0"/>
          <w:color w:val="auto"/>
          <w:sz w:val="32"/>
          <w:szCs w:val="32"/>
          <w:lang w:val="en-US" w:eastAsia="zh-CN"/>
        </w:rPr>
        <w:t>具体明细如下：</w:t>
      </w:r>
    </w:p>
    <w:tbl>
      <w:tblPr>
        <w:tblStyle w:val="19"/>
        <w:tblW w:w="500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353"/>
        <w:gridCol w:w="4978"/>
        <w:gridCol w:w="20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blHeader/>
        </w:trPr>
        <w:tc>
          <w:tcPr>
            <w:tcW w:w="80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sz w:val="21"/>
                <w:szCs w:val="21"/>
              </w:rPr>
            </w:pPr>
            <w:r>
              <w:rPr>
                <w:rFonts w:hint="default" w:ascii="Times New Roman" w:hAnsi="Times New Roman" w:eastAsia="仿宋" w:cs="Times New Roman"/>
                <w:b/>
                <w:bCs/>
                <w:spacing w:val="-5"/>
                <w:sz w:val="21"/>
                <w:szCs w:val="21"/>
              </w:rPr>
              <w:t>序号</w:t>
            </w:r>
          </w:p>
        </w:tc>
        <w:tc>
          <w:tcPr>
            <w:tcW w:w="2959"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sz w:val="21"/>
                <w:szCs w:val="21"/>
              </w:rPr>
            </w:pPr>
            <w:r>
              <w:rPr>
                <w:rFonts w:hint="default" w:ascii="Times New Roman" w:hAnsi="Times New Roman" w:eastAsia="仿宋" w:cs="Times New Roman"/>
                <w:b/>
                <w:bCs/>
                <w:spacing w:val="6"/>
                <w:sz w:val="21"/>
                <w:szCs w:val="21"/>
              </w:rPr>
              <w:t>支出项目</w:t>
            </w:r>
          </w:p>
        </w:tc>
        <w:tc>
          <w:tcPr>
            <w:tcW w:w="123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sz w:val="21"/>
                <w:szCs w:val="21"/>
                <w:lang w:eastAsia="zh-CN"/>
              </w:rPr>
            </w:pPr>
            <w:r>
              <w:rPr>
                <w:rFonts w:hint="default" w:ascii="Times New Roman" w:hAnsi="Times New Roman" w:eastAsia="仿宋" w:cs="Times New Roman"/>
                <w:b/>
                <w:bCs/>
                <w:spacing w:val="4"/>
                <w:sz w:val="21"/>
                <w:szCs w:val="21"/>
              </w:rPr>
              <w:t>金额</w:t>
            </w:r>
            <w:r>
              <w:rPr>
                <w:rFonts w:hint="default" w:ascii="Times New Roman" w:hAnsi="Times New Roman" w:eastAsia="仿宋" w:cs="Times New Roman"/>
                <w:b/>
                <w:bCs/>
                <w:spacing w:val="4"/>
                <w:sz w:val="21"/>
                <w:szCs w:val="21"/>
                <w:lang w:eastAsia="zh-CN"/>
              </w:rPr>
              <w:t>（</w:t>
            </w:r>
            <w:r>
              <w:rPr>
                <w:rFonts w:hint="default" w:ascii="Times New Roman" w:hAnsi="Times New Roman" w:eastAsia="仿宋" w:cs="Times New Roman"/>
                <w:b/>
                <w:bCs/>
                <w:spacing w:val="4"/>
                <w:sz w:val="21"/>
                <w:szCs w:val="21"/>
              </w:rPr>
              <w:t>万元</w:t>
            </w:r>
            <w:r>
              <w:rPr>
                <w:rFonts w:hint="default" w:ascii="Times New Roman" w:hAnsi="Times New Roman" w:eastAsia="仿宋" w:cs="Times New Roman"/>
                <w:b/>
                <w:bCs/>
                <w:spacing w:val="4"/>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0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sz w:val="21"/>
                <w:szCs w:val="21"/>
                <w:lang w:val="en-US" w:eastAsia="zh-CN"/>
              </w:rPr>
            </w:pPr>
            <w:r>
              <w:rPr>
                <w:rFonts w:hint="default" w:ascii="Times New Roman" w:hAnsi="Times New Roman" w:eastAsia="仿宋" w:cs="Times New Roman"/>
                <w:b/>
                <w:bCs/>
                <w:sz w:val="21"/>
                <w:szCs w:val="21"/>
                <w:lang w:val="en-US" w:eastAsia="zh-CN"/>
              </w:rPr>
              <w:t>一</w:t>
            </w:r>
          </w:p>
        </w:tc>
        <w:tc>
          <w:tcPr>
            <w:tcW w:w="2959"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sz w:val="21"/>
                <w:szCs w:val="21"/>
              </w:rPr>
            </w:pPr>
            <w:r>
              <w:rPr>
                <w:rFonts w:hint="default" w:ascii="Times New Roman" w:hAnsi="Times New Roman" w:eastAsia="仿宋" w:cs="Times New Roman"/>
                <w:b/>
                <w:bCs/>
                <w:spacing w:val="-5"/>
                <w:sz w:val="21"/>
                <w:szCs w:val="21"/>
              </w:rPr>
              <w:t>人员经费</w:t>
            </w:r>
          </w:p>
        </w:tc>
        <w:tc>
          <w:tcPr>
            <w:tcW w:w="123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sz w:val="21"/>
                <w:szCs w:val="21"/>
                <w:lang w:val="en-US" w:eastAsia="zh-CN"/>
              </w:rPr>
            </w:pPr>
            <w:r>
              <w:rPr>
                <w:rFonts w:hint="eastAsia" w:ascii="Times New Roman" w:hAnsi="Times New Roman" w:eastAsia="仿宋" w:cs="Times New Roman"/>
                <w:b/>
                <w:bCs/>
                <w:spacing w:val="-4"/>
                <w:sz w:val="21"/>
                <w:szCs w:val="21"/>
                <w:lang w:val="en-US" w:eastAsia="zh-CN"/>
              </w:rPr>
              <w:t>275.01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0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sz w:val="21"/>
                <w:szCs w:val="21"/>
                <w:lang w:val="en-US" w:eastAsia="zh-CN"/>
              </w:rPr>
            </w:pPr>
            <w:bookmarkStart w:id="7" w:name="OLE_LINK1" w:colFirst="2" w:colLast="2"/>
            <w:r>
              <w:rPr>
                <w:rFonts w:hint="default" w:ascii="Times New Roman" w:hAnsi="Times New Roman" w:eastAsia="仿宋" w:cs="Times New Roman"/>
                <w:sz w:val="21"/>
                <w:szCs w:val="21"/>
                <w:lang w:val="en-US" w:eastAsia="zh-CN"/>
              </w:rPr>
              <w:t>1</w:t>
            </w:r>
          </w:p>
        </w:tc>
        <w:tc>
          <w:tcPr>
            <w:tcW w:w="2959" w:type="pct"/>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2"/>
                <w:szCs w:val="22"/>
                <w:u w:val="none"/>
                <w:lang w:val="en-US" w:eastAsia="zh-CN" w:bidi="ar"/>
              </w:rPr>
              <w:t>基本工资</w:t>
            </w:r>
          </w:p>
        </w:tc>
        <w:tc>
          <w:tcPr>
            <w:tcW w:w="1235" w:type="pct"/>
            <w:vAlign w:val="bottom"/>
          </w:tcPr>
          <w:p>
            <w:pPr>
              <w:keepNext w:val="0"/>
              <w:keepLines w:val="0"/>
              <w:widowControl/>
              <w:suppressLineNumbers w:val="0"/>
              <w:jc w:val="center"/>
              <w:textAlignment w:val="bottom"/>
              <w:rPr>
                <w:rFonts w:hint="default" w:ascii="Times New Roman" w:hAnsi="Times New Roman" w:eastAsia="仿宋" w:cs="Times New Roman"/>
                <w:sz w:val="21"/>
                <w:szCs w:val="21"/>
                <w:lang w:eastAsia="zh-CN"/>
              </w:rPr>
            </w:pPr>
            <w:r>
              <w:rPr>
                <w:rFonts w:hint="default" w:ascii="Times New Roman" w:hAnsi="Times New Roman" w:eastAsia="宋体" w:cs="Times New Roman"/>
                <w:i w:val="0"/>
                <w:iCs w:val="0"/>
                <w:color w:val="000000"/>
                <w:kern w:val="0"/>
                <w:sz w:val="20"/>
                <w:szCs w:val="20"/>
                <w:u w:val="none"/>
                <w:lang w:val="en-US" w:eastAsia="zh-CN" w:bidi="ar"/>
              </w:rPr>
              <w:t>59.02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0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2</w:t>
            </w:r>
          </w:p>
        </w:tc>
        <w:tc>
          <w:tcPr>
            <w:tcW w:w="2959" w:type="pct"/>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2"/>
                <w:szCs w:val="22"/>
                <w:u w:val="none"/>
                <w:lang w:val="en-US" w:eastAsia="zh-CN" w:bidi="ar"/>
              </w:rPr>
              <w:t>津贴补贴</w:t>
            </w:r>
          </w:p>
        </w:tc>
        <w:tc>
          <w:tcPr>
            <w:tcW w:w="1235" w:type="pct"/>
            <w:vAlign w:val="bottom"/>
          </w:tcPr>
          <w:p>
            <w:pPr>
              <w:keepNext w:val="0"/>
              <w:keepLines w:val="0"/>
              <w:widowControl/>
              <w:suppressLineNumbers w:val="0"/>
              <w:jc w:val="center"/>
              <w:textAlignment w:val="bottom"/>
              <w:rPr>
                <w:rFonts w:hint="default" w:ascii="Times New Roman" w:hAnsi="Times New Roman" w:eastAsia="仿宋" w:cs="Times New Roman"/>
                <w:sz w:val="21"/>
                <w:szCs w:val="21"/>
                <w:lang w:eastAsia="zh-CN"/>
              </w:rPr>
            </w:pPr>
            <w:r>
              <w:rPr>
                <w:rFonts w:hint="default" w:ascii="Times New Roman" w:hAnsi="Times New Roman" w:eastAsia="宋体" w:cs="Times New Roman"/>
                <w:i w:val="0"/>
                <w:iCs w:val="0"/>
                <w:color w:val="000000"/>
                <w:kern w:val="0"/>
                <w:sz w:val="20"/>
                <w:szCs w:val="20"/>
                <w:u w:val="none"/>
                <w:lang w:val="en-US" w:eastAsia="zh-CN" w:bidi="ar"/>
              </w:rPr>
              <w:t>29.82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0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3</w:t>
            </w:r>
          </w:p>
        </w:tc>
        <w:tc>
          <w:tcPr>
            <w:tcW w:w="2959" w:type="pct"/>
            <w:vAlign w:val="center"/>
          </w:tcPr>
          <w:p>
            <w:pPr>
              <w:keepNext w:val="0"/>
              <w:keepLines w:val="0"/>
              <w:widowControl/>
              <w:suppressLineNumbers w:val="0"/>
              <w:jc w:val="center"/>
              <w:textAlignment w:val="center"/>
              <w:rPr>
                <w:rFonts w:hint="eastAsia" w:ascii="仿宋" w:hAnsi="仿宋" w:eastAsia="仿宋" w:cs="仿宋"/>
                <w:snapToGrid w:val="0"/>
                <w:color w:val="000000"/>
                <w:spacing w:val="-2"/>
                <w:kern w:val="0"/>
                <w:sz w:val="21"/>
                <w:szCs w:val="21"/>
                <w:lang w:val="en-US" w:eastAsia="zh-CN"/>
              </w:rPr>
            </w:pPr>
            <w:r>
              <w:rPr>
                <w:rFonts w:hint="eastAsia" w:ascii="仿宋" w:hAnsi="仿宋" w:eastAsia="仿宋" w:cs="仿宋"/>
                <w:i w:val="0"/>
                <w:iCs w:val="0"/>
                <w:color w:val="000000"/>
                <w:kern w:val="0"/>
                <w:sz w:val="22"/>
                <w:szCs w:val="22"/>
                <w:u w:val="none"/>
                <w:lang w:val="en-US" w:eastAsia="zh-CN" w:bidi="ar"/>
              </w:rPr>
              <w:t>奖金</w:t>
            </w:r>
          </w:p>
        </w:tc>
        <w:tc>
          <w:tcPr>
            <w:tcW w:w="1235" w:type="pct"/>
            <w:vAlign w:val="bottom"/>
          </w:tcPr>
          <w:p>
            <w:pPr>
              <w:keepNext w:val="0"/>
              <w:keepLines w:val="0"/>
              <w:widowControl/>
              <w:suppressLineNumbers w:val="0"/>
              <w:jc w:val="center"/>
              <w:textAlignment w:val="bottom"/>
              <w:rPr>
                <w:rFonts w:hint="default" w:ascii="Times New Roman" w:hAnsi="Times New Roman" w:eastAsia="仿宋" w:cs="Times New Roman"/>
                <w:snapToGrid w:val="0"/>
                <w:color w:val="000000"/>
                <w:spacing w:val="-2"/>
                <w:kern w:val="0"/>
                <w:sz w:val="21"/>
                <w:szCs w:val="21"/>
                <w:lang w:eastAsia="zh-CN"/>
              </w:rPr>
            </w:pPr>
            <w:r>
              <w:rPr>
                <w:rFonts w:hint="default" w:ascii="Times New Roman" w:hAnsi="Times New Roman" w:eastAsia="宋体" w:cs="Times New Roman"/>
                <w:i w:val="0"/>
                <w:iCs w:val="0"/>
                <w:color w:val="000000"/>
                <w:kern w:val="0"/>
                <w:sz w:val="20"/>
                <w:szCs w:val="20"/>
                <w:u w:val="none"/>
                <w:lang w:val="en-US" w:eastAsia="zh-CN" w:bidi="ar"/>
              </w:rPr>
              <w:t>8.85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0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4</w:t>
            </w:r>
          </w:p>
        </w:tc>
        <w:tc>
          <w:tcPr>
            <w:tcW w:w="2959" w:type="pct"/>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2"/>
                <w:szCs w:val="22"/>
                <w:u w:val="none"/>
                <w:lang w:val="en-US" w:eastAsia="zh-CN" w:bidi="ar"/>
              </w:rPr>
              <w:t>伙食补助费</w:t>
            </w:r>
          </w:p>
        </w:tc>
        <w:tc>
          <w:tcPr>
            <w:tcW w:w="1235" w:type="pct"/>
            <w:vAlign w:val="bottom"/>
          </w:tcPr>
          <w:p>
            <w:pPr>
              <w:keepNext w:val="0"/>
              <w:keepLines w:val="0"/>
              <w:widowControl/>
              <w:suppressLineNumbers w:val="0"/>
              <w:jc w:val="center"/>
              <w:textAlignment w:val="bottom"/>
              <w:rPr>
                <w:rFonts w:hint="default" w:ascii="Times New Roman" w:hAnsi="Times New Roman" w:eastAsia="仿宋" w:cs="Times New Roman"/>
                <w:sz w:val="21"/>
                <w:szCs w:val="21"/>
                <w:lang w:eastAsia="zh-CN"/>
              </w:rPr>
            </w:pPr>
            <w:r>
              <w:rPr>
                <w:rFonts w:hint="default" w:ascii="Times New Roman" w:hAnsi="Times New Roman" w:eastAsia="宋体" w:cs="Times New Roman"/>
                <w:i w:val="0"/>
                <w:iCs w:val="0"/>
                <w:color w:val="000000"/>
                <w:kern w:val="0"/>
                <w:sz w:val="20"/>
                <w:szCs w:val="20"/>
                <w:u w:val="none"/>
                <w:lang w:val="en-US" w:eastAsia="zh-CN" w:bidi="ar"/>
              </w:rPr>
              <w:t>103.3</w:t>
            </w:r>
            <w:r>
              <w:rPr>
                <w:rFonts w:hint="eastAsia" w:ascii="Times New Roman" w:hAnsi="Times New Roman" w:eastAsia="宋体" w:cs="Times New Roman"/>
                <w:i w:val="0"/>
                <w:iCs w:val="0"/>
                <w:color w:val="000000"/>
                <w:kern w:val="0"/>
                <w:sz w:val="20"/>
                <w:szCs w:val="20"/>
                <w:u w:val="none"/>
                <w:lang w:val="en-US" w:eastAsia="zh-CN" w:bidi="ar"/>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0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5</w:t>
            </w:r>
          </w:p>
        </w:tc>
        <w:tc>
          <w:tcPr>
            <w:tcW w:w="2959" w:type="pct"/>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2"/>
                <w:szCs w:val="22"/>
                <w:u w:val="none"/>
                <w:lang w:val="en-US" w:eastAsia="zh-CN" w:bidi="ar"/>
              </w:rPr>
              <w:t>绩效工资</w:t>
            </w:r>
          </w:p>
        </w:tc>
        <w:tc>
          <w:tcPr>
            <w:tcW w:w="1235" w:type="pct"/>
            <w:vAlign w:val="bottom"/>
          </w:tcPr>
          <w:p>
            <w:pPr>
              <w:keepNext w:val="0"/>
              <w:keepLines w:val="0"/>
              <w:widowControl/>
              <w:suppressLineNumbers w:val="0"/>
              <w:jc w:val="center"/>
              <w:textAlignment w:val="bottom"/>
              <w:rPr>
                <w:rFonts w:hint="default" w:ascii="Times New Roman" w:hAnsi="Times New Roman" w:eastAsia="仿宋" w:cs="Times New Roman"/>
                <w:sz w:val="21"/>
                <w:szCs w:val="21"/>
                <w:lang w:eastAsia="zh-CN"/>
              </w:rPr>
            </w:pPr>
            <w:r>
              <w:rPr>
                <w:rFonts w:hint="default" w:ascii="Times New Roman" w:hAnsi="Times New Roman" w:eastAsia="宋体" w:cs="Times New Roman"/>
                <w:i w:val="0"/>
                <w:iCs w:val="0"/>
                <w:color w:val="000000"/>
                <w:kern w:val="0"/>
                <w:sz w:val="20"/>
                <w:szCs w:val="20"/>
                <w:u w:val="none"/>
                <w:lang w:val="en-US" w:eastAsia="zh-CN" w:bidi="ar"/>
              </w:rPr>
              <w:t>24.00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0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6</w:t>
            </w:r>
          </w:p>
        </w:tc>
        <w:tc>
          <w:tcPr>
            <w:tcW w:w="2959" w:type="pct"/>
            <w:vAlign w:val="center"/>
          </w:tcPr>
          <w:p>
            <w:pPr>
              <w:keepNext w:val="0"/>
              <w:keepLines w:val="0"/>
              <w:widowControl/>
              <w:suppressLineNumbers w:val="0"/>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i w:val="0"/>
                <w:iCs w:val="0"/>
                <w:color w:val="000000"/>
                <w:kern w:val="0"/>
                <w:sz w:val="22"/>
                <w:szCs w:val="22"/>
                <w:u w:val="none"/>
                <w:lang w:val="en-US" w:eastAsia="zh-CN" w:bidi="ar"/>
              </w:rPr>
              <w:t>机关事业单位基本养老保险缴费</w:t>
            </w:r>
          </w:p>
        </w:tc>
        <w:tc>
          <w:tcPr>
            <w:tcW w:w="1235" w:type="pct"/>
            <w:vAlign w:val="bottom"/>
          </w:tcPr>
          <w:p>
            <w:pPr>
              <w:keepNext w:val="0"/>
              <w:keepLines w:val="0"/>
              <w:widowControl/>
              <w:suppressLineNumbers w:val="0"/>
              <w:jc w:val="center"/>
              <w:textAlignment w:val="bottom"/>
              <w:rPr>
                <w:rFonts w:hint="default" w:ascii="Times New Roman" w:hAnsi="Times New Roman" w:eastAsia="仿宋" w:cs="Times New Roman"/>
                <w:spacing w:val="-3"/>
                <w:sz w:val="21"/>
                <w:szCs w:val="21"/>
                <w:lang w:val="en-US" w:eastAsia="zh-CN"/>
              </w:rPr>
            </w:pPr>
            <w:r>
              <w:rPr>
                <w:rFonts w:hint="default" w:ascii="Times New Roman" w:hAnsi="Times New Roman" w:eastAsia="宋体" w:cs="Times New Roman"/>
                <w:i w:val="0"/>
                <w:iCs w:val="0"/>
                <w:color w:val="000000"/>
                <w:kern w:val="0"/>
                <w:sz w:val="20"/>
                <w:szCs w:val="20"/>
                <w:u w:val="none"/>
                <w:lang w:val="en-US" w:eastAsia="zh-CN" w:bidi="ar"/>
              </w:rPr>
              <w:t>12.62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0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7</w:t>
            </w:r>
          </w:p>
        </w:tc>
        <w:tc>
          <w:tcPr>
            <w:tcW w:w="2959" w:type="pct"/>
            <w:vAlign w:val="center"/>
          </w:tcPr>
          <w:p>
            <w:pPr>
              <w:keepNext w:val="0"/>
              <w:keepLines w:val="0"/>
              <w:widowControl/>
              <w:suppressLineNumbers w:val="0"/>
              <w:jc w:val="center"/>
              <w:textAlignment w:val="center"/>
              <w:rPr>
                <w:rFonts w:hint="eastAsia" w:ascii="仿宋" w:hAnsi="仿宋" w:eastAsia="仿宋" w:cs="仿宋"/>
                <w:spacing w:val="1"/>
                <w:sz w:val="21"/>
                <w:szCs w:val="21"/>
              </w:rPr>
            </w:pPr>
            <w:r>
              <w:rPr>
                <w:rFonts w:hint="eastAsia" w:ascii="仿宋" w:hAnsi="仿宋" w:eastAsia="仿宋" w:cs="仿宋"/>
                <w:i w:val="0"/>
                <w:iCs w:val="0"/>
                <w:color w:val="000000"/>
                <w:kern w:val="0"/>
                <w:sz w:val="22"/>
                <w:szCs w:val="22"/>
                <w:u w:val="none"/>
                <w:lang w:val="en-US" w:eastAsia="zh-CN" w:bidi="ar"/>
              </w:rPr>
              <w:t>职工基本医疗保险缴费</w:t>
            </w:r>
          </w:p>
        </w:tc>
        <w:tc>
          <w:tcPr>
            <w:tcW w:w="1235" w:type="pct"/>
            <w:vAlign w:val="bottom"/>
          </w:tcPr>
          <w:p>
            <w:pPr>
              <w:keepNext w:val="0"/>
              <w:keepLines w:val="0"/>
              <w:widowControl/>
              <w:suppressLineNumbers w:val="0"/>
              <w:jc w:val="center"/>
              <w:textAlignment w:val="bottom"/>
              <w:rPr>
                <w:rFonts w:hint="default" w:ascii="Times New Roman" w:hAnsi="Times New Roman" w:eastAsia="仿宋" w:cs="Times New Roman"/>
                <w:spacing w:val="-3"/>
                <w:sz w:val="21"/>
                <w:szCs w:val="21"/>
                <w:lang w:val="en-US" w:eastAsia="zh-CN"/>
              </w:rPr>
            </w:pPr>
            <w:r>
              <w:rPr>
                <w:rFonts w:hint="default" w:ascii="Times New Roman" w:hAnsi="Times New Roman" w:eastAsia="宋体" w:cs="Times New Roman"/>
                <w:i w:val="0"/>
                <w:iCs w:val="0"/>
                <w:color w:val="000000"/>
                <w:kern w:val="0"/>
                <w:sz w:val="20"/>
                <w:szCs w:val="20"/>
                <w:u w:val="none"/>
                <w:lang w:val="en-US" w:eastAsia="zh-CN" w:bidi="ar"/>
              </w:rPr>
              <w:t>7.99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0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8</w:t>
            </w:r>
          </w:p>
        </w:tc>
        <w:tc>
          <w:tcPr>
            <w:tcW w:w="2959" w:type="pct"/>
            <w:vAlign w:val="center"/>
          </w:tcPr>
          <w:p>
            <w:pPr>
              <w:keepNext w:val="0"/>
              <w:keepLines w:val="0"/>
              <w:widowControl/>
              <w:suppressLineNumbers w:val="0"/>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i w:val="0"/>
                <w:iCs w:val="0"/>
                <w:color w:val="000000"/>
                <w:kern w:val="0"/>
                <w:sz w:val="22"/>
                <w:szCs w:val="22"/>
                <w:u w:val="none"/>
                <w:lang w:val="en-US" w:eastAsia="zh-CN" w:bidi="ar"/>
              </w:rPr>
              <w:t>其他社会保障缴费</w:t>
            </w:r>
          </w:p>
        </w:tc>
        <w:tc>
          <w:tcPr>
            <w:tcW w:w="1235" w:type="pct"/>
            <w:vAlign w:val="bottom"/>
          </w:tcPr>
          <w:p>
            <w:pPr>
              <w:keepNext w:val="0"/>
              <w:keepLines w:val="0"/>
              <w:widowControl/>
              <w:suppressLineNumbers w:val="0"/>
              <w:jc w:val="center"/>
              <w:textAlignment w:val="bottom"/>
              <w:rPr>
                <w:rFonts w:hint="default" w:ascii="Times New Roman" w:hAnsi="Times New Roman" w:eastAsia="仿宋" w:cs="Times New Roman"/>
                <w:spacing w:val="-3"/>
                <w:sz w:val="21"/>
                <w:szCs w:val="21"/>
                <w:lang w:val="en-US" w:eastAsia="zh-CN"/>
              </w:rPr>
            </w:pPr>
            <w:r>
              <w:rPr>
                <w:rFonts w:hint="default" w:ascii="Times New Roman" w:hAnsi="Times New Roman" w:eastAsia="宋体" w:cs="Times New Roman"/>
                <w:i w:val="0"/>
                <w:iCs w:val="0"/>
                <w:color w:val="000000"/>
                <w:kern w:val="0"/>
                <w:sz w:val="20"/>
                <w:szCs w:val="20"/>
                <w:u w:val="none"/>
                <w:lang w:val="en-US" w:eastAsia="zh-CN" w:bidi="ar"/>
              </w:rPr>
              <w:t>1.09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0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9</w:t>
            </w:r>
          </w:p>
        </w:tc>
        <w:tc>
          <w:tcPr>
            <w:tcW w:w="2959" w:type="pct"/>
            <w:vAlign w:val="center"/>
          </w:tcPr>
          <w:p>
            <w:pPr>
              <w:keepNext w:val="0"/>
              <w:keepLines w:val="0"/>
              <w:widowControl/>
              <w:suppressLineNumbers w:val="0"/>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i w:val="0"/>
                <w:iCs w:val="0"/>
                <w:color w:val="000000"/>
                <w:kern w:val="0"/>
                <w:sz w:val="22"/>
                <w:szCs w:val="22"/>
                <w:u w:val="none"/>
                <w:lang w:val="en-US" w:eastAsia="zh-CN" w:bidi="ar"/>
              </w:rPr>
              <w:t>住房公积金</w:t>
            </w:r>
          </w:p>
        </w:tc>
        <w:tc>
          <w:tcPr>
            <w:tcW w:w="1235" w:type="pct"/>
            <w:vAlign w:val="bottom"/>
          </w:tcPr>
          <w:p>
            <w:pPr>
              <w:keepNext w:val="0"/>
              <w:keepLines w:val="0"/>
              <w:widowControl/>
              <w:suppressLineNumbers w:val="0"/>
              <w:jc w:val="center"/>
              <w:textAlignment w:val="bottom"/>
              <w:rPr>
                <w:rFonts w:hint="default" w:ascii="Times New Roman" w:hAnsi="Times New Roman" w:eastAsia="仿宋" w:cs="Times New Roman"/>
                <w:spacing w:val="-3"/>
                <w:sz w:val="21"/>
                <w:szCs w:val="21"/>
                <w:lang w:val="en-US" w:eastAsia="zh-CN"/>
              </w:rPr>
            </w:pPr>
            <w:r>
              <w:rPr>
                <w:rFonts w:hint="default" w:ascii="Times New Roman" w:hAnsi="Times New Roman" w:eastAsia="宋体" w:cs="Times New Roman"/>
                <w:i w:val="0"/>
                <w:iCs w:val="0"/>
                <w:color w:val="000000"/>
                <w:kern w:val="0"/>
                <w:sz w:val="20"/>
                <w:szCs w:val="20"/>
                <w:u w:val="none"/>
                <w:lang w:val="en-US" w:eastAsia="zh-CN" w:bidi="ar"/>
              </w:rPr>
              <w:t>14.21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0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10</w:t>
            </w:r>
          </w:p>
        </w:tc>
        <w:tc>
          <w:tcPr>
            <w:tcW w:w="2959" w:type="pct"/>
            <w:vAlign w:val="center"/>
          </w:tcPr>
          <w:p>
            <w:pPr>
              <w:keepNext w:val="0"/>
              <w:keepLines w:val="0"/>
              <w:widowControl/>
              <w:suppressLineNumbers w:val="0"/>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i w:val="0"/>
                <w:iCs w:val="0"/>
                <w:color w:val="000000"/>
                <w:kern w:val="0"/>
                <w:sz w:val="22"/>
                <w:szCs w:val="22"/>
                <w:u w:val="none"/>
                <w:lang w:val="en-US" w:eastAsia="zh-CN" w:bidi="ar"/>
              </w:rPr>
              <w:t>其他工资福利支出</w:t>
            </w:r>
          </w:p>
        </w:tc>
        <w:tc>
          <w:tcPr>
            <w:tcW w:w="1235" w:type="pct"/>
            <w:vAlign w:val="bottom"/>
          </w:tcPr>
          <w:p>
            <w:pPr>
              <w:keepNext w:val="0"/>
              <w:keepLines w:val="0"/>
              <w:widowControl/>
              <w:suppressLineNumbers w:val="0"/>
              <w:jc w:val="center"/>
              <w:textAlignment w:val="bottom"/>
              <w:rPr>
                <w:rFonts w:hint="default" w:ascii="Times New Roman" w:hAnsi="Times New Roman" w:eastAsia="仿宋" w:cs="Times New Roman"/>
                <w:spacing w:val="-3"/>
                <w:sz w:val="21"/>
                <w:szCs w:val="21"/>
                <w:lang w:val="en-US" w:eastAsia="zh-CN"/>
              </w:rPr>
            </w:pPr>
            <w:r>
              <w:rPr>
                <w:rFonts w:hint="default" w:ascii="Times New Roman" w:hAnsi="Times New Roman" w:eastAsia="宋体" w:cs="Times New Roman"/>
                <w:i w:val="0"/>
                <w:iCs w:val="0"/>
                <w:color w:val="000000"/>
                <w:kern w:val="0"/>
                <w:sz w:val="20"/>
                <w:szCs w:val="20"/>
                <w:u w:val="none"/>
                <w:lang w:val="en-US" w:eastAsia="zh-CN" w:bidi="ar"/>
              </w:rPr>
              <w:t>9.52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0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11</w:t>
            </w:r>
          </w:p>
        </w:tc>
        <w:tc>
          <w:tcPr>
            <w:tcW w:w="2959" w:type="pct"/>
            <w:vAlign w:val="center"/>
          </w:tcPr>
          <w:p>
            <w:pPr>
              <w:keepNext w:val="0"/>
              <w:keepLines w:val="0"/>
              <w:widowControl/>
              <w:suppressLineNumbers w:val="0"/>
              <w:jc w:val="center"/>
              <w:textAlignment w:val="center"/>
              <w:rPr>
                <w:rFonts w:hint="eastAsia" w:ascii="仿宋" w:hAnsi="仿宋" w:eastAsia="仿宋" w:cs="仿宋"/>
                <w:spacing w:val="2"/>
                <w:sz w:val="21"/>
                <w:szCs w:val="21"/>
              </w:rPr>
            </w:pPr>
            <w:r>
              <w:rPr>
                <w:rFonts w:hint="eastAsia" w:ascii="仿宋" w:hAnsi="仿宋" w:eastAsia="仿宋" w:cs="仿宋"/>
                <w:i w:val="0"/>
                <w:iCs w:val="0"/>
                <w:color w:val="000000"/>
                <w:kern w:val="0"/>
                <w:sz w:val="22"/>
                <w:szCs w:val="22"/>
                <w:u w:val="none"/>
                <w:lang w:val="en-US" w:eastAsia="zh-CN" w:bidi="ar"/>
              </w:rPr>
              <w:t>对个人和家庭的补助</w:t>
            </w:r>
          </w:p>
        </w:tc>
        <w:tc>
          <w:tcPr>
            <w:tcW w:w="1235" w:type="pct"/>
            <w:vAlign w:val="bottom"/>
          </w:tcPr>
          <w:p>
            <w:pPr>
              <w:keepNext w:val="0"/>
              <w:keepLines w:val="0"/>
              <w:widowControl/>
              <w:suppressLineNumbers w:val="0"/>
              <w:jc w:val="center"/>
              <w:textAlignment w:val="bottom"/>
              <w:rPr>
                <w:rFonts w:hint="default" w:ascii="Times New Roman" w:hAnsi="Times New Roman" w:eastAsia="仿宋" w:cs="Times New Roman"/>
                <w:spacing w:val="-3"/>
                <w:sz w:val="21"/>
                <w:szCs w:val="21"/>
                <w:lang w:val="en-US" w:eastAsia="zh-CN"/>
              </w:rPr>
            </w:pPr>
            <w:r>
              <w:rPr>
                <w:rFonts w:hint="default" w:ascii="Times New Roman" w:hAnsi="Times New Roman" w:eastAsia="宋体" w:cs="Times New Roman"/>
                <w:i w:val="0"/>
                <w:iCs w:val="0"/>
                <w:color w:val="000000"/>
                <w:kern w:val="0"/>
                <w:sz w:val="20"/>
                <w:szCs w:val="20"/>
                <w:u w:val="none"/>
                <w:lang w:val="en-US" w:eastAsia="zh-CN" w:bidi="ar"/>
              </w:rPr>
              <w:t>4.55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0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仿宋" w:cs="Times New Roman"/>
                <w:snapToGrid w:val="0"/>
                <w:color w:val="000000"/>
                <w:kern w:val="0"/>
                <w:sz w:val="21"/>
                <w:szCs w:val="21"/>
                <w:lang w:val="en-US" w:eastAsia="zh-CN"/>
              </w:rPr>
            </w:pPr>
            <w:r>
              <w:rPr>
                <w:rFonts w:hint="default" w:ascii="Times New Roman" w:hAnsi="Times New Roman" w:eastAsia="仿宋" w:cs="Times New Roman"/>
                <w:b/>
                <w:bCs/>
                <w:position w:val="-4"/>
                <w:sz w:val="21"/>
                <w:szCs w:val="21"/>
              </w:rPr>
              <w:t>二</w:t>
            </w:r>
          </w:p>
        </w:tc>
        <w:tc>
          <w:tcPr>
            <w:tcW w:w="2959"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仿宋" w:cs="Times New Roman"/>
                <w:snapToGrid w:val="0"/>
                <w:color w:val="000000"/>
                <w:kern w:val="0"/>
                <w:sz w:val="21"/>
                <w:szCs w:val="21"/>
              </w:rPr>
            </w:pPr>
            <w:r>
              <w:rPr>
                <w:rFonts w:hint="default" w:ascii="Times New Roman" w:hAnsi="Times New Roman" w:eastAsia="仿宋" w:cs="Times New Roman"/>
                <w:b/>
                <w:bCs/>
                <w:spacing w:val="-1"/>
                <w:sz w:val="21"/>
                <w:szCs w:val="21"/>
              </w:rPr>
              <w:t>公用经费</w:t>
            </w:r>
          </w:p>
        </w:tc>
        <w:tc>
          <w:tcPr>
            <w:tcW w:w="123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snapToGrid w:val="0"/>
                <w:color w:val="000000"/>
                <w:kern w:val="0"/>
                <w:sz w:val="21"/>
                <w:szCs w:val="21"/>
                <w:lang w:val="en-US" w:eastAsia="zh-CN"/>
              </w:rPr>
            </w:pPr>
            <w:r>
              <w:rPr>
                <w:rFonts w:hint="eastAsia" w:ascii="Times New Roman" w:hAnsi="Times New Roman" w:eastAsia="仿宋" w:cs="Times New Roman"/>
                <w:b/>
                <w:bCs/>
                <w:spacing w:val="-4"/>
                <w:sz w:val="21"/>
                <w:szCs w:val="21"/>
                <w:lang w:val="en-US" w:eastAsia="zh-CN"/>
              </w:rPr>
              <w:t>55.35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0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仿宋" w:cs="Times New Roman"/>
                <w:snapToGrid w:val="0"/>
                <w:color w:val="000000"/>
                <w:kern w:val="0"/>
                <w:sz w:val="21"/>
                <w:szCs w:val="21"/>
                <w:lang w:val="en-US" w:eastAsia="zh-CN"/>
              </w:rPr>
            </w:pPr>
            <w:r>
              <w:rPr>
                <w:rFonts w:hint="default" w:ascii="Times New Roman" w:hAnsi="Times New Roman" w:eastAsia="仿宋" w:cs="Times New Roman"/>
                <w:sz w:val="21"/>
                <w:szCs w:val="21"/>
              </w:rPr>
              <w:t>1</w:t>
            </w:r>
          </w:p>
        </w:tc>
        <w:tc>
          <w:tcPr>
            <w:tcW w:w="2959" w:type="pct"/>
            <w:vAlign w:val="center"/>
          </w:tcPr>
          <w:p>
            <w:pPr>
              <w:keepNext w:val="0"/>
              <w:keepLines w:val="0"/>
              <w:widowControl/>
              <w:suppressLineNumbers w:val="0"/>
              <w:jc w:val="center"/>
              <w:textAlignment w:val="center"/>
              <w:rPr>
                <w:rFonts w:hint="default" w:ascii="Times New Roman" w:hAnsi="Times New Roman" w:eastAsia="仿宋" w:cs="Times New Roman"/>
                <w:snapToGrid w:val="0"/>
                <w:color w:val="000000"/>
                <w:kern w:val="0"/>
                <w:sz w:val="21"/>
                <w:szCs w:val="21"/>
              </w:rPr>
            </w:pPr>
            <w:r>
              <w:rPr>
                <w:rFonts w:hint="default" w:ascii="Times New Roman" w:hAnsi="Times New Roman" w:eastAsia="仿宋" w:cs="Times New Roman"/>
                <w:i w:val="0"/>
                <w:iCs w:val="0"/>
                <w:color w:val="000000"/>
                <w:kern w:val="0"/>
                <w:sz w:val="22"/>
                <w:szCs w:val="22"/>
                <w:u w:val="none"/>
                <w:lang w:val="en-US" w:eastAsia="zh-CN" w:bidi="ar"/>
              </w:rPr>
              <w:t>办公费</w:t>
            </w:r>
          </w:p>
        </w:tc>
        <w:tc>
          <w:tcPr>
            <w:tcW w:w="2075" w:type="dxa"/>
            <w:vAlign w:val="bottom"/>
          </w:tcPr>
          <w:p>
            <w:pPr>
              <w:keepNext w:val="0"/>
              <w:keepLines w:val="0"/>
              <w:widowControl/>
              <w:suppressLineNumbers w:val="0"/>
              <w:jc w:val="center"/>
              <w:textAlignment w:val="bottom"/>
              <w:rPr>
                <w:rFonts w:hint="default" w:ascii="Times New Roman" w:hAnsi="Times New Roman" w:eastAsia="仿宋" w:cs="Times New Roman"/>
                <w:snapToGrid w:val="0"/>
                <w:color w:val="000000"/>
                <w:kern w:val="0"/>
                <w:sz w:val="21"/>
                <w:szCs w:val="21"/>
                <w:lang w:val="en-US" w:eastAsia="zh-CN"/>
              </w:rPr>
            </w:pPr>
            <w:r>
              <w:rPr>
                <w:rFonts w:hint="default" w:ascii="Times New Roman" w:hAnsi="Times New Roman" w:eastAsia="仿宋" w:cs="Times New Roman"/>
                <w:i w:val="0"/>
                <w:iCs w:val="0"/>
                <w:color w:val="000000"/>
                <w:kern w:val="0"/>
                <w:sz w:val="20"/>
                <w:szCs w:val="20"/>
                <w:u w:val="none"/>
                <w:lang w:val="en-US" w:eastAsia="zh-CN" w:bidi="ar"/>
              </w:rPr>
              <w:t>11.25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0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仿宋" w:cs="Times New Roman"/>
                <w:snapToGrid w:val="0"/>
                <w:color w:val="000000"/>
                <w:kern w:val="0"/>
                <w:sz w:val="21"/>
                <w:szCs w:val="21"/>
                <w:lang w:val="en-US" w:eastAsia="zh-CN"/>
              </w:rPr>
            </w:pPr>
            <w:r>
              <w:rPr>
                <w:rFonts w:hint="default" w:ascii="Times New Roman" w:hAnsi="Times New Roman" w:eastAsia="仿宋" w:cs="Times New Roman"/>
                <w:sz w:val="21"/>
                <w:szCs w:val="21"/>
              </w:rPr>
              <w:t>2</w:t>
            </w:r>
          </w:p>
        </w:tc>
        <w:tc>
          <w:tcPr>
            <w:tcW w:w="2959" w:type="pct"/>
            <w:vAlign w:val="center"/>
          </w:tcPr>
          <w:p>
            <w:pPr>
              <w:keepNext w:val="0"/>
              <w:keepLines w:val="0"/>
              <w:widowControl/>
              <w:suppressLineNumbers w:val="0"/>
              <w:jc w:val="center"/>
              <w:textAlignment w:val="center"/>
              <w:rPr>
                <w:rFonts w:hint="default" w:ascii="Times New Roman" w:hAnsi="Times New Roman" w:eastAsia="仿宋" w:cs="Times New Roman"/>
                <w:snapToGrid w:val="0"/>
                <w:color w:val="000000"/>
                <w:kern w:val="0"/>
                <w:sz w:val="21"/>
                <w:szCs w:val="21"/>
              </w:rPr>
            </w:pPr>
            <w:r>
              <w:rPr>
                <w:rFonts w:hint="default" w:ascii="Times New Roman" w:hAnsi="Times New Roman" w:eastAsia="仿宋" w:cs="Times New Roman"/>
                <w:i w:val="0"/>
                <w:iCs w:val="0"/>
                <w:color w:val="000000"/>
                <w:kern w:val="0"/>
                <w:sz w:val="22"/>
                <w:szCs w:val="22"/>
                <w:u w:val="none"/>
                <w:lang w:val="en-US" w:eastAsia="zh-CN" w:bidi="ar"/>
              </w:rPr>
              <w:t>印刷费</w:t>
            </w:r>
          </w:p>
        </w:tc>
        <w:tc>
          <w:tcPr>
            <w:tcW w:w="2075" w:type="dxa"/>
            <w:vAlign w:val="bottom"/>
          </w:tcPr>
          <w:p>
            <w:pPr>
              <w:keepNext w:val="0"/>
              <w:keepLines w:val="0"/>
              <w:widowControl/>
              <w:suppressLineNumbers w:val="0"/>
              <w:jc w:val="center"/>
              <w:textAlignment w:val="bottom"/>
              <w:rPr>
                <w:rFonts w:hint="default" w:ascii="Times New Roman" w:hAnsi="Times New Roman" w:eastAsia="仿宋" w:cs="Times New Roman"/>
                <w:snapToGrid w:val="0"/>
                <w:color w:val="000000"/>
                <w:kern w:val="0"/>
                <w:sz w:val="21"/>
                <w:szCs w:val="21"/>
                <w:lang w:val="en-US" w:eastAsia="zh-CN"/>
              </w:rPr>
            </w:pPr>
            <w:r>
              <w:rPr>
                <w:rFonts w:hint="default" w:ascii="Times New Roman" w:hAnsi="Times New Roman" w:eastAsia="仿宋" w:cs="Times New Roman"/>
                <w:i w:val="0"/>
                <w:iCs w:val="0"/>
                <w:color w:val="000000"/>
                <w:kern w:val="0"/>
                <w:sz w:val="20"/>
                <w:szCs w:val="20"/>
                <w:u w:val="none"/>
                <w:lang w:val="en-US" w:eastAsia="zh-CN" w:bidi="ar"/>
              </w:rPr>
              <w:t>3.35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0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仿宋" w:cs="Times New Roman"/>
                <w:snapToGrid w:val="0"/>
                <w:color w:val="000000"/>
                <w:kern w:val="0"/>
                <w:sz w:val="21"/>
                <w:szCs w:val="21"/>
                <w:lang w:val="en-US" w:eastAsia="zh-CN"/>
              </w:rPr>
            </w:pPr>
            <w:r>
              <w:rPr>
                <w:rFonts w:hint="default" w:ascii="Times New Roman" w:hAnsi="Times New Roman" w:eastAsia="仿宋" w:cs="Times New Roman"/>
                <w:sz w:val="21"/>
                <w:szCs w:val="21"/>
              </w:rPr>
              <w:t>3</w:t>
            </w:r>
          </w:p>
        </w:tc>
        <w:tc>
          <w:tcPr>
            <w:tcW w:w="2959" w:type="pct"/>
            <w:vAlign w:val="center"/>
          </w:tcPr>
          <w:p>
            <w:pPr>
              <w:keepNext w:val="0"/>
              <w:keepLines w:val="0"/>
              <w:widowControl/>
              <w:suppressLineNumbers w:val="0"/>
              <w:jc w:val="center"/>
              <w:textAlignment w:val="center"/>
              <w:rPr>
                <w:rFonts w:hint="default" w:ascii="Times New Roman" w:hAnsi="Times New Roman" w:eastAsia="仿宋" w:cs="Times New Roman"/>
                <w:snapToGrid w:val="0"/>
                <w:color w:val="000000"/>
                <w:kern w:val="0"/>
                <w:sz w:val="21"/>
                <w:szCs w:val="21"/>
              </w:rPr>
            </w:pPr>
            <w:r>
              <w:rPr>
                <w:rFonts w:hint="default" w:ascii="Times New Roman" w:hAnsi="Times New Roman" w:eastAsia="仿宋" w:cs="Times New Roman"/>
                <w:i w:val="0"/>
                <w:iCs w:val="0"/>
                <w:color w:val="000000"/>
                <w:kern w:val="0"/>
                <w:sz w:val="22"/>
                <w:szCs w:val="22"/>
                <w:u w:val="none"/>
                <w:lang w:val="en-US" w:eastAsia="zh-CN" w:bidi="ar"/>
              </w:rPr>
              <w:t>物业管理费</w:t>
            </w:r>
          </w:p>
        </w:tc>
        <w:tc>
          <w:tcPr>
            <w:tcW w:w="2075" w:type="dxa"/>
            <w:vAlign w:val="bottom"/>
          </w:tcPr>
          <w:p>
            <w:pPr>
              <w:keepNext w:val="0"/>
              <w:keepLines w:val="0"/>
              <w:widowControl/>
              <w:suppressLineNumbers w:val="0"/>
              <w:jc w:val="center"/>
              <w:textAlignment w:val="bottom"/>
              <w:rPr>
                <w:rFonts w:hint="default" w:ascii="Times New Roman" w:hAnsi="Times New Roman" w:eastAsia="仿宋" w:cs="Times New Roman"/>
                <w:snapToGrid w:val="0"/>
                <w:color w:val="000000"/>
                <w:kern w:val="0"/>
                <w:sz w:val="21"/>
                <w:szCs w:val="21"/>
                <w:lang w:val="en-US" w:eastAsia="zh-CN"/>
              </w:rPr>
            </w:pPr>
            <w:r>
              <w:rPr>
                <w:rFonts w:hint="default" w:ascii="Times New Roman" w:hAnsi="Times New Roman" w:eastAsia="仿宋" w:cs="Times New Roman"/>
                <w:i w:val="0"/>
                <w:iCs w:val="0"/>
                <w:color w:val="000000"/>
                <w:kern w:val="0"/>
                <w:sz w:val="20"/>
                <w:szCs w:val="20"/>
                <w:u w:val="none"/>
                <w:lang w:val="en-US" w:eastAsia="zh-CN" w:bidi="ar"/>
              </w:rPr>
              <w:t>0.70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0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仿宋" w:cs="Times New Roman"/>
                <w:snapToGrid w:val="0"/>
                <w:color w:val="000000"/>
                <w:kern w:val="0"/>
                <w:sz w:val="21"/>
                <w:szCs w:val="21"/>
                <w:lang w:val="en-US" w:eastAsia="zh-CN"/>
              </w:rPr>
            </w:pPr>
            <w:r>
              <w:rPr>
                <w:rFonts w:hint="default" w:ascii="Times New Roman" w:hAnsi="Times New Roman" w:eastAsia="仿宋" w:cs="Times New Roman"/>
                <w:sz w:val="21"/>
                <w:szCs w:val="21"/>
              </w:rPr>
              <w:t>4</w:t>
            </w:r>
          </w:p>
        </w:tc>
        <w:tc>
          <w:tcPr>
            <w:tcW w:w="2959" w:type="pct"/>
            <w:vAlign w:val="center"/>
          </w:tcPr>
          <w:p>
            <w:pPr>
              <w:keepNext w:val="0"/>
              <w:keepLines w:val="0"/>
              <w:widowControl/>
              <w:suppressLineNumbers w:val="0"/>
              <w:jc w:val="center"/>
              <w:textAlignment w:val="center"/>
              <w:rPr>
                <w:rFonts w:hint="default" w:ascii="Times New Roman" w:hAnsi="Times New Roman" w:eastAsia="仿宋" w:cs="Times New Roman"/>
                <w:snapToGrid w:val="0"/>
                <w:color w:val="000000"/>
                <w:kern w:val="0"/>
                <w:sz w:val="21"/>
                <w:szCs w:val="21"/>
                <w:lang w:val="en-US" w:eastAsia="zh-CN"/>
              </w:rPr>
            </w:pPr>
            <w:r>
              <w:rPr>
                <w:rFonts w:hint="default" w:ascii="Times New Roman" w:hAnsi="Times New Roman" w:eastAsia="仿宋" w:cs="Times New Roman"/>
                <w:i w:val="0"/>
                <w:iCs w:val="0"/>
                <w:color w:val="000000"/>
                <w:kern w:val="0"/>
                <w:sz w:val="22"/>
                <w:szCs w:val="22"/>
                <w:u w:val="none"/>
                <w:lang w:val="en-US" w:eastAsia="zh-CN" w:bidi="ar"/>
              </w:rPr>
              <w:t>差旅费</w:t>
            </w:r>
          </w:p>
        </w:tc>
        <w:tc>
          <w:tcPr>
            <w:tcW w:w="2075" w:type="dxa"/>
            <w:vAlign w:val="bottom"/>
          </w:tcPr>
          <w:p>
            <w:pPr>
              <w:keepNext w:val="0"/>
              <w:keepLines w:val="0"/>
              <w:widowControl/>
              <w:suppressLineNumbers w:val="0"/>
              <w:jc w:val="center"/>
              <w:textAlignment w:val="bottom"/>
              <w:rPr>
                <w:rFonts w:hint="default" w:ascii="Times New Roman" w:hAnsi="Times New Roman" w:eastAsia="仿宋" w:cs="Times New Roman"/>
                <w:snapToGrid w:val="0"/>
                <w:color w:val="000000"/>
                <w:kern w:val="0"/>
                <w:sz w:val="21"/>
                <w:szCs w:val="21"/>
                <w:lang w:val="en-US" w:eastAsia="zh-CN"/>
              </w:rPr>
            </w:pPr>
            <w:r>
              <w:rPr>
                <w:rFonts w:hint="default" w:ascii="Times New Roman" w:hAnsi="Times New Roman" w:eastAsia="仿宋" w:cs="Times New Roman"/>
                <w:i w:val="0"/>
                <w:iCs w:val="0"/>
                <w:color w:val="000000"/>
                <w:kern w:val="0"/>
                <w:sz w:val="20"/>
                <w:szCs w:val="20"/>
                <w:u w:val="none"/>
                <w:lang w:val="en-US" w:eastAsia="zh-CN" w:bidi="ar"/>
              </w:rPr>
              <w:t>0.76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0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仿宋" w:cs="Times New Roman"/>
                <w:snapToGrid w:val="0"/>
                <w:color w:val="000000"/>
                <w:kern w:val="0"/>
                <w:sz w:val="21"/>
                <w:szCs w:val="21"/>
                <w:lang w:val="en-US" w:eastAsia="zh-CN"/>
              </w:rPr>
            </w:pPr>
            <w:r>
              <w:rPr>
                <w:rFonts w:hint="default" w:ascii="Times New Roman" w:hAnsi="Times New Roman" w:eastAsia="仿宋" w:cs="Times New Roman"/>
                <w:sz w:val="21"/>
                <w:szCs w:val="21"/>
              </w:rPr>
              <w:t>5</w:t>
            </w:r>
          </w:p>
        </w:tc>
        <w:tc>
          <w:tcPr>
            <w:tcW w:w="2959" w:type="pct"/>
            <w:vAlign w:val="center"/>
          </w:tcPr>
          <w:p>
            <w:pPr>
              <w:keepNext w:val="0"/>
              <w:keepLines w:val="0"/>
              <w:widowControl/>
              <w:suppressLineNumbers w:val="0"/>
              <w:jc w:val="center"/>
              <w:textAlignment w:val="center"/>
              <w:rPr>
                <w:rFonts w:hint="default" w:ascii="Times New Roman" w:hAnsi="Times New Roman" w:eastAsia="仿宋" w:cs="Times New Roman"/>
                <w:snapToGrid w:val="0"/>
                <w:color w:val="000000"/>
                <w:kern w:val="0"/>
                <w:sz w:val="21"/>
                <w:szCs w:val="21"/>
              </w:rPr>
            </w:pPr>
            <w:r>
              <w:rPr>
                <w:rFonts w:hint="default" w:ascii="Times New Roman" w:hAnsi="Times New Roman" w:eastAsia="仿宋" w:cs="Times New Roman"/>
                <w:i w:val="0"/>
                <w:iCs w:val="0"/>
                <w:color w:val="000000"/>
                <w:kern w:val="0"/>
                <w:sz w:val="22"/>
                <w:szCs w:val="22"/>
                <w:u w:val="none"/>
                <w:lang w:val="en-US" w:eastAsia="zh-CN" w:bidi="ar"/>
              </w:rPr>
              <w:t>维修（护）费</w:t>
            </w:r>
          </w:p>
        </w:tc>
        <w:tc>
          <w:tcPr>
            <w:tcW w:w="2075" w:type="dxa"/>
            <w:vAlign w:val="bottom"/>
          </w:tcPr>
          <w:p>
            <w:pPr>
              <w:keepNext w:val="0"/>
              <w:keepLines w:val="0"/>
              <w:widowControl/>
              <w:suppressLineNumbers w:val="0"/>
              <w:jc w:val="center"/>
              <w:textAlignment w:val="bottom"/>
              <w:rPr>
                <w:rFonts w:hint="default" w:ascii="Times New Roman" w:hAnsi="Times New Roman" w:eastAsia="仿宋" w:cs="Times New Roman"/>
                <w:snapToGrid w:val="0"/>
                <w:color w:val="000000"/>
                <w:kern w:val="0"/>
                <w:sz w:val="21"/>
                <w:szCs w:val="21"/>
                <w:lang w:val="en-US" w:eastAsia="zh-CN"/>
              </w:rPr>
            </w:pPr>
            <w:r>
              <w:rPr>
                <w:rFonts w:hint="default" w:ascii="Times New Roman" w:hAnsi="Times New Roman" w:eastAsia="仿宋" w:cs="Times New Roman"/>
                <w:i w:val="0"/>
                <w:iCs w:val="0"/>
                <w:color w:val="000000"/>
                <w:kern w:val="0"/>
                <w:sz w:val="20"/>
                <w:szCs w:val="20"/>
                <w:u w:val="none"/>
                <w:lang w:val="en-US" w:eastAsia="zh-CN" w:bidi="ar"/>
              </w:rPr>
              <w:t>0.53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0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仿宋" w:cs="Times New Roman"/>
                <w:snapToGrid w:val="0"/>
                <w:color w:val="000000"/>
                <w:kern w:val="0"/>
                <w:sz w:val="21"/>
                <w:szCs w:val="21"/>
                <w:lang w:val="en-US" w:eastAsia="zh-CN"/>
              </w:rPr>
            </w:pPr>
            <w:r>
              <w:rPr>
                <w:rFonts w:hint="default" w:ascii="Times New Roman" w:hAnsi="Times New Roman" w:eastAsia="仿宋" w:cs="Times New Roman"/>
                <w:sz w:val="21"/>
                <w:szCs w:val="21"/>
              </w:rPr>
              <w:t>6</w:t>
            </w:r>
          </w:p>
        </w:tc>
        <w:tc>
          <w:tcPr>
            <w:tcW w:w="2959" w:type="pct"/>
            <w:vAlign w:val="center"/>
          </w:tcPr>
          <w:p>
            <w:pPr>
              <w:keepNext w:val="0"/>
              <w:keepLines w:val="0"/>
              <w:widowControl/>
              <w:suppressLineNumbers w:val="0"/>
              <w:jc w:val="center"/>
              <w:textAlignment w:val="center"/>
              <w:rPr>
                <w:rFonts w:hint="default" w:ascii="Times New Roman" w:hAnsi="Times New Roman" w:eastAsia="仿宋" w:cs="Times New Roman"/>
                <w:snapToGrid w:val="0"/>
                <w:color w:val="000000"/>
                <w:kern w:val="0"/>
                <w:sz w:val="21"/>
                <w:szCs w:val="21"/>
              </w:rPr>
            </w:pPr>
            <w:r>
              <w:rPr>
                <w:rFonts w:hint="default" w:ascii="Times New Roman" w:hAnsi="Times New Roman" w:eastAsia="仿宋" w:cs="Times New Roman"/>
                <w:i w:val="0"/>
                <w:iCs w:val="0"/>
                <w:color w:val="000000"/>
                <w:kern w:val="0"/>
                <w:sz w:val="22"/>
                <w:szCs w:val="22"/>
                <w:u w:val="none"/>
                <w:lang w:val="en-US" w:eastAsia="zh-CN" w:bidi="ar"/>
              </w:rPr>
              <w:t>专用材料费</w:t>
            </w:r>
          </w:p>
        </w:tc>
        <w:tc>
          <w:tcPr>
            <w:tcW w:w="2075" w:type="dxa"/>
            <w:vAlign w:val="bottom"/>
          </w:tcPr>
          <w:p>
            <w:pPr>
              <w:keepNext w:val="0"/>
              <w:keepLines w:val="0"/>
              <w:widowControl/>
              <w:suppressLineNumbers w:val="0"/>
              <w:jc w:val="center"/>
              <w:textAlignment w:val="bottom"/>
              <w:rPr>
                <w:rFonts w:hint="default" w:ascii="Times New Roman" w:hAnsi="Times New Roman" w:eastAsia="仿宋" w:cs="Times New Roman"/>
                <w:snapToGrid w:val="0"/>
                <w:color w:val="000000"/>
                <w:kern w:val="0"/>
                <w:sz w:val="21"/>
                <w:szCs w:val="21"/>
                <w:lang w:val="en-US" w:eastAsia="zh-CN"/>
              </w:rPr>
            </w:pPr>
            <w:r>
              <w:rPr>
                <w:rFonts w:hint="default" w:ascii="Times New Roman" w:hAnsi="Times New Roman" w:eastAsia="仿宋" w:cs="Times New Roman"/>
                <w:i w:val="0"/>
                <w:iCs w:val="0"/>
                <w:color w:val="000000"/>
                <w:kern w:val="0"/>
                <w:sz w:val="20"/>
                <w:szCs w:val="20"/>
                <w:u w:val="none"/>
                <w:lang w:val="en-US" w:eastAsia="zh-CN" w:bidi="ar"/>
              </w:rPr>
              <w:t>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0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仿宋" w:cs="Times New Roman"/>
                <w:snapToGrid w:val="0"/>
                <w:color w:val="000000"/>
                <w:kern w:val="0"/>
                <w:sz w:val="21"/>
                <w:szCs w:val="21"/>
                <w:lang w:val="en-US" w:eastAsia="zh-CN"/>
              </w:rPr>
            </w:pPr>
            <w:r>
              <w:rPr>
                <w:rFonts w:hint="default" w:ascii="Times New Roman" w:hAnsi="Times New Roman" w:eastAsia="仿宋" w:cs="Times New Roman"/>
                <w:sz w:val="21"/>
                <w:szCs w:val="21"/>
              </w:rPr>
              <w:t>7</w:t>
            </w:r>
          </w:p>
        </w:tc>
        <w:tc>
          <w:tcPr>
            <w:tcW w:w="2959" w:type="pct"/>
            <w:vAlign w:val="center"/>
          </w:tcPr>
          <w:p>
            <w:pPr>
              <w:keepNext w:val="0"/>
              <w:keepLines w:val="0"/>
              <w:widowControl/>
              <w:suppressLineNumbers w:val="0"/>
              <w:jc w:val="center"/>
              <w:textAlignment w:val="center"/>
              <w:rPr>
                <w:rFonts w:hint="default" w:ascii="Times New Roman" w:hAnsi="Times New Roman" w:eastAsia="仿宋" w:cs="Times New Roman"/>
                <w:snapToGrid w:val="0"/>
                <w:color w:val="000000"/>
                <w:kern w:val="0"/>
                <w:sz w:val="21"/>
                <w:szCs w:val="21"/>
              </w:rPr>
            </w:pPr>
            <w:r>
              <w:rPr>
                <w:rFonts w:hint="default" w:ascii="Times New Roman" w:hAnsi="Times New Roman" w:eastAsia="仿宋" w:cs="Times New Roman"/>
                <w:i w:val="0"/>
                <w:iCs w:val="0"/>
                <w:color w:val="000000"/>
                <w:kern w:val="0"/>
                <w:sz w:val="22"/>
                <w:szCs w:val="22"/>
                <w:u w:val="none"/>
                <w:lang w:val="en-US" w:eastAsia="zh-CN" w:bidi="ar"/>
              </w:rPr>
              <w:t>劳务费</w:t>
            </w:r>
          </w:p>
        </w:tc>
        <w:tc>
          <w:tcPr>
            <w:tcW w:w="2075" w:type="dxa"/>
            <w:vAlign w:val="bottom"/>
          </w:tcPr>
          <w:p>
            <w:pPr>
              <w:keepNext w:val="0"/>
              <w:keepLines w:val="0"/>
              <w:widowControl/>
              <w:suppressLineNumbers w:val="0"/>
              <w:jc w:val="center"/>
              <w:textAlignment w:val="bottom"/>
              <w:rPr>
                <w:rFonts w:hint="default" w:ascii="Times New Roman" w:hAnsi="Times New Roman" w:eastAsia="仿宋" w:cs="Times New Roman"/>
                <w:snapToGrid w:val="0"/>
                <w:color w:val="000000"/>
                <w:kern w:val="0"/>
                <w:sz w:val="21"/>
                <w:szCs w:val="21"/>
                <w:lang w:val="en-US" w:eastAsia="zh-CN"/>
              </w:rPr>
            </w:pPr>
            <w:r>
              <w:rPr>
                <w:rFonts w:hint="default" w:ascii="Times New Roman" w:hAnsi="Times New Roman" w:eastAsia="仿宋" w:cs="Times New Roman"/>
                <w:i w:val="0"/>
                <w:iCs w:val="0"/>
                <w:color w:val="000000"/>
                <w:kern w:val="0"/>
                <w:sz w:val="20"/>
                <w:szCs w:val="20"/>
                <w:u w:val="none"/>
                <w:lang w:val="en-US" w:eastAsia="zh-CN" w:bidi="ar"/>
              </w:rPr>
              <w:t>0.03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0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仿宋" w:cs="Times New Roman"/>
                <w:snapToGrid w:val="0"/>
                <w:color w:val="000000"/>
                <w:kern w:val="0"/>
                <w:sz w:val="21"/>
                <w:szCs w:val="21"/>
                <w:lang w:val="en-US" w:eastAsia="zh-CN"/>
              </w:rPr>
            </w:pPr>
            <w:r>
              <w:rPr>
                <w:rFonts w:hint="default" w:ascii="Times New Roman" w:hAnsi="Times New Roman" w:eastAsia="仿宋" w:cs="Times New Roman"/>
                <w:sz w:val="21"/>
                <w:szCs w:val="21"/>
              </w:rPr>
              <w:t>8</w:t>
            </w:r>
          </w:p>
        </w:tc>
        <w:tc>
          <w:tcPr>
            <w:tcW w:w="2959" w:type="pct"/>
            <w:vAlign w:val="center"/>
          </w:tcPr>
          <w:p>
            <w:pPr>
              <w:keepNext w:val="0"/>
              <w:keepLines w:val="0"/>
              <w:widowControl/>
              <w:suppressLineNumbers w:val="0"/>
              <w:jc w:val="center"/>
              <w:textAlignment w:val="center"/>
              <w:rPr>
                <w:rFonts w:hint="default" w:ascii="Times New Roman" w:hAnsi="Times New Roman" w:eastAsia="仿宋" w:cs="Times New Roman"/>
                <w:snapToGrid w:val="0"/>
                <w:color w:val="000000"/>
                <w:kern w:val="0"/>
                <w:sz w:val="21"/>
                <w:szCs w:val="21"/>
                <w:lang w:eastAsia="zh-CN"/>
              </w:rPr>
            </w:pPr>
            <w:r>
              <w:rPr>
                <w:rFonts w:hint="default" w:ascii="Times New Roman" w:hAnsi="Times New Roman" w:eastAsia="仿宋" w:cs="Times New Roman"/>
                <w:i w:val="0"/>
                <w:iCs w:val="0"/>
                <w:color w:val="000000"/>
                <w:kern w:val="0"/>
                <w:sz w:val="22"/>
                <w:szCs w:val="22"/>
                <w:u w:val="none"/>
                <w:lang w:val="en-US" w:eastAsia="zh-CN" w:bidi="ar"/>
              </w:rPr>
              <w:t>委托业务费</w:t>
            </w:r>
          </w:p>
        </w:tc>
        <w:tc>
          <w:tcPr>
            <w:tcW w:w="2075" w:type="dxa"/>
            <w:vAlign w:val="bottom"/>
          </w:tcPr>
          <w:p>
            <w:pPr>
              <w:keepNext w:val="0"/>
              <w:keepLines w:val="0"/>
              <w:widowControl/>
              <w:suppressLineNumbers w:val="0"/>
              <w:jc w:val="center"/>
              <w:textAlignment w:val="bottom"/>
              <w:rPr>
                <w:rFonts w:hint="default" w:ascii="Times New Roman" w:hAnsi="Times New Roman" w:eastAsia="仿宋" w:cs="Times New Roman"/>
                <w:snapToGrid w:val="0"/>
                <w:color w:val="000000"/>
                <w:kern w:val="0"/>
                <w:sz w:val="21"/>
                <w:szCs w:val="21"/>
                <w:lang w:val="en-US" w:eastAsia="zh-CN"/>
              </w:rPr>
            </w:pPr>
            <w:r>
              <w:rPr>
                <w:rFonts w:hint="default" w:ascii="Times New Roman" w:hAnsi="Times New Roman" w:eastAsia="仿宋" w:cs="Times New Roman"/>
                <w:i w:val="0"/>
                <w:iCs w:val="0"/>
                <w:color w:val="000000"/>
                <w:kern w:val="0"/>
                <w:sz w:val="20"/>
                <w:szCs w:val="20"/>
                <w:u w:val="none"/>
                <w:lang w:val="en-US" w:eastAsia="zh-CN" w:bidi="ar"/>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0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仿宋" w:cs="Times New Roman"/>
                <w:snapToGrid w:val="0"/>
                <w:color w:val="000000"/>
                <w:kern w:val="0"/>
                <w:sz w:val="21"/>
                <w:szCs w:val="21"/>
                <w:lang w:val="en-US" w:eastAsia="zh-CN"/>
              </w:rPr>
            </w:pPr>
            <w:r>
              <w:rPr>
                <w:rFonts w:hint="default" w:ascii="Times New Roman" w:hAnsi="Times New Roman" w:eastAsia="仿宋" w:cs="Times New Roman"/>
                <w:sz w:val="21"/>
                <w:szCs w:val="21"/>
              </w:rPr>
              <w:t>9</w:t>
            </w:r>
          </w:p>
        </w:tc>
        <w:tc>
          <w:tcPr>
            <w:tcW w:w="2959" w:type="pct"/>
            <w:vAlign w:val="center"/>
          </w:tcPr>
          <w:p>
            <w:pPr>
              <w:keepNext w:val="0"/>
              <w:keepLines w:val="0"/>
              <w:widowControl/>
              <w:suppressLineNumbers w:val="0"/>
              <w:jc w:val="center"/>
              <w:textAlignment w:val="center"/>
              <w:rPr>
                <w:rFonts w:hint="default" w:ascii="Times New Roman" w:hAnsi="Times New Roman" w:eastAsia="仿宋" w:cs="Times New Roman"/>
                <w:snapToGrid w:val="0"/>
                <w:color w:val="000000"/>
                <w:kern w:val="0"/>
                <w:sz w:val="21"/>
                <w:szCs w:val="21"/>
                <w:lang w:val="en-US" w:eastAsia="zh-CN"/>
              </w:rPr>
            </w:pPr>
            <w:r>
              <w:rPr>
                <w:rFonts w:hint="default" w:ascii="Times New Roman" w:hAnsi="Times New Roman" w:eastAsia="仿宋" w:cs="Times New Roman"/>
                <w:i w:val="0"/>
                <w:iCs w:val="0"/>
                <w:color w:val="000000"/>
                <w:kern w:val="0"/>
                <w:sz w:val="22"/>
                <w:szCs w:val="22"/>
                <w:u w:val="none"/>
                <w:lang w:val="en-US" w:eastAsia="zh-CN" w:bidi="ar"/>
              </w:rPr>
              <w:t>工会经费</w:t>
            </w:r>
          </w:p>
        </w:tc>
        <w:tc>
          <w:tcPr>
            <w:tcW w:w="2075" w:type="dxa"/>
            <w:vAlign w:val="bottom"/>
          </w:tcPr>
          <w:p>
            <w:pPr>
              <w:keepNext w:val="0"/>
              <w:keepLines w:val="0"/>
              <w:widowControl/>
              <w:suppressLineNumbers w:val="0"/>
              <w:jc w:val="center"/>
              <w:textAlignment w:val="bottom"/>
              <w:rPr>
                <w:rFonts w:hint="default" w:ascii="Times New Roman" w:hAnsi="Times New Roman" w:eastAsia="仿宋" w:cs="Times New Roman"/>
                <w:snapToGrid w:val="0"/>
                <w:color w:val="000000"/>
                <w:kern w:val="0"/>
                <w:sz w:val="21"/>
                <w:szCs w:val="21"/>
                <w:lang w:val="en-US" w:eastAsia="zh-CN"/>
              </w:rPr>
            </w:pPr>
            <w:r>
              <w:rPr>
                <w:rFonts w:hint="default" w:ascii="Times New Roman" w:hAnsi="Times New Roman" w:eastAsia="仿宋" w:cs="Times New Roman"/>
                <w:i w:val="0"/>
                <w:iCs w:val="0"/>
                <w:color w:val="000000"/>
                <w:kern w:val="0"/>
                <w:sz w:val="20"/>
                <w:szCs w:val="20"/>
                <w:u w:val="none"/>
                <w:lang w:val="en-US" w:eastAsia="zh-CN" w:bidi="ar"/>
              </w:rPr>
              <w:t>16.23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0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仿宋" w:cs="Times New Roman"/>
                <w:snapToGrid w:val="0"/>
                <w:color w:val="000000"/>
                <w:kern w:val="0"/>
                <w:sz w:val="21"/>
                <w:szCs w:val="21"/>
                <w:lang w:val="en-US" w:eastAsia="zh-CN"/>
              </w:rPr>
            </w:pPr>
            <w:r>
              <w:rPr>
                <w:rFonts w:hint="default" w:ascii="Times New Roman" w:hAnsi="Times New Roman" w:eastAsia="仿宋" w:cs="Times New Roman"/>
                <w:spacing w:val="-6"/>
                <w:sz w:val="21"/>
                <w:szCs w:val="21"/>
                <w:lang w:val="en-US" w:eastAsia="zh-CN"/>
              </w:rPr>
              <w:t>10</w:t>
            </w:r>
          </w:p>
        </w:tc>
        <w:tc>
          <w:tcPr>
            <w:tcW w:w="2959" w:type="pct"/>
            <w:vAlign w:val="center"/>
          </w:tcPr>
          <w:p>
            <w:pPr>
              <w:keepNext w:val="0"/>
              <w:keepLines w:val="0"/>
              <w:widowControl/>
              <w:suppressLineNumbers w:val="0"/>
              <w:jc w:val="center"/>
              <w:textAlignment w:val="center"/>
              <w:rPr>
                <w:rFonts w:hint="default" w:ascii="Times New Roman" w:hAnsi="Times New Roman" w:eastAsia="仿宋" w:cs="Times New Roman"/>
                <w:snapToGrid w:val="0"/>
                <w:color w:val="000000"/>
                <w:kern w:val="0"/>
                <w:sz w:val="21"/>
                <w:szCs w:val="21"/>
              </w:rPr>
            </w:pPr>
            <w:r>
              <w:rPr>
                <w:rFonts w:hint="default" w:ascii="Times New Roman" w:hAnsi="Times New Roman" w:eastAsia="仿宋" w:cs="Times New Roman"/>
                <w:i w:val="0"/>
                <w:iCs w:val="0"/>
                <w:color w:val="000000"/>
                <w:kern w:val="0"/>
                <w:sz w:val="22"/>
                <w:szCs w:val="22"/>
                <w:u w:val="none"/>
                <w:lang w:val="en-US" w:eastAsia="zh-CN" w:bidi="ar"/>
              </w:rPr>
              <w:t>福利费</w:t>
            </w:r>
          </w:p>
        </w:tc>
        <w:tc>
          <w:tcPr>
            <w:tcW w:w="2075" w:type="dxa"/>
            <w:vAlign w:val="bottom"/>
          </w:tcPr>
          <w:p>
            <w:pPr>
              <w:keepNext w:val="0"/>
              <w:keepLines w:val="0"/>
              <w:widowControl/>
              <w:suppressLineNumbers w:val="0"/>
              <w:jc w:val="center"/>
              <w:textAlignment w:val="bottom"/>
              <w:rPr>
                <w:rFonts w:hint="default" w:ascii="Times New Roman" w:hAnsi="Times New Roman" w:eastAsia="仿宋" w:cs="Times New Roman"/>
                <w:snapToGrid w:val="0"/>
                <w:color w:val="000000"/>
                <w:kern w:val="0"/>
                <w:sz w:val="21"/>
                <w:szCs w:val="21"/>
                <w:lang w:val="en-US" w:eastAsia="zh-CN"/>
              </w:rPr>
            </w:pPr>
            <w:r>
              <w:rPr>
                <w:rFonts w:hint="default" w:ascii="Times New Roman" w:hAnsi="Times New Roman" w:eastAsia="仿宋" w:cs="Times New Roman"/>
                <w:i w:val="0"/>
                <w:iCs w:val="0"/>
                <w:color w:val="000000"/>
                <w:kern w:val="0"/>
                <w:sz w:val="20"/>
                <w:szCs w:val="20"/>
                <w:u w:val="none"/>
                <w:lang w:val="en-US" w:eastAsia="zh-CN" w:bidi="ar"/>
              </w:rPr>
              <w:t>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0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仿宋" w:cs="Times New Roman"/>
                <w:snapToGrid w:val="0"/>
                <w:color w:val="000000"/>
                <w:spacing w:val="-6"/>
                <w:kern w:val="0"/>
                <w:sz w:val="21"/>
                <w:szCs w:val="21"/>
                <w:lang w:val="en-US" w:eastAsia="zh-CN"/>
              </w:rPr>
            </w:pPr>
            <w:r>
              <w:rPr>
                <w:rFonts w:hint="default" w:ascii="Times New Roman" w:hAnsi="Times New Roman" w:eastAsia="仿宋" w:cs="Times New Roman"/>
                <w:spacing w:val="-6"/>
                <w:sz w:val="21"/>
                <w:szCs w:val="21"/>
                <w:lang w:val="en-US" w:eastAsia="zh-CN"/>
              </w:rPr>
              <w:t>11</w:t>
            </w:r>
          </w:p>
        </w:tc>
        <w:tc>
          <w:tcPr>
            <w:tcW w:w="2959" w:type="pct"/>
            <w:vAlign w:val="center"/>
          </w:tcPr>
          <w:p>
            <w:pPr>
              <w:keepNext w:val="0"/>
              <w:keepLines w:val="0"/>
              <w:widowControl/>
              <w:suppressLineNumbers w:val="0"/>
              <w:jc w:val="center"/>
              <w:textAlignment w:val="center"/>
              <w:rPr>
                <w:rFonts w:hint="default" w:ascii="Times New Roman" w:hAnsi="Times New Roman" w:eastAsia="仿宋" w:cs="Times New Roman"/>
                <w:snapToGrid w:val="0"/>
                <w:color w:val="000000"/>
                <w:spacing w:val="2"/>
                <w:kern w:val="0"/>
                <w:sz w:val="21"/>
                <w:szCs w:val="21"/>
                <w:lang w:val="en-US" w:eastAsia="zh-CN"/>
              </w:rPr>
            </w:pPr>
            <w:r>
              <w:rPr>
                <w:rFonts w:hint="default" w:ascii="Times New Roman" w:hAnsi="Times New Roman" w:eastAsia="仿宋" w:cs="Times New Roman"/>
                <w:i w:val="0"/>
                <w:iCs w:val="0"/>
                <w:color w:val="000000"/>
                <w:kern w:val="0"/>
                <w:sz w:val="22"/>
                <w:szCs w:val="22"/>
                <w:u w:val="none"/>
                <w:lang w:val="en-US" w:eastAsia="zh-CN" w:bidi="ar"/>
              </w:rPr>
              <w:t>其他交通费用</w:t>
            </w:r>
          </w:p>
        </w:tc>
        <w:tc>
          <w:tcPr>
            <w:tcW w:w="2075" w:type="dxa"/>
            <w:vAlign w:val="bottom"/>
          </w:tcPr>
          <w:p>
            <w:pPr>
              <w:keepNext w:val="0"/>
              <w:keepLines w:val="0"/>
              <w:widowControl/>
              <w:suppressLineNumbers w:val="0"/>
              <w:jc w:val="center"/>
              <w:textAlignment w:val="bottom"/>
              <w:rPr>
                <w:rFonts w:hint="default" w:ascii="Times New Roman" w:hAnsi="Times New Roman" w:eastAsia="仿宋" w:cs="Times New Roman"/>
                <w:snapToGrid w:val="0"/>
                <w:color w:val="000000"/>
                <w:kern w:val="0"/>
                <w:sz w:val="21"/>
                <w:szCs w:val="21"/>
                <w:lang w:val="en-US" w:eastAsia="zh-CN"/>
              </w:rPr>
            </w:pPr>
            <w:r>
              <w:rPr>
                <w:rFonts w:hint="default" w:ascii="Times New Roman" w:hAnsi="Times New Roman" w:eastAsia="仿宋" w:cs="Times New Roman"/>
                <w:i w:val="0"/>
                <w:iCs w:val="0"/>
                <w:color w:val="000000"/>
                <w:kern w:val="0"/>
                <w:sz w:val="20"/>
                <w:szCs w:val="20"/>
                <w:u w:val="none"/>
                <w:lang w:val="en-US" w:eastAsia="zh-CN" w:bidi="ar"/>
              </w:rPr>
              <w:t>9.30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0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仿宋" w:cs="Times New Roman"/>
                <w:spacing w:val="-6"/>
                <w:sz w:val="21"/>
                <w:szCs w:val="21"/>
                <w:lang w:val="en-US" w:eastAsia="zh-CN"/>
              </w:rPr>
            </w:pPr>
            <w:r>
              <w:rPr>
                <w:rFonts w:hint="eastAsia" w:ascii="Times New Roman" w:hAnsi="Times New Roman" w:eastAsia="仿宋" w:cs="Times New Roman"/>
                <w:spacing w:val="-6"/>
                <w:sz w:val="21"/>
                <w:szCs w:val="21"/>
                <w:lang w:val="en-US" w:eastAsia="zh-CN"/>
              </w:rPr>
              <w:t>12</w:t>
            </w:r>
          </w:p>
        </w:tc>
        <w:tc>
          <w:tcPr>
            <w:tcW w:w="2959"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2"/>
                <w:sz w:val="22"/>
                <w:szCs w:val="22"/>
                <w:u w:val="none"/>
                <w:lang w:val="en-US" w:eastAsia="zh-CN" w:bidi="ar-SA"/>
              </w:rPr>
            </w:pPr>
            <w:r>
              <w:rPr>
                <w:rFonts w:hint="default" w:ascii="Times New Roman" w:hAnsi="Times New Roman" w:eastAsia="仿宋" w:cs="Times New Roman"/>
                <w:i w:val="0"/>
                <w:iCs w:val="0"/>
                <w:color w:val="000000"/>
                <w:kern w:val="0"/>
                <w:sz w:val="22"/>
                <w:szCs w:val="22"/>
                <w:u w:val="none"/>
                <w:lang w:val="en-US" w:eastAsia="zh-CN" w:bidi="ar"/>
              </w:rPr>
              <w:t>其他商品和服务支出</w:t>
            </w:r>
          </w:p>
        </w:tc>
        <w:tc>
          <w:tcPr>
            <w:tcW w:w="2075" w:type="dxa"/>
            <w:vAlign w:val="bottom"/>
          </w:tcPr>
          <w:p>
            <w:pPr>
              <w:keepNext w:val="0"/>
              <w:keepLines w:val="0"/>
              <w:widowControl/>
              <w:suppressLineNumbers w:val="0"/>
              <w:jc w:val="center"/>
              <w:textAlignment w:val="bottom"/>
              <w:rPr>
                <w:rFonts w:hint="default" w:ascii="Times New Roman" w:hAnsi="Times New Roman" w:eastAsia="仿宋" w:cs="Times New Roman"/>
                <w:sz w:val="21"/>
                <w:szCs w:val="21"/>
                <w:lang w:val="en-US" w:eastAsia="zh-CN"/>
              </w:rPr>
            </w:pPr>
            <w:r>
              <w:rPr>
                <w:rFonts w:hint="default" w:ascii="Times New Roman" w:hAnsi="Times New Roman" w:eastAsia="仿宋" w:cs="Times New Roman"/>
                <w:i w:val="0"/>
                <w:iCs w:val="0"/>
                <w:color w:val="000000"/>
                <w:kern w:val="0"/>
                <w:sz w:val="20"/>
                <w:szCs w:val="20"/>
                <w:u w:val="none"/>
                <w:lang w:val="en-US" w:eastAsia="zh-CN" w:bidi="ar"/>
              </w:rPr>
              <w:t>10.52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0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仿宋" w:cs="Times New Roman"/>
                <w:snapToGrid w:val="0"/>
                <w:color w:val="000000"/>
                <w:kern w:val="0"/>
                <w:sz w:val="21"/>
                <w:szCs w:val="21"/>
                <w:lang w:val="en-US" w:eastAsia="zh-CN"/>
              </w:rPr>
            </w:pPr>
            <w:r>
              <w:rPr>
                <w:rFonts w:hint="default" w:ascii="Times New Roman" w:hAnsi="Times New Roman" w:eastAsia="仿宋" w:cs="Times New Roman"/>
                <w:b/>
                <w:bCs/>
                <w:spacing w:val="-3"/>
                <w:sz w:val="21"/>
                <w:szCs w:val="21"/>
              </w:rPr>
              <w:t>合计</w:t>
            </w:r>
          </w:p>
        </w:tc>
        <w:tc>
          <w:tcPr>
            <w:tcW w:w="2959"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snapToGrid w:val="0"/>
                <w:color w:val="000000"/>
                <w:kern w:val="0"/>
                <w:sz w:val="21"/>
                <w:szCs w:val="21"/>
              </w:rPr>
            </w:pPr>
          </w:p>
        </w:tc>
        <w:tc>
          <w:tcPr>
            <w:tcW w:w="123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snapToGrid w:val="0"/>
                <w:color w:val="000000"/>
                <w:kern w:val="0"/>
                <w:sz w:val="21"/>
                <w:szCs w:val="21"/>
                <w:lang w:val="en-US" w:eastAsia="zh-CN"/>
              </w:rPr>
            </w:pPr>
            <w:r>
              <w:rPr>
                <w:rFonts w:hint="eastAsia" w:ascii="Times New Roman" w:hAnsi="Times New Roman" w:eastAsia="仿宋" w:cs="Times New Roman"/>
                <w:b/>
                <w:bCs/>
                <w:spacing w:val="-4"/>
                <w:sz w:val="21"/>
                <w:szCs w:val="21"/>
                <w:lang w:val="en-US" w:eastAsia="zh-CN"/>
              </w:rPr>
              <w:t>330.36</w:t>
            </w:r>
          </w:p>
        </w:tc>
      </w:tr>
      <w:bookmarkEnd w:id="7"/>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default" w:ascii="Times New Roman Regular" w:hAnsi="Times New Roman Regular" w:eastAsia="仿宋" w:cs="Times New Roman Regular"/>
          <w:b/>
          <w:bCs/>
          <w:sz w:val="32"/>
          <w:szCs w:val="32"/>
          <w:lang w:val="en-US" w:eastAsia="zh-CN"/>
        </w:rPr>
        <w:t>2、</w:t>
      </w:r>
      <w:r>
        <w:rPr>
          <w:rFonts w:hint="eastAsia" w:ascii="仿宋" w:hAnsi="仿宋" w:eastAsia="仿宋" w:cs="仿宋"/>
          <w:b/>
          <w:bCs/>
          <w:sz w:val="32"/>
          <w:szCs w:val="32"/>
          <w:lang w:val="en-US" w:eastAsia="zh-CN"/>
        </w:rPr>
        <w:t>“三公经费”</w:t>
      </w:r>
      <w:r>
        <w:rPr>
          <w:rFonts w:hint="default" w:ascii="Times New Roman Regular" w:hAnsi="Times New Roman Regular" w:eastAsia="仿宋" w:cs="Times New Roman Regular"/>
          <w:b/>
          <w:bCs/>
          <w:sz w:val="32"/>
          <w:szCs w:val="32"/>
          <w:lang w:val="en-US" w:eastAsia="zh-CN"/>
        </w:rPr>
        <w:t>支出情况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 w:cs="Times New Roman"/>
          <w:b w:val="0"/>
          <w:bCs w:val="0"/>
          <w:color w:val="FF0000"/>
          <w:sz w:val="32"/>
          <w:szCs w:val="32"/>
          <w:lang w:val="en-US" w:eastAsia="zh-CN"/>
        </w:rPr>
      </w:pPr>
      <w:r>
        <w:rPr>
          <w:rFonts w:hint="default" w:ascii="Times New Roman Regular" w:hAnsi="Times New Roman Regular" w:eastAsia="仿宋" w:cs="Times New Roman Regular"/>
          <w:b w:val="0"/>
          <w:bCs w:val="0"/>
          <w:sz w:val="32"/>
          <w:szCs w:val="32"/>
          <w:lang w:val="en-US" w:eastAsia="zh-CN"/>
        </w:rPr>
        <w:t>根据</w:t>
      </w:r>
      <w:r>
        <w:rPr>
          <w:rFonts w:hint="eastAsia" w:ascii="Times New Roman Regular" w:hAnsi="Times New Roman Regular" w:eastAsia="仿宋" w:cs="Times New Roman Regular"/>
          <w:b w:val="0"/>
          <w:bCs w:val="0"/>
          <w:sz w:val="32"/>
          <w:szCs w:val="32"/>
          <w:lang w:val="en-US" w:eastAsia="zh-CN"/>
        </w:rPr>
        <w:t>机关事务中心</w:t>
      </w:r>
      <w:r>
        <w:rPr>
          <w:rFonts w:hint="default" w:ascii="Times New Roman Regular" w:hAnsi="Times New Roman Regular" w:eastAsia="仿宋" w:cs="Times New Roman Regular"/>
          <w:b w:val="0"/>
          <w:bCs w:val="0"/>
          <w:sz w:val="32"/>
          <w:szCs w:val="32"/>
          <w:lang w:val="en-US" w:eastAsia="zh-CN"/>
        </w:rPr>
        <w:t>2022年度部门决算报表，2022年</w:t>
      </w:r>
      <w:r>
        <w:rPr>
          <w:rFonts w:hint="eastAsia" w:ascii="仿宋" w:hAnsi="仿宋" w:eastAsia="仿宋" w:cs="仿宋"/>
          <w:b w:val="0"/>
          <w:bCs w:val="0"/>
          <w:sz w:val="32"/>
          <w:szCs w:val="32"/>
          <w:lang w:val="en-US" w:eastAsia="zh-CN"/>
        </w:rPr>
        <w:t>“三公经费”</w:t>
      </w:r>
      <w:r>
        <w:rPr>
          <w:rFonts w:hint="default" w:ascii="Times New Roman" w:hAnsi="Times New Roman" w:eastAsia="仿宋" w:cs="Times New Roman"/>
          <w:b w:val="0"/>
          <w:bCs w:val="0"/>
          <w:sz w:val="32"/>
          <w:szCs w:val="32"/>
          <w:lang w:val="en-US" w:eastAsia="zh-CN"/>
        </w:rPr>
        <w:t>年初预算数为</w:t>
      </w:r>
      <w:r>
        <w:rPr>
          <w:rFonts w:hint="eastAsia" w:ascii="Times New Roman" w:hAnsi="Times New Roman" w:eastAsia="仿宋" w:cs="Times New Roman"/>
          <w:b w:val="0"/>
          <w:bCs w:val="0"/>
          <w:sz w:val="32"/>
          <w:szCs w:val="32"/>
          <w:lang w:val="en-US" w:eastAsia="zh-CN"/>
        </w:rPr>
        <w:t>196.26</w:t>
      </w:r>
      <w:r>
        <w:rPr>
          <w:rFonts w:hint="default" w:ascii="Times New Roman" w:hAnsi="Times New Roman" w:eastAsia="仿宋" w:cs="Times New Roman"/>
          <w:b w:val="0"/>
          <w:bCs w:val="0"/>
          <w:sz w:val="32"/>
          <w:szCs w:val="32"/>
          <w:lang w:val="en-US" w:eastAsia="zh-CN"/>
        </w:rPr>
        <w:t>万元</w:t>
      </w:r>
      <w:r>
        <w:rPr>
          <w:rFonts w:hint="default" w:ascii="Times New Roman" w:hAnsi="Times New Roman" w:eastAsia="仿宋" w:cs="Times New Roman"/>
          <w:b w:val="0"/>
          <w:bCs w:val="0"/>
          <w:color w:val="auto"/>
          <w:sz w:val="32"/>
          <w:szCs w:val="32"/>
          <w:lang w:val="en-US" w:eastAsia="zh-CN"/>
        </w:rPr>
        <w:t>，2022年共计支出</w:t>
      </w:r>
      <w:r>
        <w:rPr>
          <w:rFonts w:hint="eastAsia" w:ascii="Times New Roman" w:hAnsi="Times New Roman" w:eastAsia="仿宋" w:cs="Times New Roman"/>
          <w:b w:val="0"/>
          <w:bCs w:val="0"/>
          <w:color w:val="auto"/>
          <w:sz w:val="32"/>
          <w:szCs w:val="32"/>
          <w:lang w:val="en-US" w:eastAsia="zh-CN"/>
        </w:rPr>
        <w:t>196.26</w:t>
      </w:r>
      <w:r>
        <w:rPr>
          <w:rFonts w:hint="default" w:ascii="Times New Roman" w:hAnsi="Times New Roman" w:eastAsia="仿宋" w:cs="Times New Roman"/>
          <w:b w:val="0"/>
          <w:bCs w:val="0"/>
          <w:color w:val="auto"/>
          <w:sz w:val="32"/>
          <w:szCs w:val="32"/>
          <w:lang w:val="en-US" w:eastAsia="zh-CN"/>
        </w:rPr>
        <w:t>万元，其中公务用车</w:t>
      </w:r>
      <w:r>
        <w:rPr>
          <w:rFonts w:hint="eastAsia" w:ascii="Times New Roman" w:hAnsi="Times New Roman" w:eastAsia="仿宋" w:cs="Times New Roman"/>
          <w:b w:val="0"/>
          <w:bCs w:val="0"/>
          <w:color w:val="auto"/>
          <w:sz w:val="32"/>
          <w:szCs w:val="32"/>
          <w:lang w:val="en-US" w:eastAsia="zh-CN"/>
        </w:rPr>
        <w:t>购置</w:t>
      </w:r>
      <w:r>
        <w:rPr>
          <w:rFonts w:hint="default" w:ascii="Times New Roman" w:hAnsi="Times New Roman" w:eastAsia="仿宋" w:cs="Times New Roman"/>
          <w:b w:val="0"/>
          <w:bCs w:val="0"/>
          <w:color w:val="auto"/>
          <w:sz w:val="32"/>
          <w:szCs w:val="32"/>
          <w:lang w:val="en-US" w:eastAsia="zh-CN"/>
        </w:rPr>
        <w:t>及运行维护</w:t>
      </w:r>
      <w:r>
        <w:rPr>
          <w:rFonts w:hint="eastAsia" w:ascii="Times New Roman" w:hAnsi="Times New Roman" w:eastAsia="仿宋" w:cs="Times New Roman"/>
          <w:b w:val="0"/>
          <w:bCs w:val="0"/>
          <w:color w:val="auto"/>
          <w:sz w:val="32"/>
          <w:szCs w:val="32"/>
          <w:lang w:val="en-US" w:eastAsia="zh-CN"/>
        </w:rPr>
        <w:t>费196.26</w:t>
      </w:r>
      <w:r>
        <w:rPr>
          <w:rFonts w:hint="default" w:ascii="Times New Roman" w:hAnsi="Times New Roman" w:eastAsia="仿宋" w:cs="Times New Roman"/>
          <w:b w:val="0"/>
          <w:bCs w:val="0"/>
          <w:color w:val="auto"/>
          <w:sz w:val="32"/>
          <w:szCs w:val="32"/>
          <w:lang w:val="en-US" w:eastAsia="zh-CN"/>
        </w:rPr>
        <w:t>万元，公务接待费0.00万元，因公出国</w:t>
      </w:r>
      <w:r>
        <w:rPr>
          <w:rFonts w:hint="eastAsia" w:ascii="Times New Roman" w:hAnsi="Times New Roman" w:eastAsia="仿宋" w:cs="Times New Roman"/>
          <w:b w:val="0"/>
          <w:bCs w:val="0"/>
          <w:color w:val="auto"/>
          <w:sz w:val="32"/>
          <w:szCs w:val="32"/>
          <w:lang w:val="en-US" w:eastAsia="zh-CN"/>
        </w:rPr>
        <w:t>（</w:t>
      </w:r>
      <w:r>
        <w:rPr>
          <w:rFonts w:hint="default" w:ascii="Times New Roman" w:hAnsi="Times New Roman" w:eastAsia="仿宋" w:cs="Times New Roman"/>
          <w:b w:val="0"/>
          <w:bCs w:val="0"/>
          <w:color w:val="auto"/>
          <w:sz w:val="32"/>
          <w:szCs w:val="32"/>
          <w:lang w:val="en-US" w:eastAsia="zh-CN"/>
        </w:rPr>
        <w:t>境</w:t>
      </w:r>
      <w:r>
        <w:rPr>
          <w:rFonts w:hint="eastAsia" w:ascii="Times New Roman" w:hAnsi="Times New Roman" w:eastAsia="仿宋" w:cs="Times New Roman"/>
          <w:b w:val="0"/>
          <w:bCs w:val="0"/>
          <w:color w:val="auto"/>
          <w:sz w:val="32"/>
          <w:szCs w:val="32"/>
          <w:lang w:val="en-US" w:eastAsia="zh-CN"/>
        </w:rPr>
        <w:t>）</w:t>
      </w:r>
      <w:r>
        <w:rPr>
          <w:rFonts w:hint="default" w:ascii="Times New Roman" w:hAnsi="Times New Roman" w:eastAsia="仿宋" w:cs="Times New Roman"/>
          <w:b w:val="0"/>
          <w:bCs w:val="0"/>
          <w:color w:val="auto"/>
          <w:sz w:val="32"/>
          <w:szCs w:val="32"/>
          <w:lang w:val="en-US" w:eastAsia="zh-CN"/>
        </w:rPr>
        <w:t>费用0.00元。</w:t>
      </w:r>
      <w:r>
        <w:rPr>
          <w:rFonts w:hint="eastAsia" w:ascii="Times New Roman" w:hAnsi="Times New Roman" w:eastAsia="仿宋" w:cs="Times New Roman"/>
          <w:b w:val="0"/>
          <w:bCs w:val="0"/>
          <w:color w:val="auto"/>
          <w:sz w:val="32"/>
          <w:szCs w:val="32"/>
          <w:lang w:val="en-US" w:eastAsia="zh-CN"/>
        </w:rPr>
        <w:t>具体见下表：</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7"/>
        <w:gridCol w:w="1741"/>
        <w:gridCol w:w="1700"/>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3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bCs/>
                <w:sz w:val="21"/>
                <w:szCs w:val="21"/>
                <w:vertAlign w:val="baseline"/>
                <w:lang w:val="en-US" w:eastAsia="zh-CN"/>
              </w:rPr>
            </w:pPr>
            <w:r>
              <w:rPr>
                <w:rFonts w:hint="eastAsia" w:ascii="仿宋" w:hAnsi="仿宋" w:eastAsia="仿宋" w:cs="仿宋"/>
                <w:b/>
                <w:bCs/>
                <w:sz w:val="21"/>
                <w:szCs w:val="21"/>
                <w:vertAlign w:val="baseline"/>
                <w:lang w:val="en-US" w:eastAsia="zh-CN"/>
              </w:rPr>
              <w:t>“三公经费”</w:t>
            </w:r>
            <w:r>
              <w:rPr>
                <w:rFonts w:hint="default" w:ascii="Times New Roman" w:hAnsi="Times New Roman" w:eastAsia="仿宋" w:cs="Times New Roman"/>
                <w:b/>
                <w:bCs/>
                <w:sz w:val="21"/>
                <w:szCs w:val="21"/>
                <w:vertAlign w:val="baseline"/>
                <w:lang w:val="en-US" w:eastAsia="zh-CN"/>
              </w:rPr>
              <w:t>类别</w:t>
            </w:r>
          </w:p>
        </w:tc>
        <w:tc>
          <w:tcPr>
            <w:tcW w:w="17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bCs/>
                <w:sz w:val="21"/>
                <w:szCs w:val="21"/>
                <w:vertAlign w:val="baseline"/>
                <w:lang w:val="en-US" w:eastAsia="zh-CN"/>
              </w:rPr>
            </w:pPr>
            <w:r>
              <w:rPr>
                <w:rFonts w:hint="default" w:ascii="Times New Roman" w:hAnsi="Times New Roman" w:eastAsia="仿宋" w:cs="Times New Roman"/>
                <w:b/>
                <w:bCs/>
                <w:sz w:val="21"/>
                <w:szCs w:val="21"/>
                <w:vertAlign w:val="baseline"/>
                <w:lang w:val="en-US" w:eastAsia="zh-CN"/>
              </w:rPr>
              <w:t>预算数</w:t>
            </w:r>
          </w:p>
        </w:tc>
        <w:tc>
          <w:tcPr>
            <w:tcW w:w="17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bCs/>
                <w:sz w:val="21"/>
                <w:szCs w:val="21"/>
                <w:vertAlign w:val="baseline"/>
                <w:lang w:val="en-US" w:eastAsia="zh-CN"/>
              </w:rPr>
            </w:pPr>
            <w:r>
              <w:rPr>
                <w:rFonts w:hint="default" w:ascii="Times New Roman" w:hAnsi="Times New Roman" w:eastAsia="仿宋" w:cs="Times New Roman"/>
                <w:b/>
                <w:bCs/>
                <w:sz w:val="21"/>
                <w:szCs w:val="21"/>
                <w:vertAlign w:val="baseline"/>
                <w:lang w:val="en-US" w:eastAsia="zh-CN"/>
              </w:rPr>
              <w:t>决算数</w:t>
            </w:r>
          </w:p>
        </w:tc>
        <w:tc>
          <w:tcPr>
            <w:tcW w:w="17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bCs/>
                <w:sz w:val="21"/>
                <w:szCs w:val="21"/>
                <w:vertAlign w:val="baseline"/>
                <w:lang w:val="en-US" w:eastAsia="zh-CN"/>
              </w:rPr>
            </w:pPr>
            <w:r>
              <w:rPr>
                <w:rFonts w:hint="default" w:ascii="Times New Roman" w:hAnsi="Times New Roman" w:eastAsia="仿宋" w:cs="Times New Roman"/>
                <w:b/>
                <w:bCs/>
                <w:sz w:val="21"/>
                <w:szCs w:val="21"/>
                <w:vertAlign w:val="baseline"/>
                <w:lang w:val="en-US" w:eastAsia="zh-CN"/>
              </w:rPr>
              <w:t>偏离</w:t>
            </w:r>
            <w:r>
              <w:rPr>
                <w:rFonts w:hint="eastAsia" w:ascii="Times New Roman" w:hAnsi="Times New Roman" w:eastAsia="仿宋" w:cs="Times New Roman"/>
                <w:b/>
                <w:bCs/>
                <w:sz w:val="21"/>
                <w:szCs w:val="21"/>
                <w:vertAlign w:val="baseline"/>
                <w:lang w:val="en-US" w:eastAsia="zh-CN"/>
              </w:rPr>
              <w:t>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eastAsia="仿宋" w:cs="Times New Roman"/>
                <w:b w:val="0"/>
                <w:bCs w:val="0"/>
                <w:sz w:val="21"/>
                <w:szCs w:val="21"/>
                <w:vertAlign w:val="baseline"/>
                <w:lang w:val="en-US" w:eastAsia="zh-CN"/>
              </w:rPr>
            </w:pPr>
            <w:r>
              <w:rPr>
                <w:rFonts w:hint="default" w:ascii="Times New Roman" w:hAnsi="Times New Roman" w:eastAsia="仿宋" w:cs="Times New Roman"/>
                <w:b w:val="0"/>
                <w:bCs w:val="0"/>
                <w:sz w:val="21"/>
                <w:szCs w:val="21"/>
                <w:vertAlign w:val="baseline"/>
                <w:lang w:val="en-US" w:eastAsia="zh-CN"/>
              </w:rPr>
              <w:t>因公出国（境）费</w:t>
            </w:r>
          </w:p>
        </w:tc>
        <w:tc>
          <w:tcPr>
            <w:tcW w:w="17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val="0"/>
                <w:bCs w:val="0"/>
                <w:sz w:val="21"/>
                <w:szCs w:val="21"/>
                <w:vertAlign w:val="baseline"/>
                <w:lang w:val="en-US" w:eastAsia="zh-CN"/>
              </w:rPr>
            </w:pPr>
            <w:r>
              <w:rPr>
                <w:rFonts w:hint="eastAsia" w:ascii="Times New Roman" w:hAnsi="Times New Roman" w:eastAsia="仿宋" w:cs="Times New Roman"/>
                <w:b w:val="0"/>
                <w:bCs w:val="0"/>
                <w:sz w:val="21"/>
                <w:szCs w:val="21"/>
                <w:vertAlign w:val="baseline"/>
                <w:lang w:val="en-US" w:eastAsia="zh-CN"/>
              </w:rPr>
              <w:t>0.00</w:t>
            </w:r>
          </w:p>
        </w:tc>
        <w:tc>
          <w:tcPr>
            <w:tcW w:w="17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val="0"/>
                <w:bCs w:val="0"/>
                <w:sz w:val="21"/>
                <w:szCs w:val="21"/>
                <w:vertAlign w:val="baseline"/>
                <w:lang w:val="en-US" w:eastAsia="zh-CN"/>
              </w:rPr>
            </w:pPr>
            <w:r>
              <w:rPr>
                <w:rFonts w:hint="eastAsia" w:ascii="Times New Roman" w:hAnsi="Times New Roman" w:eastAsia="仿宋" w:cs="Times New Roman"/>
                <w:b w:val="0"/>
                <w:bCs w:val="0"/>
                <w:sz w:val="21"/>
                <w:szCs w:val="21"/>
                <w:vertAlign w:val="baseline"/>
                <w:lang w:val="en-US" w:eastAsia="zh-CN"/>
              </w:rPr>
              <w:t>0.00</w:t>
            </w:r>
          </w:p>
        </w:tc>
        <w:tc>
          <w:tcPr>
            <w:tcW w:w="17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val="0"/>
                <w:bCs w:val="0"/>
                <w:sz w:val="21"/>
                <w:szCs w:val="21"/>
                <w:vertAlign w:val="baseline"/>
                <w:lang w:val="en-US" w:eastAsia="zh-CN"/>
              </w:rPr>
            </w:pPr>
            <w:r>
              <w:rPr>
                <w:rFonts w:hint="eastAsia" w:ascii="Times New Roman" w:hAnsi="Times New Roman" w:eastAsia="仿宋" w:cs="Times New Roman"/>
                <w:b w:val="0"/>
                <w:bCs w:val="0"/>
                <w:sz w:val="21"/>
                <w:szCs w:val="21"/>
                <w:vertAlign w:val="baseline"/>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eastAsia="仿宋" w:cs="Times New Roman"/>
                <w:b w:val="0"/>
                <w:bCs w:val="0"/>
                <w:sz w:val="21"/>
                <w:szCs w:val="21"/>
                <w:vertAlign w:val="baseline"/>
                <w:lang w:val="en-US" w:eastAsia="zh-CN"/>
              </w:rPr>
            </w:pPr>
            <w:r>
              <w:rPr>
                <w:rFonts w:hint="default" w:ascii="Times New Roman" w:hAnsi="Times New Roman" w:eastAsia="仿宋" w:cs="Times New Roman"/>
                <w:b w:val="0"/>
                <w:bCs w:val="0"/>
                <w:sz w:val="21"/>
                <w:szCs w:val="21"/>
                <w:vertAlign w:val="baseline"/>
                <w:lang w:val="en-US" w:eastAsia="zh-CN"/>
              </w:rPr>
              <w:t>公务用车购置及运行维护费</w:t>
            </w:r>
          </w:p>
        </w:tc>
        <w:tc>
          <w:tcPr>
            <w:tcW w:w="17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val="0"/>
                <w:bCs w:val="0"/>
                <w:sz w:val="21"/>
                <w:szCs w:val="21"/>
                <w:vertAlign w:val="baseline"/>
                <w:lang w:val="en-US" w:eastAsia="zh-CN"/>
              </w:rPr>
            </w:pPr>
            <w:r>
              <w:rPr>
                <w:rFonts w:hint="eastAsia" w:ascii="Times New Roman" w:hAnsi="Times New Roman" w:eastAsia="仿宋" w:cs="Times New Roman"/>
                <w:b w:val="0"/>
                <w:bCs w:val="0"/>
                <w:sz w:val="21"/>
                <w:szCs w:val="21"/>
                <w:vertAlign w:val="baseline"/>
                <w:lang w:val="en-US" w:eastAsia="zh-CN"/>
              </w:rPr>
              <w:t>196.26</w:t>
            </w:r>
          </w:p>
        </w:tc>
        <w:tc>
          <w:tcPr>
            <w:tcW w:w="17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 w:cs="Times New Roman"/>
                <w:b w:val="0"/>
                <w:bCs w:val="0"/>
                <w:sz w:val="21"/>
                <w:szCs w:val="21"/>
                <w:vertAlign w:val="baseline"/>
                <w:lang w:val="en-US" w:eastAsia="zh-CN"/>
              </w:rPr>
            </w:pPr>
            <w:r>
              <w:rPr>
                <w:rFonts w:hint="eastAsia" w:ascii="Times New Roman" w:hAnsi="Times New Roman" w:eastAsia="仿宋" w:cs="Times New Roman"/>
                <w:b w:val="0"/>
                <w:bCs w:val="0"/>
                <w:sz w:val="21"/>
                <w:szCs w:val="21"/>
                <w:vertAlign w:val="baseline"/>
                <w:lang w:val="en-US" w:eastAsia="zh-CN"/>
              </w:rPr>
              <w:t>196.26</w:t>
            </w:r>
          </w:p>
        </w:tc>
        <w:tc>
          <w:tcPr>
            <w:tcW w:w="17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val="0"/>
                <w:bCs w:val="0"/>
                <w:sz w:val="21"/>
                <w:szCs w:val="21"/>
                <w:vertAlign w:val="baseline"/>
                <w:lang w:val="en-US" w:eastAsia="zh-CN"/>
              </w:rPr>
            </w:pPr>
            <w:r>
              <w:rPr>
                <w:rFonts w:hint="eastAsia" w:ascii="Times New Roman" w:hAnsi="Times New Roman" w:eastAsia="仿宋" w:cs="Times New Roman"/>
                <w:b w:val="0"/>
                <w:bCs w:val="0"/>
                <w:sz w:val="21"/>
                <w:szCs w:val="21"/>
                <w:vertAlign w:val="baseline"/>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val="0"/>
                <w:bCs w:val="0"/>
                <w:sz w:val="21"/>
                <w:szCs w:val="21"/>
                <w:vertAlign w:val="baseline"/>
                <w:lang w:val="en-US" w:eastAsia="zh-CN"/>
              </w:rPr>
            </w:pPr>
            <w:r>
              <w:rPr>
                <w:rFonts w:hint="eastAsia" w:ascii="Times New Roman" w:hAnsi="Times New Roman" w:eastAsia="仿宋" w:cs="Times New Roman"/>
                <w:b w:val="0"/>
                <w:bCs w:val="0"/>
                <w:sz w:val="21"/>
                <w:szCs w:val="21"/>
                <w:vertAlign w:val="baseline"/>
                <w:lang w:val="en-US" w:eastAsia="zh-CN"/>
              </w:rPr>
              <w:t>其中：公务用车购置费</w:t>
            </w:r>
          </w:p>
        </w:tc>
        <w:tc>
          <w:tcPr>
            <w:tcW w:w="17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val="0"/>
                <w:bCs w:val="0"/>
                <w:sz w:val="21"/>
                <w:szCs w:val="21"/>
                <w:vertAlign w:val="baseline"/>
                <w:lang w:val="en-US" w:eastAsia="zh-CN"/>
              </w:rPr>
            </w:pPr>
            <w:r>
              <w:rPr>
                <w:rFonts w:hint="eastAsia" w:ascii="Times New Roman" w:hAnsi="Times New Roman" w:eastAsia="仿宋" w:cs="Times New Roman"/>
                <w:b w:val="0"/>
                <w:bCs w:val="0"/>
                <w:sz w:val="21"/>
                <w:szCs w:val="21"/>
                <w:vertAlign w:val="baseline"/>
                <w:lang w:val="en-US" w:eastAsia="zh-CN"/>
              </w:rPr>
              <w:t>23.27</w:t>
            </w:r>
          </w:p>
        </w:tc>
        <w:tc>
          <w:tcPr>
            <w:tcW w:w="17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 w:cs="Times New Roman"/>
                <w:b w:val="0"/>
                <w:bCs w:val="0"/>
                <w:sz w:val="21"/>
                <w:szCs w:val="21"/>
                <w:vertAlign w:val="baseline"/>
                <w:lang w:val="en-US" w:eastAsia="zh-CN"/>
              </w:rPr>
            </w:pPr>
            <w:r>
              <w:rPr>
                <w:rFonts w:hint="eastAsia" w:ascii="Times New Roman" w:hAnsi="Times New Roman" w:eastAsia="仿宋" w:cs="Times New Roman"/>
                <w:b w:val="0"/>
                <w:bCs w:val="0"/>
                <w:sz w:val="21"/>
                <w:szCs w:val="21"/>
                <w:vertAlign w:val="baseline"/>
                <w:lang w:val="en-US" w:eastAsia="zh-CN"/>
              </w:rPr>
              <w:t>23.27</w:t>
            </w:r>
          </w:p>
        </w:tc>
        <w:tc>
          <w:tcPr>
            <w:tcW w:w="17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val="0"/>
                <w:bCs w:val="0"/>
                <w:sz w:val="21"/>
                <w:szCs w:val="21"/>
                <w:vertAlign w:val="baseline"/>
                <w:lang w:val="en-US" w:eastAsia="zh-CN"/>
              </w:rPr>
            </w:pPr>
            <w:r>
              <w:rPr>
                <w:rFonts w:hint="eastAsia" w:ascii="Times New Roman" w:hAnsi="Times New Roman" w:eastAsia="仿宋" w:cs="Times New Roman"/>
                <w:b w:val="0"/>
                <w:bCs w:val="0"/>
                <w:sz w:val="21"/>
                <w:szCs w:val="21"/>
                <w:vertAlign w:val="baseline"/>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val="0"/>
                <w:bCs w:val="0"/>
                <w:sz w:val="21"/>
                <w:szCs w:val="21"/>
                <w:vertAlign w:val="baseline"/>
                <w:lang w:val="en-US" w:eastAsia="zh-CN"/>
              </w:rPr>
            </w:pPr>
            <w:r>
              <w:rPr>
                <w:rFonts w:hint="eastAsia" w:ascii="Times New Roman" w:hAnsi="Times New Roman" w:eastAsia="仿宋" w:cs="Times New Roman"/>
                <w:b w:val="0"/>
                <w:bCs w:val="0"/>
                <w:sz w:val="21"/>
                <w:szCs w:val="21"/>
                <w:vertAlign w:val="baseline"/>
                <w:lang w:val="en-US" w:eastAsia="zh-CN"/>
              </w:rPr>
              <w:t xml:space="preserve">          </w:t>
            </w:r>
            <w:r>
              <w:rPr>
                <w:rFonts w:hint="default" w:ascii="Times New Roman" w:hAnsi="Times New Roman" w:eastAsia="仿宋" w:cs="Times New Roman"/>
                <w:b w:val="0"/>
                <w:bCs w:val="0"/>
                <w:sz w:val="21"/>
                <w:szCs w:val="21"/>
                <w:vertAlign w:val="baseline"/>
                <w:lang w:val="en-US" w:eastAsia="zh-CN"/>
              </w:rPr>
              <w:t>公务用车运行维护费</w:t>
            </w:r>
          </w:p>
        </w:tc>
        <w:tc>
          <w:tcPr>
            <w:tcW w:w="17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val="0"/>
                <w:bCs w:val="0"/>
                <w:sz w:val="21"/>
                <w:szCs w:val="21"/>
                <w:vertAlign w:val="baseline"/>
                <w:lang w:val="en-US" w:eastAsia="zh-CN"/>
              </w:rPr>
            </w:pPr>
            <w:r>
              <w:rPr>
                <w:rFonts w:hint="eastAsia" w:ascii="Times New Roman" w:hAnsi="Times New Roman" w:eastAsia="仿宋" w:cs="Times New Roman"/>
                <w:b w:val="0"/>
                <w:bCs w:val="0"/>
                <w:sz w:val="21"/>
                <w:szCs w:val="21"/>
                <w:vertAlign w:val="baseline"/>
                <w:lang w:val="en-US" w:eastAsia="zh-CN"/>
              </w:rPr>
              <w:t>172.99</w:t>
            </w:r>
          </w:p>
        </w:tc>
        <w:tc>
          <w:tcPr>
            <w:tcW w:w="17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 w:cs="Times New Roman"/>
                <w:b w:val="0"/>
                <w:bCs w:val="0"/>
                <w:sz w:val="21"/>
                <w:szCs w:val="21"/>
                <w:vertAlign w:val="baseline"/>
                <w:lang w:val="en-US" w:eastAsia="zh-CN"/>
              </w:rPr>
            </w:pPr>
            <w:r>
              <w:rPr>
                <w:rFonts w:hint="eastAsia" w:ascii="Times New Roman" w:hAnsi="Times New Roman" w:eastAsia="仿宋" w:cs="Times New Roman"/>
                <w:b w:val="0"/>
                <w:bCs w:val="0"/>
                <w:sz w:val="21"/>
                <w:szCs w:val="21"/>
                <w:vertAlign w:val="baseline"/>
                <w:lang w:val="en-US" w:eastAsia="zh-CN"/>
              </w:rPr>
              <w:t>172.99</w:t>
            </w:r>
          </w:p>
        </w:tc>
        <w:tc>
          <w:tcPr>
            <w:tcW w:w="17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val="0"/>
                <w:bCs w:val="0"/>
                <w:sz w:val="21"/>
                <w:szCs w:val="21"/>
                <w:vertAlign w:val="baseline"/>
                <w:lang w:val="en-US" w:eastAsia="zh-CN"/>
              </w:rPr>
            </w:pPr>
            <w:r>
              <w:rPr>
                <w:rFonts w:hint="eastAsia" w:ascii="Times New Roman" w:hAnsi="Times New Roman" w:eastAsia="仿宋" w:cs="Times New Roman"/>
                <w:b w:val="0"/>
                <w:bCs w:val="0"/>
                <w:sz w:val="21"/>
                <w:szCs w:val="21"/>
                <w:vertAlign w:val="baseline"/>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eastAsia="仿宋" w:cs="Times New Roman"/>
                <w:b w:val="0"/>
                <w:bCs w:val="0"/>
                <w:sz w:val="21"/>
                <w:szCs w:val="21"/>
                <w:vertAlign w:val="baseline"/>
                <w:lang w:val="en-US" w:eastAsia="zh-CN"/>
              </w:rPr>
            </w:pPr>
            <w:r>
              <w:rPr>
                <w:rFonts w:hint="default" w:ascii="Times New Roman" w:hAnsi="Times New Roman" w:eastAsia="仿宋" w:cs="Times New Roman"/>
                <w:b w:val="0"/>
                <w:bCs w:val="0"/>
                <w:sz w:val="21"/>
                <w:szCs w:val="21"/>
                <w:vertAlign w:val="baseline"/>
                <w:lang w:val="en-US" w:eastAsia="zh-CN"/>
              </w:rPr>
              <w:t>公务接待费</w:t>
            </w:r>
          </w:p>
        </w:tc>
        <w:tc>
          <w:tcPr>
            <w:tcW w:w="17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val="0"/>
                <w:bCs w:val="0"/>
                <w:sz w:val="21"/>
                <w:szCs w:val="21"/>
                <w:vertAlign w:val="baseline"/>
                <w:lang w:val="en-US" w:eastAsia="zh-CN"/>
              </w:rPr>
            </w:pPr>
            <w:r>
              <w:rPr>
                <w:rFonts w:hint="eastAsia" w:ascii="Times New Roman" w:hAnsi="Times New Roman" w:eastAsia="仿宋" w:cs="Times New Roman"/>
                <w:b w:val="0"/>
                <w:bCs w:val="0"/>
                <w:sz w:val="21"/>
                <w:szCs w:val="21"/>
                <w:vertAlign w:val="baseline"/>
                <w:lang w:val="en-US" w:eastAsia="zh-CN"/>
              </w:rPr>
              <w:t>0.00</w:t>
            </w:r>
          </w:p>
        </w:tc>
        <w:tc>
          <w:tcPr>
            <w:tcW w:w="17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val="0"/>
                <w:bCs w:val="0"/>
                <w:sz w:val="21"/>
                <w:szCs w:val="21"/>
                <w:vertAlign w:val="baseline"/>
                <w:lang w:val="en-US" w:eastAsia="zh-CN"/>
              </w:rPr>
            </w:pPr>
            <w:r>
              <w:rPr>
                <w:rFonts w:hint="eastAsia" w:ascii="Times New Roman" w:hAnsi="Times New Roman" w:eastAsia="仿宋" w:cs="Times New Roman"/>
                <w:b w:val="0"/>
                <w:bCs w:val="0"/>
                <w:sz w:val="21"/>
                <w:szCs w:val="21"/>
                <w:vertAlign w:val="baseline"/>
                <w:lang w:val="en-US" w:eastAsia="zh-CN"/>
              </w:rPr>
              <w:t>0.00</w:t>
            </w:r>
          </w:p>
        </w:tc>
        <w:tc>
          <w:tcPr>
            <w:tcW w:w="17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val="0"/>
                <w:bCs w:val="0"/>
                <w:sz w:val="21"/>
                <w:szCs w:val="21"/>
                <w:vertAlign w:val="baseline"/>
                <w:lang w:val="en-US" w:eastAsia="zh-CN"/>
              </w:rPr>
            </w:pPr>
            <w:r>
              <w:rPr>
                <w:rFonts w:hint="eastAsia" w:ascii="Times New Roman" w:hAnsi="Times New Roman" w:eastAsia="仿宋" w:cs="Times New Roman"/>
                <w:b w:val="0"/>
                <w:bCs w:val="0"/>
                <w:sz w:val="21"/>
                <w:szCs w:val="21"/>
                <w:vertAlign w:val="baseline"/>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val="0"/>
                <w:bCs w:val="0"/>
                <w:sz w:val="21"/>
                <w:szCs w:val="21"/>
                <w:vertAlign w:val="baseline"/>
                <w:lang w:val="en-US" w:eastAsia="zh-CN"/>
              </w:rPr>
            </w:pPr>
            <w:r>
              <w:rPr>
                <w:rFonts w:hint="eastAsia" w:ascii="Times New Roman" w:hAnsi="Times New Roman" w:eastAsia="仿宋" w:cs="Times New Roman"/>
                <w:b w:val="0"/>
                <w:bCs w:val="0"/>
                <w:sz w:val="21"/>
                <w:szCs w:val="21"/>
                <w:vertAlign w:val="baseline"/>
                <w:lang w:val="en-US" w:eastAsia="zh-CN"/>
              </w:rPr>
              <w:t>合计</w:t>
            </w:r>
          </w:p>
        </w:tc>
        <w:tc>
          <w:tcPr>
            <w:tcW w:w="17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val="0"/>
                <w:bCs w:val="0"/>
                <w:sz w:val="21"/>
                <w:szCs w:val="21"/>
                <w:vertAlign w:val="baseline"/>
                <w:lang w:val="en-US" w:eastAsia="zh-CN"/>
              </w:rPr>
            </w:pPr>
            <w:r>
              <w:rPr>
                <w:rFonts w:hint="eastAsia" w:ascii="Times New Roman" w:hAnsi="Times New Roman" w:eastAsia="仿宋" w:cs="Times New Roman"/>
                <w:b w:val="0"/>
                <w:bCs w:val="0"/>
                <w:sz w:val="21"/>
                <w:szCs w:val="21"/>
                <w:vertAlign w:val="baseline"/>
                <w:lang w:val="en-US" w:eastAsia="zh-CN"/>
              </w:rPr>
              <w:t>196.26</w:t>
            </w:r>
          </w:p>
        </w:tc>
        <w:tc>
          <w:tcPr>
            <w:tcW w:w="17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val="0"/>
                <w:bCs w:val="0"/>
                <w:sz w:val="21"/>
                <w:szCs w:val="21"/>
                <w:vertAlign w:val="baseline"/>
                <w:lang w:val="en-US" w:eastAsia="zh-CN"/>
              </w:rPr>
            </w:pPr>
            <w:r>
              <w:rPr>
                <w:rFonts w:hint="eastAsia" w:ascii="Times New Roman" w:hAnsi="Times New Roman" w:eastAsia="仿宋" w:cs="Times New Roman"/>
                <w:b w:val="0"/>
                <w:bCs w:val="0"/>
                <w:sz w:val="21"/>
                <w:szCs w:val="21"/>
                <w:vertAlign w:val="baseline"/>
                <w:lang w:val="en-US" w:eastAsia="zh-CN"/>
              </w:rPr>
              <w:t>196.26</w:t>
            </w:r>
          </w:p>
        </w:tc>
        <w:tc>
          <w:tcPr>
            <w:tcW w:w="17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val="0"/>
                <w:bCs w:val="0"/>
                <w:sz w:val="21"/>
                <w:szCs w:val="21"/>
                <w:vertAlign w:val="baseline"/>
                <w:lang w:val="en-US" w:eastAsia="zh-CN"/>
              </w:rPr>
            </w:pPr>
            <w:r>
              <w:rPr>
                <w:rFonts w:hint="eastAsia" w:ascii="Times New Roman" w:hAnsi="Times New Roman" w:eastAsia="仿宋" w:cs="Times New Roman"/>
                <w:b w:val="0"/>
                <w:bCs w:val="0"/>
                <w:sz w:val="21"/>
                <w:szCs w:val="21"/>
                <w:vertAlign w:val="baseline"/>
                <w:lang w:val="en-US" w:eastAsia="zh-CN"/>
              </w:rPr>
              <w:t>0.00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Regular" w:hAnsi="Times New Roman Regular" w:eastAsia="仿宋" w:cs="Times New Roman Regular"/>
          <w:b/>
          <w:bCs/>
          <w:sz w:val="32"/>
          <w:szCs w:val="32"/>
          <w:lang w:val="en-US" w:eastAsia="zh-CN"/>
        </w:rPr>
      </w:pPr>
      <w:r>
        <w:rPr>
          <w:rFonts w:hint="default" w:ascii="Times New Roman Regular" w:hAnsi="Times New Roman Regular" w:eastAsia="仿宋" w:cs="Times New Roman Regular"/>
          <w:b/>
          <w:bCs/>
          <w:sz w:val="32"/>
          <w:szCs w:val="32"/>
          <w:lang w:val="en-US" w:eastAsia="zh-CN"/>
        </w:rPr>
        <w:t>3、项目支出情况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cs="Times New Roman Regular" w:eastAsiaTheme="minorEastAsia"/>
          <w:color w:val="auto"/>
          <w:kern w:val="2"/>
          <w:sz w:val="32"/>
          <w:szCs w:val="32"/>
          <w:lang w:val="en-US" w:eastAsia="zh-CN" w:bidi="ar-SA"/>
        </w:rPr>
      </w:pPr>
      <w:r>
        <w:rPr>
          <w:rFonts w:hint="default" w:ascii="Times New Roman Regular" w:hAnsi="Times New Roman Regular" w:eastAsia="仿宋" w:cs="Times New Roman Regular"/>
          <w:b w:val="0"/>
          <w:bCs w:val="0"/>
          <w:color w:val="auto"/>
          <w:sz w:val="32"/>
          <w:szCs w:val="32"/>
          <w:lang w:val="en-US" w:eastAsia="zh-CN"/>
        </w:rPr>
        <w:t>根据</w:t>
      </w:r>
      <w:r>
        <w:rPr>
          <w:rFonts w:hint="eastAsia" w:ascii="Times New Roman Regular" w:hAnsi="Times New Roman Regular" w:eastAsia="仿宋" w:cs="Times New Roman Regular"/>
          <w:b w:val="0"/>
          <w:bCs w:val="0"/>
          <w:color w:val="auto"/>
          <w:sz w:val="32"/>
          <w:szCs w:val="32"/>
          <w:lang w:val="en-US" w:eastAsia="zh-CN"/>
        </w:rPr>
        <w:t>机关事务中心</w:t>
      </w:r>
      <w:r>
        <w:rPr>
          <w:rFonts w:hint="default" w:ascii="Times New Roman Regular" w:hAnsi="Times New Roman Regular" w:eastAsia="仿宋" w:cs="Times New Roman Regular"/>
          <w:b w:val="0"/>
          <w:bCs w:val="0"/>
          <w:color w:val="auto"/>
          <w:sz w:val="32"/>
          <w:szCs w:val="32"/>
          <w:lang w:val="en-US" w:eastAsia="zh-CN"/>
        </w:rPr>
        <w:t>2022年度部门决算报表，2022年度</w:t>
      </w:r>
      <w:r>
        <w:rPr>
          <w:rFonts w:hint="eastAsia" w:ascii="Times New Roman Regular" w:hAnsi="Times New Roman Regular" w:eastAsia="仿宋" w:cs="Times New Roman Regular"/>
          <w:b w:val="0"/>
          <w:bCs w:val="0"/>
          <w:color w:val="auto"/>
          <w:sz w:val="32"/>
          <w:szCs w:val="32"/>
          <w:lang w:val="en-US" w:eastAsia="zh-CN"/>
        </w:rPr>
        <w:t>机关事务中心</w:t>
      </w:r>
      <w:r>
        <w:rPr>
          <w:rFonts w:hint="default" w:ascii="Times New Roman Regular" w:hAnsi="Times New Roman Regular" w:eastAsia="仿宋" w:cs="Times New Roman Regular"/>
          <w:b w:val="0"/>
          <w:bCs w:val="0"/>
          <w:color w:val="auto"/>
          <w:sz w:val="32"/>
          <w:szCs w:val="32"/>
          <w:lang w:val="en-US" w:eastAsia="zh-CN"/>
        </w:rPr>
        <w:t>项目支出共计</w:t>
      </w:r>
      <w:r>
        <w:rPr>
          <w:rFonts w:hint="eastAsia" w:ascii="Times New Roman Regular" w:hAnsi="Times New Roman Regular" w:eastAsia="仿宋" w:cs="Times New Roman Regular"/>
          <w:b w:val="0"/>
          <w:bCs w:val="0"/>
          <w:color w:val="auto"/>
          <w:sz w:val="32"/>
          <w:szCs w:val="32"/>
          <w:lang w:val="en-US" w:eastAsia="zh-CN"/>
        </w:rPr>
        <w:t>1,386.49</w:t>
      </w:r>
      <w:r>
        <w:rPr>
          <w:rFonts w:hint="default" w:ascii="Times New Roman Regular" w:hAnsi="Times New Roman Regular" w:eastAsia="仿宋" w:cs="Times New Roman Regular"/>
          <w:b w:val="0"/>
          <w:bCs w:val="0"/>
          <w:color w:val="auto"/>
          <w:sz w:val="32"/>
          <w:szCs w:val="32"/>
          <w:lang w:val="en-US" w:eastAsia="zh-CN"/>
        </w:rPr>
        <w:t>万元，详细支出情况见下表：</w:t>
      </w:r>
      <w:r>
        <w:rPr>
          <w:rFonts w:hint="default" w:ascii="Times New Roman Regular" w:hAnsi="Times New Roman Regular" w:cs="Times New Roman Regular"/>
          <w:color w:val="auto"/>
          <w:kern w:val="2"/>
          <w:sz w:val="32"/>
          <w:szCs w:val="32"/>
          <w:lang w:val="en-US" w:eastAsia="zh-CN" w:bidi="ar-SA"/>
        </w:rPr>
        <w:tab/>
      </w:r>
    </w:p>
    <w:tbl>
      <w:tblPr>
        <w:tblStyle w:val="19"/>
        <w:tblW w:w="8269" w:type="dxa"/>
        <w:tblInd w:w="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33"/>
        <w:gridCol w:w="4894"/>
        <w:gridCol w:w="20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blHeader/>
        </w:trPr>
        <w:tc>
          <w:tcPr>
            <w:tcW w:w="133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Regular" w:hAnsi="Times New Roman Regular" w:eastAsia="仿宋" w:cs="Times New Roman Regular"/>
                <w:sz w:val="21"/>
                <w:szCs w:val="21"/>
              </w:rPr>
            </w:pPr>
            <w:r>
              <w:rPr>
                <w:rFonts w:hint="default" w:ascii="Times New Roman Regular" w:hAnsi="Times New Roman Regular" w:eastAsia="仿宋" w:cs="Times New Roman Regular"/>
                <w:b/>
                <w:bCs/>
                <w:spacing w:val="-5"/>
                <w:sz w:val="21"/>
                <w:szCs w:val="21"/>
              </w:rPr>
              <w:t>序号</w:t>
            </w:r>
          </w:p>
        </w:tc>
        <w:tc>
          <w:tcPr>
            <w:tcW w:w="489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Regular" w:hAnsi="Times New Roman Regular" w:eastAsia="仿宋" w:cs="Times New Roman Regular"/>
                <w:sz w:val="21"/>
                <w:szCs w:val="21"/>
              </w:rPr>
            </w:pPr>
            <w:r>
              <w:rPr>
                <w:rFonts w:hint="default" w:ascii="Times New Roman Regular" w:hAnsi="Times New Roman Regular" w:eastAsia="仿宋" w:cs="Times New Roman Regular"/>
                <w:b/>
                <w:bCs/>
                <w:spacing w:val="6"/>
                <w:sz w:val="21"/>
                <w:szCs w:val="21"/>
              </w:rPr>
              <w:t>支出项目</w:t>
            </w:r>
          </w:p>
        </w:tc>
        <w:tc>
          <w:tcPr>
            <w:tcW w:w="204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Regular" w:hAnsi="Times New Roman Regular" w:eastAsia="仿宋" w:cs="Times New Roman Regular"/>
                <w:sz w:val="21"/>
                <w:szCs w:val="21"/>
              </w:rPr>
            </w:pPr>
            <w:r>
              <w:rPr>
                <w:rFonts w:hint="default" w:ascii="Times New Roman Regular" w:hAnsi="Times New Roman Regular" w:eastAsia="仿宋" w:cs="Times New Roman Regular"/>
                <w:b/>
                <w:bCs/>
                <w:spacing w:val="4"/>
                <w:sz w:val="21"/>
                <w:szCs w:val="21"/>
              </w:rPr>
              <w:t>金额</w:t>
            </w:r>
            <w:r>
              <w:rPr>
                <w:rFonts w:hint="eastAsia" w:ascii="Times New Roman Regular" w:hAnsi="Times New Roman Regular" w:eastAsia="仿宋" w:cs="Times New Roman Regular"/>
                <w:b/>
                <w:bCs/>
                <w:spacing w:val="4"/>
                <w:sz w:val="21"/>
                <w:szCs w:val="21"/>
                <w:lang w:eastAsia="zh-CN"/>
              </w:rPr>
              <w:t>（</w:t>
            </w:r>
            <w:r>
              <w:rPr>
                <w:rFonts w:hint="default" w:ascii="Times New Roman Regular" w:hAnsi="Times New Roman Regular" w:eastAsia="仿宋" w:cs="Times New Roman Regular"/>
                <w:b/>
                <w:bCs/>
                <w:spacing w:val="4"/>
                <w:sz w:val="21"/>
                <w:szCs w:val="21"/>
              </w:rPr>
              <w:t>万元</w:t>
            </w:r>
            <w:r>
              <w:rPr>
                <w:rFonts w:hint="eastAsia" w:ascii="Times New Roman Regular" w:hAnsi="Times New Roman Regular" w:eastAsia="仿宋" w:cs="Times New Roman Regular"/>
                <w:b/>
                <w:bCs/>
                <w:spacing w:val="4"/>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33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Regular" w:hAnsi="Times New Roman Regular" w:eastAsia="仿宋" w:cs="Times New Roman Regular"/>
                <w:b w:val="0"/>
                <w:bCs w:val="0"/>
                <w:sz w:val="21"/>
                <w:szCs w:val="21"/>
                <w:lang w:val="en-US" w:eastAsia="zh-CN"/>
              </w:rPr>
            </w:pPr>
            <w:r>
              <w:rPr>
                <w:rFonts w:hint="eastAsia" w:ascii="Times New Roman Regular" w:hAnsi="Times New Roman Regular" w:eastAsia="仿宋" w:cs="Times New Roman Regular"/>
                <w:b w:val="0"/>
                <w:bCs w:val="0"/>
                <w:sz w:val="21"/>
                <w:szCs w:val="21"/>
                <w:lang w:val="en-US" w:eastAsia="zh-CN"/>
              </w:rPr>
              <w:t>1</w:t>
            </w:r>
          </w:p>
        </w:tc>
        <w:tc>
          <w:tcPr>
            <w:tcW w:w="489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Regular" w:hAnsi="Times New Roman Regular" w:eastAsia="仿宋" w:cs="Times New Roman Regular"/>
                <w:b w:val="0"/>
                <w:bCs w:val="0"/>
                <w:sz w:val="21"/>
                <w:szCs w:val="21"/>
                <w:lang w:val="en-US" w:eastAsia="zh-CN"/>
              </w:rPr>
            </w:pPr>
            <w:r>
              <w:rPr>
                <w:rFonts w:hint="eastAsia" w:ascii="Times New Roman Regular" w:hAnsi="Times New Roman Regular" w:eastAsia="仿宋" w:cs="Times New Roman Regular"/>
                <w:b w:val="0"/>
                <w:bCs w:val="0"/>
                <w:spacing w:val="1"/>
                <w:sz w:val="21"/>
                <w:szCs w:val="21"/>
                <w:lang w:val="en-US" w:eastAsia="zh-CN"/>
              </w:rPr>
              <w:t>全区事务管理经费</w:t>
            </w:r>
          </w:p>
        </w:tc>
        <w:tc>
          <w:tcPr>
            <w:tcW w:w="204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Regular" w:hAnsi="Times New Roman Regular" w:eastAsia="仿宋" w:cs="Times New Roman Regular"/>
                <w:b w:val="0"/>
                <w:bCs w:val="0"/>
                <w:sz w:val="21"/>
                <w:szCs w:val="21"/>
                <w:lang w:val="en-US" w:eastAsia="zh-CN"/>
              </w:rPr>
            </w:pPr>
            <w:r>
              <w:rPr>
                <w:rFonts w:hint="eastAsia" w:ascii="Times New Roman Regular" w:hAnsi="Times New Roman Regular" w:eastAsia="仿宋" w:cs="Times New Roman Regular"/>
                <w:b w:val="0"/>
                <w:bCs w:val="0"/>
                <w:sz w:val="21"/>
                <w:szCs w:val="21"/>
                <w:lang w:val="en-US" w:eastAsia="zh-CN"/>
              </w:rPr>
              <w:t>468.81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33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Regular" w:hAnsi="Times New Roman Regular" w:eastAsia="仿宋" w:cs="Times New Roman Regular"/>
                <w:b w:val="0"/>
                <w:bCs w:val="0"/>
                <w:sz w:val="21"/>
                <w:szCs w:val="21"/>
              </w:rPr>
            </w:pPr>
            <w:r>
              <w:rPr>
                <w:rFonts w:hint="eastAsia" w:ascii="Times New Roman Regular" w:hAnsi="Times New Roman Regular" w:eastAsia="仿宋" w:cs="Times New Roman Regular"/>
                <w:b w:val="0"/>
                <w:bCs w:val="0"/>
                <w:snapToGrid w:val="0"/>
                <w:color w:val="000000"/>
                <w:kern w:val="0"/>
                <w:sz w:val="21"/>
                <w:szCs w:val="21"/>
                <w:lang w:val="en-US" w:eastAsia="zh-CN"/>
              </w:rPr>
              <w:t>2</w:t>
            </w:r>
          </w:p>
        </w:tc>
        <w:tc>
          <w:tcPr>
            <w:tcW w:w="489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Regular" w:hAnsi="Times New Roman Regular" w:eastAsia="仿宋" w:cs="Times New Roman Regular"/>
                <w:b w:val="0"/>
                <w:bCs w:val="0"/>
                <w:sz w:val="21"/>
                <w:szCs w:val="21"/>
                <w:lang w:val="en-US"/>
              </w:rPr>
            </w:pPr>
            <w:r>
              <w:rPr>
                <w:rFonts w:hint="eastAsia" w:ascii="Times New Roman Regular" w:hAnsi="Times New Roman Regular" w:eastAsia="仿宋" w:cs="Times New Roman Regular"/>
                <w:b w:val="0"/>
                <w:bCs w:val="0"/>
                <w:snapToGrid w:val="0"/>
                <w:color w:val="000000"/>
                <w:kern w:val="0"/>
                <w:sz w:val="21"/>
                <w:szCs w:val="21"/>
                <w:lang w:val="en-US" w:eastAsia="zh-CN"/>
              </w:rPr>
              <w:t>纺织大楼大型修缮</w:t>
            </w:r>
          </w:p>
        </w:tc>
        <w:tc>
          <w:tcPr>
            <w:tcW w:w="204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Regular" w:hAnsi="Times New Roman Regular" w:eastAsia="仿宋" w:cs="Times New Roman Regular"/>
                <w:b w:val="0"/>
                <w:bCs w:val="0"/>
                <w:sz w:val="21"/>
                <w:szCs w:val="21"/>
                <w:lang w:val="en-US" w:eastAsia="zh-CN"/>
              </w:rPr>
            </w:pPr>
            <w:r>
              <w:rPr>
                <w:rFonts w:hint="eastAsia" w:ascii="Times New Roman Regular" w:hAnsi="Times New Roman Regular" w:eastAsia="仿宋" w:cs="Times New Roman Regular"/>
                <w:b w:val="0"/>
                <w:bCs w:val="0"/>
                <w:sz w:val="21"/>
                <w:szCs w:val="21"/>
                <w:lang w:val="en-US" w:eastAsia="zh-CN"/>
              </w:rPr>
              <w:t>208.34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33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Regular" w:hAnsi="Times New Roman Regular" w:eastAsia="仿宋" w:cs="Times New Roman Regular"/>
                <w:b w:val="0"/>
                <w:bCs w:val="0"/>
                <w:snapToGrid w:val="0"/>
                <w:color w:val="000000"/>
                <w:kern w:val="0"/>
                <w:sz w:val="21"/>
                <w:szCs w:val="21"/>
                <w:lang w:val="en-US" w:eastAsia="zh-CN"/>
              </w:rPr>
            </w:pPr>
            <w:r>
              <w:rPr>
                <w:rFonts w:hint="eastAsia" w:ascii="Times New Roman Regular" w:hAnsi="Times New Roman Regular" w:eastAsia="仿宋" w:cs="Times New Roman Regular"/>
                <w:b w:val="0"/>
                <w:bCs w:val="0"/>
                <w:snapToGrid w:val="0"/>
                <w:color w:val="000000"/>
                <w:kern w:val="0"/>
                <w:sz w:val="21"/>
                <w:szCs w:val="21"/>
                <w:lang w:val="en-US" w:eastAsia="zh-CN"/>
              </w:rPr>
              <w:t>3</w:t>
            </w:r>
          </w:p>
        </w:tc>
        <w:tc>
          <w:tcPr>
            <w:tcW w:w="489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Regular" w:hAnsi="Times New Roman Regular" w:eastAsia="仿宋" w:cs="Times New Roman Regular"/>
                <w:b w:val="0"/>
                <w:bCs w:val="0"/>
                <w:snapToGrid w:val="0"/>
                <w:color w:val="000000"/>
                <w:kern w:val="0"/>
                <w:sz w:val="21"/>
                <w:szCs w:val="21"/>
                <w:lang w:val="en-US" w:eastAsia="zh-CN"/>
              </w:rPr>
            </w:pPr>
            <w:r>
              <w:rPr>
                <w:rFonts w:hint="eastAsia" w:ascii="Times New Roman Regular" w:hAnsi="Times New Roman Regular" w:eastAsia="仿宋" w:cs="Times New Roman Regular"/>
                <w:b w:val="0"/>
                <w:bCs w:val="0"/>
                <w:snapToGrid w:val="0"/>
                <w:color w:val="000000"/>
                <w:kern w:val="0"/>
                <w:sz w:val="21"/>
                <w:szCs w:val="21"/>
                <w:lang w:val="en-US" w:eastAsia="zh-CN"/>
              </w:rPr>
              <w:t>民办训练基地大型修缮</w:t>
            </w:r>
          </w:p>
        </w:tc>
        <w:tc>
          <w:tcPr>
            <w:tcW w:w="204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Regular" w:hAnsi="Times New Roman Regular" w:eastAsia="仿宋" w:cs="Times New Roman Regular"/>
                <w:b w:val="0"/>
                <w:bCs w:val="0"/>
                <w:snapToGrid w:val="0"/>
                <w:color w:val="000000"/>
                <w:kern w:val="0"/>
                <w:sz w:val="21"/>
                <w:szCs w:val="21"/>
                <w:lang w:val="en-US" w:eastAsia="zh-CN"/>
              </w:rPr>
            </w:pPr>
            <w:r>
              <w:rPr>
                <w:rFonts w:hint="eastAsia" w:ascii="Times New Roman Regular" w:hAnsi="Times New Roman Regular" w:eastAsia="仿宋" w:cs="Times New Roman Regular"/>
                <w:b w:val="0"/>
                <w:bCs w:val="0"/>
                <w:snapToGrid w:val="0"/>
                <w:color w:val="000000"/>
                <w:kern w:val="0"/>
                <w:sz w:val="21"/>
                <w:szCs w:val="21"/>
                <w:lang w:val="en-US" w:eastAsia="zh-CN"/>
              </w:rPr>
              <w:t>35.91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33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Regular" w:hAnsi="Times New Roman Regular" w:eastAsia="仿宋" w:cs="Times New Roman Regular"/>
                <w:b w:val="0"/>
                <w:bCs w:val="0"/>
                <w:snapToGrid w:val="0"/>
                <w:color w:val="000000"/>
                <w:kern w:val="0"/>
                <w:sz w:val="21"/>
                <w:szCs w:val="21"/>
                <w:lang w:val="en-US" w:eastAsia="zh-CN"/>
              </w:rPr>
            </w:pPr>
            <w:r>
              <w:rPr>
                <w:rFonts w:hint="eastAsia" w:ascii="Times New Roman Regular" w:hAnsi="Times New Roman Regular" w:eastAsia="仿宋" w:cs="Times New Roman Regular"/>
                <w:b w:val="0"/>
                <w:bCs w:val="0"/>
                <w:snapToGrid w:val="0"/>
                <w:color w:val="000000"/>
                <w:kern w:val="0"/>
                <w:sz w:val="21"/>
                <w:szCs w:val="21"/>
                <w:lang w:val="en-US" w:eastAsia="zh-CN"/>
              </w:rPr>
              <w:t>4</w:t>
            </w:r>
          </w:p>
        </w:tc>
        <w:tc>
          <w:tcPr>
            <w:tcW w:w="489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Regular" w:hAnsi="Times New Roman Regular" w:eastAsia="仿宋" w:cs="Times New Roman Regular"/>
                <w:b w:val="0"/>
                <w:bCs w:val="0"/>
                <w:snapToGrid w:val="0"/>
                <w:color w:val="000000"/>
                <w:kern w:val="0"/>
                <w:sz w:val="21"/>
                <w:szCs w:val="21"/>
                <w:lang w:val="en-US" w:eastAsia="zh-CN"/>
              </w:rPr>
            </w:pPr>
            <w:r>
              <w:rPr>
                <w:rFonts w:hint="eastAsia" w:ascii="Times New Roman Regular" w:hAnsi="Times New Roman Regular" w:eastAsia="仿宋" w:cs="Times New Roman Regular"/>
                <w:b w:val="0"/>
                <w:bCs w:val="0"/>
                <w:snapToGrid w:val="0"/>
                <w:color w:val="000000"/>
                <w:kern w:val="0"/>
                <w:sz w:val="21"/>
                <w:szCs w:val="21"/>
                <w:lang w:val="en-US" w:eastAsia="zh-CN"/>
              </w:rPr>
              <w:t>疫情防控费</w:t>
            </w:r>
          </w:p>
        </w:tc>
        <w:tc>
          <w:tcPr>
            <w:tcW w:w="204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Regular" w:hAnsi="Times New Roman Regular" w:eastAsia="仿宋" w:cs="Times New Roman Regular"/>
                <w:b w:val="0"/>
                <w:bCs w:val="0"/>
                <w:snapToGrid w:val="0"/>
                <w:color w:val="000000"/>
                <w:kern w:val="0"/>
                <w:sz w:val="21"/>
                <w:szCs w:val="21"/>
                <w:lang w:val="en-US" w:eastAsia="zh-CN"/>
              </w:rPr>
            </w:pPr>
            <w:r>
              <w:rPr>
                <w:rFonts w:hint="eastAsia" w:ascii="Times New Roman Regular" w:hAnsi="Times New Roman Regular" w:eastAsia="仿宋" w:cs="Times New Roman Regular"/>
                <w:b w:val="0"/>
                <w:bCs w:val="0"/>
                <w:snapToGrid w:val="0"/>
                <w:color w:val="000000"/>
                <w:kern w:val="0"/>
                <w:sz w:val="21"/>
                <w:szCs w:val="21"/>
                <w:lang w:val="en-US" w:eastAsia="zh-CN"/>
              </w:rPr>
              <w:t>673.43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22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Regular" w:hAnsi="Times New Roman Regular" w:eastAsia="仿宋" w:cs="Times New Roman Regular"/>
                <w:b w:val="0"/>
                <w:bCs w:val="0"/>
                <w:snapToGrid w:val="0"/>
                <w:color w:val="000000"/>
                <w:kern w:val="0"/>
                <w:sz w:val="21"/>
                <w:szCs w:val="21"/>
                <w:lang w:val="en-US" w:eastAsia="zh-CN"/>
              </w:rPr>
            </w:pPr>
            <w:r>
              <w:rPr>
                <w:rFonts w:hint="eastAsia" w:ascii="Times New Roman Regular" w:hAnsi="Times New Roman Regular" w:eastAsia="仿宋" w:cs="Times New Roman Regular"/>
                <w:b w:val="0"/>
                <w:bCs w:val="0"/>
                <w:snapToGrid w:val="0"/>
                <w:color w:val="000000"/>
                <w:kern w:val="0"/>
                <w:sz w:val="21"/>
                <w:szCs w:val="21"/>
                <w:lang w:val="en-US" w:eastAsia="zh-CN"/>
              </w:rPr>
              <w:t>合计</w:t>
            </w:r>
          </w:p>
        </w:tc>
        <w:tc>
          <w:tcPr>
            <w:tcW w:w="204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Regular" w:hAnsi="Times New Roman Regular" w:eastAsia="仿宋" w:cs="Times New Roman Regular"/>
                <w:b w:val="0"/>
                <w:bCs w:val="0"/>
                <w:snapToGrid w:val="0"/>
                <w:color w:val="000000"/>
                <w:kern w:val="0"/>
                <w:sz w:val="21"/>
                <w:szCs w:val="21"/>
                <w:lang w:val="en-US" w:eastAsia="zh-CN"/>
              </w:rPr>
            </w:pPr>
            <w:r>
              <w:rPr>
                <w:rFonts w:hint="eastAsia" w:ascii="Times New Roman Regular" w:hAnsi="Times New Roman Regular" w:eastAsia="仿宋" w:cs="Times New Roman Regular"/>
                <w:b w:val="0"/>
                <w:bCs w:val="0"/>
                <w:snapToGrid w:val="0"/>
                <w:color w:val="000000"/>
                <w:kern w:val="0"/>
                <w:sz w:val="21"/>
                <w:szCs w:val="21"/>
                <w:lang w:val="en-US" w:eastAsia="zh-CN"/>
              </w:rPr>
              <w:t>1,386.49</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楷体" w:cs="Times New Roman Regular"/>
          <w:b/>
          <w:bCs/>
          <w:sz w:val="32"/>
          <w:szCs w:val="32"/>
          <w:lang w:val="en-US" w:eastAsia="zh-CN"/>
        </w:rPr>
      </w:pPr>
      <w:bookmarkStart w:id="8" w:name="_Toc4432"/>
      <w:r>
        <w:rPr>
          <w:rFonts w:hint="default" w:ascii="Times New Roman Regular" w:hAnsi="Times New Roman Regular" w:eastAsia="楷体" w:cs="Times New Roman Regular"/>
          <w:b/>
          <w:bCs/>
          <w:sz w:val="32"/>
          <w:szCs w:val="32"/>
          <w:lang w:val="en-US" w:eastAsia="zh-CN"/>
        </w:rPr>
        <w:t>（三）资金管理情况</w:t>
      </w:r>
      <w:bookmarkEnd w:id="8"/>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eastAsia" w:ascii="Times New Roman Regular" w:hAnsi="Times New Roman Regular" w:eastAsia="仿宋" w:cs="Times New Roman Regular"/>
          <w:b w:val="0"/>
          <w:bCs w:val="0"/>
          <w:sz w:val="32"/>
          <w:szCs w:val="32"/>
          <w:lang w:val="en-US" w:eastAsia="zh-CN"/>
        </w:rPr>
        <w:t>机关事务中心</w:t>
      </w:r>
      <w:r>
        <w:rPr>
          <w:rFonts w:hint="default" w:ascii="Times New Roman Regular" w:hAnsi="Times New Roman Regular" w:eastAsia="仿宋" w:cs="Times New Roman Regular"/>
          <w:b w:val="0"/>
          <w:bCs w:val="0"/>
          <w:sz w:val="32"/>
          <w:szCs w:val="32"/>
          <w:lang w:val="en-US" w:eastAsia="zh-CN"/>
        </w:rPr>
        <w:t>制定了《财务管理</w:t>
      </w:r>
      <w:r>
        <w:rPr>
          <w:rFonts w:hint="eastAsia" w:ascii="Times New Roman Regular" w:hAnsi="Times New Roman Regular" w:eastAsia="仿宋" w:cs="Times New Roman Regular"/>
          <w:b w:val="0"/>
          <w:bCs w:val="0"/>
          <w:sz w:val="32"/>
          <w:szCs w:val="32"/>
          <w:lang w:val="en-US" w:eastAsia="zh-CN"/>
        </w:rPr>
        <w:t>制度</w:t>
      </w:r>
      <w:r>
        <w:rPr>
          <w:rFonts w:hint="default" w:ascii="Times New Roman Regular" w:hAnsi="Times New Roman Regular" w:eastAsia="仿宋" w:cs="Times New Roman Regular"/>
          <w:b w:val="0"/>
          <w:bCs w:val="0"/>
          <w:sz w:val="32"/>
          <w:szCs w:val="32"/>
          <w:lang w:val="en-US" w:eastAsia="zh-CN"/>
        </w:rPr>
        <w:t>》，</w:t>
      </w:r>
      <w:r>
        <w:rPr>
          <w:rFonts w:hint="eastAsia" w:ascii="Times New Roman Regular" w:hAnsi="Times New Roman Regular" w:eastAsia="仿宋" w:cs="Times New Roman Regular"/>
          <w:b w:val="0"/>
          <w:bCs w:val="0"/>
          <w:sz w:val="32"/>
          <w:szCs w:val="32"/>
          <w:lang w:val="en-US" w:eastAsia="zh-CN"/>
        </w:rPr>
        <w:t>从收入管理、支出管理、资产管理、财务监督等方面进行了有关规定，</w:t>
      </w:r>
      <w:r>
        <w:rPr>
          <w:rFonts w:hint="default" w:ascii="Times New Roman Regular" w:hAnsi="Times New Roman Regular" w:eastAsia="仿宋" w:cs="Times New Roman Regular"/>
          <w:b w:val="0"/>
          <w:bCs w:val="0"/>
          <w:sz w:val="32"/>
          <w:szCs w:val="32"/>
          <w:lang w:val="en-US" w:eastAsia="zh-CN"/>
        </w:rPr>
        <w:t>严格按照有关财务制度，加强机关财务管理，节约使用资金，降低行政成本。</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0"/>
        <w:rPr>
          <w:rFonts w:hint="default" w:ascii="Times New Roman Regular" w:hAnsi="Times New Roman Regular" w:eastAsia="黑体" w:cs="Times New Roman Regular"/>
          <w:b/>
          <w:bCs/>
          <w:kern w:val="2"/>
          <w:sz w:val="32"/>
          <w:szCs w:val="32"/>
          <w:lang w:val="en-US" w:eastAsia="zh-CN" w:bidi="ar-SA"/>
        </w:rPr>
      </w:pPr>
      <w:bookmarkStart w:id="9" w:name="_Toc6041"/>
      <w:r>
        <w:rPr>
          <w:rFonts w:hint="default" w:ascii="Times New Roman Regular" w:hAnsi="Times New Roman Regular" w:eastAsia="黑体" w:cs="Times New Roman Regular"/>
          <w:b/>
          <w:bCs/>
          <w:kern w:val="2"/>
          <w:sz w:val="32"/>
          <w:szCs w:val="32"/>
          <w:lang w:val="en-US" w:eastAsia="zh-CN" w:bidi="ar-SA"/>
        </w:rPr>
        <w:t>三、制度建设情况</w:t>
      </w:r>
      <w:bookmarkEnd w:id="9"/>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楷体" w:cs="Times New Roman Regular"/>
          <w:b/>
          <w:bCs/>
          <w:sz w:val="32"/>
          <w:szCs w:val="32"/>
          <w:lang w:val="en-US" w:eastAsia="zh-CN"/>
        </w:rPr>
      </w:pPr>
      <w:bookmarkStart w:id="10" w:name="_Toc22164"/>
      <w:r>
        <w:rPr>
          <w:rFonts w:hint="default" w:ascii="Times New Roman Regular" w:hAnsi="Times New Roman Regular" w:eastAsia="楷体" w:cs="Times New Roman Regular"/>
          <w:b/>
          <w:bCs/>
          <w:sz w:val="32"/>
          <w:szCs w:val="32"/>
          <w:lang w:val="en-US" w:eastAsia="zh-CN"/>
        </w:rPr>
        <w:t>（</w:t>
      </w:r>
      <w:r>
        <w:rPr>
          <w:rFonts w:hint="eastAsia" w:ascii="Times New Roman Regular" w:hAnsi="Times New Roman Regular" w:eastAsia="楷体" w:cs="Times New Roman Regular"/>
          <w:b/>
          <w:bCs/>
          <w:sz w:val="32"/>
          <w:szCs w:val="32"/>
          <w:lang w:val="en-US" w:eastAsia="zh-CN"/>
        </w:rPr>
        <w:t>一</w:t>
      </w:r>
      <w:r>
        <w:rPr>
          <w:rFonts w:hint="default" w:ascii="Times New Roman Regular" w:hAnsi="Times New Roman Regular" w:eastAsia="楷体" w:cs="Times New Roman Regular"/>
          <w:b/>
          <w:bCs/>
          <w:sz w:val="32"/>
          <w:szCs w:val="32"/>
          <w:lang w:val="en-US" w:eastAsia="zh-CN"/>
        </w:rPr>
        <w:t>）</w:t>
      </w:r>
      <w:r>
        <w:rPr>
          <w:rFonts w:hint="eastAsia" w:ascii="Times New Roman Regular" w:hAnsi="Times New Roman Regular" w:eastAsia="楷体" w:cs="Times New Roman Regular"/>
          <w:b/>
          <w:bCs/>
          <w:sz w:val="32"/>
          <w:szCs w:val="32"/>
          <w:lang w:val="en-US" w:eastAsia="zh-CN"/>
        </w:rPr>
        <w:t>内控</w:t>
      </w:r>
      <w:r>
        <w:rPr>
          <w:rFonts w:hint="default" w:ascii="Times New Roman Regular" w:hAnsi="Times New Roman Regular" w:eastAsia="楷体" w:cs="Times New Roman Regular"/>
          <w:b/>
          <w:bCs/>
          <w:sz w:val="32"/>
          <w:szCs w:val="32"/>
          <w:lang w:val="en-US" w:eastAsia="zh-CN"/>
        </w:rPr>
        <w:t>制度建设情况</w:t>
      </w:r>
      <w:bookmarkEnd w:id="10"/>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eastAsia" w:ascii="Times New Roman Regular" w:hAnsi="Times New Roman Regular" w:eastAsia="仿宋" w:cs="Times New Roman Regular"/>
          <w:b w:val="0"/>
          <w:bCs w:val="0"/>
          <w:sz w:val="32"/>
          <w:szCs w:val="32"/>
          <w:lang w:val="en-US" w:eastAsia="zh-CN"/>
        </w:rPr>
        <w:t>机关事务中心</w:t>
      </w:r>
      <w:r>
        <w:rPr>
          <w:rFonts w:hint="default" w:ascii="Times New Roman Regular" w:hAnsi="Times New Roman Regular" w:eastAsia="仿宋" w:cs="Times New Roman Regular"/>
          <w:b w:val="0"/>
          <w:bCs w:val="0"/>
          <w:sz w:val="32"/>
          <w:szCs w:val="32"/>
          <w:lang w:val="en-US" w:eastAsia="zh-CN"/>
        </w:rPr>
        <w:t>制定了《</w:t>
      </w:r>
      <w:r>
        <w:rPr>
          <w:rFonts w:hint="eastAsia" w:ascii="Times New Roman Regular" w:hAnsi="Times New Roman Regular" w:eastAsia="仿宋" w:cs="Times New Roman Regular"/>
          <w:b w:val="0"/>
          <w:bCs w:val="0"/>
          <w:sz w:val="32"/>
          <w:szCs w:val="32"/>
          <w:lang w:val="en-US" w:eastAsia="zh-CN"/>
        </w:rPr>
        <w:t>北塔区机关事务服务中心内部控制制度</w:t>
      </w:r>
      <w:r>
        <w:rPr>
          <w:rFonts w:hint="default" w:ascii="Times New Roman Regular" w:hAnsi="Times New Roman Regular" w:eastAsia="仿宋" w:cs="Times New Roman Regular"/>
          <w:b w:val="0"/>
          <w:bCs w:val="0"/>
          <w:sz w:val="32"/>
          <w:szCs w:val="32"/>
          <w:lang w:val="en-US" w:eastAsia="zh-CN"/>
        </w:rPr>
        <w:t>》，</w:t>
      </w:r>
      <w:r>
        <w:rPr>
          <w:rFonts w:hint="eastAsia" w:ascii="Times New Roman Regular" w:hAnsi="Times New Roman Regular" w:eastAsia="仿宋" w:cs="Times New Roman Regular"/>
          <w:b w:val="0"/>
          <w:bCs w:val="0"/>
          <w:sz w:val="32"/>
          <w:szCs w:val="32"/>
          <w:lang w:val="en-US" w:eastAsia="zh-CN"/>
        </w:rPr>
        <w:t>主要对部门采购的职责划分、组织形式与方式、政府采购预算、政府采购实施计划、采购审批流程、采购验收与结算</w:t>
      </w:r>
      <w:r>
        <w:rPr>
          <w:rFonts w:hint="default" w:ascii="Times New Roman Regular" w:hAnsi="Times New Roman Regular" w:eastAsia="仿宋" w:cs="Times New Roman Regular"/>
          <w:b w:val="0"/>
          <w:bCs w:val="0"/>
          <w:sz w:val="32"/>
          <w:szCs w:val="32"/>
          <w:lang w:val="en-US" w:eastAsia="zh-CN"/>
        </w:rPr>
        <w:t>等</w:t>
      </w:r>
      <w:r>
        <w:rPr>
          <w:rFonts w:hint="eastAsia" w:ascii="Times New Roman Regular" w:hAnsi="Times New Roman Regular" w:eastAsia="仿宋" w:cs="Times New Roman Regular"/>
          <w:b w:val="0"/>
          <w:bCs w:val="0"/>
          <w:sz w:val="32"/>
          <w:szCs w:val="32"/>
          <w:lang w:val="en-US" w:eastAsia="zh-CN"/>
        </w:rPr>
        <w:t>方面</w:t>
      </w:r>
      <w:r>
        <w:rPr>
          <w:rFonts w:hint="default" w:ascii="Times New Roman Regular" w:hAnsi="Times New Roman Regular" w:eastAsia="仿宋" w:cs="Times New Roman Regular"/>
          <w:b w:val="0"/>
          <w:bCs w:val="0"/>
          <w:sz w:val="32"/>
          <w:szCs w:val="32"/>
          <w:lang w:val="en-US" w:eastAsia="zh-CN"/>
        </w:rPr>
        <w:t>做出了具体规定。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楷体" w:cs="Times New Roman Regular"/>
          <w:b/>
          <w:bCs/>
          <w:sz w:val="32"/>
          <w:szCs w:val="32"/>
          <w:lang w:val="en-US" w:eastAsia="zh-CN"/>
        </w:rPr>
      </w:pPr>
      <w:bookmarkStart w:id="11" w:name="_Toc19087"/>
      <w:r>
        <w:rPr>
          <w:rFonts w:hint="default" w:ascii="Times New Roman Regular" w:hAnsi="Times New Roman Regular" w:eastAsia="楷体" w:cs="Times New Roman Regular"/>
          <w:b/>
          <w:bCs/>
          <w:sz w:val="32"/>
          <w:szCs w:val="32"/>
          <w:lang w:val="en-US" w:eastAsia="zh-CN"/>
        </w:rPr>
        <w:t>（</w:t>
      </w:r>
      <w:r>
        <w:rPr>
          <w:rFonts w:hint="eastAsia" w:ascii="Times New Roman Regular" w:hAnsi="Times New Roman Regular" w:eastAsia="楷体" w:cs="Times New Roman Regular"/>
          <w:b/>
          <w:bCs/>
          <w:sz w:val="32"/>
          <w:szCs w:val="32"/>
          <w:lang w:val="en-US" w:eastAsia="zh-CN"/>
        </w:rPr>
        <w:t>二</w:t>
      </w:r>
      <w:r>
        <w:rPr>
          <w:rFonts w:hint="default" w:ascii="Times New Roman Regular" w:hAnsi="Times New Roman Regular" w:eastAsia="楷体" w:cs="Times New Roman Regular"/>
          <w:b/>
          <w:bCs/>
          <w:sz w:val="32"/>
          <w:szCs w:val="32"/>
          <w:lang w:val="en-US" w:eastAsia="zh-CN"/>
        </w:rPr>
        <w:t>）资产管理制度建设及使用情况</w:t>
      </w:r>
      <w:bookmarkEnd w:id="11"/>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eastAsia" w:ascii="Times New Roman Regular" w:hAnsi="Times New Roman Regular" w:eastAsia="仿宋" w:cs="Times New Roman Regular"/>
          <w:b w:val="0"/>
          <w:bCs w:val="0"/>
          <w:sz w:val="32"/>
          <w:szCs w:val="32"/>
          <w:lang w:val="en-US" w:eastAsia="zh-CN"/>
        </w:rPr>
        <w:t>为</w:t>
      </w:r>
      <w:r>
        <w:rPr>
          <w:rFonts w:hint="default" w:ascii="Times New Roman Regular" w:hAnsi="Times New Roman Regular" w:eastAsia="仿宋" w:cs="Times New Roman Regular"/>
          <w:b w:val="0"/>
          <w:bCs w:val="0"/>
          <w:sz w:val="32"/>
          <w:szCs w:val="32"/>
          <w:lang w:val="en-US" w:eastAsia="zh-CN"/>
        </w:rPr>
        <w:t>加强和规范国有资产管理，保障国有资产的安全完整，推进节约型机关建设，根据财政部《行政事业单位国有资产管理暂行办法》和《行政事业单位内部控制规范（试行）》要求，</w:t>
      </w:r>
      <w:r>
        <w:rPr>
          <w:rFonts w:hint="eastAsia" w:ascii="Times New Roman Regular" w:hAnsi="Times New Roman Regular" w:eastAsia="仿宋" w:cs="Times New Roman Regular"/>
          <w:b w:val="0"/>
          <w:bCs w:val="0"/>
          <w:sz w:val="32"/>
          <w:szCs w:val="32"/>
          <w:lang w:val="en-US" w:eastAsia="zh-CN"/>
        </w:rPr>
        <w:t>在《财务管理制度》对有关资产管理进行了规定。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color w:val="FF0000"/>
          <w:sz w:val="32"/>
          <w:szCs w:val="32"/>
          <w:lang w:val="en-US" w:eastAsia="zh-CN"/>
        </w:rPr>
      </w:pPr>
      <w:r>
        <w:rPr>
          <w:rFonts w:hint="default" w:ascii="Times New Roman Regular" w:hAnsi="Times New Roman Regular" w:eastAsia="仿宋" w:cs="Times New Roman Regular"/>
          <w:b w:val="0"/>
          <w:bCs w:val="0"/>
          <w:sz w:val="32"/>
          <w:szCs w:val="32"/>
          <w:lang w:val="en-US" w:eastAsia="zh-CN"/>
        </w:rPr>
        <w:t>截</w:t>
      </w:r>
      <w:r>
        <w:rPr>
          <w:rFonts w:hint="eastAsia" w:ascii="Times New Roman Regular" w:hAnsi="Times New Roman Regular" w:eastAsia="仿宋" w:cs="Times New Roman Regular"/>
          <w:b w:val="0"/>
          <w:bCs w:val="0"/>
          <w:sz w:val="32"/>
          <w:szCs w:val="32"/>
          <w:lang w:val="en-US" w:eastAsia="zh-CN"/>
        </w:rPr>
        <w:t>至</w:t>
      </w:r>
      <w:r>
        <w:rPr>
          <w:rFonts w:hint="default" w:ascii="Times New Roman Regular" w:hAnsi="Times New Roman Regular" w:eastAsia="仿宋" w:cs="Times New Roman Regular"/>
          <w:b w:val="0"/>
          <w:bCs w:val="0"/>
          <w:sz w:val="32"/>
          <w:szCs w:val="32"/>
          <w:lang w:val="en-US" w:eastAsia="zh-CN"/>
        </w:rPr>
        <w:t>2022年12月31日，</w:t>
      </w:r>
      <w:r>
        <w:rPr>
          <w:rFonts w:hint="eastAsia" w:ascii="Times New Roman Regular" w:hAnsi="Times New Roman Regular" w:eastAsia="仿宋" w:cs="Times New Roman Regular"/>
          <w:b w:val="0"/>
          <w:bCs w:val="0"/>
          <w:sz w:val="32"/>
          <w:szCs w:val="32"/>
          <w:lang w:val="en-US" w:eastAsia="zh-CN"/>
        </w:rPr>
        <w:t>机关事务中心</w:t>
      </w:r>
      <w:r>
        <w:rPr>
          <w:rFonts w:hint="default" w:ascii="Times New Roman Regular" w:hAnsi="Times New Roman Regular" w:eastAsia="仿宋" w:cs="Times New Roman Regular"/>
          <w:b w:val="0"/>
          <w:bCs w:val="0"/>
          <w:sz w:val="32"/>
          <w:szCs w:val="32"/>
          <w:lang w:val="en-US" w:eastAsia="zh-CN"/>
        </w:rPr>
        <w:t>固定资产账面原值</w:t>
      </w:r>
      <w:r>
        <w:rPr>
          <w:rFonts w:hint="eastAsia" w:ascii="Times New Roman Regular" w:hAnsi="Times New Roman Regular" w:eastAsia="仿宋" w:cs="Times New Roman Regular"/>
          <w:b w:val="0"/>
          <w:bCs w:val="0"/>
          <w:sz w:val="32"/>
          <w:szCs w:val="32"/>
          <w:lang w:val="en-US" w:eastAsia="zh-CN"/>
        </w:rPr>
        <w:t>1,919.94</w:t>
      </w:r>
      <w:r>
        <w:rPr>
          <w:rFonts w:hint="default" w:ascii="Times New Roman Regular" w:hAnsi="Times New Roman Regular" w:eastAsia="仿宋" w:cs="Times New Roman Regular"/>
          <w:b w:val="0"/>
          <w:bCs w:val="0"/>
          <w:sz w:val="32"/>
          <w:szCs w:val="32"/>
          <w:lang w:val="en-US" w:eastAsia="zh-CN"/>
        </w:rPr>
        <w:t>万元。其中：通用设备</w:t>
      </w:r>
      <w:r>
        <w:rPr>
          <w:rFonts w:hint="eastAsia" w:ascii="Times New Roman Regular" w:hAnsi="Times New Roman Regular" w:eastAsia="仿宋" w:cs="Times New Roman Regular"/>
          <w:b w:val="0"/>
          <w:bCs w:val="0"/>
          <w:sz w:val="32"/>
          <w:szCs w:val="32"/>
          <w:lang w:val="en-US" w:eastAsia="zh-CN"/>
        </w:rPr>
        <w:t>686.21</w:t>
      </w:r>
      <w:r>
        <w:rPr>
          <w:rFonts w:hint="default" w:ascii="Times New Roman Regular" w:hAnsi="Times New Roman Regular" w:eastAsia="仿宋" w:cs="Times New Roman Regular"/>
          <w:b w:val="0"/>
          <w:bCs w:val="0"/>
          <w:sz w:val="32"/>
          <w:szCs w:val="32"/>
          <w:lang w:val="en-US" w:eastAsia="zh-CN"/>
        </w:rPr>
        <w:t>万元；家具、用具、装具及动植物</w:t>
      </w:r>
      <w:r>
        <w:rPr>
          <w:rFonts w:hint="eastAsia" w:ascii="Times New Roman Regular" w:hAnsi="Times New Roman Regular" w:eastAsia="仿宋" w:cs="Times New Roman Regular"/>
          <w:b w:val="0"/>
          <w:bCs w:val="0"/>
          <w:sz w:val="32"/>
          <w:szCs w:val="32"/>
          <w:lang w:val="en-US" w:eastAsia="zh-CN"/>
        </w:rPr>
        <w:t>51.62</w:t>
      </w:r>
      <w:r>
        <w:rPr>
          <w:rFonts w:hint="default" w:ascii="Times New Roman Regular" w:hAnsi="Times New Roman Regular" w:eastAsia="仿宋" w:cs="Times New Roman Regular"/>
          <w:b w:val="0"/>
          <w:bCs w:val="0"/>
          <w:sz w:val="32"/>
          <w:szCs w:val="32"/>
          <w:lang w:val="en-US" w:eastAsia="zh-CN"/>
        </w:rPr>
        <w:t>万元；土地、房屋及构筑物</w:t>
      </w:r>
      <w:r>
        <w:rPr>
          <w:rFonts w:hint="eastAsia" w:ascii="Times New Roman Regular" w:hAnsi="Times New Roman Regular" w:eastAsia="仿宋" w:cs="Times New Roman Regular"/>
          <w:b w:val="0"/>
          <w:bCs w:val="0"/>
          <w:sz w:val="32"/>
          <w:szCs w:val="32"/>
          <w:lang w:val="en-US" w:eastAsia="zh-CN"/>
        </w:rPr>
        <w:t>1,176.55</w:t>
      </w:r>
      <w:r>
        <w:rPr>
          <w:rFonts w:hint="default" w:ascii="Times New Roman Regular" w:hAnsi="Times New Roman Regular" w:eastAsia="仿宋" w:cs="Times New Roman Regular"/>
          <w:b w:val="0"/>
          <w:bCs w:val="0"/>
          <w:sz w:val="32"/>
          <w:szCs w:val="32"/>
          <w:lang w:val="en-US" w:eastAsia="zh-CN"/>
        </w:rPr>
        <w:t>万元；专用设备</w:t>
      </w:r>
      <w:r>
        <w:rPr>
          <w:rFonts w:hint="eastAsia" w:ascii="Times New Roman Regular" w:hAnsi="Times New Roman Regular" w:eastAsia="仿宋" w:cs="Times New Roman Regular"/>
          <w:b w:val="0"/>
          <w:bCs w:val="0"/>
          <w:sz w:val="32"/>
          <w:szCs w:val="32"/>
          <w:lang w:val="en-US" w:eastAsia="zh-CN"/>
        </w:rPr>
        <w:t>5.55</w:t>
      </w:r>
      <w:r>
        <w:rPr>
          <w:rFonts w:hint="default" w:ascii="Times New Roman Regular" w:hAnsi="Times New Roman Regular" w:eastAsia="仿宋" w:cs="Times New Roman Regular"/>
          <w:b w:val="0"/>
          <w:bCs w:val="0"/>
          <w:sz w:val="32"/>
          <w:szCs w:val="32"/>
          <w:lang w:val="en-US" w:eastAsia="zh-CN"/>
        </w:rPr>
        <w:t>万元</w:t>
      </w:r>
      <w:r>
        <w:rPr>
          <w:rFonts w:hint="eastAsia" w:ascii="Times New Roman Regular" w:hAnsi="Times New Roman Regular" w:eastAsia="仿宋" w:cs="Times New Roman Regular"/>
          <w:b w:val="0"/>
          <w:bCs w:val="0"/>
          <w:sz w:val="32"/>
          <w:szCs w:val="32"/>
          <w:lang w:val="en-US" w:eastAsia="zh-CN"/>
        </w:rPr>
        <w:t>；无形资产（土地使用权）因调拨取得，名义金额1元</w:t>
      </w:r>
      <w:r>
        <w:rPr>
          <w:rFonts w:hint="default" w:ascii="Times New Roman Regular" w:hAnsi="Times New Roman Regular" w:eastAsia="仿宋" w:cs="Times New Roman Regular"/>
          <w:b w:val="0"/>
          <w:bCs w:val="0"/>
          <w:sz w:val="32"/>
          <w:szCs w:val="32"/>
          <w:lang w:val="en-US" w:eastAsia="zh-CN"/>
        </w:rPr>
        <w:t>。</w:t>
      </w:r>
      <w:r>
        <w:rPr>
          <w:rFonts w:hint="default" w:ascii="Times New Roman Regular" w:hAnsi="Times New Roman Regular" w:eastAsia="仿宋" w:cs="Times New Roman Regular"/>
          <w:b w:val="0"/>
          <w:bCs w:val="0"/>
          <w:color w:val="auto"/>
          <w:sz w:val="32"/>
          <w:szCs w:val="32"/>
          <w:lang w:val="en-US" w:eastAsia="zh-CN"/>
        </w:rPr>
        <w:t>资产在用</w:t>
      </w:r>
      <w:r>
        <w:rPr>
          <w:rFonts w:hint="eastAsia" w:ascii="Times New Roman Regular" w:hAnsi="Times New Roman Regular" w:eastAsia="仿宋" w:cs="Times New Roman Regular"/>
          <w:b w:val="0"/>
          <w:bCs w:val="0"/>
          <w:color w:val="auto"/>
          <w:sz w:val="32"/>
          <w:szCs w:val="32"/>
          <w:lang w:val="en-US" w:eastAsia="zh-CN"/>
        </w:rPr>
        <w:t>1,919.94</w:t>
      </w:r>
      <w:r>
        <w:rPr>
          <w:rFonts w:hint="default" w:ascii="Times New Roman Regular" w:hAnsi="Times New Roman Regular" w:eastAsia="仿宋" w:cs="Times New Roman Regular"/>
          <w:b w:val="0"/>
          <w:bCs w:val="0"/>
          <w:color w:val="auto"/>
          <w:sz w:val="32"/>
          <w:szCs w:val="32"/>
          <w:lang w:val="en-US" w:eastAsia="zh-CN"/>
        </w:rPr>
        <w:t>万元，资产使用率</w:t>
      </w:r>
      <w:r>
        <w:rPr>
          <w:rFonts w:hint="eastAsia" w:ascii="Times New Roman Regular" w:hAnsi="Times New Roman Regular" w:eastAsia="仿宋" w:cs="Times New Roman Regular"/>
          <w:b w:val="0"/>
          <w:bCs w:val="0"/>
          <w:color w:val="auto"/>
          <w:sz w:val="32"/>
          <w:szCs w:val="32"/>
          <w:lang w:val="en-US" w:eastAsia="zh-CN"/>
        </w:rPr>
        <w:t>100</w:t>
      </w:r>
      <w:r>
        <w:rPr>
          <w:rFonts w:hint="default" w:ascii="Times New Roman Regular" w:hAnsi="Times New Roman Regular" w:eastAsia="仿宋" w:cs="Times New Roman Regular"/>
          <w:b w:val="0"/>
          <w:bCs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楷体" w:cs="Times New Roman Regular"/>
          <w:b/>
          <w:bCs/>
          <w:sz w:val="32"/>
          <w:szCs w:val="32"/>
          <w:lang w:val="en-US" w:eastAsia="zh-CN"/>
        </w:rPr>
      </w:pPr>
      <w:bookmarkStart w:id="12" w:name="_Toc10378"/>
      <w:r>
        <w:rPr>
          <w:rFonts w:hint="default" w:ascii="Times New Roman Regular" w:hAnsi="Times New Roman Regular" w:eastAsia="楷体" w:cs="Times New Roman Regular"/>
          <w:b/>
          <w:bCs/>
          <w:sz w:val="32"/>
          <w:szCs w:val="32"/>
          <w:lang w:val="en-US" w:eastAsia="zh-CN"/>
        </w:rPr>
        <w:t>（</w:t>
      </w:r>
      <w:r>
        <w:rPr>
          <w:rFonts w:hint="eastAsia" w:ascii="Times New Roman Regular" w:hAnsi="Times New Roman Regular" w:eastAsia="楷体" w:cs="Times New Roman Regular"/>
          <w:b/>
          <w:bCs/>
          <w:sz w:val="32"/>
          <w:szCs w:val="32"/>
          <w:lang w:val="en-US" w:eastAsia="zh-CN"/>
        </w:rPr>
        <w:t>三</w:t>
      </w:r>
      <w:r>
        <w:rPr>
          <w:rFonts w:hint="default" w:ascii="Times New Roman Regular" w:hAnsi="Times New Roman Regular" w:eastAsia="楷体" w:cs="Times New Roman Regular"/>
          <w:b/>
          <w:bCs/>
          <w:sz w:val="32"/>
          <w:szCs w:val="32"/>
          <w:lang w:val="en-US" w:eastAsia="zh-CN"/>
        </w:rPr>
        <w:t>）政府采购制度建设情况</w:t>
      </w:r>
      <w:bookmarkEnd w:id="12"/>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eastAsia" w:ascii="Times New Roman Regular" w:hAnsi="Times New Roman Regular" w:eastAsia="仿宋" w:cs="Times New Roman Regular"/>
          <w:b w:val="0"/>
          <w:bCs w:val="0"/>
          <w:sz w:val="32"/>
          <w:szCs w:val="32"/>
          <w:lang w:val="en-US" w:eastAsia="zh-CN"/>
        </w:rPr>
        <w:t>机关事务中心在《内部控制制度》中明确了政府采购相关规定</w:t>
      </w:r>
      <w:r>
        <w:rPr>
          <w:rFonts w:hint="default" w:ascii="Times New Roman Regular" w:hAnsi="Times New Roman Regular" w:eastAsia="仿宋" w:cs="Times New Roman Regular"/>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0"/>
        <w:rPr>
          <w:rFonts w:hint="default" w:ascii="Times New Roman Regular" w:hAnsi="Times New Roman Regular" w:eastAsia="仿宋" w:cs="Times New Roman Regular"/>
          <w:b w:val="0"/>
          <w:bCs w:val="0"/>
          <w:sz w:val="32"/>
          <w:szCs w:val="32"/>
          <w:lang w:val="en-US" w:eastAsia="zh-CN"/>
        </w:rPr>
      </w:pPr>
      <w:bookmarkStart w:id="13" w:name="_Toc15041"/>
      <w:r>
        <w:rPr>
          <w:rFonts w:hint="default" w:ascii="Times New Roman Regular" w:hAnsi="Times New Roman Regular" w:eastAsia="黑体" w:cs="Times New Roman Regular"/>
          <w:b/>
          <w:bCs/>
          <w:kern w:val="2"/>
          <w:sz w:val="32"/>
          <w:szCs w:val="32"/>
          <w:lang w:val="en-US" w:eastAsia="zh-CN" w:bidi="ar-SA"/>
        </w:rPr>
        <w:t>四、第三方重点绩效评价工作情况</w:t>
      </w:r>
      <w:bookmarkEnd w:id="13"/>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仿宋" w:cs="Times New Roman Regular"/>
          <w:b w:val="0"/>
          <w:bCs w:val="0"/>
          <w:sz w:val="32"/>
          <w:szCs w:val="32"/>
          <w:lang w:val="en-US" w:eastAsia="zh-CN"/>
        </w:rPr>
      </w:pPr>
      <w:bookmarkStart w:id="14" w:name="_Toc12758"/>
      <w:r>
        <w:rPr>
          <w:rFonts w:hint="default" w:ascii="Times New Roman Regular" w:hAnsi="Times New Roman Regular" w:eastAsia="楷体" w:cs="Times New Roman Regular"/>
          <w:b/>
          <w:bCs/>
          <w:sz w:val="32"/>
          <w:szCs w:val="32"/>
          <w:lang w:val="en-US" w:eastAsia="zh-CN"/>
        </w:rPr>
        <w:t>（一）重点绩效评价目的</w:t>
      </w:r>
      <w:bookmarkEnd w:id="14"/>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default" w:ascii="Times New Roman Regular" w:hAnsi="Times New Roman Regular" w:eastAsia="仿宋" w:cs="Times New Roman Regular"/>
          <w:b w:val="0"/>
          <w:bCs w:val="0"/>
          <w:sz w:val="32"/>
          <w:szCs w:val="32"/>
          <w:lang w:val="en-US" w:eastAsia="zh-CN"/>
        </w:rPr>
        <w:t>通过开展第三方重点绩效评价，全面了解、分析部门</w:t>
      </w:r>
      <w:r>
        <w:rPr>
          <w:rFonts w:hint="eastAsia" w:ascii="Times New Roman Regular" w:hAnsi="Times New Roman Regular" w:eastAsia="仿宋" w:cs="Times New Roman Regular"/>
          <w:b w:val="0"/>
          <w:bCs w:val="0"/>
          <w:sz w:val="32"/>
          <w:szCs w:val="32"/>
          <w:lang w:val="en-US" w:eastAsia="zh-CN"/>
        </w:rPr>
        <w:t>整体</w:t>
      </w:r>
      <w:r>
        <w:rPr>
          <w:rFonts w:hint="default" w:ascii="Times New Roman Regular" w:hAnsi="Times New Roman Regular" w:eastAsia="仿宋" w:cs="Times New Roman Regular"/>
          <w:b w:val="0"/>
          <w:bCs w:val="0"/>
          <w:sz w:val="32"/>
          <w:szCs w:val="32"/>
          <w:lang w:val="en-US" w:eastAsia="zh-CN"/>
        </w:rPr>
        <w:t>支出情况，包括部门基本支出和项目支出。主要是部门财政支出管理情况，具体从资金的投入、过程、产出和效果四个方面进行评价。重点评价关注贯彻落实厉行节约、严控</w:t>
      </w:r>
      <w:r>
        <w:rPr>
          <w:rFonts w:hint="eastAsia" w:ascii="仿宋" w:hAnsi="仿宋" w:eastAsia="仿宋" w:cs="仿宋"/>
          <w:b w:val="0"/>
          <w:bCs w:val="0"/>
          <w:sz w:val="32"/>
          <w:szCs w:val="32"/>
          <w:lang w:val="en-US" w:eastAsia="zh-CN"/>
        </w:rPr>
        <w:t>“三公”</w:t>
      </w:r>
      <w:r>
        <w:rPr>
          <w:rFonts w:hint="default" w:ascii="Times New Roman Regular" w:hAnsi="Times New Roman Regular" w:eastAsia="仿宋" w:cs="Times New Roman Regular"/>
          <w:b w:val="0"/>
          <w:bCs w:val="0"/>
          <w:sz w:val="32"/>
          <w:szCs w:val="32"/>
          <w:lang w:val="en-US" w:eastAsia="zh-CN"/>
        </w:rPr>
        <w:t>经费、降低一般运行经费、加强项目支出管理等方面取得的成绩、存在的问题及改进措施。增强职能设置科学合理性、</w:t>
      </w:r>
      <w:r>
        <w:rPr>
          <w:rFonts w:hint="default" w:ascii="Times New Roman Regular" w:hAnsi="Times New Roman Regular" w:eastAsia="仿宋" w:cs="Times New Roman Regular"/>
          <w:b w:val="0"/>
          <w:bCs w:val="0"/>
          <w:color w:val="auto"/>
          <w:sz w:val="32"/>
          <w:szCs w:val="32"/>
          <w:lang w:val="en-US" w:eastAsia="zh-CN"/>
        </w:rPr>
        <w:t>部门中长期财政规划适应性、</w:t>
      </w:r>
      <w:r>
        <w:rPr>
          <w:rFonts w:hint="default" w:ascii="Times New Roman Regular" w:hAnsi="Times New Roman Regular" w:eastAsia="仿宋" w:cs="Times New Roman Regular"/>
          <w:b w:val="0"/>
          <w:bCs w:val="0"/>
          <w:sz w:val="32"/>
          <w:szCs w:val="32"/>
          <w:lang w:val="en-US" w:eastAsia="zh-CN"/>
        </w:rPr>
        <w:t>年度工作计划科学完整性、年度绩效目标明确性、年度部门预算计划科学性，规划部门预算执行管理、内部制度管理，切实提高部门产出及效益。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楷体" w:cs="Times New Roman Regular"/>
          <w:b/>
          <w:bCs/>
          <w:sz w:val="32"/>
          <w:szCs w:val="32"/>
          <w:lang w:val="en-US" w:eastAsia="zh-CN"/>
        </w:rPr>
      </w:pPr>
      <w:bookmarkStart w:id="15" w:name="_Toc27861"/>
      <w:r>
        <w:rPr>
          <w:rFonts w:hint="default" w:ascii="Times New Roman Regular" w:hAnsi="Times New Roman Regular" w:eastAsia="楷体" w:cs="Times New Roman Regular"/>
          <w:b/>
          <w:bCs/>
          <w:sz w:val="32"/>
          <w:szCs w:val="32"/>
          <w:lang w:val="en-US" w:eastAsia="zh-CN"/>
        </w:rPr>
        <w:t>（二）重点绩效评价工作过程</w:t>
      </w:r>
      <w:bookmarkEnd w:id="15"/>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eastAsia" w:ascii="Times New Roman Regular" w:hAnsi="Times New Roman Regular" w:eastAsia="仿宋" w:cs="Times New Roman Regular"/>
          <w:b w:val="0"/>
          <w:bCs w:val="0"/>
          <w:sz w:val="32"/>
          <w:szCs w:val="32"/>
          <w:lang w:val="en-US" w:eastAsia="zh-CN"/>
        </w:rPr>
        <w:t>参考</w:t>
      </w:r>
      <w:r>
        <w:rPr>
          <w:rFonts w:hint="eastAsia" w:ascii="仿宋_GB2312" w:hAnsi="仿宋_GB2312" w:eastAsia="仿宋_GB2312" w:cs="仿宋_GB2312"/>
          <w:sz w:val="32"/>
          <w:szCs w:val="32"/>
          <w:lang w:val="en-US" w:eastAsia="zh-CN"/>
        </w:rPr>
        <w:t>《湖南省财政厅关于印发&lt;湖南省预算支出绩效评价管理办法&gt;的通知》（湘财绩〔</w:t>
      </w:r>
      <w:r>
        <w:rPr>
          <w:rFonts w:hint="eastAsia" w:ascii="Times New Roman" w:hAnsi="Times New Roman" w:eastAsia="仿宋_GB2312" w:cs="仿宋_GB2312"/>
          <w:sz w:val="32"/>
          <w:szCs w:val="32"/>
          <w:lang w:val="en-US" w:eastAsia="zh-CN"/>
        </w:rPr>
        <w:t>2020</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7</w:t>
      </w:r>
      <w:r>
        <w:rPr>
          <w:rFonts w:hint="eastAsia" w:ascii="仿宋_GB2312" w:hAnsi="仿宋_GB2312" w:eastAsia="仿宋_GB2312" w:cs="仿宋_GB2312"/>
          <w:sz w:val="32"/>
          <w:szCs w:val="32"/>
          <w:lang w:val="en-US" w:eastAsia="zh-CN"/>
        </w:rPr>
        <w:t>号）</w:t>
      </w:r>
      <w:r>
        <w:rPr>
          <w:rFonts w:hint="default" w:ascii="Times New Roman Regular" w:hAnsi="Times New Roman Regular" w:eastAsia="仿宋" w:cs="Times New Roman Regular"/>
          <w:b w:val="0"/>
          <w:bCs w:val="0"/>
          <w:sz w:val="32"/>
          <w:szCs w:val="32"/>
          <w:lang w:val="en-US" w:eastAsia="zh-CN"/>
        </w:rPr>
        <w:t>的要求和相关政策规定，我所按下列步骤开展了绩效评价工作：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default" w:ascii="Times New Roman Regular" w:hAnsi="Times New Roman Regular" w:eastAsia="仿宋" w:cs="Times New Roman Regular"/>
          <w:b w:val="0"/>
          <w:bCs w:val="0"/>
          <w:sz w:val="32"/>
          <w:szCs w:val="32"/>
          <w:lang w:val="en-US" w:eastAsia="zh-CN"/>
        </w:rPr>
        <w:t>1、前期准备。专人成立重点绩效评价工作小组，明确了工作职责，制定了现场评价方案，并设计了相关表格，通过联系相关单位，确定了绩效评价的实施时间。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default" w:ascii="Times New Roman Regular" w:hAnsi="Times New Roman Regular" w:eastAsia="仿宋" w:cs="Times New Roman Regular"/>
          <w:b w:val="0"/>
          <w:bCs w:val="0"/>
          <w:sz w:val="32"/>
          <w:szCs w:val="32"/>
          <w:lang w:val="en-US" w:eastAsia="zh-CN"/>
        </w:rPr>
        <w:t>2、具体实施。一是收集、检查单位资料。收集单位三定方案、制度建设、资金拨付明细、预决算报表、工作计划与总结等资料；核查相关制度是否完善，专项项目申报、审批、实施、验收等程序是否合规，资金拨付手续是否齐全，是否存在截留、挪用等情况；二是进入单位实地查看。</w:t>
      </w:r>
      <w:r>
        <w:rPr>
          <w:rFonts w:hint="eastAsia" w:ascii="Times New Roman Regular" w:hAnsi="Times New Roman Regular" w:eastAsia="仿宋" w:cs="Times New Roman Regular"/>
          <w:b w:val="0"/>
          <w:bCs w:val="0"/>
          <w:sz w:val="32"/>
          <w:szCs w:val="32"/>
          <w:lang w:val="en-US" w:eastAsia="zh-CN"/>
        </w:rPr>
        <w:t>通过</w:t>
      </w:r>
      <w:r>
        <w:rPr>
          <w:rFonts w:hint="default" w:ascii="Times New Roman Regular" w:hAnsi="Times New Roman Regular" w:eastAsia="仿宋" w:cs="Times New Roman Regular"/>
          <w:b w:val="0"/>
          <w:bCs w:val="0"/>
          <w:sz w:val="32"/>
          <w:szCs w:val="32"/>
          <w:lang w:val="en-US" w:eastAsia="zh-CN"/>
        </w:rPr>
        <w:t>与相关负责人员面对面交谈、现场查看</w:t>
      </w:r>
      <w:r>
        <w:rPr>
          <w:rFonts w:hint="eastAsia" w:ascii="Times New Roman Regular" w:hAnsi="Times New Roman Regular" w:eastAsia="仿宋" w:cs="Times New Roman Regular"/>
          <w:b w:val="0"/>
          <w:bCs w:val="0"/>
          <w:sz w:val="32"/>
          <w:szCs w:val="32"/>
          <w:lang w:val="en-US" w:eastAsia="zh-CN"/>
        </w:rPr>
        <w:t>机关事务中心</w:t>
      </w:r>
      <w:r>
        <w:rPr>
          <w:rFonts w:hint="default" w:ascii="Times New Roman Regular" w:hAnsi="Times New Roman Regular" w:eastAsia="仿宋" w:cs="Times New Roman Regular"/>
          <w:b w:val="0"/>
          <w:bCs w:val="0"/>
          <w:sz w:val="32"/>
          <w:szCs w:val="32"/>
          <w:lang w:val="en-US" w:eastAsia="zh-CN"/>
        </w:rPr>
        <w:t>专项项目实施等方式，采集了相关数据，核查了资金使用、相关制度落实等情况；三是形成评价报告。通过对相关资料进行综合分析，按照确定的评价指标和标准，结合现场评价情况，得出评价结论，形成绩效评价报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0"/>
        <w:rPr>
          <w:rFonts w:hint="default" w:ascii="Times New Roman Regular" w:hAnsi="Times New Roman Regular" w:eastAsia="仿宋" w:cs="Times New Roman Regular"/>
          <w:b w:val="0"/>
          <w:bCs w:val="0"/>
          <w:sz w:val="32"/>
          <w:szCs w:val="32"/>
          <w:lang w:val="en-US" w:eastAsia="zh-CN"/>
        </w:rPr>
      </w:pPr>
      <w:bookmarkStart w:id="16" w:name="_Toc7889"/>
      <w:r>
        <w:rPr>
          <w:rFonts w:hint="default" w:ascii="Times New Roman Regular" w:hAnsi="Times New Roman Regular" w:eastAsia="黑体" w:cs="Times New Roman Regular"/>
          <w:b/>
          <w:bCs/>
          <w:kern w:val="2"/>
          <w:sz w:val="32"/>
          <w:szCs w:val="32"/>
          <w:lang w:val="en-US" w:eastAsia="zh-CN" w:bidi="ar-SA"/>
        </w:rPr>
        <w:t>五、部门整体支出绩效情况</w:t>
      </w:r>
      <w:bookmarkEnd w:id="16"/>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仿宋" w:cs="Times New Roman Regular"/>
          <w:b w:val="0"/>
          <w:bCs w:val="0"/>
          <w:sz w:val="32"/>
          <w:szCs w:val="32"/>
          <w:lang w:val="en-US" w:eastAsia="zh-CN"/>
        </w:rPr>
      </w:pPr>
      <w:bookmarkStart w:id="17" w:name="_Toc21733"/>
      <w:r>
        <w:rPr>
          <w:rFonts w:hint="default" w:ascii="Times New Roman Regular" w:hAnsi="Times New Roman Regular" w:eastAsia="楷体" w:cs="Times New Roman Regular"/>
          <w:b/>
          <w:bCs/>
          <w:sz w:val="32"/>
          <w:szCs w:val="32"/>
          <w:lang w:val="en-US" w:eastAsia="zh-CN"/>
        </w:rPr>
        <w:t>（一）部门整体实际产出情况</w:t>
      </w:r>
      <w:bookmarkEnd w:id="17"/>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1"/>
        <w:rPr>
          <w:rFonts w:hint="eastAsia" w:ascii="Times New Roman Regular" w:hAnsi="Times New Roman Regular" w:eastAsia="仿宋" w:cs="Times New Roman Regular"/>
          <w:b w:val="0"/>
          <w:bCs w:val="0"/>
          <w:color w:val="auto"/>
          <w:sz w:val="32"/>
          <w:szCs w:val="32"/>
          <w:lang w:val="en-US" w:eastAsia="zh-CN"/>
        </w:rPr>
      </w:pPr>
      <w:bookmarkStart w:id="18" w:name="_Toc32652"/>
      <w:bookmarkStart w:id="19" w:name="_Toc12228"/>
      <w:r>
        <w:rPr>
          <w:rFonts w:hint="eastAsia" w:ascii="Times New Roman Regular" w:hAnsi="Times New Roman Regular" w:eastAsia="仿宋" w:cs="Times New Roman Regular"/>
          <w:b w:val="0"/>
          <w:bCs w:val="0"/>
          <w:color w:val="auto"/>
          <w:sz w:val="32"/>
          <w:szCs w:val="32"/>
          <w:lang w:val="en-US" w:eastAsia="zh-CN"/>
        </w:rPr>
        <w:t>1、全区事务管理经费</w:t>
      </w:r>
      <w:bookmarkEnd w:id="18"/>
      <w:bookmarkEnd w:id="19"/>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1"/>
        <w:rPr>
          <w:rFonts w:hint="eastAsia" w:ascii="Times New Roman Regular" w:hAnsi="Times New Roman Regular" w:eastAsia="仿宋" w:cs="Times New Roman Regular"/>
          <w:b w:val="0"/>
          <w:bCs w:val="0"/>
          <w:color w:val="auto"/>
          <w:sz w:val="32"/>
          <w:szCs w:val="32"/>
          <w:lang w:val="en-US" w:eastAsia="zh-CN"/>
        </w:rPr>
      </w:pPr>
      <w:bookmarkStart w:id="20" w:name="_Toc31246"/>
      <w:bookmarkStart w:id="21" w:name="_Toc17474"/>
      <w:r>
        <w:rPr>
          <w:rFonts w:hint="eastAsia" w:ascii="Times New Roman Regular" w:hAnsi="Times New Roman Regular" w:eastAsia="仿宋" w:cs="Times New Roman Regular"/>
          <w:b w:val="0"/>
          <w:bCs w:val="0"/>
          <w:color w:val="auto"/>
          <w:sz w:val="32"/>
          <w:szCs w:val="32"/>
          <w:lang w:val="en-US" w:eastAsia="zh-CN"/>
        </w:rPr>
        <w:t>检查办公大楼安全隐患、会议室场地、电子设备12次；办公大楼及时维修5次；食品安全、菜品等相关工作督促检车48次；驾驶员安全教育次数5次。</w:t>
      </w:r>
      <w:bookmarkEnd w:id="20"/>
      <w:bookmarkEnd w:id="21"/>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1"/>
        <w:rPr>
          <w:rFonts w:hint="default" w:ascii="Times New Roman Regular" w:hAnsi="Times New Roman Regular" w:eastAsia="仿宋" w:cs="Times New Roman Regular"/>
          <w:b w:val="0"/>
          <w:bCs w:val="0"/>
          <w:color w:val="auto"/>
          <w:sz w:val="32"/>
          <w:szCs w:val="32"/>
          <w:lang w:val="en-US" w:eastAsia="zh-CN"/>
        </w:rPr>
      </w:pPr>
      <w:bookmarkStart w:id="22" w:name="_Toc550"/>
      <w:bookmarkStart w:id="23" w:name="_Toc10374"/>
      <w:r>
        <w:rPr>
          <w:rFonts w:hint="eastAsia" w:ascii="Times New Roman Regular" w:hAnsi="Times New Roman Regular" w:eastAsia="仿宋" w:cs="Times New Roman Regular"/>
          <w:b w:val="0"/>
          <w:bCs w:val="0"/>
          <w:color w:val="auto"/>
          <w:sz w:val="32"/>
          <w:szCs w:val="32"/>
          <w:lang w:val="en-US" w:eastAsia="zh-CN"/>
        </w:rPr>
        <w:t>2、纺织大楼大型修缮</w:t>
      </w:r>
      <w:bookmarkEnd w:id="22"/>
      <w:bookmarkEnd w:id="23"/>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1"/>
        <w:rPr>
          <w:rFonts w:hint="eastAsia" w:ascii="Times New Roman Regular" w:hAnsi="Times New Roman Regular" w:eastAsia="仿宋" w:cs="Times New Roman Regular"/>
          <w:b w:val="0"/>
          <w:bCs w:val="0"/>
          <w:color w:val="auto"/>
          <w:sz w:val="32"/>
          <w:szCs w:val="32"/>
          <w:lang w:val="en-US" w:eastAsia="zh-CN"/>
        </w:rPr>
      </w:pPr>
      <w:bookmarkStart w:id="24" w:name="_Toc9810"/>
      <w:bookmarkStart w:id="25" w:name="_Toc22093"/>
      <w:r>
        <w:rPr>
          <w:rFonts w:hint="eastAsia" w:ascii="Times New Roman Regular" w:hAnsi="Times New Roman Regular" w:eastAsia="仿宋" w:cs="Times New Roman Regular"/>
          <w:b w:val="0"/>
          <w:bCs w:val="0"/>
          <w:color w:val="auto"/>
          <w:sz w:val="32"/>
          <w:szCs w:val="32"/>
          <w:lang w:val="en-US" w:eastAsia="zh-CN"/>
        </w:rPr>
        <w:t>修缮1栋纺织大楼；纺织大楼修缮监督10次。</w:t>
      </w:r>
      <w:bookmarkEnd w:id="24"/>
      <w:bookmarkEnd w:id="25"/>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1"/>
        <w:rPr>
          <w:rFonts w:hint="eastAsia" w:ascii="Times New Roman Regular" w:hAnsi="Times New Roman Regular" w:eastAsia="仿宋" w:cs="Times New Roman Regular"/>
          <w:b w:val="0"/>
          <w:bCs w:val="0"/>
          <w:color w:val="auto"/>
          <w:sz w:val="32"/>
          <w:szCs w:val="32"/>
          <w:lang w:val="en-US" w:eastAsia="zh-CN"/>
        </w:rPr>
      </w:pPr>
      <w:bookmarkStart w:id="26" w:name="_Toc28818"/>
      <w:bookmarkStart w:id="27" w:name="_Toc10181"/>
      <w:r>
        <w:rPr>
          <w:rFonts w:hint="eastAsia" w:ascii="Times New Roman Regular" w:hAnsi="Times New Roman Regular" w:eastAsia="仿宋" w:cs="Times New Roman Regular"/>
          <w:b w:val="0"/>
          <w:bCs w:val="0"/>
          <w:color w:val="auto"/>
          <w:sz w:val="32"/>
          <w:szCs w:val="32"/>
          <w:lang w:val="en-US" w:eastAsia="zh-CN"/>
        </w:rPr>
        <w:t>3、民办训练基地大型修缮</w:t>
      </w:r>
      <w:bookmarkEnd w:id="26"/>
      <w:bookmarkEnd w:id="27"/>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1"/>
        <w:rPr>
          <w:rFonts w:hint="eastAsia" w:ascii="Times New Roman Regular" w:hAnsi="Times New Roman Regular" w:eastAsia="仿宋" w:cs="Times New Roman Regular"/>
          <w:b w:val="0"/>
          <w:bCs w:val="0"/>
          <w:color w:val="auto"/>
          <w:sz w:val="32"/>
          <w:szCs w:val="32"/>
          <w:lang w:val="en-US" w:eastAsia="zh-CN"/>
        </w:rPr>
      </w:pPr>
      <w:bookmarkStart w:id="28" w:name="_Toc23816"/>
      <w:bookmarkStart w:id="29" w:name="_Toc12181"/>
      <w:r>
        <w:rPr>
          <w:rFonts w:hint="eastAsia" w:ascii="Times New Roman Regular" w:hAnsi="Times New Roman Regular" w:eastAsia="仿宋" w:cs="Times New Roman Regular"/>
          <w:b w:val="0"/>
          <w:bCs w:val="0"/>
          <w:color w:val="auto"/>
          <w:sz w:val="32"/>
          <w:szCs w:val="32"/>
          <w:lang w:val="en-US" w:eastAsia="zh-CN"/>
        </w:rPr>
        <w:t>民办训练基地大型修缮1次。</w:t>
      </w:r>
      <w:bookmarkEnd w:id="28"/>
      <w:bookmarkEnd w:id="29"/>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1"/>
        <w:rPr>
          <w:rFonts w:hint="eastAsia" w:ascii="Times New Roman Regular" w:hAnsi="Times New Roman Regular" w:eastAsia="仿宋" w:cs="Times New Roman Regular"/>
          <w:b w:val="0"/>
          <w:bCs w:val="0"/>
          <w:color w:val="auto"/>
          <w:sz w:val="32"/>
          <w:szCs w:val="32"/>
          <w:lang w:val="en-US" w:eastAsia="zh-CN"/>
        </w:rPr>
      </w:pPr>
      <w:bookmarkStart w:id="30" w:name="_Toc10119"/>
      <w:bookmarkStart w:id="31" w:name="_Toc15767"/>
      <w:r>
        <w:rPr>
          <w:rFonts w:hint="eastAsia" w:ascii="Times New Roman Regular" w:hAnsi="Times New Roman Regular" w:eastAsia="仿宋" w:cs="Times New Roman Regular"/>
          <w:b w:val="0"/>
          <w:bCs w:val="0"/>
          <w:color w:val="auto"/>
          <w:sz w:val="32"/>
          <w:szCs w:val="32"/>
          <w:lang w:val="en-US" w:eastAsia="zh-CN"/>
        </w:rPr>
        <w:t>4、疫情防控费</w:t>
      </w:r>
      <w:bookmarkEnd w:id="30"/>
      <w:bookmarkEnd w:id="31"/>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1"/>
        <w:rPr>
          <w:rFonts w:hint="default" w:ascii="Times New Roman Regular" w:hAnsi="Times New Roman Regular" w:eastAsia="仿宋" w:cs="Times New Roman Regular"/>
          <w:b w:val="0"/>
          <w:bCs w:val="0"/>
          <w:color w:val="auto"/>
          <w:sz w:val="32"/>
          <w:szCs w:val="32"/>
          <w:lang w:val="en-US" w:eastAsia="zh-CN"/>
        </w:rPr>
      </w:pPr>
      <w:bookmarkStart w:id="32" w:name="_Toc4947"/>
      <w:bookmarkStart w:id="33" w:name="_Toc1385"/>
      <w:r>
        <w:rPr>
          <w:rFonts w:hint="eastAsia" w:ascii="Times New Roman Regular" w:hAnsi="Times New Roman Regular" w:eastAsia="仿宋" w:cs="Times New Roman Regular"/>
          <w:b w:val="0"/>
          <w:bCs w:val="0"/>
          <w:color w:val="auto"/>
          <w:sz w:val="32"/>
          <w:szCs w:val="32"/>
          <w:lang w:val="en-US" w:eastAsia="zh-CN"/>
        </w:rPr>
        <w:t>办公大楼消杀5次；大型疫情后勤保障次数2次；宣传防疫知识5次。</w:t>
      </w:r>
      <w:bookmarkEnd w:id="32"/>
      <w:bookmarkEnd w:id="33"/>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楷体" w:cs="Times New Roman Regular"/>
          <w:b/>
          <w:bCs/>
          <w:sz w:val="32"/>
          <w:szCs w:val="32"/>
          <w:lang w:val="en-US" w:eastAsia="zh-CN"/>
        </w:rPr>
      </w:pPr>
      <w:bookmarkStart w:id="34" w:name="_Toc15681"/>
      <w:r>
        <w:rPr>
          <w:rFonts w:hint="default" w:ascii="Times New Roman Regular" w:hAnsi="Times New Roman Regular" w:eastAsia="楷体" w:cs="Times New Roman Regular"/>
          <w:b/>
          <w:bCs/>
          <w:sz w:val="32"/>
          <w:szCs w:val="32"/>
          <w:lang w:val="en-US" w:eastAsia="zh-CN"/>
        </w:rPr>
        <w:t>（二）部门整体效益情况</w:t>
      </w:r>
      <w:bookmarkEnd w:id="34"/>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1"/>
        <w:rPr>
          <w:rFonts w:hint="default" w:ascii="Times New Roman Regular" w:hAnsi="Times New Roman Regular" w:eastAsia="仿宋" w:cs="Times New Roman Regular"/>
          <w:b w:val="0"/>
          <w:bCs w:val="0"/>
          <w:color w:val="auto"/>
          <w:sz w:val="32"/>
          <w:szCs w:val="32"/>
          <w:lang w:val="en-US" w:eastAsia="zh-CN"/>
        </w:rPr>
      </w:pPr>
      <w:bookmarkStart w:id="35" w:name="_Toc18931"/>
      <w:bookmarkStart w:id="36" w:name="_Toc21621"/>
      <w:r>
        <w:rPr>
          <w:rFonts w:hint="default" w:ascii="Times New Roman Regular" w:hAnsi="Times New Roman Regular" w:eastAsia="仿宋" w:cs="Times New Roman Regular"/>
          <w:b w:val="0"/>
          <w:bCs w:val="0"/>
          <w:color w:val="auto"/>
          <w:sz w:val="32"/>
          <w:szCs w:val="32"/>
          <w:lang w:val="en-US" w:eastAsia="zh-CN"/>
        </w:rPr>
        <w:t>2022年，在区委、区政府的正确领导下，</w:t>
      </w:r>
      <w:r>
        <w:rPr>
          <w:rFonts w:hint="eastAsia" w:ascii="Times New Roman Regular" w:hAnsi="Times New Roman Regular" w:eastAsia="仿宋" w:cs="Times New Roman Regular"/>
          <w:b w:val="0"/>
          <w:bCs w:val="0"/>
          <w:color w:val="auto"/>
          <w:sz w:val="32"/>
          <w:szCs w:val="32"/>
          <w:lang w:val="en-US" w:eastAsia="zh-CN"/>
        </w:rPr>
        <w:t>机关事务中心</w:t>
      </w:r>
      <w:r>
        <w:rPr>
          <w:rFonts w:hint="default" w:ascii="Times New Roman Regular" w:hAnsi="Times New Roman Regular" w:eastAsia="仿宋" w:cs="Times New Roman Regular"/>
          <w:b w:val="0"/>
          <w:bCs w:val="0"/>
          <w:color w:val="auto"/>
          <w:sz w:val="32"/>
          <w:szCs w:val="32"/>
          <w:lang w:val="en-US" w:eastAsia="zh-CN"/>
        </w:rPr>
        <w:t>始终坚持围绕中心、服务大局，注重加强机关事务管理，着力抓好节约型机关创建，持续推进集中统一管理和法治化、标准化、信息化建设，完善后勤监管机制，优化后勤服务环境，推进后勤治理体系和治理能力建设，提升后勤科学化、专业化服务水平，努力营造优美、有序、温馨的机关办公生活环境，以高质量服务保障助推北塔高质量发展。</w:t>
      </w:r>
      <w:bookmarkEnd w:id="35"/>
      <w:bookmarkEnd w:id="36"/>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1"/>
        <w:rPr>
          <w:rFonts w:hint="default" w:ascii="Times New Roman Regular" w:hAnsi="Times New Roman Regular" w:eastAsia="仿宋" w:cs="Times New Roman Regular"/>
          <w:b w:val="0"/>
          <w:bCs w:val="0"/>
          <w:color w:val="auto"/>
          <w:sz w:val="32"/>
          <w:szCs w:val="32"/>
          <w:lang w:val="en-US" w:eastAsia="zh-CN"/>
        </w:rPr>
      </w:pPr>
      <w:bookmarkStart w:id="37" w:name="_Toc6591"/>
      <w:bookmarkStart w:id="38" w:name="_Toc19743"/>
      <w:r>
        <w:rPr>
          <w:rFonts w:hint="default" w:ascii="Times New Roman Regular" w:hAnsi="Times New Roman Regular" w:eastAsia="仿宋" w:cs="Times New Roman Regular"/>
          <w:b w:val="0"/>
          <w:bCs w:val="0"/>
          <w:color w:val="auto"/>
          <w:sz w:val="32"/>
          <w:szCs w:val="32"/>
          <w:lang w:val="en-US" w:eastAsia="zh-CN"/>
        </w:rPr>
        <w:t>1</w:t>
      </w:r>
      <w:r>
        <w:rPr>
          <w:rFonts w:hint="eastAsia" w:ascii="Times New Roman Regular" w:hAnsi="Times New Roman Regular" w:eastAsia="仿宋" w:cs="Times New Roman Regular"/>
          <w:b w:val="0"/>
          <w:bCs w:val="0"/>
          <w:color w:val="auto"/>
          <w:sz w:val="32"/>
          <w:szCs w:val="32"/>
          <w:lang w:val="en-US" w:eastAsia="zh-CN"/>
        </w:rPr>
        <w:t>、</w:t>
      </w:r>
      <w:r>
        <w:rPr>
          <w:rFonts w:hint="default" w:ascii="Times New Roman Regular" w:hAnsi="Times New Roman Regular" w:eastAsia="仿宋" w:cs="Times New Roman Regular"/>
          <w:b w:val="0"/>
          <w:bCs w:val="0"/>
          <w:color w:val="auto"/>
          <w:sz w:val="32"/>
          <w:szCs w:val="32"/>
          <w:lang w:val="en-US" w:eastAsia="zh-CN"/>
        </w:rPr>
        <w:t>强化理论武装，加强政治建设</w:t>
      </w:r>
      <w:bookmarkEnd w:id="37"/>
      <w:bookmarkEnd w:id="38"/>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1"/>
        <w:rPr>
          <w:rFonts w:hint="default" w:ascii="Times New Roman Regular" w:hAnsi="Times New Roman Regular" w:eastAsia="仿宋" w:cs="Times New Roman Regular"/>
          <w:b w:val="0"/>
          <w:bCs w:val="0"/>
          <w:color w:val="auto"/>
          <w:sz w:val="32"/>
          <w:szCs w:val="32"/>
          <w:lang w:val="en-US" w:eastAsia="zh-CN"/>
        </w:rPr>
      </w:pPr>
      <w:bookmarkStart w:id="39" w:name="_Toc11720"/>
      <w:bookmarkStart w:id="40" w:name="_Toc5082"/>
      <w:r>
        <w:rPr>
          <w:rFonts w:hint="default" w:ascii="Times New Roman Regular" w:hAnsi="Times New Roman Regular" w:eastAsia="仿宋" w:cs="Times New Roman Regular"/>
          <w:b w:val="0"/>
          <w:bCs w:val="0"/>
          <w:color w:val="auto"/>
          <w:sz w:val="32"/>
          <w:szCs w:val="32"/>
          <w:lang w:val="en-US" w:eastAsia="zh-CN"/>
        </w:rPr>
        <w:t>一是抓好学习贯彻。学习印发《2022年党组理论学习中心组学习计划》，召开中心组学习会11次，制定年度计划，全面开展党支部各项工作，全面落实支部学习安排，95%以上人超计划进度学习，支部抓学习效果明显。二是抓好意识形态管理。加强网络舆情管控，抓好网络意识形态工作，强化正面宣传。三是强化党风廉政建设。制定2022年度党风廉政建设工作计划，调整任务分解和责任清单，争</w:t>
      </w:r>
      <w:r>
        <w:rPr>
          <w:rFonts w:hint="eastAsia" w:ascii="仿宋" w:hAnsi="仿宋" w:eastAsia="仿宋" w:cs="仿宋"/>
          <w:b w:val="0"/>
          <w:bCs w:val="0"/>
          <w:color w:val="auto"/>
          <w:sz w:val="32"/>
          <w:szCs w:val="32"/>
          <w:lang w:val="en-US" w:eastAsia="zh-CN"/>
        </w:rPr>
        <w:t>创“廉洁单位”</w:t>
      </w:r>
      <w:r>
        <w:rPr>
          <w:rFonts w:hint="default" w:ascii="Times New Roman Regular" w:hAnsi="Times New Roman Regular" w:eastAsia="仿宋" w:cs="Times New Roman Regular"/>
          <w:b w:val="0"/>
          <w:bCs w:val="0"/>
          <w:color w:val="auto"/>
          <w:sz w:val="32"/>
          <w:szCs w:val="32"/>
          <w:lang w:val="en-US" w:eastAsia="zh-CN"/>
        </w:rPr>
        <w:t>，组织观看《家风》教育警示片，教育督促党员干部、公职人员敬畏组织、敬畏纪法，着力推动形成规规矩矩、涵养风清气正的党内政治生态。</w:t>
      </w:r>
      <w:bookmarkEnd w:id="39"/>
      <w:bookmarkEnd w:id="40"/>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1"/>
        <w:rPr>
          <w:rFonts w:hint="default" w:ascii="Times New Roman Regular" w:hAnsi="Times New Roman Regular" w:eastAsia="仿宋" w:cs="Times New Roman Regular"/>
          <w:b w:val="0"/>
          <w:bCs w:val="0"/>
          <w:color w:val="auto"/>
          <w:sz w:val="32"/>
          <w:szCs w:val="32"/>
          <w:lang w:val="en-US" w:eastAsia="zh-CN"/>
        </w:rPr>
      </w:pPr>
      <w:bookmarkStart w:id="41" w:name="_Toc21522"/>
      <w:bookmarkStart w:id="42" w:name="_Toc23411"/>
      <w:r>
        <w:rPr>
          <w:rFonts w:hint="default" w:ascii="Times New Roman Regular" w:hAnsi="Times New Roman Regular" w:eastAsia="仿宋" w:cs="Times New Roman Regular"/>
          <w:b w:val="0"/>
          <w:bCs w:val="0"/>
          <w:color w:val="auto"/>
          <w:sz w:val="32"/>
          <w:szCs w:val="32"/>
          <w:lang w:val="en-US" w:eastAsia="zh-CN"/>
        </w:rPr>
        <w:t>2</w:t>
      </w:r>
      <w:r>
        <w:rPr>
          <w:rFonts w:hint="eastAsia" w:ascii="Times New Roman Regular" w:hAnsi="Times New Roman Regular" w:eastAsia="仿宋" w:cs="Times New Roman Regular"/>
          <w:b w:val="0"/>
          <w:bCs w:val="0"/>
          <w:color w:val="auto"/>
          <w:sz w:val="32"/>
          <w:szCs w:val="32"/>
          <w:lang w:val="en-US" w:eastAsia="zh-CN"/>
        </w:rPr>
        <w:t>、</w:t>
      </w:r>
      <w:r>
        <w:rPr>
          <w:rFonts w:hint="default" w:ascii="Times New Roman Regular" w:hAnsi="Times New Roman Regular" w:eastAsia="仿宋" w:cs="Times New Roman Regular"/>
          <w:b w:val="0"/>
          <w:bCs w:val="0"/>
          <w:color w:val="auto"/>
          <w:sz w:val="32"/>
          <w:szCs w:val="32"/>
          <w:lang w:val="en-US" w:eastAsia="zh-CN"/>
        </w:rPr>
        <w:t>强化履职尽责，优化机关后勤服务保障</w:t>
      </w:r>
      <w:bookmarkEnd w:id="41"/>
      <w:bookmarkEnd w:id="42"/>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1"/>
        <w:rPr>
          <w:rFonts w:hint="default" w:ascii="Times New Roman Regular" w:hAnsi="Times New Roman Regular" w:eastAsia="仿宋" w:cs="Times New Roman Regular"/>
          <w:b w:val="0"/>
          <w:bCs w:val="0"/>
          <w:color w:val="auto"/>
          <w:sz w:val="32"/>
          <w:szCs w:val="32"/>
          <w:lang w:val="en-US" w:eastAsia="zh-CN"/>
        </w:rPr>
      </w:pPr>
      <w:bookmarkStart w:id="43" w:name="_Toc30958"/>
      <w:bookmarkStart w:id="44" w:name="_Toc8837"/>
      <w:r>
        <w:rPr>
          <w:rFonts w:hint="default" w:ascii="Times New Roman Regular" w:hAnsi="Times New Roman Regular" w:eastAsia="仿宋" w:cs="Times New Roman Regular"/>
          <w:b w:val="0"/>
          <w:bCs w:val="0"/>
          <w:color w:val="auto"/>
          <w:sz w:val="32"/>
          <w:szCs w:val="32"/>
          <w:lang w:val="en-US" w:eastAsia="zh-CN"/>
        </w:rPr>
        <w:t>一是加强办公设备维护。对配电房，水泵房进行周期性维护，有力保障正常办公条件。重大节日更换大楼红旗、宣传标语等，营造庆祝活动浓厚氛围。进一步优化会务服务，会前检查会议室场地、电子设备等，按照新冠疫情防控要求，定期消毒会议室，确保会议室正常使用。以统一安排、统一调度为原则，精简会议室预订流程。会议室召开会议140多场，会务服务实</w:t>
      </w:r>
      <w:r>
        <w:rPr>
          <w:rFonts w:hint="eastAsia" w:ascii="仿宋" w:hAnsi="仿宋" w:eastAsia="仿宋" w:cs="仿宋"/>
          <w:b w:val="0"/>
          <w:bCs w:val="0"/>
          <w:color w:val="auto"/>
          <w:sz w:val="32"/>
          <w:szCs w:val="32"/>
          <w:lang w:val="en-US" w:eastAsia="zh-CN"/>
        </w:rPr>
        <w:t>现“零差错”</w:t>
      </w:r>
      <w:r>
        <w:rPr>
          <w:rFonts w:hint="default" w:ascii="Times New Roman Regular" w:hAnsi="Times New Roman Regular" w:eastAsia="仿宋" w:cs="Times New Roman Regular"/>
          <w:b w:val="0"/>
          <w:bCs w:val="0"/>
          <w:color w:val="auto"/>
          <w:sz w:val="32"/>
          <w:szCs w:val="32"/>
          <w:lang w:val="en-US" w:eastAsia="zh-CN"/>
        </w:rPr>
        <w:t>。电子显示屏播放党的二十大、新冠预防、政法教育、禁毒教育、节能减排等宣传片。二是严把公务接待关。加强全区公务接待指导工作，统筹各类接待资源，严控接待标准、公务接待范围、陪餐人数，完善公务接待清单和接待方案</w:t>
      </w:r>
      <w:r>
        <w:rPr>
          <w:rFonts w:hint="eastAsia" w:ascii="Times New Roman Regular" w:hAnsi="Times New Roman Regular" w:eastAsia="仿宋" w:cs="Times New Roman Regular"/>
          <w:b w:val="0"/>
          <w:bCs w:val="0"/>
          <w:color w:val="auto"/>
          <w:sz w:val="32"/>
          <w:szCs w:val="32"/>
          <w:lang w:val="en-US" w:eastAsia="zh-CN"/>
        </w:rPr>
        <w:t>，</w:t>
      </w:r>
      <w:r>
        <w:rPr>
          <w:rFonts w:hint="default" w:ascii="Times New Roman Regular" w:hAnsi="Times New Roman Regular" w:eastAsia="仿宋" w:cs="Times New Roman Regular"/>
          <w:b w:val="0"/>
          <w:bCs w:val="0"/>
          <w:color w:val="auto"/>
          <w:sz w:val="32"/>
          <w:szCs w:val="32"/>
          <w:lang w:val="en-US" w:eastAsia="zh-CN"/>
        </w:rPr>
        <w:t>规范接待台账</w:t>
      </w:r>
      <w:r>
        <w:rPr>
          <w:rFonts w:hint="eastAsia" w:ascii="Times New Roman Regular" w:hAnsi="Times New Roman Regular" w:eastAsia="仿宋" w:cs="Times New Roman Regular"/>
          <w:b w:val="0"/>
          <w:bCs w:val="0"/>
          <w:color w:val="auto"/>
          <w:sz w:val="32"/>
          <w:szCs w:val="32"/>
          <w:lang w:val="en-US" w:eastAsia="zh-CN"/>
        </w:rPr>
        <w:t>，</w:t>
      </w:r>
      <w:r>
        <w:rPr>
          <w:rFonts w:hint="default" w:ascii="Times New Roman Regular" w:hAnsi="Times New Roman Regular" w:eastAsia="仿宋" w:cs="Times New Roman Regular"/>
          <w:b w:val="0"/>
          <w:bCs w:val="0"/>
          <w:color w:val="auto"/>
          <w:sz w:val="32"/>
          <w:szCs w:val="32"/>
          <w:lang w:val="en-US" w:eastAsia="zh-CN"/>
        </w:rPr>
        <w:t>有效杜绝超范围接待。三是严格公务用车管理。认真按照省、市公车改革部署安排，如期完成公车改革任务，建好公车信息化管理平台，在编35台一般公务车辆全部纳入平台，</w:t>
      </w:r>
      <w:r>
        <w:rPr>
          <w:rFonts w:hint="eastAsia" w:ascii="仿宋" w:hAnsi="仿宋" w:eastAsia="仿宋" w:cs="仿宋"/>
          <w:b w:val="0"/>
          <w:bCs w:val="0"/>
          <w:color w:val="auto"/>
          <w:sz w:val="32"/>
          <w:szCs w:val="32"/>
          <w:lang w:val="en-US" w:eastAsia="zh-CN"/>
        </w:rPr>
        <w:t>率先进入全省“一张网”集中管理，实行“五个统一”“三优先”原则管理，按照“守底线、强管理、保安全”保障公务用车。有效降低公车运行成本，制定出台全区一般公务用车相关制度。加强对驾驶员的安全</w:t>
      </w:r>
      <w:r>
        <w:rPr>
          <w:rFonts w:hint="default" w:ascii="Times New Roman Regular" w:hAnsi="Times New Roman Regular" w:eastAsia="仿宋" w:cs="Times New Roman Regular"/>
          <w:b w:val="0"/>
          <w:bCs w:val="0"/>
          <w:color w:val="auto"/>
          <w:sz w:val="32"/>
          <w:szCs w:val="32"/>
          <w:lang w:val="en-US" w:eastAsia="zh-CN"/>
        </w:rPr>
        <w:t>教育，每月召开交通安全例会，定期保养与维护所属车辆，及时排除车辆风险和隐患，保障公务出行安全。2022年，共派出各类车辆3236次，总行驶里程约42余万公里。四是提高物业服务专业化水平。重新对物业公司进行招投标，制定2022年度工作责任清单，对物业服务人员实行科学化管理。对办公楼进行安全隐患大排查，美化绿化建设，定期修剪灌木杂草，对树木进行白蚁防治和防腐处置，优化办公环境。五是统筹、精心管理机关食堂。贯彻落实食品卫生法的要求，提高工作人员在工作中的服务质量和意识。不定期对工作人员进行思想教育，本着让机关干部职工吃好、吃满意的理念，机关食堂每周精心编制菜单，确保菜肴品种的合理搭配，并切实做好机关食堂的食品卫生、餐具</w:t>
      </w:r>
      <w:r>
        <w:rPr>
          <w:rFonts w:hint="eastAsia" w:ascii="仿宋" w:hAnsi="仿宋" w:eastAsia="仿宋" w:cs="仿宋"/>
          <w:b w:val="0"/>
          <w:bCs w:val="0"/>
          <w:color w:val="auto"/>
          <w:sz w:val="32"/>
          <w:szCs w:val="32"/>
          <w:lang w:val="en-US" w:eastAsia="zh-CN"/>
        </w:rPr>
        <w:t>的“一洗、二冲，三消毒”工作，做到随用随清，每周对厨房一次大清</w:t>
      </w:r>
      <w:r>
        <w:rPr>
          <w:rFonts w:hint="default" w:ascii="Times New Roman Regular" w:hAnsi="Times New Roman Regular" w:eastAsia="仿宋" w:cs="Times New Roman Regular"/>
          <w:b w:val="0"/>
          <w:bCs w:val="0"/>
          <w:color w:val="auto"/>
          <w:sz w:val="32"/>
          <w:szCs w:val="32"/>
          <w:lang w:val="en-US" w:eastAsia="zh-CN"/>
        </w:rPr>
        <w:t>扫。派出干部就分管的两个食堂对食品安全、菜品等相关工作进行督促检查，在全区就食堂服务、饮食方面实行季度测评，使食堂在服务、饮食方面有所改进。</w:t>
      </w:r>
      <w:bookmarkEnd w:id="43"/>
      <w:bookmarkEnd w:id="44"/>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1"/>
        <w:rPr>
          <w:rFonts w:hint="default" w:ascii="Times New Roman Regular" w:hAnsi="Times New Roman Regular" w:eastAsia="仿宋" w:cs="Times New Roman Regular"/>
          <w:b w:val="0"/>
          <w:bCs w:val="0"/>
          <w:color w:val="auto"/>
          <w:sz w:val="32"/>
          <w:szCs w:val="32"/>
          <w:lang w:val="en-US" w:eastAsia="zh-CN"/>
        </w:rPr>
      </w:pPr>
      <w:bookmarkStart w:id="45" w:name="_Toc11450"/>
      <w:bookmarkStart w:id="46" w:name="_Toc31179"/>
      <w:r>
        <w:rPr>
          <w:rFonts w:hint="default" w:ascii="Times New Roman Regular" w:hAnsi="Times New Roman Regular" w:eastAsia="仿宋" w:cs="Times New Roman Regular"/>
          <w:b w:val="0"/>
          <w:bCs w:val="0"/>
          <w:color w:val="auto"/>
          <w:sz w:val="32"/>
          <w:szCs w:val="32"/>
          <w:lang w:val="en-US" w:eastAsia="zh-CN"/>
        </w:rPr>
        <w:t>3</w:t>
      </w:r>
      <w:r>
        <w:rPr>
          <w:rFonts w:hint="eastAsia" w:ascii="Times New Roman Regular" w:hAnsi="Times New Roman Regular" w:eastAsia="仿宋" w:cs="Times New Roman Regular"/>
          <w:b w:val="0"/>
          <w:bCs w:val="0"/>
          <w:color w:val="auto"/>
          <w:sz w:val="32"/>
          <w:szCs w:val="32"/>
          <w:lang w:val="en-US" w:eastAsia="zh-CN"/>
        </w:rPr>
        <w:t>、</w:t>
      </w:r>
      <w:r>
        <w:rPr>
          <w:rFonts w:hint="default" w:ascii="Times New Roman Regular" w:hAnsi="Times New Roman Regular" w:eastAsia="仿宋" w:cs="Times New Roman Regular"/>
          <w:b w:val="0"/>
          <w:bCs w:val="0"/>
          <w:color w:val="auto"/>
          <w:sz w:val="32"/>
          <w:szCs w:val="32"/>
          <w:lang w:val="en-US" w:eastAsia="zh-CN"/>
        </w:rPr>
        <w:t>强化服务大局，确保决策贯彻落实到位</w:t>
      </w:r>
      <w:bookmarkEnd w:id="45"/>
      <w:bookmarkEnd w:id="46"/>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1"/>
        <w:rPr>
          <w:rFonts w:hint="default" w:ascii="Times New Roman Regular" w:hAnsi="Times New Roman Regular" w:eastAsia="仿宋" w:cs="Times New Roman Regular"/>
          <w:b w:val="0"/>
          <w:bCs w:val="0"/>
          <w:color w:val="auto"/>
          <w:sz w:val="32"/>
          <w:szCs w:val="32"/>
          <w:lang w:val="en-US" w:eastAsia="zh-CN"/>
        </w:rPr>
      </w:pPr>
      <w:bookmarkStart w:id="47" w:name="_Toc7245"/>
      <w:bookmarkStart w:id="48" w:name="_Toc11667"/>
      <w:r>
        <w:rPr>
          <w:rFonts w:hint="default" w:ascii="Times New Roman Regular" w:hAnsi="Times New Roman Regular" w:eastAsia="仿宋" w:cs="Times New Roman Regular"/>
          <w:b w:val="0"/>
          <w:bCs w:val="0"/>
          <w:color w:val="auto"/>
          <w:sz w:val="32"/>
          <w:szCs w:val="32"/>
          <w:lang w:val="en-US" w:eastAsia="zh-CN"/>
        </w:rPr>
        <w:t>一是推进节约型机关创建。依照《湖南省公共机构能耗定额》标准开展节能工作，举办</w:t>
      </w:r>
      <w:r>
        <w:rPr>
          <w:rFonts w:hint="eastAsia" w:ascii="仿宋" w:hAnsi="仿宋" w:eastAsia="仿宋" w:cs="仿宋"/>
          <w:b w:val="0"/>
          <w:bCs w:val="0"/>
          <w:color w:val="auto"/>
          <w:sz w:val="32"/>
          <w:szCs w:val="32"/>
          <w:lang w:val="en-US" w:eastAsia="zh-CN"/>
        </w:rPr>
        <w:t>以“绿色低碳 节能先行”为主</w:t>
      </w:r>
      <w:r>
        <w:rPr>
          <w:rFonts w:hint="default" w:ascii="Times New Roman Regular" w:hAnsi="Times New Roman Regular" w:eastAsia="仿宋" w:cs="Times New Roman Regular"/>
          <w:b w:val="0"/>
          <w:bCs w:val="0"/>
          <w:color w:val="auto"/>
          <w:sz w:val="32"/>
          <w:szCs w:val="32"/>
          <w:lang w:val="en-US" w:eastAsia="zh-CN"/>
        </w:rPr>
        <w:t>题的节能宣传周和低碳日宣传活动。积极参加全市节能培训，开展垃圾分类业务知识培训，加强全区公共机构节能和垃圾分类工作，逐步完善公共机构生活垃圾分类制度，提高生活垃圾分类分离率，倡导推动绿色办公，减少使用一次性办公用品，停止使用不可降解一次性塑料制品，10家党政机关单位争创省级节约型机关，为完成全年工作任务打下坚实基础。二是疫情防控后勤保障有力。</w:t>
      </w:r>
      <w:r>
        <w:rPr>
          <w:rFonts w:hint="eastAsia" w:ascii="仿宋" w:hAnsi="仿宋" w:eastAsia="仿宋" w:cs="仿宋"/>
          <w:b w:val="0"/>
          <w:bCs w:val="0"/>
          <w:color w:val="auto"/>
          <w:sz w:val="32"/>
          <w:szCs w:val="32"/>
          <w:lang w:val="en-US" w:eastAsia="zh-CN"/>
        </w:rPr>
        <w:t>“</w:t>
      </w:r>
      <w:r>
        <w:rPr>
          <w:rFonts w:hint="default" w:ascii="Times New Roman Regular" w:hAnsi="Times New Roman Regular" w:eastAsia="仿宋" w:cs="Times New Roman Regular"/>
          <w:b w:val="0"/>
          <w:bCs w:val="0"/>
          <w:color w:val="auto"/>
          <w:sz w:val="32"/>
          <w:szCs w:val="32"/>
          <w:lang w:val="en-US" w:eastAsia="zh-CN"/>
        </w:rPr>
        <w:t>4.18</w:t>
      </w:r>
      <w:r>
        <w:rPr>
          <w:rFonts w:hint="eastAsia" w:ascii="仿宋" w:hAnsi="仿宋" w:eastAsia="仿宋" w:cs="仿宋"/>
          <w:b w:val="0"/>
          <w:bCs w:val="0"/>
          <w:color w:val="auto"/>
          <w:sz w:val="32"/>
          <w:szCs w:val="32"/>
          <w:lang w:val="en-US" w:eastAsia="zh-CN"/>
        </w:rPr>
        <w:t>”“</w:t>
      </w:r>
      <w:r>
        <w:rPr>
          <w:rFonts w:hint="default" w:ascii="Times New Roman Regular" w:hAnsi="Times New Roman Regular" w:eastAsia="仿宋" w:cs="Times New Roman Regular"/>
          <w:b w:val="0"/>
          <w:bCs w:val="0"/>
          <w:color w:val="auto"/>
          <w:sz w:val="32"/>
          <w:szCs w:val="32"/>
          <w:lang w:val="en-US" w:eastAsia="zh-CN"/>
        </w:rPr>
        <w:t>10.24</w:t>
      </w:r>
      <w:r>
        <w:rPr>
          <w:rFonts w:hint="eastAsia" w:ascii="仿宋" w:hAnsi="仿宋" w:eastAsia="仿宋" w:cs="仿宋"/>
          <w:b w:val="0"/>
          <w:bCs w:val="0"/>
          <w:color w:val="auto"/>
          <w:sz w:val="32"/>
          <w:szCs w:val="32"/>
          <w:lang w:val="en-US" w:eastAsia="zh-CN"/>
        </w:rPr>
        <w:t>”</w:t>
      </w:r>
      <w:r>
        <w:rPr>
          <w:rFonts w:hint="default" w:ascii="Times New Roman Regular" w:hAnsi="Times New Roman Regular" w:eastAsia="仿宋" w:cs="Times New Roman Regular"/>
          <w:b w:val="0"/>
          <w:bCs w:val="0"/>
          <w:color w:val="auto"/>
          <w:sz w:val="32"/>
          <w:szCs w:val="32"/>
          <w:lang w:val="en-US" w:eastAsia="zh-CN"/>
        </w:rPr>
        <w:t>疫情期间负责区疫情防控临时指挥部、区属机关各单位在岗工作人员、援助北塔公安干警、医护人员、执勤公安民警、交警、隔离人员、交通管制人员、48个一线核酸采样点位的工作人员用餐。统筹调配全区酒店资源，按需征用区外酒店，督导用于集中隔离酒店做好各项服务。确定保供餐饮店、供货超市，采购后勤生活保障物资，做好后勤保障服务工作，协助接收发放社会捐赠物资，做好指挥部所有会议召开的会务保障工作。在抗疫期间，后勤保障专班，反应迅速、保障有力，做</w:t>
      </w:r>
      <w:r>
        <w:rPr>
          <w:rFonts w:hint="eastAsia" w:ascii="仿宋" w:hAnsi="仿宋" w:eastAsia="仿宋" w:cs="仿宋"/>
          <w:b w:val="0"/>
          <w:bCs w:val="0"/>
          <w:color w:val="auto"/>
          <w:sz w:val="32"/>
          <w:szCs w:val="32"/>
          <w:lang w:val="en-US" w:eastAsia="zh-CN"/>
        </w:rPr>
        <w:t>到了“后勤不靠后，保障冲在先”，为打赢疫情防控</w:t>
      </w:r>
      <w:r>
        <w:rPr>
          <w:rFonts w:hint="default" w:ascii="Times New Roman Regular" w:hAnsi="Times New Roman Regular" w:eastAsia="仿宋" w:cs="Times New Roman Regular"/>
          <w:b w:val="0"/>
          <w:bCs w:val="0"/>
          <w:color w:val="auto"/>
          <w:sz w:val="32"/>
          <w:szCs w:val="32"/>
          <w:lang w:val="en-US" w:eastAsia="zh-CN"/>
        </w:rPr>
        <w:t>阻击战提供了坚实有力的后勤保障。</w:t>
      </w:r>
      <w:bookmarkEnd w:id="47"/>
      <w:bookmarkEnd w:id="48"/>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仿宋" w:cs="Times New Roman Regular"/>
          <w:b w:val="0"/>
          <w:bCs w:val="0"/>
          <w:sz w:val="32"/>
          <w:szCs w:val="32"/>
          <w:lang w:val="en-US" w:eastAsia="zh-CN"/>
        </w:rPr>
      </w:pPr>
      <w:bookmarkStart w:id="49" w:name="_Toc21374"/>
      <w:r>
        <w:rPr>
          <w:rFonts w:hint="default" w:ascii="Times New Roman Regular" w:hAnsi="Times New Roman Regular" w:eastAsia="楷体" w:cs="Times New Roman Regular"/>
          <w:b/>
          <w:bCs/>
          <w:sz w:val="32"/>
          <w:szCs w:val="32"/>
          <w:lang w:val="en-US" w:eastAsia="zh-CN"/>
        </w:rPr>
        <w:t>（三）部门整体满意度</w:t>
      </w:r>
      <w:bookmarkEnd w:id="49"/>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color w:val="auto"/>
          <w:sz w:val="32"/>
          <w:szCs w:val="32"/>
          <w:lang w:val="en-US" w:eastAsia="zh-CN"/>
        </w:rPr>
      </w:pPr>
      <w:r>
        <w:rPr>
          <w:rFonts w:hint="default" w:ascii="Times New Roman Regular" w:hAnsi="Times New Roman Regular" w:eastAsia="仿宋" w:cs="Times New Roman Regular"/>
          <w:b w:val="0"/>
          <w:bCs w:val="0"/>
          <w:sz w:val="32"/>
          <w:szCs w:val="32"/>
          <w:lang w:val="en-US" w:eastAsia="zh-CN"/>
        </w:rPr>
        <w:t>绩效评价小组针对</w:t>
      </w:r>
      <w:r>
        <w:rPr>
          <w:rFonts w:hint="eastAsia" w:ascii="Times New Roman Regular" w:hAnsi="Times New Roman Regular" w:eastAsia="仿宋" w:cs="Times New Roman Regular"/>
          <w:b w:val="0"/>
          <w:bCs w:val="0"/>
          <w:sz w:val="32"/>
          <w:szCs w:val="32"/>
          <w:lang w:val="en-US" w:eastAsia="zh-CN"/>
        </w:rPr>
        <w:t>机关事务中心</w:t>
      </w:r>
      <w:r>
        <w:rPr>
          <w:rFonts w:hint="default" w:ascii="Times New Roman Regular" w:hAnsi="Times New Roman Regular" w:eastAsia="仿宋" w:cs="Times New Roman Regular"/>
          <w:b w:val="0"/>
          <w:bCs w:val="0"/>
          <w:sz w:val="32"/>
          <w:szCs w:val="32"/>
          <w:lang w:val="en-US" w:eastAsia="zh-CN"/>
        </w:rPr>
        <w:t>整体情况通过</w:t>
      </w:r>
      <w:r>
        <w:rPr>
          <w:rFonts w:hint="eastAsia" w:ascii="Times New Roman Regular" w:hAnsi="Times New Roman Regular" w:eastAsia="仿宋" w:cs="Times New Roman Regular"/>
          <w:b w:val="0"/>
          <w:bCs w:val="0"/>
          <w:sz w:val="32"/>
          <w:szCs w:val="32"/>
          <w:lang w:val="en-US" w:eastAsia="zh-CN"/>
        </w:rPr>
        <w:t>电子问卷向单位职工</w:t>
      </w:r>
      <w:r>
        <w:rPr>
          <w:rFonts w:hint="default" w:ascii="Times New Roman Regular" w:hAnsi="Times New Roman Regular" w:eastAsia="仿宋" w:cs="Times New Roman Regular"/>
          <w:b w:val="0"/>
          <w:bCs w:val="0"/>
          <w:sz w:val="32"/>
          <w:szCs w:val="32"/>
          <w:lang w:val="en-US" w:eastAsia="zh-CN"/>
        </w:rPr>
        <w:t>、</w:t>
      </w:r>
      <w:r>
        <w:rPr>
          <w:rFonts w:hint="eastAsia" w:ascii="Times New Roman Regular" w:hAnsi="Times New Roman Regular" w:eastAsia="仿宋" w:cs="Times New Roman Regular"/>
          <w:b w:val="0"/>
          <w:bCs w:val="0"/>
          <w:sz w:val="32"/>
          <w:szCs w:val="32"/>
          <w:lang w:val="en-US" w:eastAsia="zh-CN"/>
        </w:rPr>
        <w:t>相关受益群体</w:t>
      </w:r>
      <w:r>
        <w:rPr>
          <w:rFonts w:hint="default" w:ascii="Times New Roman Regular" w:hAnsi="Times New Roman Regular" w:eastAsia="仿宋" w:cs="Times New Roman Regular"/>
          <w:b w:val="0"/>
          <w:bCs w:val="0"/>
          <w:sz w:val="32"/>
          <w:szCs w:val="32"/>
          <w:lang w:val="en-US" w:eastAsia="zh-CN"/>
        </w:rPr>
        <w:t>发放问卷进行满意度调查，共收集有效问卷</w:t>
      </w:r>
      <w:r>
        <w:rPr>
          <w:rFonts w:hint="eastAsia" w:ascii="Times New Roman Regular" w:hAnsi="Times New Roman Regular" w:eastAsia="仿宋" w:cs="Times New Roman Regular"/>
          <w:b w:val="0"/>
          <w:bCs w:val="0"/>
          <w:color w:val="auto"/>
          <w:sz w:val="32"/>
          <w:szCs w:val="32"/>
          <w:lang w:val="en-US" w:eastAsia="zh-CN"/>
        </w:rPr>
        <w:t>15</w:t>
      </w:r>
      <w:r>
        <w:rPr>
          <w:rFonts w:hint="default" w:ascii="Times New Roman Regular" w:hAnsi="Times New Roman Regular" w:eastAsia="仿宋" w:cs="Times New Roman Regular"/>
          <w:b w:val="0"/>
          <w:bCs w:val="0"/>
          <w:color w:val="auto"/>
          <w:sz w:val="32"/>
          <w:szCs w:val="32"/>
          <w:lang w:val="en-US" w:eastAsia="zh-CN"/>
        </w:rPr>
        <w:t>份。经统计，2022年</w:t>
      </w:r>
      <w:r>
        <w:rPr>
          <w:rFonts w:hint="eastAsia" w:ascii="Times New Roman Regular" w:hAnsi="Times New Roman Regular" w:eastAsia="仿宋" w:cs="Times New Roman Regular"/>
          <w:b w:val="0"/>
          <w:bCs w:val="0"/>
          <w:color w:val="auto"/>
          <w:sz w:val="32"/>
          <w:szCs w:val="32"/>
          <w:lang w:val="en-US" w:eastAsia="zh-CN"/>
        </w:rPr>
        <w:t>机关事务中心</w:t>
      </w:r>
      <w:r>
        <w:rPr>
          <w:rFonts w:hint="default" w:ascii="Times New Roman Regular" w:hAnsi="Times New Roman Regular" w:eastAsia="仿宋" w:cs="Times New Roman Regular"/>
          <w:b w:val="0"/>
          <w:bCs w:val="0"/>
          <w:color w:val="auto"/>
          <w:sz w:val="32"/>
          <w:szCs w:val="32"/>
          <w:lang w:val="en-US" w:eastAsia="zh-CN"/>
        </w:rPr>
        <w:t>整体满意度为</w:t>
      </w:r>
      <w:r>
        <w:rPr>
          <w:rFonts w:hint="eastAsia" w:ascii="Times New Roman Regular" w:hAnsi="Times New Roman Regular" w:eastAsia="仿宋" w:cs="Times New Roman Regular"/>
          <w:b w:val="0"/>
          <w:bCs w:val="0"/>
          <w:color w:val="auto"/>
          <w:sz w:val="32"/>
          <w:szCs w:val="32"/>
          <w:lang w:val="en-US" w:eastAsia="zh-CN"/>
        </w:rPr>
        <w:t>98.89</w:t>
      </w:r>
      <w:r>
        <w:rPr>
          <w:rFonts w:hint="default" w:ascii="Times New Roman Regular" w:hAnsi="Times New Roman Regular" w:eastAsia="仿宋" w:cs="Times New Roman Regular"/>
          <w:b w:val="0"/>
          <w:bCs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0"/>
        <w:rPr>
          <w:rFonts w:hint="default" w:ascii="Times New Roman Regular" w:hAnsi="Times New Roman Regular" w:eastAsia="黑体" w:cs="Times New Roman Regular"/>
          <w:b/>
          <w:bCs/>
          <w:kern w:val="2"/>
          <w:sz w:val="32"/>
          <w:szCs w:val="32"/>
          <w:lang w:val="en-US" w:eastAsia="zh-CN" w:bidi="ar-SA"/>
        </w:rPr>
      </w:pPr>
      <w:bookmarkStart w:id="50" w:name="_Toc12488"/>
      <w:r>
        <w:rPr>
          <w:rFonts w:hint="default" w:ascii="Times New Roman Regular" w:hAnsi="Times New Roman Regular" w:eastAsia="黑体" w:cs="Times New Roman Regular"/>
          <w:b/>
          <w:bCs/>
          <w:kern w:val="2"/>
          <w:sz w:val="32"/>
          <w:szCs w:val="32"/>
          <w:lang w:val="en-US" w:eastAsia="zh-CN" w:bidi="ar-SA"/>
        </w:rPr>
        <w:t>六、综合评价情况及评价结论</w:t>
      </w:r>
      <w:bookmarkEnd w:id="50"/>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default" w:ascii="Times New Roman Regular" w:hAnsi="Times New Roman Regular" w:eastAsia="仿宋" w:cs="Times New Roman Regular"/>
          <w:b w:val="0"/>
          <w:bCs w:val="0"/>
          <w:sz w:val="32"/>
          <w:szCs w:val="32"/>
          <w:lang w:val="en-US" w:eastAsia="zh-CN"/>
        </w:rPr>
        <w:t>根据资金绩效评价指标体系和绩效检查情况，</w:t>
      </w:r>
      <w:r>
        <w:rPr>
          <w:rFonts w:hint="eastAsia" w:ascii="Times New Roman Regular" w:hAnsi="Times New Roman Regular" w:eastAsia="仿宋" w:cs="Times New Roman Regular"/>
          <w:b w:val="0"/>
          <w:bCs w:val="0"/>
          <w:sz w:val="32"/>
          <w:szCs w:val="32"/>
          <w:lang w:val="en-US" w:eastAsia="zh-CN"/>
        </w:rPr>
        <w:t>机关事务中心</w:t>
      </w:r>
      <w:r>
        <w:rPr>
          <w:rFonts w:hint="default" w:ascii="Times New Roman Regular" w:hAnsi="Times New Roman Regular" w:eastAsia="仿宋" w:cs="Times New Roman Regular"/>
          <w:b w:val="0"/>
          <w:bCs w:val="0"/>
          <w:sz w:val="32"/>
          <w:szCs w:val="32"/>
          <w:lang w:val="en-US" w:eastAsia="zh-CN"/>
        </w:rPr>
        <w:t>2022年度部门整体支出重点绩效评价分值100分，从部门决策、部门预算、内部制度管理、部门产出、部门效益等方面总体评价，实得</w:t>
      </w:r>
      <w:r>
        <w:rPr>
          <w:rFonts w:hint="eastAsia" w:ascii="Times New Roman Regular" w:hAnsi="Times New Roman Regular" w:eastAsia="仿宋" w:cs="Times New Roman Regular"/>
          <w:b w:val="0"/>
          <w:bCs w:val="0"/>
          <w:color w:val="auto"/>
          <w:sz w:val="32"/>
          <w:szCs w:val="32"/>
          <w:lang w:val="en-US" w:eastAsia="zh-CN"/>
        </w:rPr>
        <w:t>93.00</w:t>
      </w:r>
      <w:r>
        <w:rPr>
          <w:rFonts w:hint="default" w:ascii="Times New Roman Regular" w:hAnsi="Times New Roman Regular" w:eastAsia="仿宋" w:cs="Times New Roman Regular"/>
          <w:b w:val="0"/>
          <w:bCs w:val="0"/>
          <w:color w:val="auto"/>
          <w:sz w:val="32"/>
          <w:szCs w:val="32"/>
          <w:lang w:val="en-US" w:eastAsia="zh-CN"/>
        </w:rPr>
        <w:t>分，被评</w:t>
      </w:r>
      <w:r>
        <w:rPr>
          <w:rFonts w:hint="default" w:ascii="Times New Roman Regular" w:hAnsi="Times New Roman Regular" w:eastAsia="仿宋" w:cs="Times New Roman Regular"/>
          <w:b w:val="0"/>
          <w:bCs w:val="0"/>
          <w:sz w:val="32"/>
          <w:szCs w:val="32"/>
          <w:lang w:val="en-US" w:eastAsia="zh-CN"/>
        </w:rPr>
        <w:t>为</w:t>
      </w:r>
      <w:r>
        <w:rPr>
          <w:rFonts w:hint="eastAsia" w:ascii="仿宋" w:hAnsi="仿宋" w:eastAsia="仿宋" w:cs="仿宋"/>
          <w:b w:val="0"/>
          <w:bCs w:val="0"/>
          <w:sz w:val="32"/>
          <w:szCs w:val="32"/>
          <w:lang w:val="en-US" w:eastAsia="zh-CN"/>
        </w:rPr>
        <w:t>“优”等级（详见附件）</w:t>
      </w:r>
      <w:r>
        <w:rPr>
          <w:rFonts w:hint="default" w:ascii="Times New Roman Regular" w:hAnsi="Times New Roman Regular" w:eastAsia="仿宋" w:cs="Times New Roman Regular"/>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0"/>
        <w:rPr>
          <w:rFonts w:hint="default" w:ascii="Times New Roman Regular" w:hAnsi="Times New Roman Regular" w:eastAsia="仿宋" w:cs="Times New Roman Regular"/>
          <w:b w:val="0"/>
          <w:bCs w:val="0"/>
          <w:sz w:val="32"/>
          <w:szCs w:val="32"/>
          <w:lang w:val="en-US" w:eastAsia="zh-CN"/>
        </w:rPr>
      </w:pPr>
      <w:bookmarkStart w:id="51" w:name="_Toc4731"/>
      <w:r>
        <w:rPr>
          <w:rFonts w:hint="default" w:ascii="Times New Roman Regular" w:hAnsi="Times New Roman Regular" w:eastAsia="黑体" w:cs="Times New Roman Regular"/>
          <w:b/>
          <w:bCs/>
          <w:kern w:val="2"/>
          <w:sz w:val="32"/>
          <w:szCs w:val="32"/>
          <w:lang w:val="en-US" w:eastAsia="zh-CN" w:bidi="ar-SA"/>
        </w:rPr>
        <w:t>七、存在的主要问题</w:t>
      </w:r>
      <w:bookmarkEnd w:id="51"/>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楷体" w:cs="Times New Roman Regular"/>
          <w:b/>
          <w:bCs/>
          <w:sz w:val="32"/>
          <w:szCs w:val="32"/>
          <w:lang w:val="en-US" w:eastAsia="zh-CN"/>
        </w:rPr>
      </w:pPr>
      <w:bookmarkStart w:id="52" w:name="_Toc23743"/>
      <w:r>
        <w:rPr>
          <w:rFonts w:hint="eastAsia" w:ascii="Times New Roman Regular" w:hAnsi="Times New Roman Regular" w:eastAsia="楷体" w:cs="Times New Roman Regular"/>
          <w:b/>
          <w:bCs/>
          <w:sz w:val="32"/>
          <w:szCs w:val="32"/>
          <w:lang w:val="en-US" w:eastAsia="zh-CN"/>
        </w:rPr>
        <w:t>（一）政府采购方面</w:t>
      </w:r>
      <w:bookmarkEnd w:id="52"/>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eastAsia" w:ascii="Times New Roman Regular" w:hAnsi="Times New Roman Regular" w:eastAsia="仿宋" w:cs="Times New Roman Regular"/>
          <w:b w:val="0"/>
          <w:bCs w:val="0"/>
          <w:sz w:val="32"/>
          <w:szCs w:val="32"/>
          <w:lang w:val="en-US" w:eastAsia="zh-CN"/>
        </w:rPr>
        <w:t>政府采购无预算。经查看机关事务中心2022年度预算报表，单位未进行2022年度政府采购预算。</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eastAsia" w:ascii="Times New Roman Regular" w:hAnsi="Times New Roman Regular" w:eastAsia="楷体" w:cs="Times New Roman Regular"/>
          <w:b/>
          <w:bCs/>
          <w:sz w:val="32"/>
          <w:szCs w:val="32"/>
          <w:lang w:val="en-US" w:eastAsia="zh-CN"/>
        </w:rPr>
      </w:pPr>
      <w:bookmarkStart w:id="53" w:name="_Toc7224"/>
      <w:r>
        <w:rPr>
          <w:rFonts w:hint="default" w:ascii="Times New Roman Regular" w:hAnsi="Times New Roman Regular" w:eastAsia="楷体" w:cs="Times New Roman Regular"/>
          <w:b/>
          <w:bCs/>
          <w:sz w:val="32"/>
          <w:szCs w:val="32"/>
          <w:lang w:val="en-US" w:eastAsia="zh-CN"/>
        </w:rPr>
        <w:t>（</w:t>
      </w:r>
      <w:r>
        <w:rPr>
          <w:rFonts w:hint="eastAsia" w:ascii="Times New Roman Regular" w:hAnsi="Times New Roman Regular" w:eastAsia="楷体" w:cs="Times New Roman Regular"/>
          <w:b/>
          <w:bCs/>
          <w:sz w:val="32"/>
          <w:szCs w:val="32"/>
          <w:lang w:val="en-US" w:eastAsia="zh-CN"/>
        </w:rPr>
        <w:t>二</w:t>
      </w:r>
      <w:r>
        <w:rPr>
          <w:rFonts w:hint="default" w:ascii="Times New Roman Regular" w:hAnsi="Times New Roman Regular" w:eastAsia="楷体" w:cs="Times New Roman Regular"/>
          <w:b/>
          <w:bCs/>
          <w:sz w:val="32"/>
          <w:szCs w:val="32"/>
          <w:lang w:val="en-US" w:eastAsia="zh-CN"/>
        </w:rPr>
        <w:t>）</w:t>
      </w:r>
      <w:r>
        <w:rPr>
          <w:rFonts w:hint="eastAsia" w:ascii="Times New Roman Regular" w:hAnsi="Times New Roman Regular" w:eastAsia="楷体" w:cs="Times New Roman Regular"/>
          <w:b/>
          <w:bCs/>
          <w:sz w:val="32"/>
          <w:szCs w:val="32"/>
          <w:lang w:val="en-US" w:eastAsia="zh-CN"/>
        </w:rPr>
        <w:t>财务管理方面</w:t>
      </w:r>
      <w:bookmarkEnd w:id="53"/>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Regular" w:hAnsi="Times New Roman Regular" w:eastAsia="仿宋" w:cs="Times New Roman Regular"/>
          <w:b w:val="0"/>
          <w:bCs w:val="0"/>
          <w:sz w:val="32"/>
          <w:szCs w:val="32"/>
          <w:lang w:val="en-US" w:eastAsia="zh-CN"/>
        </w:rPr>
      </w:pPr>
      <w:r>
        <w:rPr>
          <w:rFonts w:hint="eastAsia" w:ascii="Times New Roman Regular" w:hAnsi="Times New Roman Regular" w:eastAsia="仿宋" w:cs="Times New Roman Regular"/>
          <w:b w:val="0"/>
          <w:bCs w:val="0"/>
          <w:sz w:val="32"/>
          <w:szCs w:val="32"/>
          <w:lang w:val="en-US" w:eastAsia="zh-CN"/>
        </w:rPr>
        <w:t>1、跨期报账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eastAsia" w:ascii="Times New Roman Regular" w:hAnsi="Times New Roman Regular" w:eastAsia="仿宋" w:cs="Times New Roman Regular"/>
          <w:b w:val="0"/>
          <w:bCs w:val="0"/>
          <w:sz w:val="32"/>
          <w:szCs w:val="32"/>
          <w:lang w:val="en-US" w:eastAsia="zh-CN"/>
        </w:rPr>
        <w:t>经查看机关事务中心2022年7月21#凭证，付武装部工程造价服务费1.78万元，附件中发票日期为2021年1月，该笔款项于2022年7月5日支付。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Regular" w:hAnsi="Times New Roman Regular" w:eastAsia="仿宋" w:cs="Times New Roman Regular"/>
          <w:b w:val="0"/>
          <w:bCs w:val="0"/>
          <w:sz w:val="32"/>
          <w:szCs w:val="32"/>
          <w:lang w:val="en-US" w:eastAsia="zh-CN"/>
        </w:rPr>
      </w:pPr>
      <w:r>
        <w:rPr>
          <w:rFonts w:hint="eastAsia" w:ascii="Times New Roman Regular" w:hAnsi="Times New Roman Regular" w:eastAsia="仿宋" w:cs="Times New Roman Regular"/>
          <w:b w:val="0"/>
          <w:bCs w:val="0"/>
          <w:sz w:val="32"/>
          <w:szCs w:val="32"/>
          <w:lang w:val="en-US" w:eastAsia="zh-CN"/>
        </w:rPr>
        <w:t>2、未按合同约定付款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eastAsia" w:ascii="Times New Roman Regular" w:hAnsi="Times New Roman Regular" w:eastAsia="仿宋" w:cs="Times New Roman Regular"/>
          <w:b w:val="0"/>
          <w:bCs w:val="0"/>
          <w:sz w:val="32"/>
          <w:szCs w:val="32"/>
          <w:lang w:val="en-US" w:eastAsia="zh-CN"/>
        </w:rPr>
        <w:t>经查看机关事务中心2022年7月22#凭证，2022年7月5日付纺织大楼电梯款18.75万元，附件中合同签订时间2022年1月11日，不符合合同条款“合同签订3天后，甲方将合同定金（排产款）即合同总价的30%支付给乙方”。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Regular" w:hAnsi="Times New Roman Regular" w:eastAsia="仿宋" w:cs="Times New Roman Regular"/>
          <w:b w:val="0"/>
          <w:bCs w:val="0"/>
          <w:sz w:val="32"/>
          <w:szCs w:val="32"/>
          <w:lang w:val="en-US" w:eastAsia="zh-CN"/>
        </w:rPr>
      </w:pPr>
      <w:r>
        <w:rPr>
          <w:rFonts w:hint="eastAsia" w:ascii="Times New Roman Regular" w:hAnsi="Times New Roman Regular" w:eastAsia="仿宋" w:cs="Times New Roman Regular"/>
          <w:b w:val="0"/>
          <w:bCs w:val="0"/>
          <w:sz w:val="32"/>
          <w:szCs w:val="32"/>
          <w:lang w:val="en-US" w:eastAsia="zh-CN"/>
        </w:rPr>
        <w:t>3、合同后签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eastAsia" w:ascii="Times New Roman Regular" w:hAnsi="Times New Roman Regular" w:eastAsia="仿宋" w:cs="Times New Roman Regular"/>
          <w:b w:val="0"/>
          <w:bCs w:val="0"/>
          <w:sz w:val="32"/>
          <w:szCs w:val="32"/>
          <w:lang w:val="en-US" w:eastAsia="zh-CN"/>
        </w:rPr>
        <w:t>经查看机关事务中心2022年4月13#凭证，2022年4月25日付防疫防控办公费5.96万元，附件中商品团购合同签订时间为2022年4月29日。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楷体" w:cs="Times New Roman Regular"/>
          <w:b/>
          <w:bCs/>
          <w:sz w:val="32"/>
          <w:szCs w:val="32"/>
          <w:lang w:val="en-US" w:eastAsia="zh-CN"/>
        </w:rPr>
      </w:pPr>
      <w:bookmarkStart w:id="54" w:name="_Toc19409"/>
      <w:r>
        <w:rPr>
          <w:rFonts w:hint="eastAsia" w:ascii="Times New Roman Regular" w:hAnsi="Times New Roman Regular" w:eastAsia="楷体" w:cs="Times New Roman Regular"/>
          <w:b/>
          <w:bCs/>
          <w:sz w:val="32"/>
          <w:szCs w:val="32"/>
          <w:lang w:val="en-US" w:eastAsia="zh-CN"/>
        </w:rPr>
        <w:t>（三）资产管理方面</w:t>
      </w:r>
      <w:bookmarkEnd w:id="54"/>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eastAsia" w:ascii="Times New Roman Regular" w:hAnsi="Times New Roman Regular" w:eastAsia="仿宋" w:cs="Times New Roman Regular"/>
          <w:b w:val="0"/>
          <w:bCs w:val="0"/>
          <w:sz w:val="32"/>
          <w:szCs w:val="32"/>
          <w:lang w:val="en-US" w:eastAsia="zh-CN"/>
        </w:rPr>
        <w:t>存在资产管理不规范的情况。经现场检查单位资产，一是资产均未贴标，且大部分资产在资产卡片列表中未写明资产存放位置，不利于单位资产管理；二是个别资产类别分类、型号品牌登记错误，如资产编号2017000007，资产类别登记为越野车，实际为轿车；资产编号TY2021000065，资产品牌美的（大3P），规格型号KFR-72LW/BP2DN8Y，实际品牌为格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0"/>
        <w:rPr>
          <w:rFonts w:hint="default" w:ascii="Times New Roman Regular" w:hAnsi="Times New Roman Regular" w:eastAsia="仿宋" w:cs="Times New Roman Regular"/>
          <w:b w:val="0"/>
          <w:bCs w:val="0"/>
          <w:sz w:val="32"/>
          <w:szCs w:val="32"/>
          <w:lang w:val="en-US" w:eastAsia="zh-CN"/>
        </w:rPr>
      </w:pPr>
      <w:bookmarkStart w:id="55" w:name="_Toc14824"/>
      <w:r>
        <w:rPr>
          <w:rFonts w:hint="default" w:ascii="Times New Roman Regular" w:hAnsi="Times New Roman Regular" w:eastAsia="黑体" w:cs="Times New Roman Regular"/>
          <w:b/>
          <w:bCs/>
          <w:kern w:val="2"/>
          <w:sz w:val="32"/>
          <w:szCs w:val="32"/>
          <w:lang w:val="en-US" w:eastAsia="zh-CN" w:bidi="ar-SA"/>
        </w:rPr>
        <w:t>八、相关建议</w:t>
      </w:r>
      <w:bookmarkEnd w:id="55"/>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楷体" w:cs="Times New Roman Regular"/>
          <w:b/>
          <w:bCs/>
          <w:sz w:val="32"/>
          <w:szCs w:val="32"/>
          <w:lang w:val="en-US" w:eastAsia="zh-CN"/>
        </w:rPr>
      </w:pPr>
      <w:bookmarkStart w:id="56" w:name="_Toc1567"/>
      <w:r>
        <w:rPr>
          <w:rFonts w:hint="default" w:ascii="Times New Roman Regular" w:hAnsi="Times New Roman Regular" w:eastAsia="楷体" w:cs="Times New Roman Regular"/>
          <w:b/>
          <w:bCs/>
          <w:sz w:val="32"/>
          <w:szCs w:val="32"/>
          <w:lang w:val="en-US" w:eastAsia="zh-CN"/>
        </w:rPr>
        <w:t>（</w:t>
      </w:r>
      <w:r>
        <w:rPr>
          <w:rFonts w:hint="eastAsia" w:ascii="Times New Roman Regular" w:hAnsi="Times New Roman Regular" w:eastAsia="楷体" w:cs="Times New Roman Regular"/>
          <w:b/>
          <w:bCs/>
          <w:sz w:val="32"/>
          <w:szCs w:val="32"/>
          <w:lang w:val="en-US" w:eastAsia="zh-CN"/>
        </w:rPr>
        <w:t>一</w:t>
      </w:r>
      <w:r>
        <w:rPr>
          <w:rFonts w:hint="default" w:ascii="Times New Roman Regular" w:hAnsi="Times New Roman Regular" w:eastAsia="楷体" w:cs="Times New Roman Regular"/>
          <w:b/>
          <w:bCs/>
          <w:sz w:val="32"/>
          <w:szCs w:val="32"/>
          <w:lang w:val="en-US" w:eastAsia="zh-CN"/>
        </w:rPr>
        <w:t>）加强政府采购管理</w:t>
      </w:r>
      <w:bookmarkEnd w:id="56"/>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default" w:ascii="Times New Roman Regular" w:hAnsi="Times New Roman Regular" w:eastAsia="仿宋" w:cs="Times New Roman Regular"/>
          <w:b w:val="0"/>
          <w:bCs w:val="0"/>
          <w:sz w:val="32"/>
          <w:szCs w:val="32"/>
          <w:lang w:val="en-US" w:eastAsia="zh-CN"/>
        </w:rPr>
        <w:t>一是强化政府采购预算管理，从预算编制入手，细化采购项目预算的编制工作</w:t>
      </w:r>
      <w:r>
        <w:rPr>
          <w:rFonts w:hint="eastAsia" w:ascii="Times New Roman Regular" w:hAnsi="Times New Roman Regular" w:eastAsia="仿宋" w:cs="Times New Roman Regular"/>
          <w:b w:val="0"/>
          <w:bCs w:val="0"/>
          <w:sz w:val="32"/>
          <w:szCs w:val="32"/>
          <w:lang w:val="en-US" w:eastAsia="zh-CN"/>
        </w:rPr>
        <w:t>；</w:t>
      </w:r>
      <w:r>
        <w:rPr>
          <w:rFonts w:hint="default" w:ascii="Times New Roman Regular" w:hAnsi="Times New Roman Regular" w:eastAsia="仿宋" w:cs="Times New Roman Regular"/>
          <w:b w:val="0"/>
          <w:bCs w:val="0"/>
          <w:sz w:val="32"/>
          <w:szCs w:val="32"/>
          <w:lang w:val="en-US" w:eastAsia="zh-CN"/>
        </w:rPr>
        <w:t>二是采购项目不得超过预算定额，增强采购的计划性</w:t>
      </w:r>
      <w:r>
        <w:rPr>
          <w:rFonts w:hint="eastAsia" w:ascii="Times New Roman Regular" w:hAnsi="Times New Roman Regular" w:eastAsia="仿宋" w:cs="Times New Roman Regular"/>
          <w:b w:val="0"/>
          <w:bCs w:val="0"/>
          <w:sz w:val="32"/>
          <w:szCs w:val="32"/>
          <w:lang w:val="en-US" w:eastAsia="zh-CN"/>
        </w:rPr>
        <w:t>；</w:t>
      </w:r>
      <w:r>
        <w:rPr>
          <w:rFonts w:hint="default" w:ascii="Times New Roman Regular" w:hAnsi="Times New Roman Regular" w:eastAsia="仿宋" w:cs="Times New Roman Regular"/>
          <w:b w:val="0"/>
          <w:bCs w:val="0"/>
          <w:sz w:val="32"/>
          <w:szCs w:val="32"/>
          <w:lang w:val="en-US" w:eastAsia="zh-CN"/>
        </w:rPr>
        <w:t>三是减少临时性采购，增强政府采购预算的刚性约束，严格按预算执行政府采购支出。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仿宋" w:cs="Times New Roman Regular"/>
          <w:b w:val="0"/>
          <w:bCs w:val="0"/>
          <w:sz w:val="32"/>
          <w:szCs w:val="32"/>
          <w:lang w:val="en-US" w:eastAsia="zh-CN"/>
        </w:rPr>
      </w:pPr>
      <w:bookmarkStart w:id="57" w:name="_Toc679"/>
      <w:r>
        <w:rPr>
          <w:rFonts w:hint="default" w:ascii="Times New Roman Regular" w:hAnsi="Times New Roman Regular" w:eastAsia="楷体" w:cs="Times New Roman Regular"/>
          <w:b/>
          <w:bCs/>
          <w:sz w:val="32"/>
          <w:szCs w:val="32"/>
          <w:lang w:val="en-US" w:eastAsia="zh-CN"/>
        </w:rPr>
        <w:t>（</w:t>
      </w:r>
      <w:r>
        <w:rPr>
          <w:rFonts w:hint="eastAsia" w:ascii="Times New Roman Regular" w:hAnsi="Times New Roman Regular" w:eastAsia="楷体" w:cs="Times New Roman Regular"/>
          <w:b/>
          <w:bCs/>
          <w:sz w:val="32"/>
          <w:szCs w:val="32"/>
          <w:lang w:val="en-US" w:eastAsia="zh-CN"/>
        </w:rPr>
        <w:t>二</w:t>
      </w:r>
      <w:r>
        <w:rPr>
          <w:rFonts w:hint="default" w:ascii="Times New Roman Regular" w:hAnsi="Times New Roman Regular" w:eastAsia="楷体" w:cs="Times New Roman Regular"/>
          <w:b/>
          <w:bCs/>
          <w:sz w:val="32"/>
          <w:szCs w:val="32"/>
          <w:lang w:val="en-US" w:eastAsia="zh-CN"/>
        </w:rPr>
        <w:t>）</w:t>
      </w:r>
      <w:r>
        <w:rPr>
          <w:rFonts w:hint="eastAsia" w:ascii="Times New Roman Regular" w:hAnsi="Times New Roman Regular" w:eastAsia="楷体" w:cs="Times New Roman Regular"/>
          <w:b/>
          <w:bCs/>
          <w:sz w:val="32"/>
          <w:szCs w:val="32"/>
          <w:lang w:val="en-US" w:eastAsia="zh-CN"/>
        </w:rPr>
        <w:t>提高财务</w:t>
      </w:r>
      <w:r>
        <w:rPr>
          <w:rFonts w:hint="default" w:ascii="Times New Roman Regular" w:hAnsi="Times New Roman Regular" w:eastAsia="楷体" w:cs="Times New Roman Regular"/>
          <w:b/>
          <w:bCs/>
          <w:sz w:val="32"/>
          <w:szCs w:val="32"/>
          <w:lang w:val="en-US" w:eastAsia="zh-CN"/>
        </w:rPr>
        <w:t>管理</w:t>
      </w:r>
      <w:r>
        <w:rPr>
          <w:rFonts w:hint="eastAsia" w:ascii="Times New Roman Regular" w:hAnsi="Times New Roman Regular" w:eastAsia="楷体" w:cs="Times New Roman Regular"/>
          <w:b/>
          <w:bCs/>
          <w:sz w:val="32"/>
          <w:szCs w:val="32"/>
          <w:lang w:val="en-US" w:eastAsia="zh-CN"/>
        </w:rPr>
        <w:t>规范性</w:t>
      </w:r>
      <w:bookmarkEnd w:id="57"/>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sz w:val="32"/>
          <w:szCs w:val="40"/>
          <w:lang w:val="en-US" w:eastAsia="zh-CN"/>
        </w:rPr>
      </w:pPr>
      <w:r>
        <w:rPr>
          <w:rFonts w:hint="eastAsia" w:ascii="Times New Roman Regular" w:hAnsi="Times New Roman Regular" w:eastAsia="仿宋" w:cs="Times New Roman Regular"/>
          <w:b w:val="0"/>
          <w:bCs w:val="0"/>
          <w:kern w:val="2"/>
          <w:sz w:val="32"/>
          <w:szCs w:val="32"/>
          <w:lang w:val="en-US" w:eastAsia="zh-CN" w:bidi="ar-SA"/>
        </w:rPr>
        <w:t>一是规范报账程序，设立报账截止时点，以便于准确反映单位年度资金使用情况；二是</w:t>
      </w:r>
      <w:r>
        <w:rPr>
          <w:rFonts w:hint="eastAsia" w:ascii="Times New Roman" w:hAnsi="Times New Roman" w:eastAsia="仿宋" w:cs="Times New Roman"/>
          <w:sz w:val="32"/>
          <w:szCs w:val="40"/>
          <w:lang w:val="en-US" w:eastAsia="zh-CN"/>
        </w:rPr>
        <w:t>建议单位严格按照合同签订的方式进行付款，一方面避免因拖欠项目款项而违约的情况发生，另一方面</w:t>
      </w:r>
      <w:r>
        <w:rPr>
          <w:rFonts w:hint="eastAsia" w:eastAsia="仿宋" w:cs="Times New Roman"/>
          <w:sz w:val="32"/>
          <w:szCs w:val="40"/>
          <w:lang w:val="en-US" w:eastAsia="zh-CN"/>
        </w:rPr>
        <w:t>严格按照合同约定支付避免资金使用风险；三是加强合同签订的合理性，在业务开展前签订合同，保证合同的真实合法性，避免因合同后签导致合同无效从而引起不必要的法律风险。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楷体" w:cs="Times New Roman Regular"/>
          <w:b/>
          <w:bCs/>
          <w:sz w:val="32"/>
          <w:szCs w:val="32"/>
          <w:lang w:val="en-US" w:eastAsia="zh-CN"/>
        </w:rPr>
      </w:pPr>
      <w:bookmarkStart w:id="58" w:name="_Toc22533"/>
      <w:r>
        <w:rPr>
          <w:rFonts w:hint="eastAsia" w:ascii="Times New Roman Regular" w:hAnsi="Times New Roman Regular" w:eastAsia="楷体" w:cs="Times New Roman Regular"/>
          <w:b/>
          <w:bCs/>
          <w:sz w:val="32"/>
          <w:szCs w:val="32"/>
          <w:lang w:val="en-US" w:eastAsia="zh-CN"/>
        </w:rPr>
        <w:t>（三）规范资产管理</w:t>
      </w:r>
      <w:bookmarkEnd w:id="58"/>
    </w:p>
    <w:p>
      <w:pPr>
        <w:pStyle w:val="1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Regular" w:hAnsi="Times New Roman Regular" w:eastAsia="仿宋" w:cs="Times New Roman Regular"/>
          <w:b w:val="0"/>
          <w:bCs w:val="0"/>
          <w:kern w:val="2"/>
          <w:sz w:val="32"/>
          <w:szCs w:val="32"/>
          <w:lang w:val="en-US" w:eastAsia="zh-CN" w:bidi="ar-SA"/>
        </w:rPr>
      </w:pPr>
      <w:r>
        <w:rPr>
          <w:rFonts w:hint="default" w:ascii="Times New Roman Regular" w:hAnsi="Times New Roman Regular" w:eastAsia="仿宋" w:cs="Times New Roman Regular"/>
          <w:b w:val="0"/>
          <w:bCs w:val="0"/>
          <w:kern w:val="2"/>
          <w:sz w:val="32"/>
          <w:szCs w:val="32"/>
          <w:lang w:val="en-US" w:eastAsia="zh-CN" w:bidi="ar-SA"/>
        </w:rPr>
        <w:t>建议</w:t>
      </w:r>
      <w:r>
        <w:rPr>
          <w:rFonts w:hint="eastAsia" w:ascii="Times New Roman Regular" w:hAnsi="Times New Roman Regular" w:eastAsia="仿宋" w:cs="Times New Roman Regular"/>
          <w:b w:val="0"/>
          <w:bCs w:val="0"/>
          <w:kern w:val="2"/>
          <w:sz w:val="32"/>
          <w:szCs w:val="32"/>
          <w:lang w:val="en-US" w:eastAsia="zh-CN" w:bidi="ar-SA"/>
        </w:rPr>
        <w:t>单位进一步</w:t>
      </w:r>
      <w:r>
        <w:rPr>
          <w:rFonts w:hint="default" w:ascii="Times New Roman Regular" w:hAnsi="Times New Roman Regular" w:eastAsia="仿宋" w:cs="Times New Roman Regular"/>
          <w:b w:val="0"/>
          <w:bCs w:val="0"/>
          <w:kern w:val="2"/>
          <w:sz w:val="32"/>
          <w:szCs w:val="32"/>
          <w:lang w:val="en-US" w:eastAsia="zh-CN" w:bidi="ar-SA"/>
        </w:rPr>
        <w:t>规范实物资产的管理，对</w:t>
      </w:r>
      <w:r>
        <w:rPr>
          <w:rFonts w:hint="eastAsia" w:ascii="Times New Roman Regular" w:hAnsi="Times New Roman Regular" w:eastAsia="仿宋" w:cs="Times New Roman Regular"/>
          <w:b w:val="0"/>
          <w:bCs w:val="0"/>
          <w:kern w:val="2"/>
          <w:sz w:val="32"/>
          <w:szCs w:val="32"/>
          <w:lang w:val="en-US" w:eastAsia="zh-CN" w:bidi="ar-SA"/>
        </w:rPr>
        <w:t>实物</w:t>
      </w:r>
      <w:r>
        <w:rPr>
          <w:rFonts w:hint="default" w:ascii="Times New Roman Regular" w:hAnsi="Times New Roman Regular" w:eastAsia="仿宋" w:cs="Times New Roman Regular"/>
          <w:b w:val="0"/>
          <w:bCs w:val="0"/>
          <w:kern w:val="2"/>
          <w:sz w:val="32"/>
          <w:szCs w:val="32"/>
          <w:lang w:val="en-US" w:eastAsia="zh-CN" w:bidi="ar-SA"/>
        </w:rPr>
        <w:t>资产进行定期或不定期的盘点，</w:t>
      </w:r>
      <w:r>
        <w:rPr>
          <w:rFonts w:hint="eastAsia" w:ascii="Times New Roman Regular" w:hAnsi="Times New Roman Regular" w:eastAsia="仿宋" w:cs="Times New Roman Regular"/>
          <w:b w:val="0"/>
          <w:bCs w:val="0"/>
          <w:kern w:val="2"/>
          <w:sz w:val="32"/>
          <w:szCs w:val="32"/>
          <w:lang w:val="en-US" w:eastAsia="zh-CN" w:bidi="ar-SA"/>
        </w:rPr>
        <w:t>对于资产分类、资产品牌、规格型号等资产信息录入错误的情况及时更正，</w:t>
      </w:r>
      <w:r>
        <w:rPr>
          <w:rFonts w:hint="default" w:ascii="Times New Roman Regular" w:hAnsi="Times New Roman Regular" w:eastAsia="仿宋" w:cs="Times New Roman Regular"/>
          <w:b w:val="0"/>
          <w:bCs w:val="0"/>
          <w:kern w:val="2"/>
          <w:sz w:val="32"/>
          <w:szCs w:val="32"/>
          <w:lang w:val="en-US" w:eastAsia="zh-CN" w:bidi="ar-SA"/>
        </w:rPr>
        <w:t>确保固定资产账实相符，对固定资产实行卡片管理，</w:t>
      </w:r>
      <w:r>
        <w:rPr>
          <w:rFonts w:hint="eastAsia" w:ascii="Times New Roman Regular" w:hAnsi="Times New Roman Regular" w:eastAsia="仿宋" w:cs="Times New Roman Regular"/>
          <w:b w:val="0"/>
          <w:bCs w:val="0"/>
          <w:kern w:val="2"/>
          <w:sz w:val="32"/>
          <w:szCs w:val="32"/>
          <w:lang w:val="en-US" w:eastAsia="zh-CN" w:bidi="ar-SA"/>
        </w:rPr>
        <w:t>每一个固定资产进行贴标，</w:t>
      </w:r>
      <w:r>
        <w:rPr>
          <w:rFonts w:hint="default" w:ascii="Times New Roman Regular" w:hAnsi="Times New Roman Regular" w:eastAsia="仿宋" w:cs="Times New Roman Regular"/>
          <w:b w:val="0"/>
          <w:bCs w:val="0"/>
          <w:kern w:val="2"/>
          <w:sz w:val="32"/>
          <w:szCs w:val="32"/>
          <w:lang w:val="en-US" w:eastAsia="zh-CN" w:bidi="ar-SA"/>
        </w:rPr>
        <w:t>明确使用部门及责任，确保国有资产的安全、完整。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0"/>
        <w:rPr>
          <w:rFonts w:hint="default" w:ascii="Times New Roman Regular" w:hAnsi="Times New Roman Regular" w:eastAsia="仿宋" w:cs="Times New Roman Regular"/>
          <w:b w:val="0"/>
          <w:bCs w:val="0"/>
          <w:sz w:val="32"/>
          <w:szCs w:val="32"/>
          <w:lang w:val="en-US" w:eastAsia="zh-CN"/>
        </w:rPr>
      </w:pPr>
      <w:bookmarkStart w:id="59" w:name="_Toc24893"/>
      <w:r>
        <w:rPr>
          <w:rFonts w:hint="default" w:ascii="Times New Roman Regular" w:hAnsi="Times New Roman Regular" w:eastAsia="黑体" w:cs="Times New Roman Regular"/>
          <w:b/>
          <w:bCs/>
          <w:kern w:val="2"/>
          <w:sz w:val="32"/>
          <w:szCs w:val="32"/>
          <w:lang w:val="en-US" w:eastAsia="zh-CN" w:bidi="ar-SA"/>
        </w:rPr>
        <w:t>九、报告使用情况说明</w:t>
      </w:r>
      <w:bookmarkEnd w:id="59"/>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default" w:ascii="Times New Roman Regular" w:hAnsi="Times New Roman Regular" w:eastAsia="仿宋" w:cs="Times New Roman Regular"/>
          <w:b w:val="0"/>
          <w:bCs w:val="0"/>
          <w:sz w:val="32"/>
          <w:szCs w:val="32"/>
          <w:lang w:val="en-US" w:eastAsia="zh-CN"/>
        </w:rPr>
        <w:t>本报告仅供委托方了解部门整体支出绩效情况使用，亦可供</w:t>
      </w:r>
      <w:r>
        <w:rPr>
          <w:rFonts w:hint="eastAsia" w:ascii="Times New Roman Regular" w:hAnsi="Times New Roman Regular" w:eastAsia="仿宋" w:cs="Times New Roman Regular"/>
          <w:b w:val="0"/>
          <w:bCs w:val="0"/>
          <w:sz w:val="32"/>
          <w:szCs w:val="32"/>
          <w:lang w:val="en-US" w:eastAsia="zh-CN"/>
        </w:rPr>
        <w:t>邵阳市北塔区机关事务服务中心</w:t>
      </w:r>
      <w:r>
        <w:rPr>
          <w:rFonts w:hint="default" w:ascii="Times New Roman Regular" w:hAnsi="Times New Roman Regular" w:eastAsia="仿宋" w:cs="Times New Roman Regular"/>
          <w:b w:val="0"/>
          <w:bCs w:val="0"/>
          <w:sz w:val="32"/>
          <w:szCs w:val="32"/>
          <w:lang w:val="en-US" w:eastAsia="zh-CN"/>
        </w:rPr>
        <w:t>加强部门整体绩效管理参考使用，非经委托方和本所许可，不得用于其他目的。</w:t>
      </w:r>
    </w:p>
    <w:p>
      <w:pPr>
        <w:pStyle w:val="12"/>
        <w:rPr>
          <w:rFonts w:hint="default" w:ascii="Times New Roman Regular" w:hAnsi="Times New Roman Regular" w:eastAsia="仿宋" w:cs="Times New Roman Regular"/>
          <w:b w:val="0"/>
          <w:bCs w:val="0"/>
          <w:sz w:val="32"/>
          <w:szCs w:val="32"/>
          <w:lang w:val="en-US" w:eastAsia="zh-CN"/>
        </w:rPr>
      </w:pPr>
    </w:p>
    <w:p>
      <w:pPr>
        <w:pStyle w:val="12"/>
        <w:rPr>
          <w:rFonts w:hint="default" w:ascii="Times New Roman Regular" w:hAnsi="Times New Roman Regular" w:eastAsia="仿宋" w:cs="Times New Roman Regular"/>
          <w:b w:val="0"/>
          <w:bCs w:val="0"/>
          <w:sz w:val="32"/>
          <w:szCs w:val="32"/>
          <w:lang w:val="en-US" w:eastAsia="zh-CN"/>
        </w:rPr>
      </w:pPr>
      <w:r>
        <w:rPr>
          <w:rFonts w:hint="default" w:ascii="Times New Roman Regular" w:hAnsi="Times New Roman Regular" w:eastAsia="仿宋" w:cs="Times New Roman Regular"/>
          <w:b w:val="0"/>
          <w:bCs w:val="0"/>
          <w:sz w:val="32"/>
          <w:szCs w:val="32"/>
          <w:lang w:val="en-US" w:eastAsia="zh-CN"/>
        </w:rPr>
        <w:t>附件</w:t>
      </w:r>
      <w:r>
        <w:rPr>
          <w:rFonts w:hint="eastAsia" w:ascii="Times New Roman Regular" w:hAnsi="Times New Roman Regular" w:eastAsia="仿宋" w:cs="Times New Roman Regular"/>
          <w:b w:val="0"/>
          <w:bCs w:val="0"/>
          <w:sz w:val="32"/>
          <w:szCs w:val="32"/>
          <w:lang w:val="en-US" w:eastAsia="zh-CN"/>
        </w:rPr>
        <w:t>1</w:t>
      </w:r>
      <w:r>
        <w:rPr>
          <w:rFonts w:hint="default" w:ascii="Times New Roman Regular" w:hAnsi="Times New Roman Regular" w:eastAsia="仿宋" w:cs="Times New Roman Regular"/>
          <w:b w:val="0"/>
          <w:bCs w:val="0"/>
          <w:sz w:val="32"/>
          <w:szCs w:val="32"/>
          <w:lang w:val="en-US" w:eastAsia="zh-CN"/>
        </w:rPr>
        <w:t>：</w:t>
      </w:r>
      <w:r>
        <w:rPr>
          <w:rFonts w:hint="eastAsia" w:ascii="Times New Roman Regular" w:hAnsi="Times New Roman Regular" w:eastAsia="仿宋" w:cs="Times New Roman Regular"/>
          <w:b w:val="0"/>
          <w:bCs w:val="0"/>
          <w:sz w:val="32"/>
          <w:szCs w:val="32"/>
          <w:lang w:val="en-US" w:eastAsia="zh-CN"/>
        </w:rPr>
        <w:t>邵阳市北塔区机关事务服务中心</w:t>
      </w:r>
      <w:r>
        <w:rPr>
          <w:rFonts w:hint="default" w:ascii="Times New Roman Regular" w:hAnsi="Times New Roman Regular" w:eastAsia="仿宋" w:cs="Times New Roman Regular"/>
          <w:b w:val="0"/>
          <w:bCs w:val="0"/>
          <w:sz w:val="32"/>
          <w:szCs w:val="32"/>
          <w:lang w:val="en-US" w:eastAsia="zh-CN"/>
        </w:rPr>
        <w:t>2022年度部门整体支出绩效评价指标表</w:t>
      </w:r>
    </w:p>
    <w:p>
      <w:pPr>
        <w:rPr>
          <w:rFonts w:hint="eastAsia" w:ascii="Times New Roman Regular" w:hAnsi="Times New Roman Regular" w:eastAsia="仿宋" w:cs="Times New Roman Regular"/>
          <w:b w:val="0"/>
          <w:bCs w:val="0"/>
          <w:sz w:val="32"/>
          <w:szCs w:val="32"/>
          <w:lang w:val="en-US" w:eastAsia="zh-CN"/>
        </w:rPr>
      </w:pPr>
      <w:r>
        <w:rPr>
          <w:rFonts w:hint="eastAsia" w:ascii="Times New Roman Regular" w:hAnsi="Times New Roman Regular" w:eastAsia="仿宋" w:cs="Times New Roman Regular"/>
          <w:b w:val="0"/>
          <w:bCs w:val="0"/>
          <w:sz w:val="32"/>
          <w:szCs w:val="32"/>
          <w:lang w:val="en-US" w:eastAsia="zh-CN"/>
        </w:rPr>
        <w:t>附件2：部门整体支出绩效评价基础数据表</w:t>
      </w:r>
    </w:p>
    <w:p>
      <w:pPr>
        <w:pStyle w:val="2"/>
        <w:ind w:left="0" w:leftChars="0" w:firstLine="0" w:firstLineChars="0"/>
        <w:rPr>
          <w:rFonts w:hint="default"/>
          <w:lang w:val="en-US" w:eastAsia="zh-CN"/>
        </w:rPr>
      </w:pPr>
      <w:r>
        <w:rPr>
          <w:rFonts w:hint="eastAsia" w:ascii="Times New Roman Regular" w:hAnsi="Times New Roman Regular" w:eastAsia="仿宋" w:cs="Times New Roman Regular"/>
          <w:b w:val="0"/>
          <w:bCs w:val="0"/>
          <w:sz w:val="32"/>
          <w:szCs w:val="32"/>
          <w:lang w:val="en-US" w:eastAsia="zh-CN"/>
        </w:rPr>
        <w:t>附件3：部门整体支出绩效自评表</w:t>
      </w:r>
    </w:p>
    <w:p>
      <w:pPr>
        <w:rPr>
          <w:rFonts w:hint="default" w:ascii="Times New Roman Regular" w:hAnsi="Times New Roman Regular" w:eastAsia="仿宋" w:cs="Times New Roman Regular"/>
          <w:b w:val="0"/>
          <w:bCs w:val="0"/>
          <w:sz w:val="32"/>
          <w:szCs w:val="32"/>
          <w:lang w:val="en-US" w:eastAsia="zh-CN"/>
        </w:rPr>
      </w:pPr>
      <w:r>
        <w:rPr>
          <w:rFonts w:hint="eastAsia" w:ascii="Times New Roman Regular" w:hAnsi="Times New Roman Regular" w:eastAsia="仿宋" w:cs="Times New Roman Regular"/>
          <w:b w:val="0"/>
          <w:bCs w:val="0"/>
          <w:sz w:val="32"/>
          <w:szCs w:val="32"/>
          <w:lang w:val="en-US" w:eastAsia="zh-CN"/>
        </w:rPr>
        <w:t>附件4：2022年度项目支出绩效自评表</w:t>
      </w:r>
    </w:p>
    <w:p>
      <w:pPr>
        <w:pStyle w:val="13"/>
        <w:rPr>
          <w:rFonts w:hint="default"/>
          <w:lang w:val="en-US" w:eastAsia="zh-CN"/>
        </w:rPr>
      </w:pPr>
    </w:p>
    <w:p>
      <w:pPr>
        <w:pStyle w:val="12"/>
        <w:rPr>
          <w:rFonts w:hint="default" w:ascii="Times New Roman Regular" w:hAnsi="Times New Roman Regular" w:eastAsia="楷体" w:cs="Times New Roman Regular"/>
          <w:sz w:val="30"/>
          <w:szCs w:val="30"/>
          <w:lang w:val="en-US" w:eastAsia="zh-CN"/>
        </w:rPr>
      </w:pPr>
      <w:r>
        <w:rPr>
          <w:rFonts w:hint="default" w:ascii="Times New Roman Regular" w:hAnsi="Times New Roman Regular" w:eastAsia="楷体" w:cs="Times New Roman Regular"/>
          <w:sz w:val="30"/>
          <w:szCs w:val="30"/>
          <w:lang w:val="en-US" w:eastAsia="zh-CN"/>
        </w:rPr>
        <w:t>湖南财正会计师事务所</w:t>
      </w:r>
      <w:r>
        <w:rPr>
          <w:rFonts w:hint="eastAsia" w:ascii="Times New Roman Regular" w:hAnsi="Times New Roman Regular" w:eastAsia="楷体" w:cs="Times New Roman Regular"/>
          <w:sz w:val="30"/>
          <w:szCs w:val="30"/>
          <w:lang w:val="en-US" w:eastAsia="zh-CN"/>
        </w:rPr>
        <w:t>（</w:t>
      </w:r>
      <w:r>
        <w:rPr>
          <w:rFonts w:hint="default" w:ascii="Times New Roman Regular" w:hAnsi="Times New Roman Regular" w:eastAsia="楷体" w:cs="Times New Roman Regular"/>
          <w:sz w:val="30"/>
          <w:szCs w:val="30"/>
          <w:lang w:val="en-US" w:eastAsia="zh-CN"/>
        </w:rPr>
        <w:t>普通合伙</w:t>
      </w:r>
      <w:r>
        <w:rPr>
          <w:rFonts w:hint="eastAsia" w:ascii="Times New Roman Regular" w:hAnsi="Times New Roman Regular" w:eastAsia="楷体" w:cs="Times New Roman Regular"/>
          <w:sz w:val="30"/>
          <w:szCs w:val="30"/>
          <w:lang w:val="en-US" w:eastAsia="zh-CN"/>
        </w:rPr>
        <w:t>）</w:t>
      </w:r>
      <w:r>
        <w:rPr>
          <w:rFonts w:hint="default" w:ascii="Times New Roman Regular" w:hAnsi="Times New Roman Regular" w:eastAsia="楷体" w:cs="Times New Roman Regular"/>
          <w:sz w:val="30"/>
          <w:szCs w:val="30"/>
          <w:lang w:val="en-US" w:eastAsia="zh-CN"/>
        </w:rPr>
        <w:t xml:space="preserve">         中国注册会计师：</w:t>
      </w:r>
    </w:p>
    <w:p>
      <w:pPr>
        <w:rPr>
          <w:rFonts w:hint="default"/>
          <w:lang w:val="en-US" w:eastAsia="zh-CN"/>
        </w:rPr>
      </w:pPr>
    </w:p>
    <w:p>
      <w:pPr>
        <w:ind w:firstLine="900" w:firstLineChars="300"/>
        <w:rPr>
          <w:rFonts w:hint="default" w:ascii="Times New Roman Regular" w:hAnsi="Times New Roman Regular" w:eastAsia="楷体" w:cs="Times New Roman Regular"/>
          <w:b w:val="0"/>
          <w:bCs w:val="0"/>
          <w:sz w:val="30"/>
          <w:szCs w:val="30"/>
          <w:lang w:val="en-US" w:eastAsia="zh-CN"/>
        </w:rPr>
      </w:pPr>
      <w:r>
        <w:rPr>
          <w:rFonts w:hint="default" w:ascii="Times New Roman Regular" w:hAnsi="Times New Roman Regular" w:eastAsia="楷体" w:cs="Times New Roman Regular"/>
          <w:b w:val="0"/>
          <w:bCs w:val="0"/>
          <w:sz w:val="30"/>
          <w:szCs w:val="30"/>
          <w:lang w:val="en-US" w:eastAsia="zh-CN"/>
        </w:rPr>
        <w:t>湖南</w:t>
      </w:r>
      <w:r>
        <w:rPr>
          <w:rFonts w:hint="eastAsia" w:ascii="微软雅黑" w:hAnsi="微软雅黑" w:eastAsia="微软雅黑" w:cs="微软雅黑"/>
          <w:b w:val="0"/>
          <w:bCs w:val="0"/>
          <w:sz w:val="30"/>
          <w:szCs w:val="30"/>
          <w:lang w:val="en-US" w:eastAsia="zh-CN"/>
        </w:rPr>
        <w:t>•</w:t>
      </w:r>
      <w:r>
        <w:rPr>
          <w:rFonts w:hint="default" w:ascii="Times New Roman Regular" w:hAnsi="Times New Roman Regular" w:eastAsia="楷体" w:cs="Times New Roman Regular"/>
          <w:b w:val="0"/>
          <w:bCs w:val="0"/>
          <w:sz w:val="30"/>
          <w:szCs w:val="30"/>
          <w:lang w:val="en-US" w:eastAsia="zh-CN"/>
        </w:rPr>
        <w:t>长沙</w:t>
      </w:r>
      <w:r>
        <w:rPr>
          <w:rFonts w:hint="default" w:ascii="Times New Roman Regular" w:hAnsi="Times New Roman Regular" w:cs="Times New Roman Regular"/>
          <w:sz w:val="30"/>
          <w:szCs w:val="30"/>
          <w:lang w:val="en-US" w:eastAsia="zh-CN"/>
        </w:rPr>
        <w:t xml:space="preserve">  </w:t>
      </w:r>
      <w:r>
        <w:rPr>
          <w:rFonts w:hint="default" w:ascii="Times New Roman Regular" w:hAnsi="Times New Roman Regular" w:cs="Times New Roman Regular"/>
          <w:lang w:val="en-US" w:eastAsia="zh-CN"/>
        </w:rPr>
        <w:t xml:space="preserve">                              </w:t>
      </w:r>
      <w:r>
        <w:rPr>
          <w:rFonts w:hint="default" w:ascii="Times New Roman Regular" w:hAnsi="Times New Roman Regular" w:eastAsia="楷体" w:cs="Times New Roman Regular"/>
          <w:sz w:val="30"/>
          <w:szCs w:val="30"/>
          <w:lang w:val="en-US" w:eastAsia="zh-CN"/>
        </w:rPr>
        <w:t xml:space="preserve"> </w:t>
      </w:r>
      <w:r>
        <w:rPr>
          <w:rFonts w:hint="eastAsia" w:ascii="Times New Roman Regular" w:hAnsi="Times New Roman Regular" w:eastAsia="楷体" w:cs="Times New Roman Regular"/>
          <w:sz w:val="30"/>
          <w:szCs w:val="30"/>
          <w:lang w:val="en-US" w:eastAsia="zh-CN"/>
        </w:rPr>
        <w:t xml:space="preserve">  </w:t>
      </w:r>
      <w:r>
        <w:rPr>
          <w:rFonts w:hint="default" w:ascii="Times New Roman Regular" w:hAnsi="Times New Roman Regular" w:eastAsia="楷体" w:cs="Times New Roman Regular"/>
          <w:sz w:val="30"/>
          <w:szCs w:val="30"/>
          <w:lang w:val="en-US" w:eastAsia="zh-CN"/>
        </w:rPr>
        <w:t>中国注册会计师：</w:t>
      </w:r>
    </w:p>
    <w:p>
      <w:pPr>
        <w:pStyle w:val="12"/>
        <w:rPr>
          <w:rFonts w:hint="default" w:ascii="Times New Roman Regular" w:hAnsi="Times New Roman Regular" w:cs="Times New Roman Regular"/>
          <w:lang w:val="en-US" w:eastAsia="zh-CN"/>
        </w:rPr>
      </w:pPr>
    </w:p>
    <w:p>
      <w:pPr>
        <w:pStyle w:val="12"/>
        <w:ind w:firstLine="0" w:firstLineChars="0"/>
        <w:jc w:val="right"/>
        <w:rPr>
          <w:rFonts w:hint="default" w:ascii="Times New Roman Regular" w:hAnsi="Times New Roman Regular" w:eastAsia="楷体" w:cs="Times New Roman Regular"/>
          <w:b w:val="0"/>
          <w:bCs w:val="0"/>
          <w:sz w:val="30"/>
          <w:szCs w:val="30"/>
          <w:lang w:val="en-US" w:eastAsia="zh-CN"/>
        </w:rPr>
      </w:pPr>
      <w:r>
        <w:rPr>
          <w:rFonts w:hint="default" w:ascii="Times New Roman Regular" w:hAnsi="Times New Roman Regular" w:eastAsia="楷体" w:cs="Times New Roman Regular"/>
          <w:kern w:val="2"/>
          <w:sz w:val="30"/>
          <w:szCs w:val="30"/>
          <w:lang w:val="en-US" w:eastAsia="zh-CN" w:bidi="ar-SA"/>
        </w:rPr>
        <w:t>二〇二三年十月二十日</w:t>
      </w:r>
    </w:p>
    <w:p>
      <w:pPr>
        <w:pStyle w:val="12"/>
        <w:ind w:firstLine="5890" w:firstLineChars="1900"/>
        <w:rPr>
          <w:rFonts w:hint="default" w:ascii="Times New Roman Regular" w:hAnsi="Times New Roman Regular" w:eastAsia="仿宋" w:cs="Times New Roman Regular"/>
          <w:b w:val="0"/>
          <w:bCs w:val="0"/>
          <w:sz w:val="31"/>
          <w:szCs w:val="31"/>
          <w:lang w:val="en-US" w:eastAsia="zh-CN"/>
        </w:rPr>
        <w:sectPr>
          <w:headerReference r:id="rId4" w:type="default"/>
          <w:pgSz w:w="11906" w:h="16838"/>
          <w:pgMar w:top="1440" w:right="1757" w:bottom="1440" w:left="1757" w:header="624" w:footer="992" w:gutter="0"/>
          <w:pgBorders>
            <w:top w:val="none" w:sz="0" w:space="0"/>
            <w:left w:val="none" w:sz="0" w:space="0"/>
            <w:bottom w:val="none" w:sz="0" w:space="0"/>
            <w:right w:val="none" w:sz="0" w:space="0"/>
          </w:pgBorders>
          <w:pgNumType w:fmt="decimal"/>
          <w:cols w:space="425" w:num="1"/>
          <w:docGrid w:type="lines" w:linePitch="312" w:charSpace="0"/>
        </w:sectPr>
      </w:pPr>
    </w:p>
    <w:p>
      <w:pPr>
        <w:widowControl/>
        <w:kinsoku w:val="0"/>
        <w:autoSpaceDE w:val="0"/>
        <w:autoSpaceDN w:val="0"/>
        <w:adjustRightInd w:val="0"/>
        <w:snapToGrid w:val="0"/>
        <w:spacing w:before="55" w:line="222" w:lineRule="auto"/>
        <w:ind w:left="35"/>
        <w:jc w:val="left"/>
        <w:textAlignment w:val="baseline"/>
        <w:rPr>
          <w:rFonts w:hint="default" w:ascii="Times New Roman Regular" w:hAnsi="Times New Roman Regular" w:eastAsia="仿宋" w:cs="Times New Roman Regular"/>
          <w:snapToGrid w:val="0"/>
          <w:color w:val="000000"/>
          <w:spacing w:val="-13"/>
          <w:kern w:val="0"/>
          <w:sz w:val="32"/>
          <w:szCs w:val="32"/>
          <w:lang w:val="en-US" w:eastAsia="zh-CN"/>
        </w:rPr>
      </w:pPr>
      <w:r>
        <w:rPr>
          <w:rFonts w:hint="default" w:ascii="Times New Roman Regular" w:hAnsi="Times New Roman Regular" w:eastAsia="仿宋" w:cs="Times New Roman Regular"/>
          <w:snapToGrid w:val="0"/>
          <w:color w:val="000000"/>
          <w:spacing w:val="-13"/>
          <w:kern w:val="0"/>
          <w:sz w:val="32"/>
          <w:szCs w:val="32"/>
          <w:lang w:val="en-US" w:eastAsia="zh-CN"/>
        </w:rPr>
        <w:t>附件</w:t>
      </w:r>
      <w:r>
        <w:rPr>
          <w:rFonts w:hint="eastAsia" w:ascii="Times New Roman Regular" w:hAnsi="Times New Roman Regular" w:eastAsia="仿宋" w:cs="Times New Roman Regular"/>
          <w:snapToGrid w:val="0"/>
          <w:color w:val="000000"/>
          <w:spacing w:val="-13"/>
          <w:kern w:val="0"/>
          <w:sz w:val="32"/>
          <w:szCs w:val="32"/>
          <w:lang w:val="en-US" w:eastAsia="zh-CN"/>
        </w:rPr>
        <w:t>1</w:t>
      </w:r>
      <w:r>
        <w:rPr>
          <w:rFonts w:hint="default" w:ascii="Times New Roman Regular" w:hAnsi="Times New Roman Regular" w:eastAsia="仿宋" w:cs="Times New Roman Regular"/>
          <w:snapToGrid w:val="0"/>
          <w:color w:val="000000"/>
          <w:spacing w:val="-13"/>
          <w:kern w:val="0"/>
          <w:sz w:val="32"/>
          <w:szCs w:val="32"/>
          <w:lang w:val="en-US" w:eastAsia="zh-CN"/>
        </w:rPr>
        <w:t>：</w:t>
      </w:r>
    </w:p>
    <w:p>
      <w:pPr>
        <w:widowControl/>
        <w:kinsoku w:val="0"/>
        <w:autoSpaceDE w:val="0"/>
        <w:autoSpaceDN w:val="0"/>
        <w:adjustRightInd w:val="0"/>
        <w:snapToGrid w:val="0"/>
        <w:spacing w:before="171" w:line="160" w:lineRule="auto"/>
        <w:jc w:val="center"/>
        <w:textAlignment w:val="baseline"/>
        <w:rPr>
          <w:rFonts w:hint="default" w:ascii="Times New Roman Regular" w:hAnsi="Times New Roman Regular" w:eastAsia="方正小标宋简体" w:cs="Times New Roman Regular"/>
          <w:b w:val="0"/>
          <w:bCs w:val="0"/>
          <w:snapToGrid w:val="0"/>
          <w:color w:val="000000"/>
          <w:spacing w:val="-3"/>
          <w:kern w:val="0"/>
          <w:sz w:val="36"/>
          <w:szCs w:val="36"/>
          <w:lang w:val="en-US" w:eastAsia="zh-CN"/>
        </w:rPr>
      </w:pPr>
      <w:r>
        <w:rPr>
          <w:rFonts w:hint="default" w:ascii="Times New Roman Regular" w:hAnsi="Times New Roman Regular" w:eastAsia="方正小标宋简体" w:cs="Times New Roman Regular"/>
          <w:b w:val="0"/>
          <w:bCs w:val="0"/>
          <w:snapToGrid w:val="0"/>
          <w:color w:val="000000"/>
          <w:spacing w:val="-3"/>
          <w:kern w:val="0"/>
          <w:sz w:val="36"/>
          <w:szCs w:val="36"/>
          <w:lang w:val="en-US" w:eastAsia="zh-CN"/>
        </w:rPr>
        <w:t>邵阳市北塔区机关事务服务中心2022年度部门整体支出绩效评价指标表</w:t>
      </w:r>
    </w:p>
    <w:tbl>
      <w:tblPr>
        <w:tblStyle w:val="16"/>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01"/>
        <w:gridCol w:w="1089"/>
        <w:gridCol w:w="1572"/>
        <w:gridCol w:w="984"/>
        <w:gridCol w:w="6192"/>
        <w:gridCol w:w="999"/>
        <w:gridCol w:w="30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blHeader/>
          <w:jc w:val="center"/>
        </w:trPr>
        <w:tc>
          <w:tcPr>
            <w:tcW w:w="398" w:type="pct"/>
            <w:shd w:val="clear" w:color="auto" w:fill="auto"/>
            <w:vAlign w:val="center"/>
          </w:tcPr>
          <w:p>
            <w:pPr>
              <w:jc w:val="center"/>
              <w:rPr>
                <w:rFonts w:ascii="Times New Roman" w:hAnsi="Times New Roman" w:cs="Times New Roman" w:eastAsiaTheme="minorEastAsia"/>
                <w:b/>
                <w:bCs/>
                <w:color w:val="000000"/>
                <w:sz w:val="18"/>
                <w:szCs w:val="18"/>
              </w:rPr>
            </w:pPr>
            <w:r>
              <w:rPr>
                <w:rFonts w:ascii="Times New Roman" w:hAnsi="Times New Roman" w:cs="Times New Roman" w:eastAsiaTheme="minorEastAsia"/>
                <w:b/>
                <w:bCs/>
                <w:color w:val="000000"/>
                <w:sz w:val="18"/>
                <w:szCs w:val="18"/>
              </w:rPr>
              <w:t>一级指标</w:t>
            </w:r>
          </w:p>
        </w:tc>
        <w:tc>
          <w:tcPr>
            <w:tcW w:w="361" w:type="pct"/>
            <w:shd w:val="clear" w:color="auto" w:fill="auto"/>
            <w:vAlign w:val="center"/>
          </w:tcPr>
          <w:p>
            <w:pPr>
              <w:jc w:val="center"/>
              <w:rPr>
                <w:rFonts w:ascii="Times New Roman" w:hAnsi="Times New Roman" w:cs="Times New Roman" w:eastAsiaTheme="minorEastAsia"/>
                <w:b/>
                <w:bCs/>
                <w:color w:val="000000"/>
                <w:sz w:val="18"/>
                <w:szCs w:val="18"/>
              </w:rPr>
            </w:pPr>
            <w:r>
              <w:rPr>
                <w:rFonts w:ascii="Times New Roman" w:hAnsi="Times New Roman" w:cs="Times New Roman" w:eastAsiaTheme="minorEastAsia"/>
                <w:b/>
                <w:bCs/>
                <w:color w:val="000000"/>
                <w:sz w:val="18"/>
                <w:szCs w:val="18"/>
              </w:rPr>
              <w:t>二级指标</w:t>
            </w:r>
          </w:p>
        </w:tc>
        <w:tc>
          <w:tcPr>
            <w:tcW w:w="520" w:type="pct"/>
            <w:shd w:val="clear" w:color="auto" w:fill="auto"/>
            <w:vAlign w:val="center"/>
          </w:tcPr>
          <w:p>
            <w:pPr>
              <w:jc w:val="center"/>
              <w:rPr>
                <w:rFonts w:ascii="Times New Roman" w:hAnsi="Times New Roman" w:cs="Times New Roman" w:eastAsiaTheme="minorEastAsia"/>
                <w:b/>
                <w:bCs/>
                <w:color w:val="000000"/>
                <w:sz w:val="18"/>
                <w:szCs w:val="18"/>
              </w:rPr>
            </w:pPr>
            <w:r>
              <w:rPr>
                <w:rFonts w:ascii="Times New Roman" w:hAnsi="Times New Roman" w:cs="Times New Roman" w:eastAsiaTheme="minorEastAsia"/>
                <w:b/>
                <w:bCs/>
                <w:color w:val="000000"/>
                <w:sz w:val="18"/>
                <w:szCs w:val="18"/>
              </w:rPr>
              <w:t>三级指标</w:t>
            </w:r>
          </w:p>
        </w:tc>
        <w:tc>
          <w:tcPr>
            <w:tcW w:w="326" w:type="pct"/>
            <w:shd w:val="clear" w:color="auto" w:fill="auto"/>
            <w:vAlign w:val="center"/>
          </w:tcPr>
          <w:p>
            <w:pPr>
              <w:jc w:val="center"/>
              <w:rPr>
                <w:rFonts w:ascii="Times New Roman" w:hAnsi="Times New Roman" w:cs="Times New Roman" w:eastAsiaTheme="minorEastAsia"/>
                <w:b/>
                <w:bCs/>
                <w:color w:val="000000"/>
                <w:sz w:val="18"/>
                <w:szCs w:val="18"/>
              </w:rPr>
            </w:pPr>
            <w:r>
              <w:rPr>
                <w:rFonts w:ascii="Times New Roman" w:hAnsi="Times New Roman" w:cs="Times New Roman" w:eastAsiaTheme="minorEastAsia"/>
                <w:b/>
                <w:bCs/>
                <w:color w:val="000000"/>
                <w:sz w:val="18"/>
                <w:szCs w:val="18"/>
              </w:rPr>
              <w:t>标准分值</w:t>
            </w:r>
          </w:p>
        </w:tc>
        <w:tc>
          <w:tcPr>
            <w:tcW w:w="2052" w:type="pct"/>
            <w:shd w:val="clear" w:color="auto" w:fill="auto"/>
            <w:vAlign w:val="center"/>
          </w:tcPr>
          <w:p>
            <w:pPr>
              <w:jc w:val="center"/>
              <w:rPr>
                <w:rFonts w:ascii="Times New Roman" w:hAnsi="Times New Roman" w:cs="Times New Roman" w:eastAsiaTheme="minorEastAsia"/>
                <w:b/>
                <w:bCs/>
                <w:color w:val="000000"/>
                <w:sz w:val="18"/>
                <w:szCs w:val="18"/>
              </w:rPr>
            </w:pPr>
            <w:r>
              <w:rPr>
                <w:rFonts w:ascii="Times New Roman" w:hAnsi="Times New Roman" w:cs="Times New Roman" w:eastAsiaTheme="minorEastAsia"/>
                <w:b/>
                <w:bCs/>
                <w:color w:val="000000"/>
                <w:sz w:val="18"/>
                <w:szCs w:val="18"/>
              </w:rPr>
              <w:t>评价标准</w:t>
            </w:r>
          </w:p>
        </w:tc>
        <w:tc>
          <w:tcPr>
            <w:tcW w:w="331" w:type="pct"/>
            <w:shd w:val="clear" w:color="auto" w:fill="auto"/>
            <w:vAlign w:val="center"/>
          </w:tcPr>
          <w:p>
            <w:pPr>
              <w:jc w:val="center"/>
              <w:rPr>
                <w:rFonts w:ascii="Times New Roman" w:hAnsi="Times New Roman" w:cs="Times New Roman" w:eastAsiaTheme="minorEastAsia"/>
                <w:b/>
                <w:bCs/>
                <w:color w:val="000000"/>
                <w:sz w:val="18"/>
                <w:szCs w:val="18"/>
              </w:rPr>
            </w:pPr>
            <w:r>
              <w:rPr>
                <w:rFonts w:ascii="Times New Roman" w:hAnsi="Times New Roman" w:cs="Times New Roman" w:eastAsiaTheme="minorEastAsia"/>
                <w:b/>
                <w:bCs/>
                <w:color w:val="000000"/>
                <w:sz w:val="18"/>
                <w:szCs w:val="18"/>
              </w:rPr>
              <w:t>评价得分</w:t>
            </w:r>
          </w:p>
        </w:tc>
        <w:tc>
          <w:tcPr>
            <w:tcW w:w="1008" w:type="pct"/>
            <w:shd w:val="clear" w:color="auto" w:fill="auto"/>
            <w:vAlign w:val="center"/>
          </w:tcPr>
          <w:p>
            <w:pPr>
              <w:jc w:val="center"/>
              <w:rPr>
                <w:rFonts w:ascii="Times New Roman" w:hAnsi="Times New Roman" w:cs="Times New Roman" w:eastAsiaTheme="minorEastAsia"/>
                <w:b/>
                <w:bCs/>
                <w:color w:val="000000"/>
                <w:sz w:val="18"/>
                <w:szCs w:val="18"/>
              </w:rPr>
            </w:pPr>
            <w:r>
              <w:rPr>
                <w:rFonts w:ascii="Times New Roman" w:hAnsi="Times New Roman" w:cs="Times New Roman" w:eastAsiaTheme="minorEastAsia"/>
                <w:b/>
                <w:bCs/>
                <w:color w:val="000000"/>
                <w:sz w:val="18"/>
                <w:szCs w:val="18"/>
              </w:rPr>
              <w:t>扣分原因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98" w:type="pct"/>
            <w:vMerge w:val="restart"/>
            <w:shd w:val="clear" w:color="auto" w:fill="auto"/>
            <w:vAlign w:val="center"/>
          </w:tcPr>
          <w:p>
            <w:pPr>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投入</w:t>
            </w:r>
          </w:p>
          <w:p>
            <w:pPr>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（15分）</w:t>
            </w:r>
          </w:p>
        </w:tc>
        <w:tc>
          <w:tcPr>
            <w:tcW w:w="361" w:type="pct"/>
            <w:vMerge w:val="restart"/>
            <w:shd w:val="clear" w:color="auto" w:fill="auto"/>
            <w:vAlign w:val="center"/>
          </w:tcPr>
          <w:p>
            <w:pPr>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目标设定（6分）</w:t>
            </w:r>
          </w:p>
        </w:tc>
        <w:tc>
          <w:tcPr>
            <w:tcW w:w="520"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绩效目标合理性</w:t>
            </w:r>
          </w:p>
        </w:tc>
        <w:tc>
          <w:tcPr>
            <w:tcW w:w="326"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3</w:t>
            </w:r>
          </w:p>
        </w:tc>
        <w:tc>
          <w:tcPr>
            <w:tcW w:w="2052" w:type="pct"/>
            <w:shd w:val="clear" w:color="auto" w:fill="auto"/>
            <w:vAlign w:val="center"/>
          </w:tcPr>
          <w:p>
            <w:pPr>
              <w:spacing w:line="360" w:lineRule="exact"/>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绩效目标未达到以下标准的，每条扣0.5分，扣完为止：①符合国家法律法规、国民经济和社会发展总体规划；②符合部门“三定”方案确定的职责；③符合部门制定的中长期实施规划和年度工作计划。</w:t>
            </w:r>
          </w:p>
        </w:tc>
        <w:tc>
          <w:tcPr>
            <w:tcW w:w="331"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3</w:t>
            </w:r>
          </w:p>
        </w:tc>
        <w:tc>
          <w:tcPr>
            <w:tcW w:w="1008"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98"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361" w:type="pct"/>
            <w:vMerge w:val="continue"/>
            <w:vAlign w:val="center"/>
          </w:tcPr>
          <w:p>
            <w:pPr>
              <w:rPr>
                <w:rFonts w:ascii="Times New Roman" w:hAnsi="Times New Roman" w:cs="Times New Roman" w:eastAsiaTheme="minorEastAsia"/>
                <w:color w:val="000000"/>
                <w:sz w:val="18"/>
                <w:szCs w:val="18"/>
              </w:rPr>
            </w:pPr>
          </w:p>
        </w:tc>
        <w:tc>
          <w:tcPr>
            <w:tcW w:w="520"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绩效指标明确性</w:t>
            </w:r>
          </w:p>
        </w:tc>
        <w:tc>
          <w:tcPr>
            <w:tcW w:w="326"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3</w:t>
            </w:r>
          </w:p>
        </w:tc>
        <w:tc>
          <w:tcPr>
            <w:tcW w:w="2052" w:type="pct"/>
            <w:shd w:val="clear" w:color="auto" w:fill="auto"/>
            <w:vAlign w:val="center"/>
          </w:tcPr>
          <w:p>
            <w:pPr>
              <w:spacing w:line="360" w:lineRule="exact"/>
              <w:rPr>
                <w:rFonts w:ascii="Times New Roman" w:hAnsi="Times New Roman" w:cs="Times New Roman" w:eastAsiaTheme="minorEastAsia"/>
                <w:color w:val="000000"/>
                <w:sz w:val="18"/>
                <w:szCs w:val="18"/>
              </w:rPr>
            </w:pPr>
            <w:r>
              <w:rPr>
                <w:rFonts w:hint="eastAsia" w:ascii="Times New Roman" w:hAnsi="Times New Roman" w:cs="Times New Roman"/>
                <w:color w:val="000000"/>
                <w:sz w:val="18"/>
                <w:szCs w:val="18"/>
                <w:lang w:val="en-US" w:eastAsia="zh-CN"/>
              </w:rPr>
              <w:t>是否</w:t>
            </w:r>
            <w:r>
              <w:rPr>
                <w:rFonts w:ascii="Times New Roman" w:hAnsi="Times New Roman" w:cs="Times New Roman" w:eastAsiaTheme="minorEastAsia"/>
                <w:color w:val="000000"/>
                <w:sz w:val="18"/>
                <w:szCs w:val="18"/>
              </w:rPr>
              <w:t>将部门整体的绩效目标细化分解为具体的工作任务；通过清晰、可衡量的指标值予以体现。与部门年度的任务数或计划数相对应；与本年度部门预算资金相匹配。</w:t>
            </w:r>
            <w:r>
              <w:rPr>
                <w:rFonts w:hint="eastAsia" w:ascii="Times New Roman" w:hAnsi="Times New Roman" w:cs="Times New Roman"/>
                <w:color w:val="000000"/>
                <w:sz w:val="18"/>
                <w:szCs w:val="18"/>
                <w:lang w:val="en-US" w:eastAsia="zh-CN"/>
              </w:rPr>
              <w:t>每发现一项不符扣1分，</w:t>
            </w:r>
            <w:r>
              <w:rPr>
                <w:rFonts w:ascii="Times New Roman" w:hAnsi="Times New Roman" w:cs="Times New Roman" w:eastAsiaTheme="minorEastAsia"/>
                <w:color w:val="000000"/>
                <w:sz w:val="18"/>
                <w:szCs w:val="18"/>
              </w:rPr>
              <w:t>本项扣完为止。</w:t>
            </w:r>
          </w:p>
        </w:tc>
        <w:tc>
          <w:tcPr>
            <w:tcW w:w="331" w:type="pct"/>
            <w:shd w:val="clear" w:color="auto" w:fill="auto"/>
            <w:vAlign w:val="center"/>
          </w:tcPr>
          <w:p>
            <w:pPr>
              <w:spacing w:line="360" w:lineRule="exact"/>
              <w:jc w:val="center"/>
              <w:rPr>
                <w:rFonts w:hint="eastAsia" w:ascii="Times New Roman" w:hAnsi="Times New Roman" w:cs="Times New Roman" w:eastAsiaTheme="minorEastAsia"/>
                <w:color w:val="000000"/>
                <w:sz w:val="18"/>
                <w:szCs w:val="18"/>
                <w:lang w:eastAsia="zh-CN"/>
              </w:rPr>
            </w:pPr>
            <w:r>
              <w:rPr>
                <w:rFonts w:hint="eastAsia" w:ascii="Times New Roman" w:hAnsi="Times New Roman" w:cs="Times New Roman"/>
                <w:color w:val="000000"/>
                <w:sz w:val="18"/>
                <w:szCs w:val="18"/>
                <w:lang w:val="en-US" w:eastAsia="zh-CN"/>
              </w:rPr>
              <w:t>3</w:t>
            </w:r>
          </w:p>
        </w:tc>
        <w:tc>
          <w:tcPr>
            <w:tcW w:w="1008"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98"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361" w:type="pct"/>
            <w:vMerge w:val="restart"/>
            <w:shd w:val="clear" w:color="auto" w:fill="auto"/>
            <w:vAlign w:val="center"/>
          </w:tcPr>
          <w:p>
            <w:pPr>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预算配置（9分）</w:t>
            </w:r>
          </w:p>
        </w:tc>
        <w:tc>
          <w:tcPr>
            <w:tcW w:w="520"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hint="eastAsia" w:ascii="Times New Roman" w:hAnsi="Times New Roman" w:cs="Times New Roman"/>
                <w:color w:val="000000"/>
                <w:sz w:val="18"/>
                <w:szCs w:val="18"/>
                <w:lang w:val="en-US" w:eastAsia="zh-CN"/>
              </w:rPr>
              <w:t>在职</w:t>
            </w:r>
            <w:r>
              <w:rPr>
                <w:rFonts w:ascii="Times New Roman" w:hAnsi="Times New Roman" w:cs="Times New Roman" w:eastAsiaTheme="minorEastAsia"/>
                <w:color w:val="000000"/>
                <w:sz w:val="18"/>
                <w:szCs w:val="18"/>
              </w:rPr>
              <w:t>人员</w:t>
            </w:r>
          </w:p>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控制率</w:t>
            </w:r>
          </w:p>
        </w:tc>
        <w:tc>
          <w:tcPr>
            <w:tcW w:w="326"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3</w:t>
            </w:r>
          </w:p>
        </w:tc>
        <w:tc>
          <w:tcPr>
            <w:tcW w:w="2052" w:type="pct"/>
            <w:shd w:val="clear" w:color="auto" w:fill="auto"/>
            <w:vAlign w:val="center"/>
          </w:tcPr>
          <w:p>
            <w:pPr>
              <w:spacing w:line="360" w:lineRule="exact"/>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以100%为标准，</w:t>
            </w:r>
            <w:r>
              <w:rPr>
                <w:rFonts w:hint="eastAsia" w:ascii="Times New Roman" w:hAnsi="Times New Roman" w:cs="Times New Roman" w:eastAsiaTheme="minorEastAsia"/>
                <w:color w:val="000000"/>
                <w:sz w:val="18"/>
                <w:szCs w:val="18"/>
              </w:rPr>
              <w:t>在职人员控制率=（在职人员数/编制数）×100%。</w:t>
            </w:r>
            <w:r>
              <w:rPr>
                <w:rFonts w:hint="eastAsia" w:ascii="Times New Roman" w:hAnsi="Times New Roman" w:cs="Times New Roman"/>
                <w:color w:val="000000"/>
                <w:sz w:val="18"/>
                <w:szCs w:val="18"/>
                <w:lang w:val="en-US" w:eastAsia="zh-CN"/>
              </w:rPr>
              <w:t>在职人员</w:t>
            </w:r>
            <w:r>
              <w:rPr>
                <w:rFonts w:ascii="Times New Roman" w:hAnsi="Times New Roman" w:cs="Times New Roman" w:eastAsiaTheme="minorEastAsia"/>
                <w:color w:val="000000"/>
                <w:sz w:val="18"/>
                <w:szCs w:val="18"/>
              </w:rPr>
              <w:t>控制率≦100%，计3分，每超过1%，扣0.3分，扣完为止。</w:t>
            </w:r>
          </w:p>
        </w:tc>
        <w:tc>
          <w:tcPr>
            <w:tcW w:w="331" w:type="pct"/>
            <w:shd w:val="clear" w:color="auto" w:fill="auto"/>
            <w:vAlign w:val="center"/>
          </w:tcPr>
          <w:p>
            <w:pPr>
              <w:spacing w:line="360" w:lineRule="exact"/>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3</w:t>
            </w:r>
          </w:p>
        </w:tc>
        <w:tc>
          <w:tcPr>
            <w:tcW w:w="1008" w:type="pct"/>
            <w:shd w:val="clear" w:color="auto" w:fill="auto"/>
            <w:vAlign w:val="center"/>
          </w:tcPr>
          <w:p>
            <w:pPr>
              <w:spacing w:line="360" w:lineRule="exact"/>
              <w:rPr>
                <w:rFonts w:hint="default" w:ascii="Times New Roman" w:hAnsi="Times New Roman" w:cs="Times New Roman" w:eastAsiaTheme="minorEastAsia"/>
                <w:color w:val="000000"/>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98"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361"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520"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重点支出安排率</w:t>
            </w:r>
          </w:p>
        </w:tc>
        <w:tc>
          <w:tcPr>
            <w:tcW w:w="326"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6</w:t>
            </w:r>
          </w:p>
        </w:tc>
        <w:tc>
          <w:tcPr>
            <w:tcW w:w="2052"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重点支出安排率≥90%，计6分；每少10%扣1.5分；低于60%不得分。</w:t>
            </w:r>
          </w:p>
          <w:p>
            <w:pPr>
              <w:spacing w:line="36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重点支出安排率=（重点预算支出/预算总支出）×100%。</w:t>
            </w:r>
          </w:p>
        </w:tc>
        <w:tc>
          <w:tcPr>
            <w:tcW w:w="331"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6</w:t>
            </w:r>
          </w:p>
        </w:tc>
        <w:tc>
          <w:tcPr>
            <w:tcW w:w="1008"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98" w:type="pct"/>
            <w:vMerge w:val="restart"/>
            <w:shd w:val="clear" w:color="auto" w:fill="auto"/>
            <w:vAlign w:val="center"/>
          </w:tcPr>
          <w:p>
            <w:pPr>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过程</w:t>
            </w:r>
          </w:p>
          <w:p>
            <w:pPr>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（25分）</w:t>
            </w:r>
          </w:p>
        </w:tc>
        <w:tc>
          <w:tcPr>
            <w:tcW w:w="361" w:type="pct"/>
            <w:vMerge w:val="restart"/>
            <w:shd w:val="clear" w:color="auto" w:fill="auto"/>
            <w:vAlign w:val="center"/>
          </w:tcPr>
          <w:p>
            <w:pPr>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预算执行（10分）</w:t>
            </w:r>
          </w:p>
        </w:tc>
        <w:tc>
          <w:tcPr>
            <w:tcW w:w="520"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预算执行率</w:t>
            </w:r>
          </w:p>
        </w:tc>
        <w:tc>
          <w:tcPr>
            <w:tcW w:w="326"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2</w:t>
            </w:r>
          </w:p>
        </w:tc>
        <w:tc>
          <w:tcPr>
            <w:tcW w:w="2052"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以100%为标准。预算执行率每下降一个百分点扣0.1分，扣完为止。</w:t>
            </w:r>
          </w:p>
        </w:tc>
        <w:tc>
          <w:tcPr>
            <w:tcW w:w="331"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2</w:t>
            </w:r>
          </w:p>
        </w:tc>
        <w:tc>
          <w:tcPr>
            <w:tcW w:w="1008"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98"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361"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520"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支出进度</w:t>
            </w:r>
          </w:p>
        </w:tc>
        <w:tc>
          <w:tcPr>
            <w:tcW w:w="326"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2</w:t>
            </w:r>
          </w:p>
        </w:tc>
        <w:tc>
          <w:tcPr>
            <w:tcW w:w="2052"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每发现一个项目未完成进度要求，完成资金下达的扣0.2分，扣完为止。</w:t>
            </w:r>
          </w:p>
        </w:tc>
        <w:tc>
          <w:tcPr>
            <w:tcW w:w="331" w:type="pct"/>
            <w:shd w:val="clear" w:color="auto" w:fill="auto"/>
            <w:vAlign w:val="center"/>
          </w:tcPr>
          <w:p>
            <w:pPr>
              <w:spacing w:line="360" w:lineRule="exact"/>
              <w:jc w:val="center"/>
              <w:rPr>
                <w:rFonts w:hint="eastAsia" w:ascii="Times New Roman" w:hAnsi="Times New Roman" w:cs="Times New Roman" w:eastAsiaTheme="minorEastAsia"/>
                <w:color w:val="000000"/>
                <w:sz w:val="18"/>
                <w:szCs w:val="18"/>
                <w:lang w:eastAsia="zh-CN"/>
              </w:rPr>
            </w:pPr>
            <w:r>
              <w:rPr>
                <w:rFonts w:hint="eastAsia" w:ascii="Times New Roman" w:hAnsi="Times New Roman" w:cs="Times New Roman"/>
                <w:color w:val="000000"/>
                <w:sz w:val="18"/>
                <w:szCs w:val="18"/>
                <w:lang w:val="en-US" w:eastAsia="zh-CN"/>
              </w:rPr>
              <w:t>2</w:t>
            </w:r>
          </w:p>
        </w:tc>
        <w:tc>
          <w:tcPr>
            <w:tcW w:w="1008"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98"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361"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520"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结转结余率</w:t>
            </w:r>
          </w:p>
        </w:tc>
        <w:tc>
          <w:tcPr>
            <w:tcW w:w="326"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2</w:t>
            </w:r>
          </w:p>
        </w:tc>
        <w:tc>
          <w:tcPr>
            <w:tcW w:w="2052"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无结余，2分；有结余但不超过上年结转，1分；每超过上年结转1个百分点扣0.1分，扣完为止。</w:t>
            </w:r>
          </w:p>
        </w:tc>
        <w:tc>
          <w:tcPr>
            <w:tcW w:w="331"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2</w:t>
            </w:r>
          </w:p>
        </w:tc>
        <w:tc>
          <w:tcPr>
            <w:tcW w:w="1008"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98"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361"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520"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“三公经费”</w:t>
            </w:r>
          </w:p>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控制率</w:t>
            </w:r>
          </w:p>
        </w:tc>
        <w:tc>
          <w:tcPr>
            <w:tcW w:w="326"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2</w:t>
            </w:r>
          </w:p>
        </w:tc>
        <w:tc>
          <w:tcPr>
            <w:tcW w:w="2052" w:type="pct"/>
            <w:shd w:val="clear" w:color="auto" w:fill="auto"/>
            <w:vAlign w:val="center"/>
          </w:tcPr>
          <w:p>
            <w:pPr>
              <w:spacing w:line="34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以100%为标准。控制率≤100%，计2分；每超过一个百分点扣0.4分。</w:t>
            </w:r>
          </w:p>
        </w:tc>
        <w:tc>
          <w:tcPr>
            <w:tcW w:w="331"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2</w:t>
            </w:r>
          </w:p>
        </w:tc>
        <w:tc>
          <w:tcPr>
            <w:tcW w:w="1008" w:type="pct"/>
            <w:shd w:val="clear" w:color="auto" w:fill="auto"/>
            <w:vAlign w:val="center"/>
          </w:tcPr>
          <w:p>
            <w:pPr>
              <w:spacing w:line="34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3" w:hRule="atLeast"/>
          <w:jc w:val="center"/>
        </w:trPr>
        <w:tc>
          <w:tcPr>
            <w:tcW w:w="398"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361"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520"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政府采购执行率</w:t>
            </w:r>
          </w:p>
        </w:tc>
        <w:tc>
          <w:tcPr>
            <w:tcW w:w="326"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2</w:t>
            </w:r>
          </w:p>
        </w:tc>
        <w:tc>
          <w:tcPr>
            <w:tcW w:w="2052" w:type="pct"/>
            <w:shd w:val="clear" w:color="auto" w:fill="auto"/>
            <w:vAlign w:val="center"/>
          </w:tcPr>
          <w:p>
            <w:pPr>
              <w:spacing w:line="34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100%计满分，每低于1个百分点扣0.2分。</w:t>
            </w:r>
          </w:p>
        </w:tc>
        <w:tc>
          <w:tcPr>
            <w:tcW w:w="331" w:type="pct"/>
            <w:shd w:val="clear" w:color="auto" w:fill="auto"/>
            <w:vAlign w:val="center"/>
          </w:tcPr>
          <w:p>
            <w:pPr>
              <w:spacing w:line="340" w:lineRule="exact"/>
              <w:jc w:val="center"/>
              <w:rPr>
                <w:rFonts w:hint="eastAsia" w:ascii="Times New Roman" w:hAnsi="Times New Roman" w:cs="Times New Roman" w:eastAsiaTheme="minorEastAsia"/>
                <w:color w:val="000000"/>
                <w:sz w:val="18"/>
                <w:szCs w:val="18"/>
                <w:lang w:eastAsia="zh-CN"/>
              </w:rPr>
            </w:pPr>
            <w:r>
              <w:rPr>
                <w:rFonts w:hint="eastAsia" w:ascii="Times New Roman" w:hAnsi="Times New Roman" w:cs="Times New Roman"/>
                <w:color w:val="000000"/>
                <w:sz w:val="18"/>
                <w:szCs w:val="18"/>
                <w:lang w:val="en-US" w:eastAsia="zh-CN"/>
              </w:rPr>
              <w:t>0</w:t>
            </w:r>
          </w:p>
        </w:tc>
        <w:tc>
          <w:tcPr>
            <w:tcW w:w="1008" w:type="pct"/>
            <w:shd w:val="clear" w:color="auto" w:fill="auto"/>
            <w:vAlign w:val="center"/>
          </w:tcPr>
          <w:p>
            <w:pPr>
              <w:spacing w:line="340" w:lineRule="exact"/>
              <w:jc w:val="both"/>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经查看单位相关资料，单位未对2022年度进行政府采购预算，扣2分。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8"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361" w:type="pct"/>
            <w:vMerge w:val="restart"/>
            <w:shd w:val="clear" w:color="auto" w:fill="auto"/>
            <w:vAlign w:val="center"/>
          </w:tcPr>
          <w:p>
            <w:pPr>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预算管理（12分）</w:t>
            </w:r>
          </w:p>
        </w:tc>
        <w:tc>
          <w:tcPr>
            <w:tcW w:w="520"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管理制度健全性</w:t>
            </w:r>
          </w:p>
        </w:tc>
        <w:tc>
          <w:tcPr>
            <w:tcW w:w="326"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3</w:t>
            </w:r>
          </w:p>
        </w:tc>
        <w:tc>
          <w:tcPr>
            <w:tcW w:w="2052" w:type="pct"/>
            <w:shd w:val="clear" w:color="auto" w:fill="auto"/>
            <w:vAlign w:val="center"/>
          </w:tcPr>
          <w:p>
            <w:pPr>
              <w:spacing w:line="34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①有制定管理制度，计1分；②管理制度合法、合规、完整，计1分；③相关管理制度得到有效执行计1分。</w:t>
            </w:r>
          </w:p>
        </w:tc>
        <w:tc>
          <w:tcPr>
            <w:tcW w:w="331" w:type="pct"/>
            <w:shd w:val="clear" w:color="auto" w:fill="auto"/>
            <w:vAlign w:val="center"/>
          </w:tcPr>
          <w:p>
            <w:pPr>
              <w:spacing w:line="340" w:lineRule="exact"/>
              <w:jc w:val="center"/>
              <w:rPr>
                <w:rFonts w:hint="eastAsia" w:ascii="Times New Roman" w:hAnsi="Times New Roman" w:cs="Times New Roman" w:eastAsiaTheme="minorEastAsia"/>
                <w:color w:val="000000"/>
                <w:sz w:val="18"/>
                <w:szCs w:val="18"/>
                <w:lang w:eastAsia="zh-CN"/>
              </w:rPr>
            </w:pPr>
            <w:r>
              <w:rPr>
                <w:rFonts w:hint="eastAsia" w:ascii="Times New Roman" w:hAnsi="Times New Roman" w:cs="Times New Roman"/>
                <w:color w:val="000000"/>
                <w:sz w:val="18"/>
                <w:szCs w:val="18"/>
                <w:lang w:val="en-US" w:eastAsia="zh-CN"/>
              </w:rPr>
              <w:t>3</w:t>
            </w:r>
          </w:p>
        </w:tc>
        <w:tc>
          <w:tcPr>
            <w:tcW w:w="1008" w:type="pct"/>
            <w:shd w:val="clear" w:color="auto" w:fill="auto"/>
            <w:vAlign w:val="center"/>
          </w:tcPr>
          <w:p>
            <w:pPr>
              <w:spacing w:line="340" w:lineRule="exact"/>
              <w:jc w:val="both"/>
              <w:rPr>
                <w:rFonts w:ascii="Times New Roman" w:hAnsi="Times New Roman" w:cs="Times New Roman" w:eastAsiaTheme="minorEastAsia"/>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8"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361" w:type="pct"/>
            <w:vMerge w:val="continue"/>
            <w:vAlign w:val="center"/>
          </w:tcPr>
          <w:p>
            <w:pPr>
              <w:rPr>
                <w:rFonts w:ascii="Times New Roman" w:hAnsi="Times New Roman" w:cs="Times New Roman" w:eastAsiaTheme="minorEastAsia"/>
                <w:color w:val="000000"/>
                <w:sz w:val="18"/>
                <w:szCs w:val="18"/>
              </w:rPr>
            </w:pPr>
          </w:p>
        </w:tc>
        <w:tc>
          <w:tcPr>
            <w:tcW w:w="520"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资金使用合规性</w:t>
            </w:r>
          </w:p>
        </w:tc>
        <w:tc>
          <w:tcPr>
            <w:tcW w:w="326"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5</w:t>
            </w:r>
          </w:p>
        </w:tc>
        <w:tc>
          <w:tcPr>
            <w:tcW w:w="2052" w:type="pct"/>
            <w:shd w:val="clear" w:color="auto" w:fill="auto"/>
            <w:vAlign w:val="center"/>
          </w:tcPr>
          <w:p>
            <w:pPr>
              <w:spacing w:line="34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①支出符合国家财经法规和财务管理制度规定以及有关专项资金管理办法的规定，2分。出现截留、挤占、挪用、虚列支出，大额现金支付、违规借出（占用）、乱发滥补、虚报冒领，转嫁支出、乱开户乱存放、私设小金库等违规行为，酌情扣分，扣完为止。</w:t>
            </w:r>
          </w:p>
          <w:p>
            <w:pPr>
              <w:spacing w:line="340" w:lineRule="exact"/>
              <w:jc w:val="both"/>
              <w:rPr>
                <w:rFonts w:ascii="Times New Roman" w:hAnsi="Times New Roman" w:cs="Times New Roman" w:eastAsiaTheme="minorEastAsia"/>
                <w:color w:val="000000"/>
                <w:sz w:val="18"/>
                <w:szCs w:val="18"/>
              </w:rPr>
            </w:pPr>
            <w:r>
              <w:rPr>
                <w:rFonts w:hint="eastAsia" w:ascii="Times New Roman" w:hAnsi="Times New Roman" w:cs="Times New Roman" w:eastAsiaTheme="minorEastAsia"/>
                <w:color w:val="000000"/>
                <w:sz w:val="18"/>
                <w:szCs w:val="18"/>
              </w:rPr>
              <w:t>②</w:t>
            </w:r>
            <w:r>
              <w:rPr>
                <w:rFonts w:ascii="Times New Roman" w:hAnsi="Times New Roman" w:cs="Times New Roman" w:eastAsiaTheme="minorEastAsia"/>
                <w:color w:val="000000"/>
                <w:sz w:val="18"/>
                <w:szCs w:val="18"/>
              </w:rPr>
              <w:t>资金拨付有完整的审批程序和手续，1分；</w:t>
            </w:r>
          </w:p>
          <w:p>
            <w:pPr>
              <w:spacing w:line="34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③项目支出按规定经过评估论证，1分；</w:t>
            </w:r>
          </w:p>
          <w:p>
            <w:pPr>
              <w:spacing w:line="34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④支出符合部门预算批复的用途，1分。</w:t>
            </w:r>
          </w:p>
        </w:tc>
        <w:tc>
          <w:tcPr>
            <w:tcW w:w="331" w:type="pct"/>
            <w:shd w:val="clear" w:color="auto" w:fill="auto"/>
            <w:vAlign w:val="center"/>
          </w:tcPr>
          <w:p>
            <w:pPr>
              <w:spacing w:line="340" w:lineRule="exact"/>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2</w:t>
            </w:r>
          </w:p>
        </w:tc>
        <w:tc>
          <w:tcPr>
            <w:tcW w:w="1008" w:type="pct"/>
            <w:shd w:val="clear" w:color="auto" w:fill="auto"/>
            <w:vAlign w:val="center"/>
          </w:tcPr>
          <w:p>
            <w:pPr>
              <w:spacing w:line="34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存在</w:t>
            </w:r>
            <w:r>
              <w:rPr>
                <w:rFonts w:hint="eastAsia" w:ascii="Times New Roman" w:hAnsi="Times New Roman" w:cs="Times New Roman"/>
                <w:color w:val="000000"/>
                <w:sz w:val="18"/>
                <w:szCs w:val="18"/>
                <w:lang w:val="en-US" w:eastAsia="zh-CN"/>
              </w:rPr>
              <w:t>跨期报账、未按合同约定付款、合同后签的情况</w:t>
            </w:r>
            <w:r>
              <w:rPr>
                <w:rFonts w:ascii="Times New Roman" w:hAnsi="Times New Roman" w:cs="Times New Roman" w:eastAsiaTheme="minorEastAsia"/>
                <w:color w:val="000000"/>
                <w:sz w:val="18"/>
                <w:szCs w:val="18"/>
              </w:rPr>
              <w:t>，</w:t>
            </w:r>
            <w:r>
              <w:rPr>
                <w:rFonts w:hint="eastAsia" w:ascii="Times New Roman" w:hAnsi="Times New Roman" w:cs="Times New Roman"/>
                <w:color w:val="000000"/>
                <w:sz w:val="18"/>
                <w:szCs w:val="18"/>
                <w:lang w:val="en-US" w:eastAsia="zh-CN"/>
              </w:rPr>
              <w:t>扣3</w:t>
            </w:r>
            <w:r>
              <w:rPr>
                <w:rFonts w:ascii="Times New Roman" w:hAnsi="Times New Roman" w:cs="Times New Roman" w:eastAsiaTheme="minorEastAsia"/>
                <w:color w:val="000000"/>
                <w:sz w:val="18"/>
                <w:szCs w:val="18"/>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8"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361" w:type="pct"/>
            <w:vMerge w:val="continue"/>
            <w:vAlign w:val="center"/>
          </w:tcPr>
          <w:p>
            <w:pPr>
              <w:rPr>
                <w:rFonts w:ascii="Times New Roman" w:hAnsi="Times New Roman" w:cs="Times New Roman" w:eastAsiaTheme="minorEastAsia"/>
                <w:color w:val="000000"/>
                <w:sz w:val="18"/>
                <w:szCs w:val="18"/>
              </w:rPr>
            </w:pPr>
          </w:p>
        </w:tc>
        <w:tc>
          <w:tcPr>
            <w:tcW w:w="520"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预决算信息</w:t>
            </w:r>
          </w:p>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公开性</w:t>
            </w:r>
          </w:p>
        </w:tc>
        <w:tc>
          <w:tcPr>
            <w:tcW w:w="326"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2</w:t>
            </w:r>
          </w:p>
        </w:tc>
        <w:tc>
          <w:tcPr>
            <w:tcW w:w="2052" w:type="pct"/>
            <w:shd w:val="clear" w:color="auto" w:fill="auto"/>
            <w:vAlign w:val="center"/>
          </w:tcPr>
          <w:p>
            <w:pPr>
              <w:spacing w:line="34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①按规定内容公开预决算信息，计1分；②按规定时限公开预决算信息，计1分。</w:t>
            </w:r>
          </w:p>
        </w:tc>
        <w:tc>
          <w:tcPr>
            <w:tcW w:w="331"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2</w:t>
            </w:r>
          </w:p>
        </w:tc>
        <w:tc>
          <w:tcPr>
            <w:tcW w:w="1008" w:type="pct"/>
            <w:shd w:val="clear" w:color="auto" w:fill="auto"/>
            <w:vAlign w:val="center"/>
          </w:tcPr>
          <w:p>
            <w:pPr>
              <w:spacing w:line="34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8"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361" w:type="pct"/>
            <w:vMerge w:val="continue"/>
            <w:vAlign w:val="center"/>
          </w:tcPr>
          <w:p>
            <w:pPr>
              <w:rPr>
                <w:rFonts w:ascii="Times New Roman" w:hAnsi="Times New Roman" w:cs="Times New Roman" w:eastAsiaTheme="minorEastAsia"/>
                <w:color w:val="000000"/>
                <w:sz w:val="18"/>
                <w:szCs w:val="18"/>
              </w:rPr>
            </w:pPr>
          </w:p>
        </w:tc>
        <w:tc>
          <w:tcPr>
            <w:tcW w:w="520"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基础信息完善性</w:t>
            </w:r>
          </w:p>
        </w:tc>
        <w:tc>
          <w:tcPr>
            <w:tcW w:w="326"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2</w:t>
            </w:r>
          </w:p>
        </w:tc>
        <w:tc>
          <w:tcPr>
            <w:tcW w:w="2052" w:type="pct"/>
            <w:shd w:val="clear" w:color="auto" w:fill="auto"/>
            <w:vAlign w:val="center"/>
          </w:tcPr>
          <w:p>
            <w:pPr>
              <w:spacing w:line="34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①基础数据信息和会计信息资料真实，计1分；</w:t>
            </w:r>
          </w:p>
          <w:p>
            <w:pPr>
              <w:spacing w:line="34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②基础数据信息和会计信息资料完整、准确，计1分。</w:t>
            </w:r>
          </w:p>
        </w:tc>
        <w:tc>
          <w:tcPr>
            <w:tcW w:w="331"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2</w:t>
            </w:r>
          </w:p>
        </w:tc>
        <w:tc>
          <w:tcPr>
            <w:tcW w:w="1008" w:type="pct"/>
            <w:shd w:val="clear" w:color="auto" w:fill="auto"/>
            <w:vAlign w:val="center"/>
          </w:tcPr>
          <w:p>
            <w:pPr>
              <w:spacing w:line="34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8"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361" w:type="pct"/>
            <w:vMerge w:val="restart"/>
            <w:shd w:val="clear" w:color="auto" w:fill="auto"/>
            <w:vAlign w:val="center"/>
          </w:tcPr>
          <w:p>
            <w:pPr>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资产管理（3分）</w:t>
            </w:r>
          </w:p>
        </w:tc>
        <w:tc>
          <w:tcPr>
            <w:tcW w:w="520"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资产管理安全性</w:t>
            </w:r>
          </w:p>
        </w:tc>
        <w:tc>
          <w:tcPr>
            <w:tcW w:w="326"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2</w:t>
            </w:r>
          </w:p>
        </w:tc>
        <w:tc>
          <w:tcPr>
            <w:tcW w:w="2052" w:type="pct"/>
            <w:shd w:val="clear" w:color="auto" w:fill="auto"/>
            <w:vAlign w:val="center"/>
          </w:tcPr>
          <w:p>
            <w:pPr>
              <w:spacing w:line="34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①资产保存完整，计0.5分；</w:t>
            </w:r>
          </w:p>
          <w:p>
            <w:pPr>
              <w:spacing w:line="34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②资产配置合理，计0.5分；</w:t>
            </w:r>
          </w:p>
          <w:p>
            <w:pPr>
              <w:spacing w:line="34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③资产配置规范，计0.5分；</w:t>
            </w:r>
          </w:p>
          <w:p>
            <w:pPr>
              <w:spacing w:line="34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④资产账务管理合规，账实相符，计0.5分。</w:t>
            </w:r>
          </w:p>
        </w:tc>
        <w:tc>
          <w:tcPr>
            <w:tcW w:w="331" w:type="pct"/>
            <w:shd w:val="clear" w:color="auto" w:fill="auto"/>
            <w:vAlign w:val="center"/>
          </w:tcPr>
          <w:p>
            <w:pPr>
              <w:spacing w:line="340" w:lineRule="exact"/>
              <w:jc w:val="center"/>
              <w:rPr>
                <w:rFonts w:hint="eastAsia" w:ascii="Times New Roman" w:hAnsi="Times New Roman" w:cs="Times New Roman" w:eastAsiaTheme="minorEastAsia"/>
                <w:color w:val="000000"/>
                <w:sz w:val="18"/>
                <w:szCs w:val="18"/>
                <w:lang w:eastAsia="zh-CN"/>
              </w:rPr>
            </w:pPr>
            <w:r>
              <w:rPr>
                <w:rFonts w:hint="eastAsia" w:ascii="Times New Roman" w:hAnsi="Times New Roman" w:cs="Times New Roman"/>
                <w:color w:val="000000"/>
                <w:sz w:val="18"/>
                <w:szCs w:val="18"/>
                <w:lang w:val="en-US" w:eastAsia="zh-CN"/>
              </w:rPr>
              <w:t>0</w:t>
            </w:r>
          </w:p>
        </w:tc>
        <w:tc>
          <w:tcPr>
            <w:tcW w:w="1008" w:type="pct"/>
            <w:shd w:val="clear" w:color="auto" w:fill="auto"/>
            <w:vAlign w:val="center"/>
          </w:tcPr>
          <w:p>
            <w:pPr>
              <w:spacing w:line="340" w:lineRule="exact"/>
              <w:jc w:val="both"/>
              <w:rPr>
                <w:rFonts w:ascii="Times New Roman" w:hAnsi="Times New Roman" w:cs="Times New Roman" w:eastAsiaTheme="minorEastAsia"/>
                <w:color w:val="000000"/>
                <w:sz w:val="18"/>
                <w:szCs w:val="18"/>
              </w:rPr>
            </w:pPr>
            <w:r>
              <w:rPr>
                <w:rFonts w:hint="eastAsia" w:ascii="Times New Roman" w:hAnsi="Times New Roman" w:cs="Times New Roman"/>
                <w:color w:val="000000"/>
                <w:sz w:val="18"/>
                <w:szCs w:val="18"/>
                <w:lang w:val="en-US" w:eastAsia="zh-CN"/>
              </w:rPr>
              <w:t>一是资产未贴标；二是存在资产分类、资产品牌录入错误的情况</w:t>
            </w:r>
            <w:r>
              <w:rPr>
                <w:rFonts w:ascii="Times New Roman" w:hAnsi="Times New Roman" w:cs="Times New Roman" w:eastAsiaTheme="minorEastAsia"/>
                <w:color w:val="000000"/>
                <w:sz w:val="18"/>
                <w:szCs w:val="18"/>
              </w:rPr>
              <w:t>，扣</w:t>
            </w:r>
            <w:r>
              <w:rPr>
                <w:rFonts w:hint="eastAsia" w:ascii="Times New Roman" w:hAnsi="Times New Roman" w:cs="Times New Roman"/>
                <w:color w:val="000000"/>
                <w:sz w:val="18"/>
                <w:szCs w:val="18"/>
                <w:lang w:val="en-US" w:eastAsia="zh-CN"/>
              </w:rPr>
              <w:t>2分</w:t>
            </w:r>
            <w:r>
              <w:rPr>
                <w:rFonts w:ascii="Times New Roman" w:hAnsi="Times New Roman" w:cs="Times New Roman" w:eastAsiaTheme="minorEastAsia"/>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8"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361" w:type="pct"/>
            <w:vMerge w:val="continue"/>
            <w:vAlign w:val="center"/>
          </w:tcPr>
          <w:p>
            <w:pPr>
              <w:rPr>
                <w:rFonts w:ascii="Times New Roman" w:hAnsi="Times New Roman" w:cs="Times New Roman" w:eastAsiaTheme="minorEastAsia"/>
                <w:color w:val="000000"/>
                <w:sz w:val="18"/>
                <w:szCs w:val="18"/>
              </w:rPr>
            </w:pPr>
          </w:p>
        </w:tc>
        <w:tc>
          <w:tcPr>
            <w:tcW w:w="520"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固定资产利用率</w:t>
            </w:r>
          </w:p>
        </w:tc>
        <w:tc>
          <w:tcPr>
            <w:tcW w:w="326"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1</w:t>
            </w:r>
          </w:p>
        </w:tc>
        <w:tc>
          <w:tcPr>
            <w:tcW w:w="2052" w:type="pct"/>
            <w:shd w:val="clear" w:color="auto" w:fill="auto"/>
            <w:vAlign w:val="center"/>
          </w:tcPr>
          <w:p>
            <w:pPr>
              <w:spacing w:line="34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每低于100%一个百分点扣0.1分，扣完为止。</w:t>
            </w:r>
          </w:p>
        </w:tc>
        <w:tc>
          <w:tcPr>
            <w:tcW w:w="331"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1</w:t>
            </w:r>
          </w:p>
        </w:tc>
        <w:tc>
          <w:tcPr>
            <w:tcW w:w="1008" w:type="pct"/>
            <w:shd w:val="clear" w:color="auto" w:fill="auto"/>
            <w:vAlign w:val="center"/>
          </w:tcPr>
          <w:p>
            <w:pPr>
              <w:spacing w:line="34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8" w:type="pct"/>
            <w:vMerge w:val="restart"/>
            <w:shd w:val="clear" w:color="auto" w:fill="auto"/>
            <w:vAlign w:val="center"/>
          </w:tcPr>
          <w:p>
            <w:pPr>
              <w:spacing w:line="37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产出</w:t>
            </w:r>
          </w:p>
          <w:p>
            <w:pPr>
              <w:spacing w:line="37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w:t>
            </w:r>
            <w:r>
              <w:rPr>
                <w:rFonts w:hint="eastAsia" w:ascii="Times New Roman" w:hAnsi="Times New Roman" w:cs="Times New Roman"/>
                <w:color w:val="000000"/>
                <w:sz w:val="18"/>
                <w:szCs w:val="18"/>
                <w:lang w:val="en-US" w:eastAsia="zh-CN"/>
              </w:rPr>
              <w:t>30</w:t>
            </w:r>
            <w:r>
              <w:rPr>
                <w:rFonts w:ascii="Times New Roman" w:hAnsi="Times New Roman" w:cs="Times New Roman" w:eastAsiaTheme="minorEastAsia"/>
                <w:color w:val="000000"/>
                <w:sz w:val="18"/>
                <w:szCs w:val="18"/>
              </w:rPr>
              <w:t>分）</w:t>
            </w:r>
          </w:p>
        </w:tc>
        <w:tc>
          <w:tcPr>
            <w:tcW w:w="361" w:type="pct"/>
            <w:vMerge w:val="restart"/>
            <w:shd w:val="clear" w:color="auto" w:fill="auto"/>
            <w:vAlign w:val="center"/>
          </w:tcPr>
          <w:p>
            <w:pPr>
              <w:spacing w:line="37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职责履行（</w:t>
            </w:r>
            <w:r>
              <w:rPr>
                <w:rFonts w:hint="eastAsia" w:ascii="Times New Roman" w:hAnsi="Times New Roman" w:cs="Times New Roman"/>
                <w:color w:val="000000"/>
                <w:sz w:val="18"/>
                <w:szCs w:val="18"/>
                <w:lang w:val="en-US" w:eastAsia="zh-CN"/>
              </w:rPr>
              <w:t>30</w:t>
            </w:r>
            <w:r>
              <w:rPr>
                <w:rFonts w:ascii="Times New Roman" w:hAnsi="Times New Roman" w:cs="Times New Roman" w:eastAsiaTheme="minorEastAsia"/>
                <w:color w:val="000000"/>
                <w:sz w:val="18"/>
                <w:szCs w:val="18"/>
              </w:rPr>
              <w:t>分）</w:t>
            </w:r>
          </w:p>
        </w:tc>
        <w:tc>
          <w:tcPr>
            <w:tcW w:w="520" w:type="pct"/>
            <w:shd w:val="clear" w:color="auto" w:fill="auto"/>
            <w:vAlign w:val="center"/>
          </w:tcPr>
          <w:p>
            <w:pPr>
              <w:spacing w:line="37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部门单位履职、运转</w:t>
            </w:r>
          </w:p>
        </w:tc>
        <w:tc>
          <w:tcPr>
            <w:tcW w:w="326" w:type="pct"/>
            <w:shd w:val="clear" w:color="auto" w:fill="auto"/>
            <w:vAlign w:val="center"/>
          </w:tcPr>
          <w:p>
            <w:pPr>
              <w:spacing w:line="370" w:lineRule="exact"/>
              <w:jc w:val="center"/>
              <w:rPr>
                <w:rFonts w:hint="eastAsia" w:ascii="Times New Roman" w:hAnsi="Times New Roman" w:cs="Times New Roman" w:eastAsiaTheme="minorEastAsia"/>
                <w:color w:val="000000"/>
                <w:sz w:val="18"/>
                <w:szCs w:val="18"/>
                <w:lang w:eastAsia="zh-CN"/>
              </w:rPr>
            </w:pPr>
            <w:r>
              <w:rPr>
                <w:rFonts w:hint="eastAsia" w:ascii="Times New Roman" w:hAnsi="Times New Roman" w:cs="Times New Roman"/>
                <w:color w:val="000000"/>
                <w:sz w:val="18"/>
                <w:szCs w:val="18"/>
                <w:lang w:val="en-US" w:eastAsia="zh-CN"/>
              </w:rPr>
              <w:t>6</w:t>
            </w:r>
          </w:p>
        </w:tc>
        <w:tc>
          <w:tcPr>
            <w:tcW w:w="2052" w:type="pct"/>
            <w:shd w:val="clear" w:color="auto" w:fill="auto"/>
            <w:vAlign w:val="center"/>
          </w:tcPr>
          <w:p>
            <w:pPr>
              <w:spacing w:line="37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单位履职、运转正常，计</w:t>
            </w:r>
            <w:r>
              <w:rPr>
                <w:rFonts w:hint="eastAsia" w:ascii="Times New Roman" w:hAnsi="Times New Roman" w:cs="Times New Roman"/>
                <w:color w:val="000000"/>
                <w:sz w:val="18"/>
                <w:szCs w:val="18"/>
                <w:lang w:val="en-US" w:eastAsia="zh-CN"/>
              </w:rPr>
              <w:t>6</w:t>
            </w:r>
            <w:r>
              <w:rPr>
                <w:rFonts w:ascii="Times New Roman" w:hAnsi="Times New Roman" w:cs="Times New Roman" w:eastAsiaTheme="minorEastAsia"/>
                <w:color w:val="000000"/>
                <w:sz w:val="18"/>
                <w:szCs w:val="18"/>
              </w:rPr>
              <w:t>分。</w:t>
            </w:r>
          </w:p>
        </w:tc>
        <w:tc>
          <w:tcPr>
            <w:tcW w:w="331" w:type="pct"/>
            <w:shd w:val="clear" w:color="auto" w:fill="auto"/>
            <w:vAlign w:val="center"/>
          </w:tcPr>
          <w:p>
            <w:pPr>
              <w:spacing w:line="370" w:lineRule="exact"/>
              <w:jc w:val="center"/>
              <w:rPr>
                <w:rFonts w:hint="eastAsia" w:ascii="Times New Roman" w:hAnsi="Times New Roman" w:cs="Times New Roman" w:eastAsiaTheme="minorEastAsia"/>
                <w:color w:val="000000"/>
                <w:sz w:val="18"/>
                <w:szCs w:val="18"/>
                <w:lang w:eastAsia="zh-CN"/>
              </w:rPr>
            </w:pPr>
            <w:r>
              <w:rPr>
                <w:rFonts w:hint="eastAsia" w:ascii="Times New Roman" w:hAnsi="Times New Roman" w:cs="Times New Roman"/>
                <w:color w:val="000000"/>
                <w:sz w:val="18"/>
                <w:szCs w:val="18"/>
                <w:lang w:val="en-US" w:eastAsia="zh-CN"/>
              </w:rPr>
              <w:t>6</w:t>
            </w:r>
          </w:p>
        </w:tc>
        <w:tc>
          <w:tcPr>
            <w:tcW w:w="1008" w:type="pct"/>
            <w:shd w:val="clear" w:color="auto" w:fill="auto"/>
            <w:vAlign w:val="center"/>
          </w:tcPr>
          <w:p>
            <w:pPr>
              <w:spacing w:line="370" w:lineRule="exact"/>
              <w:jc w:val="both"/>
              <w:rPr>
                <w:rFonts w:ascii="Times New Roman" w:hAnsi="Times New Roman" w:cs="Times New Roman" w:eastAsiaTheme="minorEastAsia"/>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98" w:type="pct"/>
            <w:vMerge w:val="continue"/>
            <w:vAlign w:val="center"/>
          </w:tcPr>
          <w:p>
            <w:pPr>
              <w:spacing w:line="370" w:lineRule="exact"/>
              <w:rPr>
                <w:rFonts w:ascii="Times New Roman" w:hAnsi="Times New Roman" w:cs="Times New Roman" w:eastAsiaTheme="minorEastAsia"/>
                <w:color w:val="000000"/>
                <w:sz w:val="18"/>
                <w:szCs w:val="18"/>
              </w:rPr>
            </w:pPr>
          </w:p>
        </w:tc>
        <w:tc>
          <w:tcPr>
            <w:tcW w:w="361" w:type="pct"/>
            <w:vMerge w:val="continue"/>
            <w:vAlign w:val="center"/>
          </w:tcPr>
          <w:p>
            <w:pPr>
              <w:spacing w:line="370" w:lineRule="exact"/>
              <w:rPr>
                <w:rFonts w:ascii="Times New Roman" w:hAnsi="Times New Roman" w:cs="Times New Roman" w:eastAsiaTheme="minorEastAsia"/>
                <w:color w:val="000000"/>
                <w:sz w:val="18"/>
                <w:szCs w:val="18"/>
              </w:rPr>
            </w:pPr>
          </w:p>
        </w:tc>
        <w:tc>
          <w:tcPr>
            <w:tcW w:w="520" w:type="pct"/>
            <w:shd w:val="clear" w:color="auto" w:fill="auto"/>
            <w:vAlign w:val="center"/>
          </w:tcPr>
          <w:p>
            <w:pPr>
              <w:spacing w:line="370" w:lineRule="exact"/>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完成纺织大楼修缮工作</w:t>
            </w:r>
          </w:p>
        </w:tc>
        <w:tc>
          <w:tcPr>
            <w:tcW w:w="326" w:type="pct"/>
            <w:shd w:val="clear" w:color="auto" w:fill="auto"/>
            <w:vAlign w:val="center"/>
          </w:tcPr>
          <w:p>
            <w:pPr>
              <w:spacing w:line="370" w:lineRule="exact"/>
              <w:jc w:val="center"/>
              <w:rPr>
                <w:rFonts w:hint="eastAsia"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4</w:t>
            </w:r>
          </w:p>
        </w:tc>
        <w:tc>
          <w:tcPr>
            <w:tcW w:w="2052" w:type="pct"/>
            <w:shd w:val="clear" w:color="auto" w:fill="auto"/>
            <w:vAlign w:val="center"/>
          </w:tcPr>
          <w:p>
            <w:pPr>
              <w:spacing w:line="370" w:lineRule="exact"/>
              <w:jc w:val="both"/>
              <w:rPr>
                <w:rFonts w:ascii="Times New Roman" w:hAnsi="Times New Roman" w:cs="Times New Roman" w:eastAsiaTheme="minorEastAsia"/>
                <w:color w:val="000000"/>
                <w:sz w:val="18"/>
                <w:szCs w:val="18"/>
              </w:rPr>
            </w:pPr>
            <w:r>
              <w:rPr>
                <w:rFonts w:hint="eastAsia" w:ascii="Times New Roman" w:hAnsi="Times New Roman" w:cs="Times New Roman"/>
                <w:color w:val="000000"/>
                <w:sz w:val="18"/>
                <w:szCs w:val="18"/>
                <w:lang w:val="en-US" w:eastAsia="zh-CN"/>
              </w:rPr>
              <w:t>完成</w:t>
            </w:r>
            <w:r>
              <w:rPr>
                <w:rFonts w:hint="eastAsia" w:ascii="Times New Roman" w:hAnsi="Times New Roman" w:cs="Times New Roman" w:eastAsiaTheme="minorEastAsia"/>
                <w:color w:val="000000"/>
                <w:sz w:val="18"/>
                <w:szCs w:val="18"/>
              </w:rPr>
              <w:t>修缮1栋纺织大楼；纺织大楼修缮监督10次</w:t>
            </w:r>
            <w:r>
              <w:rPr>
                <w:rFonts w:hint="eastAsia" w:ascii="Times New Roman" w:hAnsi="Times New Roman" w:cs="Times New Roman"/>
                <w:color w:val="000000"/>
                <w:sz w:val="18"/>
                <w:szCs w:val="18"/>
                <w:lang w:eastAsia="zh-CN"/>
              </w:rPr>
              <w:t>；</w:t>
            </w:r>
            <w:r>
              <w:rPr>
                <w:rFonts w:hint="eastAsia" w:ascii="Times New Roman" w:hAnsi="Times New Roman" w:cs="Times New Roman"/>
                <w:color w:val="000000"/>
                <w:sz w:val="18"/>
                <w:szCs w:val="18"/>
                <w:lang w:val="en-US" w:eastAsia="zh-CN"/>
              </w:rPr>
              <w:t>工作</w:t>
            </w:r>
            <w:r>
              <w:rPr>
                <w:rFonts w:ascii="Times New Roman" w:hAnsi="Times New Roman" w:cs="Times New Roman" w:eastAsiaTheme="minorEastAsia"/>
                <w:color w:val="000000"/>
                <w:sz w:val="18"/>
                <w:szCs w:val="18"/>
              </w:rPr>
              <w:t>完成率100%，得满分；未达到按实际完成情况得分。</w:t>
            </w:r>
          </w:p>
          <w:p>
            <w:pPr>
              <w:spacing w:line="37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指标分值=（实际完成额/计划完成额）×100%*指标标准分值。</w:t>
            </w:r>
          </w:p>
        </w:tc>
        <w:tc>
          <w:tcPr>
            <w:tcW w:w="331" w:type="pct"/>
            <w:shd w:val="clear" w:color="auto" w:fill="auto"/>
            <w:vAlign w:val="center"/>
          </w:tcPr>
          <w:p>
            <w:pPr>
              <w:spacing w:line="370" w:lineRule="exact"/>
              <w:jc w:val="center"/>
              <w:rPr>
                <w:rFonts w:hint="eastAsia"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4</w:t>
            </w:r>
          </w:p>
        </w:tc>
        <w:tc>
          <w:tcPr>
            <w:tcW w:w="1008" w:type="pct"/>
            <w:shd w:val="clear" w:color="auto" w:fill="auto"/>
            <w:vAlign w:val="center"/>
          </w:tcPr>
          <w:p>
            <w:pPr>
              <w:spacing w:line="370" w:lineRule="exact"/>
              <w:jc w:val="both"/>
              <w:rPr>
                <w:rFonts w:ascii="Times New Roman" w:hAnsi="Times New Roman" w:cs="Times New Roman" w:eastAsiaTheme="minorEastAsia"/>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5" w:hRule="atLeast"/>
          <w:jc w:val="center"/>
        </w:trPr>
        <w:tc>
          <w:tcPr>
            <w:tcW w:w="398" w:type="pct"/>
            <w:vMerge w:val="continue"/>
            <w:vAlign w:val="center"/>
          </w:tcPr>
          <w:p>
            <w:pPr>
              <w:spacing w:line="370" w:lineRule="exact"/>
              <w:rPr>
                <w:rFonts w:ascii="Times New Roman" w:hAnsi="Times New Roman" w:cs="Times New Roman" w:eastAsiaTheme="minorEastAsia"/>
                <w:color w:val="000000"/>
                <w:sz w:val="18"/>
                <w:szCs w:val="18"/>
              </w:rPr>
            </w:pPr>
          </w:p>
        </w:tc>
        <w:tc>
          <w:tcPr>
            <w:tcW w:w="361" w:type="pct"/>
            <w:vMerge w:val="continue"/>
            <w:vAlign w:val="center"/>
          </w:tcPr>
          <w:p>
            <w:pPr>
              <w:spacing w:line="370" w:lineRule="exact"/>
              <w:rPr>
                <w:rFonts w:ascii="Times New Roman" w:hAnsi="Times New Roman" w:cs="Times New Roman" w:eastAsiaTheme="minorEastAsia"/>
                <w:color w:val="000000"/>
                <w:sz w:val="18"/>
                <w:szCs w:val="18"/>
              </w:rPr>
            </w:pPr>
          </w:p>
        </w:tc>
        <w:tc>
          <w:tcPr>
            <w:tcW w:w="520" w:type="pct"/>
            <w:shd w:val="clear" w:color="auto" w:fill="auto"/>
            <w:vAlign w:val="center"/>
          </w:tcPr>
          <w:p>
            <w:pPr>
              <w:spacing w:line="370" w:lineRule="exact"/>
              <w:jc w:val="center"/>
              <w:rPr>
                <w:rFonts w:hint="default" w:ascii="Times New Roman" w:hAnsi="Times New Roman" w:cs="Times New Roman"/>
                <w:color w:val="000000"/>
                <w:sz w:val="18"/>
                <w:szCs w:val="18"/>
                <w:lang w:val="en-US" w:eastAsia="zh-CN"/>
              </w:rPr>
            </w:pPr>
            <w:r>
              <w:rPr>
                <w:rFonts w:hint="eastAsia" w:ascii="Times New Roman" w:hAnsi="Times New Roman" w:cs="Times New Roman"/>
                <w:color w:val="000000"/>
                <w:sz w:val="18"/>
                <w:szCs w:val="18"/>
                <w:lang w:val="en-US" w:eastAsia="zh-CN"/>
              </w:rPr>
              <w:t>完成疫情防控工作</w:t>
            </w:r>
          </w:p>
        </w:tc>
        <w:tc>
          <w:tcPr>
            <w:tcW w:w="326" w:type="pct"/>
            <w:shd w:val="clear" w:color="auto" w:fill="auto"/>
            <w:vAlign w:val="center"/>
          </w:tcPr>
          <w:p>
            <w:pPr>
              <w:spacing w:line="370" w:lineRule="exact"/>
              <w:jc w:val="center"/>
              <w:rPr>
                <w:rFonts w:hint="eastAsia"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4</w:t>
            </w:r>
          </w:p>
        </w:tc>
        <w:tc>
          <w:tcPr>
            <w:tcW w:w="2052" w:type="pct"/>
            <w:shd w:val="clear" w:color="auto" w:fill="auto"/>
            <w:vAlign w:val="center"/>
          </w:tcPr>
          <w:p>
            <w:pPr>
              <w:spacing w:line="370" w:lineRule="exact"/>
              <w:jc w:val="both"/>
              <w:rPr>
                <w:rFonts w:ascii="Times New Roman" w:hAnsi="Times New Roman" w:cs="Times New Roman" w:eastAsiaTheme="minorEastAsia"/>
                <w:color w:val="000000"/>
                <w:sz w:val="18"/>
                <w:szCs w:val="18"/>
              </w:rPr>
            </w:pPr>
            <w:r>
              <w:rPr>
                <w:rFonts w:hint="eastAsia" w:ascii="Times New Roman" w:hAnsi="Times New Roman" w:cs="Times New Roman"/>
                <w:color w:val="000000"/>
                <w:sz w:val="18"/>
                <w:szCs w:val="18"/>
                <w:lang w:val="en-US" w:eastAsia="zh-CN"/>
              </w:rPr>
              <w:t>完成</w:t>
            </w:r>
            <w:r>
              <w:rPr>
                <w:rFonts w:hint="eastAsia" w:ascii="Times New Roman" w:hAnsi="Times New Roman" w:cs="Times New Roman" w:eastAsiaTheme="minorEastAsia"/>
                <w:color w:val="000000"/>
                <w:sz w:val="18"/>
                <w:szCs w:val="18"/>
              </w:rPr>
              <w:t>办公大楼消杀5次；大型疫情后勤保障次数2次；宣传防疫知识5次。</w:t>
            </w:r>
            <w:r>
              <w:rPr>
                <w:rFonts w:hint="eastAsia" w:ascii="Times New Roman" w:hAnsi="Times New Roman" w:cs="Times New Roman"/>
                <w:color w:val="000000"/>
                <w:sz w:val="18"/>
                <w:szCs w:val="18"/>
                <w:lang w:val="en-US" w:eastAsia="zh-CN"/>
              </w:rPr>
              <w:t>工作</w:t>
            </w:r>
            <w:r>
              <w:rPr>
                <w:rFonts w:ascii="Times New Roman" w:hAnsi="Times New Roman" w:cs="Times New Roman" w:eastAsiaTheme="minorEastAsia"/>
                <w:color w:val="000000"/>
                <w:sz w:val="18"/>
                <w:szCs w:val="18"/>
              </w:rPr>
              <w:t>完成率100%，得满分；未达到按实际完成情况得分。</w:t>
            </w:r>
          </w:p>
          <w:p>
            <w:pPr>
              <w:spacing w:line="37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指标分值=（实际完成额/计划完成额）×100%*指标标准分值。</w:t>
            </w:r>
          </w:p>
        </w:tc>
        <w:tc>
          <w:tcPr>
            <w:tcW w:w="331" w:type="pct"/>
            <w:shd w:val="clear" w:color="auto" w:fill="auto"/>
            <w:vAlign w:val="center"/>
          </w:tcPr>
          <w:p>
            <w:pPr>
              <w:spacing w:line="370" w:lineRule="exact"/>
              <w:jc w:val="center"/>
              <w:rPr>
                <w:rFonts w:hint="eastAsia"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4</w:t>
            </w:r>
          </w:p>
        </w:tc>
        <w:tc>
          <w:tcPr>
            <w:tcW w:w="1008" w:type="pct"/>
            <w:shd w:val="clear" w:color="auto" w:fill="auto"/>
            <w:vAlign w:val="center"/>
          </w:tcPr>
          <w:p>
            <w:pPr>
              <w:spacing w:line="370" w:lineRule="exact"/>
              <w:jc w:val="both"/>
              <w:rPr>
                <w:rFonts w:ascii="Times New Roman" w:hAnsi="Times New Roman" w:cs="Times New Roman" w:eastAsiaTheme="minorEastAsia"/>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8" w:type="pct"/>
            <w:vMerge w:val="continue"/>
            <w:vAlign w:val="center"/>
          </w:tcPr>
          <w:p>
            <w:pPr>
              <w:spacing w:line="370" w:lineRule="exact"/>
              <w:rPr>
                <w:rFonts w:ascii="Times New Roman" w:hAnsi="Times New Roman" w:cs="Times New Roman" w:eastAsiaTheme="minorEastAsia"/>
                <w:color w:val="000000"/>
                <w:sz w:val="18"/>
                <w:szCs w:val="18"/>
              </w:rPr>
            </w:pPr>
          </w:p>
        </w:tc>
        <w:tc>
          <w:tcPr>
            <w:tcW w:w="361" w:type="pct"/>
            <w:vMerge w:val="continue"/>
            <w:vAlign w:val="center"/>
          </w:tcPr>
          <w:p>
            <w:pPr>
              <w:spacing w:line="370" w:lineRule="exact"/>
              <w:rPr>
                <w:rFonts w:ascii="Times New Roman" w:hAnsi="Times New Roman" w:cs="Times New Roman" w:eastAsiaTheme="minorEastAsia"/>
                <w:color w:val="000000"/>
                <w:sz w:val="18"/>
                <w:szCs w:val="18"/>
              </w:rPr>
            </w:pPr>
          </w:p>
        </w:tc>
        <w:tc>
          <w:tcPr>
            <w:tcW w:w="520" w:type="pct"/>
            <w:shd w:val="clear" w:color="auto" w:fill="auto"/>
            <w:vAlign w:val="center"/>
          </w:tcPr>
          <w:p>
            <w:pPr>
              <w:spacing w:line="370" w:lineRule="exact"/>
              <w:jc w:val="center"/>
              <w:rPr>
                <w:rFonts w:hint="eastAsia" w:ascii="Times New Roman" w:hAnsi="Times New Roman" w:cs="Times New Roman" w:eastAsiaTheme="minorEastAsia"/>
                <w:color w:val="000000"/>
                <w:sz w:val="18"/>
                <w:szCs w:val="18"/>
                <w:lang w:eastAsia="zh-CN"/>
              </w:rPr>
            </w:pPr>
            <w:r>
              <w:rPr>
                <w:rFonts w:hint="eastAsia" w:ascii="Times New Roman" w:hAnsi="Times New Roman" w:cs="Times New Roman"/>
                <w:color w:val="000000"/>
                <w:sz w:val="18"/>
                <w:szCs w:val="18"/>
                <w:lang w:val="en-US" w:eastAsia="zh-CN"/>
              </w:rPr>
              <w:t>完成民办训练基地大型修缮工作</w:t>
            </w:r>
          </w:p>
        </w:tc>
        <w:tc>
          <w:tcPr>
            <w:tcW w:w="326" w:type="pct"/>
            <w:shd w:val="clear" w:color="auto" w:fill="auto"/>
            <w:vAlign w:val="center"/>
          </w:tcPr>
          <w:p>
            <w:pPr>
              <w:spacing w:line="370" w:lineRule="exact"/>
              <w:jc w:val="center"/>
              <w:rPr>
                <w:rFonts w:hint="eastAsia"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4</w:t>
            </w:r>
          </w:p>
        </w:tc>
        <w:tc>
          <w:tcPr>
            <w:tcW w:w="2052" w:type="pct"/>
            <w:shd w:val="clear" w:color="auto" w:fill="auto"/>
            <w:vAlign w:val="center"/>
          </w:tcPr>
          <w:p>
            <w:pPr>
              <w:spacing w:line="370" w:lineRule="exact"/>
              <w:jc w:val="both"/>
              <w:rPr>
                <w:rFonts w:ascii="Times New Roman" w:hAnsi="Times New Roman" w:cs="Times New Roman" w:eastAsiaTheme="minorEastAsia"/>
                <w:color w:val="000000"/>
                <w:sz w:val="18"/>
                <w:szCs w:val="18"/>
              </w:rPr>
            </w:pPr>
            <w:r>
              <w:rPr>
                <w:rFonts w:hint="eastAsia" w:ascii="Times New Roman" w:hAnsi="Times New Roman" w:cs="Times New Roman"/>
                <w:color w:val="000000"/>
                <w:sz w:val="18"/>
                <w:szCs w:val="18"/>
                <w:lang w:val="en-US" w:eastAsia="zh-CN"/>
              </w:rPr>
              <w:t>完成</w:t>
            </w:r>
            <w:r>
              <w:rPr>
                <w:rFonts w:hint="eastAsia" w:ascii="Times New Roman" w:hAnsi="Times New Roman" w:cs="Times New Roman" w:eastAsiaTheme="minorEastAsia"/>
                <w:color w:val="000000"/>
                <w:sz w:val="18"/>
                <w:szCs w:val="18"/>
              </w:rPr>
              <w:t>民办训练基地大型修缮1次</w:t>
            </w:r>
            <w:r>
              <w:rPr>
                <w:rFonts w:hint="eastAsia" w:ascii="Times New Roman" w:hAnsi="Times New Roman" w:cs="Times New Roman"/>
                <w:color w:val="000000"/>
                <w:sz w:val="18"/>
                <w:szCs w:val="18"/>
                <w:lang w:eastAsia="zh-CN"/>
              </w:rPr>
              <w:t>；</w:t>
            </w:r>
            <w:r>
              <w:rPr>
                <w:rFonts w:hint="eastAsia" w:ascii="Times New Roman" w:hAnsi="Times New Roman" w:cs="Times New Roman"/>
                <w:color w:val="000000"/>
                <w:sz w:val="18"/>
                <w:szCs w:val="18"/>
                <w:lang w:val="en-US" w:eastAsia="zh-CN"/>
              </w:rPr>
              <w:t>工作</w:t>
            </w:r>
            <w:r>
              <w:rPr>
                <w:rFonts w:ascii="Times New Roman" w:hAnsi="Times New Roman" w:cs="Times New Roman" w:eastAsiaTheme="minorEastAsia"/>
                <w:color w:val="000000"/>
                <w:sz w:val="18"/>
                <w:szCs w:val="18"/>
              </w:rPr>
              <w:t>完成率100%，得满分；未达到按实际完成情况得分</w:t>
            </w:r>
            <w:r>
              <w:rPr>
                <w:rFonts w:hint="eastAsia" w:ascii="Times New Roman" w:hAnsi="Times New Roman" w:cs="Times New Roman"/>
                <w:color w:val="000000"/>
                <w:sz w:val="18"/>
                <w:szCs w:val="18"/>
                <w:lang w:eastAsia="zh-CN"/>
              </w:rPr>
              <w:t>，</w:t>
            </w:r>
            <w:r>
              <w:rPr>
                <w:rFonts w:ascii="Times New Roman" w:hAnsi="Times New Roman" w:cs="Times New Roman" w:eastAsiaTheme="minorEastAsia"/>
                <w:color w:val="000000"/>
                <w:sz w:val="18"/>
                <w:szCs w:val="18"/>
              </w:rPr>
              <w:t>指标分值=（实际完成额/计划完成额）×100%*指标标准分值。</w:t>
            </w:r>
          </w:p>
        </w:tc>
        <w:tc>
          <w:tcPr>
            <w:tcW w:w="331" w:type="pct"/>
            <w:shd w:val="clear" w:color="auto" w:fill="auto"/>
            <w:vAlign w:val="center"/>
          </w:tcPr>
          <w:p>
            <w:pPr>
              <w:spacing w:line="370" w:lineRule="exact"/>
              <w:jc w:val="center"/>
              <w:rPr>
                <w:rFonts w:hint="eastAsia" w:ascii="Times New Roman" w:hAnsi="Times New Roman" w:cs="Times New Roman" w:eastAsiaTheme="minorEastAsia"/>
                <w:sz w:val="18"/>
                <w:szCs w:val="18"/>
                <w:lang w:val="en-US" w:eastAsia="zh-CN"/>
              </w:rPr>
            </w:pPr>
            <w:r>
              <w:rPr>
                <w:rFonts w:hint="eastAsia" w:ascii="Times New Roman" w:hAnsi="Times New Roman" w:cs="Times New Roman"/>
                <w:sz w:val="18"/>
                <w:szCs w:val="18"/>
                <w:lang w:val="en-US" w:eastAsia="zh-CN"/>
              </w:rPr>
              <w:t>4</w:t>
            </w:r>
          </w:p>
        </w:tc>
        <w:tc>
          <w:tcPr>
            <w:tcW w:w="1008" w:type="pct"/>
            <w:shd w:val="clear" w:color="auto" w:fill="auto"/>
            <w:vAlign w:val="center"/>
          </w:tcPr>
          <w:p>
            <w:pPr>
              <w:spacing w:line="370" w:lineRule="exact"/>
              <w:jc w:val="both"/>
              <w:rPr>
                <w:rFonts w:ascii="Times New Roman" w:hAnsi="Times New Roman" w:cs="Times New Roman" w:eastAsia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8" w:type="pct"/>
            <w:vMerge w:val="continue"/>
            <w:vAlign w:val="center"/>
          </w:tcPr>
          <w:p>
            <w:pPr>
              <w:spacing w:line="370" w:lineRule="exact"/>
              <w:rPr>
                <w:rFonts w:ascii="Times New Roman" w:hAnsi="Times New Roman" w:cs="Times New Roman" w:eastAsiaTheme="minorEastAsia"/>
                <w:color w:val="000000"/>
                <w:sz w:val="18"/>
                <w:szCs w:val="18"/>
              </w:rPr>
            </w:pPr>
          </w:p>
        </w:tc>
        <w:tc>
          <w:tcPr>
            <w:tcW w:w="361" w:type="pct"/>
            <w:vMerge w:val="continue"/>
            <w:vAlign w:val="center"/>
          </w:tcPr>
          <w:p>
            <w:pPr>
              <w:spacing w:line="370" w:lineRule="exact"/>
              <w:rPr>
                <w:rFonts w:ascii="Times New Roman" w:hAnsi="Times New Roman" w:cs="Times New Roman" w:eastAsiaTheme="minorEastAsia"/>
                <w:color w:val="000000"/>
                <w:sz w:val="18"/>
                <w:szCs w:val="18"/>
              </w:rPr>
            </w:pPr>
          </w:p>
        </w:tc>
        <w:tc>
          <w:tcPr>
            <w:tcW w:w="520" w:type="pct"/>
            <w:shd w:val="clear" w:color="auto" w:fill="auto"/>
            <w:vAlign w:val="center"/>
          </w:tcPr>
          <w:p>
            <w:pPr>
              <w:spacing w:line="370" w:lineRule="exact"/>
              <w:jc w:val="center"/>
              <w:rPr>
                <w:rFonts w:hint="eastAsia"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完成</w:t>
            </w:r>
            <w:r>
              <w:rPr>
                <w:rFonts w:hint="eastAsia" w:ascii="Times New Roman" w:hAnsi="Times New Roman" w:cs="Times New Roman" w:eastAsiaTheme="minorEastAsia"/>
                <w:color w:val="000000"/>
                <w:sz w:val="18"/>
                <w:szCs w:val="18"/>
              </w:rPr>
              <w:t>全区事务管理</w:t>
            </w:r>
            <w:r>
              <w:rPr>
                <w:rFonts w:hint="eastAsia" w:ascii="Times New Roman" w:hAnsi="Times New Roman" w:cs="Times New Roman"/>
                <w:color w:val="000000"/>
                <w:sz w:val="18"/>
                <w:szCs w:val="18"/>
                <w:lang w:val="en-US" w:eastAsia="zh-CN"/>
              </w:rPr>
              <w:t>工作</w:t>
            </w:r>
          </w:p>
        </w:tc>
        <w:tc>
          <w:tcPr>
            <w:tcW w:w="326" w:type="pct"/>
            <w:shd w:val="clear" w:color="auto" w:fill="auto"/>
            <w:vAlign w:val="center"/>
          </w:tcPr>
          <w:p>
            <w:pPr>
              <w:spacing w:line="370" w:lineRule="exact"/>
              <w:jc w:val="center"/>
              <w:rPr>
                <w:rFonts w:hint="eastAsia"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4</w:t>
            </w:r>
          </w:p>
        </w:tc>
        <w:tc>
          <w:tcPr>
            <w:tcW w:w="2052" w:type="pct"/>
            <w:shd w:val="clear" w:color="auto" w:fill="auto"/>
            <w:vAlign w:val="center"/>
          </w:tcPr>
          <w:p>
            <w:pPr>
              <w:spacing w:line="370" w:lineRule="exact"/>
              <w:jc w:val="both"/>
              <w:rPr>
                <w:rFonts w:ascii="Times New Roman" w:hAnsi="Times New Roman" w:cs="Times New Roman" w:eastAsiaTheme="minorEastAsia"/>
                <w:color w:val="000000"/>
                <w:sz w:val="18"/>
                <w:szCs w:val="18"/>
              </w:rPr>
            </w:pPr>
            <w:r>
              <w:rPr>
                <w:rFonts w:hint="eastAsia" w:ascii="Times New Roman" w:hAnsi="Times New Roman" w:cs="Times New Roman"/>
                <w:color w:val="000000"/>
                <w:sz w:val="18"/>
                <w:szCs w:val="18"/>
                <w:lang w:val="en-US" w:eastAsia="zh-CN"/>
              </w:rPr>
              <w:t>完成</w:t>
            </w:r>
            <w:r>
              <w:rPr>
                <w:rFonts w:hint="eastAsia" w:ascii="Times New Roman" w:hAnsi="Times New Roman" w:cs="Times New Roman" w:eastAsiaTheme="minorEastAsia"/>
                <w:color w:val="000000"/>
                <w:sz w:val="18"/>
                <w:szCs w:val="18"/>
              </w:rPr>
              <w:t>检查办公大楼安全隐患、会议室场地、电子设备12次；办公大楼及时维修5次；食品安全、菜品等相关工作督促检车48次；驾驶员安全教育次数5次</w:t>
            </w:r>
            <w:r>
              <w:rPr>
                <w:rFonts w:hint="eastAsia" w:ascii="Times New Roman" w:hAnsi="Times New Roman" w:cs="Times New Roman"/>
                <w:color w:val="000000"/>
                <w:sz w:val="18"/>
                <w:szCs w:val="18"/>
                <w:lang w:eastAsia="zh-CN"/>
              </w:rPr>
              <w:t>。</w:t>
            </w:r>
            <w:r>
              <w:rPr>
                <w:rFonts w:hint="eastAsia" w:ascii="Times New Roman" w:hAnsi="Times New Roman" w:cs="Times New Roman"/>
                <w:color w:val="000000"/>
                <w:sz w:val="18"/>
                <w:szCs w:val="18"/>
                <w:lang w:val="en-US" w:eastAsia="zh-CN"/>
              </w:rPr>
              <w:t>工作</w:t>
            </w:r>
            <w:r>
              <w:rPr>
                <w:rFonts w:ascii="Times New Roman" w:hAnsi="Times New Roman" w:cs="Times New Roman" w:eastAsiaTheme="minorEastAsia"/>
                <w:color w:val="000000"/>
                <w:sz w:val="18"/>
                <w:szCs w:val="18"/>
              </w:rPr>
              <w:t>完成率100%，得满分；未达到按实际完成情况得分。</w:t>
            </w:r>
          </w:p>
          <w:p>
            <w:pPr>
              <w:spacing w:line="37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指标分值=（实际完成额/计划完成额）×100%*指标标准分值。</w:t>
            </w:r>
          </w:p>
        </w:tc>
        <w:tc>
          <w:tcPr>
            <w:tcW w:w="331" w:type="pct"/>
            <w:shd w:val="clear" w:color="auto" w:fill="auto"/>
            <w:vAlign w:val="center"/>
          </w:tcPr>
          <w:p>
            <w:pPr>
              <w:spacing w:line="370" w:lineRule="exact"/>
              <w:jc w:val="center"/>
              <w:rPr>
                <w:rFonts w:hint="eastAsia"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4</w:t>
            </w:r>
          </w:p>
        </w:tc>
        <w:tc>
          <w:tcPr>
            <w:tcW w:w="1008" w:type="pct"/>
            <w:shd w:val="clear" w:color="auto" w:fill="auto"/>
            <w:vAlign w:val="center"/>
          </w:tcPr>
          <w:p>
            <w:pPr>
              <w:spacing w:line="370" w:lineRule="exact"/>
              <w:jc w:val="both"/>
              <w:rPr>
                <w:rFonts w:ascii="Times New Roman" w:hAnsi="Times New Roman" w:cs="Times New Roman" w:eastAsiaTheme="minorEastAsia"/>
                <w:color w:val="FF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8" w:type="pct"/>
            <w:vMerge w:val="continue"/>
            <w:vAlign w:val="center"/>
          </w:tcPr>
          <w:p>
            <w:pPr>
              <w:spacing w:line="360" w:lineRule="exact"/>
              <w:rPr>
                <w:rFonts w:ascii="Times New Roman" w:hAnsi="Times New Roman" w:cs="Times New Roman" w:eastAsiaTheme="minorEastAsia"/>
                <w:color w:val="000000"/>
                <w:sz w:val="18"/>
                <w:szCs w:val="18"/>
              </w:rPr>
            </w:pPr>
          </w:p>
        </w:tc>
        <w:tc>
          <w:tcPr>
            <w:tcW w:w="361" w:type="pct"/>
            <w:vMerge w:val="continue"/>
            <w:vAlign w:val="center"/>
          </w:tcPr>
          <w:p>
            <w:pPr>
              <w:spacing w:line="360" w:lineRule="exact"/>
              <w:rPr>
                <w:rFonts w:ascii="Times New Roman" w:hAnsi="Times New Roman" w:cs="Times New Roman" w:eastAsiaTheme="minorEastAsia"/>
                <w:color w:val="000000"/>
                <w:sz w:val="18"/>
                <w:szCs w:val="18"/>
              </w:rPr>
            </w:pPr>
          </w:p>
        </w:tc>
        <w:tc>
          <w:tcPr>
            <w:tcW w:w="520"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hint="eastAsia" w:ascii="Times New Roman" w:hAnsi="Times New Roman" w:cs="Times New Roman"/>
                <w:color w:val="000000"/>
                <w:sz w:val="18"/>
                <w:szCs w:val="18"/>
                <w:lang w:val="en-US" w:eastAsia="zh-CN"/>
              </w:rPr>
              <w:t>工作完成</w:t>
            </w:r>
            <w:r>
              <w:rPr>
                <w:rFonts w:ascii="Times New Roman" w:hAnsi="Times New Roman" w:cs="Times New Roman" w:eastAsiaTheme="minorEastAsia"/>
                <w:color w:val="000000"/>
                <w:sz w:val="18"/>
                <w:szCs w:val="18"/>
              </w:rPr>
              <w:t>及时性</w:t>
            </w:r>
          </w:p>
        </w:tc>
        <w:tc>
          <w:tcPr>
            <w:tcW w:w="326" w:type="pct"/>
            <w:shd w:val="clear" w:color="auto" w:fill="auto"/>
            <w:vAlign w:val="center"/>
          </w:tcPr>
          <w:p>
            <w:pPr>
              <w:spacing w:line="360" w:lineRule="exact"/>
              <w:jc w:val="center"/>
              <w:rPr>
                <w:rFonts w:hint="eastAsia"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4</w:t>
            </w:r>
          </w:p>
        </w:tc>
        <w:tc>
          <w:tcPr>
            <w:tcW w:w="2052"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在计划时间内</w:t>
            </w:r>
            <w:r>
              <w:rPr>
                <w:rFonts w:hint="eastAsia" w:ascii="Times New Roman" w:hAnsi="Times New Roman" w:cs="Times New Roman"/>
                <w:color w:val="000000"/>
                <w:sz w:val="18"/>
                <w:szCs w:val="18"/>
                <w:lang w:val="en-US" w:eastAsia="zh-CN"/>
              </w:rPr>
              <w:t>完成工作</w:t>
            </w:r>
            <w:r>
              <w:rPr>
                <w:rFonts w:ascii="Times New Roman" w:hAnsi="Times New Roman" w:cs="Times New Roman" w:eastAsiaTheme="minorEastAsia"/>
                <w:color w:val="000000"/>
                <w:sz w:val="18"/>
                <w:szCs w:val="18"/>
              </w:rPr>
              <w:t>，得4分，</w:t>
            </w:r>
            <w:r>
              <w:rPr>
                <w:rFonts w:hint="eastAsia" w:ascii="Times New Roman" w:hAnsi="Times New Roman" w:cs="Times New Roman" w:eastAsiaTheme="minorEastAsia"/>
                <w:color w:val="000000"/>
                <w:sz w:val="18"/>
                <w:szCs w:val="18"/>
              </w:rPr>
              <w:t>未按时</w:t>
            </w:r>
            <w:r>
              <w:rPr>
                <w:rFonts w:hint="eastAsia" w:ascii="Times New Roman" w:hAnsi="Times New Roman" w:cs="Times New Roman"/>
                <w:color w:val="000000"/>
                <w:sz w:val="18"/>
                <w:szCs w:val="18"/>
                <w:lang w:val="en-US" w:eastAsia="zh-CN"/>
              </w:rPr>
              <w:t>完成</w:t>
            </w:r>
            <w:r>
              <w:rPr>
                <w:rFonts w:hint="eastAsia" w:ascii="Times New Roman" w:hAnsi="Times New Roman" w:cs="Times New Roman" w:eastAsiaTheme="minorEastAsia"/>
                <w:color w:val="000000"/>
                <w:sz w:val="18"/>
                <w:szCs w:val="18"/>
              </w:rPr>
              <w:t>，根据</w:t>
            </w:r>
            <w:r>
              <w:rPr>
                <w:rFonts w:hint="eastAsia" w:ascii="Times New Roman" w:hAnsi="Times New Roman" w:cs="Times New Roman"/>
                <w:color w:val="000000"/>
                <w:sz w:val="18"/>
                <w:szCs w:val="18"/>
                <w:lang w:val="en-US" w:eastAsia="zh-CN"/>
              </w:rPr>
              <w:t>完成</w:t>
            </w:r>
            <w:r>
              <w:rPr>
                <w:rFonts w:ascii="Times New Roman" w:hAnsi="Times New Roman" w:cs="Times New Roman" w:eastAsiaTheme="minorEastAsia"/>
                <w:color w:val="000000"/>
                <w:sz w:val="18"/>
                <w:szCs w:val="18"/>
              </w:rPr>
              <w:t>时间</w:t>
            </w:r>
            <w:r>
              <w:rPr>
                <w:rFonts w:hint="eastAsia" w:ascii="Times New Roman" w:hAnsi="Times New Roman" w:cs="Times New Roman" w:eastAsiaTheme="minorEastAsia"/>
                <w:color w:val="000000"/>
                <w:sz w:val="18"/>
                <w:szCs w:val="18"/>
              </w:rPr>
              <w:t>酌情扣分</w:t>
            </w:r>
            <w:r>
              <w:rPr>
                <w:rFonts w:ascii="Times New Roman" w:hAnsi="Times New Roman" w:cs="Times New Roman" w:eastAsiaTheme="minorEastAsia"/>
                <w:color w:val="000000"/>
                <w:sz w:val="18"/>
                <w:szCs w:val="18"/>
              </w:rPr>
              <w:t>。</w:t>
            </w:r>
          </w:p>
        </w:tc>
        <w:tc>
          <w:tcPr>
            <w:tcW w:w="331" w:type="pct"/>
            <w:shd w:val="clear" w:color="auto" w:fill="auto"/>
            <w:vAlign w:val="center"/>
          </w:tcPr>
          <w:p>
            <w:pPr>
              <w:spacing w:line="360" w:lineRule="exact"/>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4</w:t>
            </w:r>
          </w:p>
        </w:tc>
        <w:tc>
          <w:tcPr>
            <w:tcW w:w="1008"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8" w:type="pct"/>
            <w:vMerge w:val="continue"/>
            <w:vAlign w:val="center"/>
          </w:tcPr>
          <w:p>
            <w:pPr>
              <w:spacing w:line="360" w:lineRule="exact"/>
              <w:rPr>
                <w:rFonts w:ascii="Times New Roman" w:hAnsi="Times New Roman" w:cs="Times New Roman" w:eastAsiaTheme="minorEastAsia"/>
                <w:color w:val="000000"/>
                <w:sz w:val="18"/>
                <w:szCs w:val="18"/>
              </w:rPr>
            </w:pPr>
          </w:p>
        </w:tc>
        <w:tc>
          <w:tcPr>
            <w:tcW w:w="361" w:type="pct"/>
            <w:vMerge w:val="continue"/>
            <w:vAlign w:val="center"/>
          </w:tcPr>
          <w:p>
            <w:pPr>
              <w:spacing w:line="360" w:lineRule="exact"/>
              <w:rPr>
                <w:rFonts w:ascii="Times New Roman" w:hAnsi="Times New Roman" w:cs="Times New Roman" w:eastAsiaTheme="minorEastAsia"/>
                <w:color w:val="000000"/>
                <w:sz w:val="18"/>
                <w:szCs w:val="18"/>
              </w:rPr>
            </w:pPr>
          </w:p>
        </w:tc>
        <w:tc>
          <w:tcPr>
            <w:tcW w:w="520"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hint="eastAsia" w:ascii="Times New Roman" w:hAnsi="Times New Roman" w:cs="Times New Roman"/>
                <w:color w:val="000000"/>
                <w:sz w:val="18"/>
                <w:szCs w:val="18"/>
                <w:lang w:val="en-US" w:eastAsia="zh-CN"/>
              </w:rPr>
              <w:t>各项工作</w:t>
            </w:r>
            <w:r>
              <w:rPr>
                <w:rFonts w:ascii="Times New Roman" w:hAnsi="Times New Roman" w:cs="Times New Roman" w:eastAsiaTheme="minorEastAsia"/>
                <w:color w:val="000000"/>
                <w:sz w:val="18"/>
                <w:szCs w:val="18"/>
              </w:rPr>
              <w:t>成本节约率</w:t>
            </w:r>
          </w:p>
        </w:tc>
        <w:tc>
          <w:tcPr>
            <w:tcW w:w="326" w:type="pct"/>
            <w:shd w:val="clear" w:color="auto" w:fill="auto"/>
            <w:vAlign w:val="center"/>
          </w:tcPr>
          <w:p>
            <w:pPr>
              <w:spacing w:line="360" w:lineRule="exact"/>
              <w:jc w:val="center"/>
              <w:rPr>
                <w:rFonts w:hint="eastAsia"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4</w:t>
            </w:r>
          </w:p>
        </w:tc>
        <w:tc>
          <w:tcPr>
            <w:tcW w:w="2052"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成本节约率=[（计划成本-实际成本）/计划成本]×100%。成本节约率10%（不含）以上，得4分；成本节约率5%（不含）-10%（含）得3分，成本节约率5%（含）以下得</w:t>
            </w:r>
            <w:r>
              <w:rPr>
                <w:rFonts w:hint="eastAsia" w:ascii="Times New Roman" w:hAnsi="Times New Roman" w:cs="Times New Roman" w:eastAsiaTheme="minorEastAsia"/>
                <w:color w:val="000000"/>
                <w:sz w:val="18"/>
                <w:szCs w:val="18"/>
              </w:rPr>
              <w:t>2</w:t>
            </w:r>
            <w:r>
              <w:rPr>
                <w:rFonts w:ascii="Times New Roman" w:hAnsi="Times New Roman" w:cs="Times New Roman" w:eastAsiaTheme="minorEastAsia"/>
                <w:color w:val="000000"/>
                <w:sz w:val="18"/>
                <w:szCs w:val="18"/>
              </w:rPr>
              <w:t>分。</w:t>
            </w:r>
          </w:p>
        </w:tc>
        <w:tc>
          <w:tcPr>
            <w:tcW w:w="331" w:type="pct"/>
            <w:shd w:val="clear" w:color="auto" w:fill="auto"/>
            <w:vAlign w:val="center"/>
          </w:tcPr>
          <w:p>
            <w:pPr>
              <w:spacing w:line="360" w:lineRule="exact"/>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4</w:t>
            </w:r>
          </w:p>
        </w:tc>
        <w:tc>
          <w:tcPr>
            <w:tcW w:w="1008"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8" w:type="pct"/>
            <w:vMerge w:val="restar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效果</w:t>
            </w:r>
          </w:p>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w:t>
            </w:r>
            <w:r>
              <w:rPr>
                <w:rFonts w:hint="eastAsia" w:ascii="Times New Roman" w:hAnsi="Times New Roman" w:cs="Times New Roman"/>
                <w:color w:val="000000"/>
                <w:sz w:val="18"/>
                <w:szCs w:val="18"/>
                <w:lang w:val="en-US" w:eastAsia="zh-CN"/>
              </w:rPr>
              <w:t>30</w:t>
            </w:r>
            <w:r>
              <w:rPr>
                <w:rFonts w:ascii="Times New Roman" w:hAnsi="Times New Roman" w:cs="Times New Roman" w:eastAsiaTheme="minorEastAsia"/>
                <w:color w:val="000000"/>
                <w:sz w:val="18"/>
                <w:szCs w:val="18"/>
              </w:rPr>
              <w:t>分）</w:t>
            </w:r>
          </w:p>
        </w:tc>
        <w:tc>
          <w:tcPr>
            <w:tcW w:w="361" w:type="pct"/>
            <w:vMerge w:val="restar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职责效益（</w:t>
            </w:r>
            <w:r>
              <w:rPr>
                <w:rFonts w:hint="eastAsia" w:ascii="Times New Roman" w:hAnsi="Times New Roman" w:cs="Times New Roman"/>
                <w:color w:val="000000"/>
                <w:sz w:val="18"/>
                <w:szCs w:val="18"/>
                <w:lang w:val="en-US" w:eastAsia="zh-CN"/>
              </w:rPr>
              <w:t>30</w:t>
            </w:r>
            <w:r>
              <w:rPr>
                <w:rFonts w:ascii="Times New Roman" w:hAnsi="Times New Roman" w:cs="Times New Roman" w:eastAsiaTheme="minorEastAsia"/>
                <w:color w:val="000000"/>
                <w:sz w:val="18"/>
                <w:szCs w:val="18"/>
              </w:rPr>
              <w:t>分）</w:t>
            </w:r>
          </w:p>
        </w:tc>
        <w:tc>
          <w:tcPr>
            <w:tcW w:w="520"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可持续影响</w:t>
            </w:r>
          </w:p>
        </w:tc>
        <w:tc>
          <w:tcPr>
            <w:tcW w:w="326" w:type="pct"/>
            <w:shd w:val="clear" w:color="auto" w:fill="auto"/>
            <w:vAlign w:val="center"/>
          </w:tcPr>
          <w:p>
            <w:pPr>
              <w:spacing w:line="360" w:lineRule="exact"/>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10</w:t>
            </w:r>
          </w:p>
        </w:tc>
        <w:tc>
          <w:tcPr>
            <w:tcW w:w="2052"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r>
              <w:rPr>
                <w:rFonts w:hint="eastAsia" w:ascii="Times New Roman" w:hAnsi="Times New Roman" w:cs="Times New Roman"/>
                <w:color w:val="000000"/>
                <w:sz w:val="18"/>
                <w:szCs w:val="18"/>
                <w:lang w:val="en-US" w:eastAsia="zh-CN"/>
              </w:rPr>
              <w:t>考核单位工作的开展是否能降能节耗，制止资源浪费，有效利用资源，节约财政资金，提升服务质量，</w:t>
            </w:r>
            <w:r>
              <w:rPr>
                <w:rFonts w:ascii="Times New Roman" w:hAnsi="Times New Roman" w:cs="Times New Roman" w:eastAsiaTheme="minorEastAsia"/>
                <w:color w:val="000000"/>
                <w:sz w:val="18"/>
                <w:szCs w:val="18"/>
              </w:rPr>
              <w:t>根据问卷调查统计结果，</w:t>
            </w:r>
            <w:r>
              <w:rPr>
                <w:rFonts w:hint="eastAsia" w:ascii="Times New Roman" w:hAnsi="Times New Roman" w:cs="Times New Roman"/>
                <w:color w:val="000000"/>
                <w:sz w:val="18"/>
                <w:szCs w:val="18"/>
                <w:lang w:val="en-US" w:eastAsia="zh-CN"/>
              </w:rPr>
              <w:t>结合单位工作开展情况</w:t>
            </w:r>
            <w:r>
              <w:rPr>
                <w:rFonts w:ascii="Times New Roman" w:hAnsi="Times New Roman" w:cs="Times New Roman" w:eastAsiaTheme="minorEastAsia"/>
                <w:color w:val="000000"/>
                <w:sz w:val="18"/>
                <w:szCs w:val="18"/>
              </w:rPr>
              <w:t>，90%的</w:t>
            </w:r>
            <w:r>
              <w:rPr>
                <w:rFonts w:hint="eastAsia" w:ascii="Times New Roman" w:hAnsi="Times New Roman" w:cs="Times New Roman"/>
                <w:color w:val="000000"/>
                <w:sz w:val="18"/>
                <w:szCs w:val="18"/>
                <w:lang w:val="en-US" w:eastAsia="zh-CN"/>
              </w:rPr>
              <w:t>受益</w:t>
            </w:r>
            <w:r>
              <w:rPr>
                <w:rFonts w:ascii="Times New Roman" w:hAnsi="Times New Roman" w:cs="Times New Roman" w:eastAsiaTheme="minorEastAsia"/>
                <w:color w:val="000000"/>
                <w:sz w:val="18"/>
                <w:szCs w:val="18"/>
              </w:rPr>
              <w:t>群众觉得效果显著得</w:t>
            </w:r>
            <w:r>
              <w:rPr>
                <w:rFonts w:hint="eastAsia" w:ascii="Times New Roman" w:hAnsi="Times New Roman" w:cs="Times New Roman"/>
                <w:color w:val="000000"/>
                <w:sz w:val="18"/>
                <w:szCs w:val="18"/>
                <w:lang w:val="en-US" w:eastAsia="zh-CN"/>
              </w:rPr>
              <w:t>10</w:t>
            </w:r>
            <w:r>
              <w:rPr>
                <w:rFonts w:ascii="Times New Roman" w:hAnsi="Times New Roman" w:cs="Times New Roman" w:eastAsiaTheme="minorEastAsia"/>
                <w:color w:val="000000"/>
                <w:sz w:val="18"/>
                <w:szCs w:val="18"/>
              </w:rPr>
              <w:t>分。则每下降5%，扣1分，扣完为止。</w:t>
            </w:r>
          </w:p>
        </w:tc>
        <w:tc>
          <w:tcPr>
            <w:tcW w:w="331" w:type="pct"/>
            <w:shd w:val="clear" w:color="auto" w:fill="auto"/>
            <w:vAlign w:val="center"/>
          </w:tcPr>
          <w:p>
            <w:pPr>
              <w:spacing w:line="360" w:lineRule="exact"/>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10</w:t>
            </w:r>
          </w:p>
        </w:tc>
        <w:tc>
          <w:tcPr>
            <w:tcW w:w="1008"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8" w:type="pct"/>
            <w:vMerge w:val="continue"/>
            <w:vAlign w:val="center"/>
          </w:tcPr>
          <w:p>
            <w:pPr>
              <w:spacing w:line="360" w:lineRule="exact"/>
              <w:rPr>
                <w:rFonts w:ascii="Times New Roman" w:hAnsi="Times New Roman" w:cs="Times New Roman" w:eastAsiaTheme="minorEastAsia"/>
                <w:color w:val="000000"/>
                <w:sz w:val="18"/>
                <w:szCs w:val="18"/>
              </w:rPr>
            </w:pPr>
          </w:p>
        </w:tc>
        <w:tc>
          <w:tcPr>
            <w:tcW w:w="361" w:type="pct"/>
            <w:vMerge w:val="continue"/>
            <w:vAlign w:val="center"/>
          </w:tcPr>
          <w:p>
            <w:pPr>
              <w:spacing w:line="360" w:lineRule="exact"/>
              <w:rPr>
                <w:rFonts w:ascii="Times New Roman" w:hAnsi="Times New Roman" w:cs="Times New Roman" w:eastAsiaTheme="minorEastAsia"/>
                <w:color w:val="000000"/>
                <w:sz w:val="18"/>
                <w:szCs w:val="18"/>
              </w:rPr>
            </w:pPr>
          </w:p>
        </w:tc>
        <w:tc>
          <w:tcPr>
            <w:tcW w:w="520"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社会效益</w:t>
            </w:r>
          </w:p>
        </w:tc>
        <w:tc>
          <w:tcPr>
            <w:tcW w:w="326" w:type="pct"/>
            <w:shd w:val="clear" w:color="auto" w:fill="auto"/>
            <w:vAlign w:val="center"/>
          </w:tcPr>
          <w:p>
            <w:pPr>
              <w:spacing w:line="360" w:lineRule="exact"/>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10</w:t>
            </w:r>
          </w:p>
        </w:tc>
        <w:tc>
          <w:tcPr>
            <w:tcW w:w="2052"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r>
              <w:rPr>
                <w:rFonts w:hint="eastAsia" w:ascii="Times New Roman" w:hAnsi="Times New Roman" w:cs="Times New Roman"/>
                <w:color w:val="000000"/>
                <w:sz w:val="18"/>
                <w:szCs w:val="18"/>
                <w:lang w:val="en-US" w:eastAsia="zh-CN"/>
              </w:rPr>
              <w:t>考核单位工作的开展是否能显著优化环境提升全区形象，</w:t>
            </w:r>
            <w:r>
              <w:rPr>
                <w:rFonts w:ascii="Times New Roman" w:hAnsi="Times New Roman" w:cs="Times New Roman" w:eastAsiaTheme="minorEastAsia"/>
                <w:color w:val="000000"/>
                <w:sz w:val="18"/>
                <w:szCs w:val="18"/>
              </w:rPr>
              <w:t>根据问卷调查统计结果，</w:t>
            </w:r>
            <w:r>
              <w:rPr>
                <w:rFonts w:hint="eastAsia" w:ascii="Times New Roman" w:hAnsi="Times New Roman" w:cs="Times New Roman"/>
                <w:color w:val="000000"/>
                <w:sz w:val="18"/>
                <w:szCs w:val="18"/>
                <w:lang w:val="en-US" w:eastAsia="zh-CN"/>
              </w:rPr>
              <w:t>结合单位工作开展情况</w:t>
            </w:r>
            <w:r>
              <w:rPr>
                <w:rFonts w:ascii="Times New Roman" w:hAnsi="Times New Roman" w:cs="Times New Roman" w:eastAsiaTheme="minorEastAsia"/>
                <w:color w:val="000000"/>
                <w:sz w:val="18"/>
                <w:szCs w:val="18"/>
              </w:rPr>
              <w:t>，90%的群众觉得效果显著得</w:t>
            </w:r>
            <w:r>
              <w:rPr>
                <w:rFonts w:hint="eastAsia" w:ascii="Times New Roman" w:hAnsi="Times New Roman" w:cs="Times New Roman"/>
                <w:color w:val="000000"/>
                <w:sz w:val="18"/>
                <w:szCs w:val="18"/>
                <w:lang w:val="en-US" w:eastAsia="zh-CN"/>
              </w:rPr>
              <w:t>10</w:t>
            </w:r>
            <w:r>
              <w:rPr>
                <w:rFonts w:ascii="Times New Roman" w:hAnsi="Times New Roman" w:cs="Times New Roman" w:eastAsiaTheme="minorEastAsia"/>
                <w:color w:val="000000"/>
                <w:sz w:val="18"/>
                <w:szCs w:val="18"/>
              </w:rPr>
              <w:t>分。则每下降5%，扣1分，扣完为止。</w:t>
            </w:r>
          </w:p>
        </w:tc>
        <w:tc>
          <w:tcPr>
            <w:tcW w:w="331" w:type="pct"/>
            <w:shd w:val="clear" w:color="auto" w:fill="auto"/>
            <w:vAlign w:val="center"/>
          </w:tcPr>
          <w:p>
            <w:pPr>
              <w:spacing w:line="360" w:lineRule="exact"/>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10</w:t>
            </w:r>
          </w:p>
        </w:tc>
        <w:tc>
          <w:tcPr>
            <w:tcW w:w="1008"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8" w:type="pct"/>
            <w:vMerge w:val="continue"/>
            <w:vAlign w:val="center"/>
          </w:tcPr>
          <w:p>
            <w:pPr>
              <w:spacing w:line="360" w:lineRule="exact"/>
              <w:rPr>
                <w:rFonts w:ascii="Times New Roman" w:hAnsi="Times New Roman" w:cs="Times New Roman" w:eastAsiaTheme="minorEastAsia"/>
                <w:color w:val="000000"/>
                <w:sz w:val="18"/>
                <w:szCs w:val="18"/>
              </w:rPr>
            </w:pPr>
          </w:p>
        </w:tc>
        <w:tc>
          <w:tcPr>
            <w:tcW w:w="361" w:type="pct"/>
            <w:vMerge w:val="continue"/>
            <w:vAlign w:val="center"/>
          </w:tcPr>
          <w:p>
            <w:pPr>
              <w:spacing w:line="360" w:lineRule="exact"/>
              <w:rPr>
                <w:rFonts w:ascii="Times New Roman" w:hAnsi="Times New Roman" w:cs="Times New Roman" w:eastAsiaTheme="minorEastAsia"/>
                <w:color w:val="000000"/>
                <w:sz w:val="18"/>
                <w:szCs w:val="18"/>
              </w:rPr>
            </w:pPr>
          </w:p>
        </w:tc>
        <w:tc>
          <w:tcPr>
            <w:tcW w:w="520"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单位职工</w:t>
            </w:r>
            <w:r>
              <w:rPr>
                <w:rFonts w:hint="eastAsia" w:ascii="Times New Roman" w:hAnsi="Times New Roman" w:cs="Times New Roman"/>
                <w:color w:val="000000"/>
                <w:sz w:val="18"/>
                <w:szCs w:val="18"/>
                <w:lang w:val="en-US" w:eastAsia="zh-CN"/>
              </w:rPr>
              <w:t>及受益群众</w:t>
            </w:r>
            <w:r>
              <w:rPr>
                <w:rFonts w:ascii="Times New Roman" w:hAnsi="Times New Roman" w:cs="Times New Roman" w:eastAsiaTheme="minorEastAsia"/>
                <w:color w:val="000000"/>
                <w:sz w:val="18"/>
                <w:szCs w:val="18"/>
              </w:rPr>
              <w:t>满意度</w:t>
            </w:r>
          </w:p>
        </w:tc>
        <w:tc>
          <w:tcPr>
            <w:tcW w:w="326" w:type="pct"/>
            <w:shd w:val="clear" w:color="auto" w:fill="auto"/>
            <w:vAlign w:val="center"/>
          </w:tcPr>
          <w:p>
            <w:pPr>
              <w:spacing w:line="360" w:lineRule="exact"/>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10</w:t>
            </w:r>
          </w:p>
        </w:tc>
        <w:tc>
          <w:tcPr>
            <w:tcW w:w="2052"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以调查问卷为依据。</w:t>
            </w:r>
            <w:r>
              <w:rPr>
                <w:rFonts w:hint="eastAsia" w:ascii="Times New Roman" w:hAnsi="Times New Roman" w:cs="Times New Roman"/>
                <w:color w:val="000000"/>
                <w:sz w:val="18"/>
                <w:szCs w:val="18"/>
                <w:lang w:val="en-US" w:eastAsia="zh-CN"/>
              </w:rPr>
              <w:t>单位职工及受益对象</w:t>
            </w:r>
            <w:r>
              <w:rPr>
                <w:rFonts w:ascii="Times New Roman" w:hAnsi="Times New Roman" w:cs="Times New Roman" w:eastAsiaTheme="minorEastAsia"/>
                <w:color w:val="000000"/>
                <w:sz w:val="18"/>
                <w:szCs w:val="18"/>
              </w:rPr>
              <w:t>满意度≥95%计5分：每低5%扣1分。满意度＜75%计0分。</w:t>
            </w:r>
          </w:p>
        </w:tc>
        <w:tc>
          <w:tcPr>
            <w:tcW w:w="331" w:type="pct"/>
            <w:shd w:val="clear" w:color="auto" w:fill="auto"/>
            <w:vAlign w:val="center"/>
          </w:tcPr>
          <w:p>
            <w:pPr>
              <w:spacing w:line="360" w:lineRule="exact"/>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10</w:t>
            </w:r>
          </w:p>
        </w:tc>
        <w:tc>
          <w:tcPr>
            <w:tcW w:w="1008"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80" w:type="pct"/>
            <w:gridSpan w:val="3"/>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合计</w:t>
            </w:r>
          </w:p>
        </w:tc>
        <w:tc>
          <w:tcPr>
            <w:tcW w:w="326"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100</w:t>
            </w:r>
          </w:p>
        </w:tc>
        <w:tc>
          <w:tcPr>
            <w:tcW w:w="2052"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　</w:t>
            </w:r>
          </w:p>
        </w:tc>
        <w:tc>
          <w:tcPr>
            <w:tcW w:w="331" w:type="pct"/>
            <w:shd w:val="clear" w:color="auto" w:fill="auto"/>
            <w:vAlign w:val="center"/>
          </w:tcPr>
          <w:p>
            <w:pPr>
              <w:spacing w:line="360" w:lineRule="exact"/>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93.00</w:t>
            </w:r>
          </w:p>
        </w:tc>
        <w:tc>
          <w:tcPr>
            <w:tcW w:w="1008"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20" w:lineRule="atLeast"/>
        <w:jc w:val="both"/>
        <w:textAlignment w:val="auto"/>
        <w:rPr>
          <w:rFonts w:hint="default" w:ascii="Times New Roman Regular" w:hAnsi="Times New Roman Regular" w:eastAsia="仿宋" w:cs="Times New Roman Regular"/>
          <w:b w:val="0"/>
          <w:bCs w:val="0"/>
          <w:sz w:val="31"/>
          <w:szCs w:val="31"/>
          <w:lang w:val="en-US" w:eastAsia="zh-CN"/>
        </w:rPr>
        <w:sectPr>
          <w:headerReference r:id="rId5" w:type="default"/>
          <w:footerReference r:id="rId6" w:type="default"/>
          <w:pgSz w:w="16838" w:h="11906" w:orient="landscape"/>
          <w:pgMar w:top="1389" w:right="986" w:bottom="1389" w:left="986" w:header="567"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widowControl/>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附件</w:t>
      </w:r>
      <w:r>
        <w:rPr>
          <w:rFonts w:hint="eastAsia" w:ascii="Times New Roman" w:hAnsi="Times New Roman" w:eastAsia="仿宋" w:cs="Times New Roman"/>
          <w:color w:val="000000"/>
          <w:kern w:val="0"/>
          <w:sz w:val="32"/>
          <w:szCs w:val="32"/>
          <w:lang w:val="en-US" w:eastAsia="zh-CN"/>
        </w:rPr>
        <w:t>2：</w:t>
      </w:r>
      <w:r>
        <w:rPr>
          <w:rFonts w:hint="default" w:ascii="Times New Roman" w:hAnsi="Times New Roman" w:eastAsia="仿宋" w:cs="Times New Roman"/>
          <w:color w:val="000000"/>
          <w:kern w:val="0"/>
          <w:sz w:val="32"/>
          <w:szCs w:val="32"/>
        </w:rPr>
        <w:t xml:space="preserve">     </w:t>
      </w:r>
    </w:p>
    <w:p>
      <w:pPr>
        <w:widowControl/>
        <w:jc w:val="center"/>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部门整体支出绩效评价基础数据表</w:t>
      </w:r>
    </w:p>
    <w:tbl>
      <w:tblPr>
        <w:tblStyle w:val="16"/>
        <w:tblW w:w="9111" w:type="dxa"/>
        <w:jc w:val="center"/>
        <w:tblLayout w:type="fixed"/>
        <w:tblCellMar>
          <w:top w:w="0" w:type="dxa"/>
          <w:left w:w="108" w:type="dxa"/>
          <w:bottom w:w="0" w:type="dxa"/>
          <w:right w:w="108" w:type="dxa"/>
        </w:tblCellMar>
      </w:tblPr>
      <w:tblGrid>
        <w:gridCol w:w="3354"/>
        <w:gridCol w:w="1709"/>
        <w:gridCol w:w="10"/>
        <w:gridCol w:w="2319"/>
        <w:gridCol w:w="1719"/>
      </w:tblGrid>
      <w:tr>
        <w:tblPrEx>
          <w:tblCellMar>
            <w:top w:w="0" w:type="dxa"/>
            <w:left w:w="108" w:type="dxa"/>
            <w:bottom w:w="0" w:type="dxa"/>
            <w:right w:w="108" w:type="dxa"/>
          </w:tblCellMar>
        </w:tblPrEx>
        <w:trPr>
          <w:trHeight w:val="425" w:hRule="atLeast"/>
          <w:jc w:val="center"/>
        </w:trPr>
        <w:tc>
          <w:tcPr>
            <w:tcW w:w="335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财政供养人员情况</w:t>
            </w:r>
          </w:p>
        </w:tc>
        <w:tc>
          <w:tcPr>
            <w:tcW w:w="1709"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编制数</w:t>
            </w:r>
          </w:p>
        </w:tc>
        <w:tc>
          <w:tcPr>
            <w:tcW w:w="2329"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年末实际在职人数</w:t>
            </w:r>
          </w:p>
        </w:tc>
        <w:tc>
          <w:tcPr>
            <w:tcW w:w="1719"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控制率</w:t>
            </w:r>
          </w:p>
        </w:tc>
      </w:tr>
      <w:tr>
        <w:tblPrEx>
          <w:tblCellMar>
            <w:top w:w="0" w:type="dxa"/>
            <w:left w:w="108" w:type="dxa"/>
            <w:bottom w:w="0" w:type="dxa"/>
            <w:right w:w="108" w:type="dxa"/>
          </w:tblCellMar>
        </w:tblPrEx>
        <w:trPr>
          <w:trHeight w:val="425" w:hRule="atLeast"/>
          <w:jc w:val="center"/>
        </w:trPr>
        <w:tc>
          <w:tcPr>
            <w:tcW w:w="33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kern w:val="0"/>
                <w:sz w:val="21"/>
                <w:szCs w:val="21"/>
              </w:rPr>
            </w:pPr>
          </w:p>
        </w:tc>
        <w:tc>
          <w:tcPr>
            <w:tcW w:w="1709"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7</w:t>
            </w:r>
          </w:p>
        </w:tc>
        <w:tc>
          <w:tcPr>
            <w:tcW w:w="2329"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14</w:t>
            </w:r>
          </w:p>
        </w:tc>
        <w:tc>
          <w:tcPr>
            <w:tcW w:w="1719"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200%</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经费控制情况</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当年决算数</w:t>
            </w:r>
          </w:p>
        </w:tc>
        <w:tc>
          <w:tcPr>
            <w:tcW w:w="2329"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当年预算数</w:t>
            </w:r>
          </w:p>
        </w:tc>
        <w:tc>
          <w:tcPr>
            <w:tcW w:w="171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上年决算数</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一、部门基本支出</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336.88</w:t>
            </w:r>
          </w:p>
        </w:tc>
        <w:tc>
          <w:tcPr>
            <w:tcW w:w="2329"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156.93</w:t>
            </w:r>
          </w:p>
        </w:tc>
        <w:tc>
          <w:tcPr>
            <w:tcW w:w="171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741.18</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 xml:space="preserve">    其中： 1、压缩一般性支出</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宋体" w:cs="Times New Roman"/>
                <w:kern w:val="0"/>
                <w:sz w:val="21"/>
                <w:szCs w:val="21"/>
                <w:lang w:val="en-US" w:eastAsia="zh-CN"/>
              </w:rPr>
            </w:pPr>
          </w:p>
        </w:tc>
        <w:tc>
          <w:tcPr>
            <w:tcW w:w="2329"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宋体" w:cs="Times New Roman"/>
                <w:kern w:val="0"/>
                <w:sz w:val="21"/>
                <w:szCs w:val="21"/>
                <w:lang w:val="en-US" w:eastAsia="zh-CN"/>
              </w:rPr>
            </w:pPr>
          </w:p>
        </w:tc>
        <w:tc>
          <w:tcPr>
            <w:tcW w:w="171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宋体" w:cs="Times New Roman"/>
                <w:kern w:val="0"/>
                <w:sz w:val="21"/>
                <w:szCs w:val="21"/>
                <w:lang w:val="en-US" w:eastAsia="zh-CN"/>
              </w:rPr>
            </w:pP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 xml:space="preserve">    2、三公经费</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196.26</w:t>
            </w:r>
          </w:p>
        </w:tc>
        <w:tc>
          <w:tcPr>
            <w:tcW w:w="2329"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1.70</w:t>
            </w:r>
          </w:p>
        </w:tc>
        <w:tc>
          <w:tcPr>
            <w:tcW w:w="171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179.51</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 xml:space="preserve">    公务用车购置和维护经费</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196.26</w:t>
            </w:r>
          </w:p>
        </w:tc>
        <w:tc>
          <w:tcPr>
            <w:tcW w:w="2329"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0</w:t>
            </w:r>
          </w:p>
        </w:tc>
        <w:tc>
          <w:tcPr>
            <w:tcW w:w="171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178.71</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 xml:space="preserve">       其中：公车购置</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23.27</w:t>
            </w:r>
          </w:p>
        </w:tc>
        <w:tc>
          <w:tcPr>
            <w:tcW w:w="2329"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0</w:t>
            </w:r>
          </w:p>
        </w:tc>
        <w:tc>
          <w:tcPr>
            <w:tcW w:w="171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45.00</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 xml:space="preserve">             公车运行维护</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172.99</w:t>
            </w:r>
          </w:p>
        </w:tc>
        <w:tc>
          <w:tcPr>
            <w:tcW w:w="2329"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0</w:t>
            </w:r>
          </w:p>
        </w:tc>
        <w:tc>
          <w:tcPr>
            <w:tcW w:w="171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133.72</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 xml:space="preserve">    公务接待</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0</w:t>
            </w:r>
          </w:p>
        </w:tc>
        <w:tc>
          <w:tcPr>
            <w:tcW w:w="2329"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1.70</w:t>
            </w:r>
          </w:p>
        </w:tc>
        <w:tc>
          <w:tcPr>
            <w:tcW w:w="171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0.79</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 xml:space="preserve">    出国（境）经费</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0</w:t>
            </w:r>
          </w:p>
        </w:tc>
        <w:tc>
          <w:tcPr>
            <w:tcW w:w="2329"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0</w:t>
            </w:r>
          </w:p>
        </w:tc>
        <w:tc>
          <w:tcPr>
            <w:tcW w:w="171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0</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二、部门项目支出</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1386.48</w:t>
            </w:r>
          </w:p>
        </w:tc>
        <w:tc>
          <w:tcPr>
            <w:tcW w:w="2329"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15.00</w:t>
            </w:r>
          </w:p>
        </w:tc>
        <w:tc>
          <w:tcPr>
            <w:tcW w:w="171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551.13</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 xml:space="preserve">  1、业务工作专项</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737.28</w:t>
            </w:r>
          </w:p>
        </w:tc>
        <w:tc>
          <w:tcPr>
            <w:tcW w:w="2329"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宋体" w:cs="Times New Roman"/>
                <w:kern w:val="0"/>
                <w:sz w:val="21"/>
                <w:szCs w:val="21"/>
                <w:lang w:val="en-US" w:eastAsia="zh-CN"/>
              </w:rPr>
            </w:pPr>
          </w:p>
        </w:tc>
        <w:tc>
          <w:tcPr>
            <w:tcW w:w="171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宋体" w:cs="Times New Roman"/>
                <w:b w:val="0"/>
                <w:bCs w:val="0"/>
                <w:kern w:val="0"/>
                <w:sz w:val="21"/>
                <w:szCs w:val="21"/>
                <w:lang w:val="en-US" w:eastAsia="zh-CN" w:bidi="ar-SA"/>
              </w:rPr>
            </w:pPr>
            <w:r>
              <w:rPr>
                <w:rFonts w:hint="default" w:ascii="Times New Roman" w:hAnsi="Times New Roman" w:eastAsia="宋体" w:cs="Times New Roman"/>
                <w:b w:val="0"/>
                <w:bCs w:val="0"/>
                <w:kern w:val="0"/>
                <w:sz w:val="21"/>
                <w:szCs w:val="21"/>
                <w:lang w:val="en-US" w:eastAsia="zh-CN" w:bidi="ar-SA"/>
              </w:rPr>
              <w:t>160.06</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国防</w:t>
            </w:r>
            <w:r>
              <w:rPr>
                <w:rFonts w:hint="default" w:ascii="Times New Roman" w:hAnsi="Times New Roman" w:eastAsia="宋体" w:cs="Times New Roman"/>
                <w:kern w:val="0"/>
                <w:sz w:val="21"/>
                <w:szCs w:val="21"/>
              </w:rPr>
              <w:t>支出</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35.90</w:t>
            </w:r>
          </w:p>
        </w:tc>
        <w:tc>
          <w:tcPr>
            <w:tcW w:w="2329"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宋体" w:cs="Times New Roman"/>
                <w:kern w:val="0"/>
                <w:sz w:val="21"/>
                <w:szCs w:val="21"/>
              </w:rPr>
            </w:pPr>
          </w:p>
        </w:tc>
        <w:tc>
          <w:tcPr>
            <w:tcW w:w="171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宋体" w:cs="Times New Roman"/>
                <w:b w:val="0"/>
                <w:bCs w:val="0"/>
                <w:kern w:val="0"/>
                <w:sz w:val="21"/>
                <w:szCs w:val="21"/>
                <w:lang w:val="en-US" w:eastAsia="zh-CN" w:bidi="ar-SA"/>
              </w:rPr>
            </w:pPr>
            <w:r>
              <w:rPr>
                <w:rFonts w:hint="default" w:ascii="Times New Roman" w:hAnsi="Times New Roman" w:eastAsia="宋体" w:cs="Times New Roman"/>
                <w:b w:val="0"/>
                <w:bCs w:val="0"/>
                <w:kern w:val="0"/>
                <w:sz w:val="21"/>
                <w:szCs w:val="21"/>
                <w:lang w:val="en-US" w:eastAsia="zh-CN" w:bidi="ar-SA"/>
              </w:rPr>
              <w:t>160.06</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卫生健康</w:t>
            </w:r>
            <w:r>
              <w:rPr>
                <w:rFonts w:hint="default" w:ascii="Times New Roman" w:hAnsi="Times New Roman" w:eastAsia="宋体" w:cs="Times New Roman"/>
                <w:kern w:val="0"/>
                <w:sz w:val="21"/>
                <w:szCs w:val="21"/>
              </w:rPr>
              <w:t>支出</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635.23</w:t>
            </w:r>
          </w:p>
        </w:tc>
        <w:tc>
          <w:tcPr>
            <w:tcW w:w="2329"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宋体" w:cs="Times New Roman"/>
                <w:kern w:val="0"/>
                <w:sz w:val="21"/>
                <w:szCs w:val="21"/>
              </w:rPr>
            </w:pPr>
          </w:p>
        </w:tc>
        <w:tc>
          <w:tcPr>
            <w:tcW w:w="171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宋体" w:cs="Times New Roman"/>
                <w:b w:val="0"/>
                <w:bCs w:val="0"/>
                <w:kern w:val="0"/>
                <w:sz w:val="21"/>
                <w:szCs w:val="21"/>
                <w:lang w:val="en-US" w:eastAsia="zh-CN" w:bidi="ar-SA"/>
              </w:rPr>
            </w:pP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其他支出</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66.15</w:t>
            </w:r>
          </w:p>
        </w:tc>
        <w:tc>
          <w:tcPr>
            <w:tcW w:w="2329"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宋体" w:cs="Times New Roman"/>
                <w:kern w:val="0"/>
                <w:sz w:val="21"/>
                <w:szCs w:val="21"/>
              </w:rPr>
            </w:pPr>
          </w:p>
        </w:tc>
        <w:tc>
          <w:tcPr>
            <w:tcW w:w="171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宋体" w:cs="Times New Roman"/>
                <w:kern w:val="0"/>
                <w:sz w:val="21"/>
                <w:szCs w:val="21"/>
                <w:lang w:val="en-US" w:eastAsia="zh-CN" w:bidi="ar-SA"/>
              </w:rPr>
            </w:pP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 xml:space="preserve">  2、运行维护专项</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649.20</w:t>
            </w:r>
          </w:p>
        </w:tc>
        <w:tc>
          <w:tcPr>
            <w:tcW w:w="2329"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15.00</w:t>
            </w:r>
          </w:p>
        </w:tc>
        <w:tc>
          <w:tcPr>
            <w:tcW w:w="171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391.07</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一般公共服务支出</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649.20</w:t>
            </w:r>
          </w:p>
        </w:tc>
        <w:tc>
          <w:tcPr>
            <w:tcW w:w="2329"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15.00</w:t>
            </w:r>
          </w:p>
        </w:tc>
        <w:tc>
          <w:tcPr>
            <w:tcW w:w="171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391.07</w:t>
            </w:r>
          </w:p>
        </w:tc>
      </w:tr>
      <w:tr>
        <w:tblPrEx>
          <w:tblCellMar>
            <w:top w:w="0" w:type="dxa"/>
            <w:left w:w="108" w:type="dxa"/>
            <w:bottom w:w="0" w:type="dxa"/>
            <w:right w:w="108" w:type="dxa"/>
          </w:tblCellMar>
        </w:tblPrEx>
        <w:trPr>
          <w:trHeight w:val="423"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ind w:firstLine="210" w:firstLineChars="1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政府采购金额</w:t>
            </w:r>
          </w:p>
        </w:tc>
        <w:tc>
          <w:tcPr>
            <w:tcW w:w="1719"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494.25</w:t>
            </w:r>
          </w:p>
        </w:tc>
        <w:tc>
          <w:tcPr>
            <w:tcW w:w="23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0</w:t>
            </w:r>
          </w:p>
        </w:tc>
        <w:tc>
          <w:tcPr>
            <w:tcW w:w="1719" w:type="dxa"/>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437.23</w:t>
            </w:r>
          </w:p>
        </w:tc>
      </w:tr>
      <w:tr>
        <w:tblPrEx>
          <w:tblCellMar>
            <w:top w:w="0" w:type="dxa"/>
            <w:left w:w="108" w:type="dxa"/>
            <w:bottom w:w="0" w:type="dxa"/>
            <w:right w:w="108" w:type="dxa"/>
          </w:tblCellMar>
        </w:tblPrEx>
        <w:trPr>
          <w:trHeight w:val="321"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厉行节约保障措施</w:t>
            </w:r>
          </w:p>
        </w:tc>
        <w:tc>
          <w:tcPr>
            <w:tcW w:w="5757" w:type="dxa"/>
            <w:gridSpan w:val="4"/>
            <w:tcBorders>
              <w:top w:val="single" w:color="auto" w:sz="4" w:space="0"/>
              <w:left w:val="nil"/>
              <w:bottom w:val="single" w:color="auto" w:sz="4" w:space="0"/>
              <w:right w:val="single" w:color="000000" w:sz="4" w:space="0"/>
            </w:tcBorders>
            <w:noWrap w:val="0"/>
            <w:vAlign w:val="center"/>
          </w:tcPr>
          <w:p>
            <w:pPr>
              <w:widowControl/>
              <w:tabs>
                <w:tab w:val="left" w:pos="1703"/>
              </w:tabs>
              <w:jc w:val="left"/>
              <w:rPr>
                <w:rFonts w:hint="default" w:ascii="Times New Roman" w:hAnsi="Times New Roman" w:eastAsia="宋体" w:cs="Times New Roman"/>
                <w:kern w:val="0"/>
                <w:sz w:val="21"/>
                <w:szCs w:val="21"/>
                <w:lang w:eastAsia="zh-CN"/>
              </w:rPr>
            </w:pPr>
            <w:r>
              <w:rPr>
                <w:rFonts w:hint="default" w:ascii="Times New Roman" w:hAnsi="Times New Roman" w:eastAsia="宋体" w:cs="Times New Roman"/>
                <w:kern w:val="0"/>
                <w:sz w:val="21"/>
                <w:szCs w:val="21"/>
                <w:lang w:eastAsia="zh-CN"/>
              </w:rPr>
              <w:tab/>
            </w:r>
            <w:r>
              <w:rPr>
                <w:rFonts w:hint="default" w:ascii="Times New Roman" w:hAnsi="Times New Roman" w:eastAsia="宋体" w:cs="Times New Roman"/>
                <w:kern w:val="0"/>
                <w:sz w:val="21"/>
                <w:szCs w:val="21"/>
                <w:lang w:val="en-US" w:eastAsia="zh-CN"/>
              </w:rPr>
              <w:t>严格控制三公经费支出</w:t>
            </w:r>
            <w:r>
              <w:rPr>
                <w:rFonts w:hint="default" w:ascii="Times New Roman" w:hAnsi="Times New Roman" w:eastAsia="宋体" w:cs="Times New Roman"/>
                <w:kern w:val="0"/>
                <w:sz w:val="21"/>
                <w:szCs w:val="21"/>
              </w:rPr>
              <w:t>　　</w:t>
            </w:r>
          </w:p>
        </w:tc>
      </w:tr>
    </w:tbl>
    <w:p>
      <w:pPr>
        <w:widowControl/>
        <w:jc w:val="center"/>
        <w:rPr>
          <w:rFonts w:hint="default" w:ascii="Times New Roman" w:hAnsi="Times New Roman"/>
          <w:kern w:val="0"/>
          <w:szCs w:val="21"/>
        </w:rPr>
        <w:sectPr>
          <w:headerReference r:id="rId7" w:type="default"/>
          <w:pgSz w:w="11906" w:h="16838"/>
          <w:pgMar w:top="1440" w:right="1800" w:bottom="1440" w:left="1800" w:header="624" w:footer="992" w:gutter="0"/>
          <w:pgBorders>
            <w:top w:val="none" w:sz="0" w:space="0"/>
            <w:left w:val="none" w:sz="0" w:space="0"/>
            <w:bottom w:val="none" w:sz="0" w:space="0"/>
            <w:right w:val="none" w:sz="0" w:space="0"/>
          </w:pgBorders>
          <w:pgNumType w:fmt="decimal"/>
          <w:cols w:space="720" w:num="1"/>
          <w:docGrid w:type="lines" w:linePitch="312" w:charSpace="0"/>
        </w:sectPr>
      </w:pPr>
    </w:p>
    <w:p>
      <w:pPr>
        <w:spacing w:before="62" w:beforeLines="2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w:t>
      </w:r>
      <w:r>
        <w:rPr>
          <w:rFonts w:hint="eastAsia" w:ascii="Times New Roman" w:hAnsi="Times New Roman" w:eastAsia="仿宋_GB2312" w:cs="Times New Roman"/>
          <w:sz w:val="32"/>
          <w:szCs w:val="32"/>
          <w:lang w:val="en-US" w:eastAsia="zh-CN"/>
        </w:rPr>
        <w:t>3：</w:t>
      </w:r>
      <w:r>
        <w:rPr>
          <w:rFonts w:hint="default" w:ascii="Times New Roman" w:hAnsi="Times New Roman" w:eastAsia="仿宋" w:cs="Times New Roman"/>
          <w:color w:val="000000"/>
          <w:kern w:val="0"/>
          <w:sz w:val="32"/>
          <w:szCs w:val="32"/>
        </w:rPr>
        <w:t xml:space="preserve"> </w:t>
      </w:r>
    </w:p>
    <w:p>
      <w:pPr>
        <w:jc w:val="center"/>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部门整体支出绩效自评表</w:t>
      </w:r>
    </w:p>
    <w:tbl>
      <w:tblPr>
        <w:tblStyle w:val="16"/>
        <w:tblW w:w="9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108" w:type="dxa"/>
        </w:tblCellMar>
      </w:tblPr>
      <w:tblGrid>
        <w:gridCol w:w="612"/>
        <w:gridCol w:w="900"/>
        <w:gridCol w:w="1050"/>
        <w:gridCol w:w="1005"/>
        <w:gridCol w:w="1821"/>
        <w:gridCol w:w="1246"/>
        <w:gridCol w:w="1615"/>
        <w:gridCol w:w="732"/>
        <w:gridCol w:w="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283" w:hRule="atLeast"/>
          <w:jc w:val="center"/>
        </w:trPr>
        <w:tc>
          <w:tcPr>
            <w:tcW w:w="612" w:type="dxa"/>
            <w:vMerge w:val="restart"/>
            <w:noWrap w:val="0"/>
            <w:textDirection w:val="tbRlV"/>
            <w:vAlign w:val="center"/>
          </w:tcPr>
          <w:p>
            <w:pPr>
              <w:widowControl/>
              <w:ind w:left="113" w:right="113"/>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部门资金（万元）</w:t>
            </w:r>
          </w:p>
        </w:tc>
        <w:tc>
          <w:tcPr>
            <w:tcW w:w="2955" w:type="dxa"/>
            <w:gridSpan w:val="3"/>
            <w:noWrap w:val="0"/>
            <w:vAlign w:val="center"/>
          </w:tcPr>
          <w:p>
            <w:pPr>
              <w:widowControl/>
              <w:jc w:val="center"/>
              <w:rPr>
                <w:rFonts w:hint="default" w:ascii="Times New Roman" w:hAnsi="Times New Roman" w:eastAsia="宋体" w:cs="Times New Roman"/>
                <w:color w:val="000000"/>
                <w:kern w:val="0"/>
                <w:sz w:val="18"/>
                <w:szCs w:val="18"/>
              </w:rPr>
            </w:pPr>
          </w:p>
        </w:tc>
        <w:tc>
          <w:tcPr>
            <w:tcW w:w="1821" w:type="dxa"/>
            <w:noWrap w:val="0"/>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全年预算数</w:t>
            </w:r>
          </w:p>
        </w:tc>
        <w:tc>
          <w:tcPr>
            <w:tcW w:w="1246" w:type="dxa"/>
            <w:noWrap w:val="0"/>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全年执行数</w:t>
            </w:r>
          </w:p>
        </w:tc>
        <w:tc>
          <w:tcPr>
            <w:tcW w:w="1615" w:type="dxa"/>
            <w:noWrap w:val="0"/>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预算执行率</w:t>
            </w:r>
          </w:p>
        </w:tc>
        <w:tc>
          <w:tcPr>
            <w:tcW w:w="732" w:type="dxa"/>
            <w:noWrap w:val="0"/>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分值</w:t>
            </w:r>
          </w:p>
        </w:tc>
        <w:tc>
          <w:tcPr>
            <w:tcW w:w="931" w:type="dxa"/>
            <w:noWrap w:val="0"/>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283" w:hRule="atLeast"/>
          <w:jc w:val="center"/>
        </w:trPr>
        <w:tc>
          <w:tcPr>
            <w:tcW w:w="612" w:type="dxa"/>
            <w:vMerge w:val="continue"/>
            <w:noWrap w:val="0"/>
            <w:textDirection w:val="tbRlV"/>
            <w:vAlign w:val="center"/>
          </w:tcPr>
          <w:p>
            <w:pPr>
              <w:widowControl/>
              <w:ind w:left="113" w:right="113"/>
              <w:jc w:val="left"/>
              <w:rPr>
                <w:rFonts w:hint="default" w:ascii="Times New Roman" w:hAnsi="Times New Roman" w:eastAsia="宋体" w:cs="Times New Roman"/>
                <w:color w:val="000000"/>
                <w:kern w:val="0"/>
                <w:sz w:val="18"/>
                <w:szCs w:val="18"/>
              </w:rPr>
            </w:pPr>
          </w:p>
        </w:tc>
        <w:tc>
          <w:tcPr>
            <w:tcW w:w="2955" w:type="dxa"/>
            <w:gridSpan w:val="3"/>
            <w:noWrap w:val="0"/>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年度资金总额　</w:t>
            </w:r>
          </w:p>
        </w:tc>
        <w:tc>
          <w:tcPr>
            <w:tcW w:w="1821" w:type="dxa"/>
            <w:noWrap w:val="0"/>
            <w:vAlign w:val="center"/>
          </w:tcPr>
          <w:p>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171.93</w:t>
            </w:r>
          </w:p>
        </w:tc>
        <w:tc>
          <w:tcPr>
            <w:tcW w:w="1246" w:type="dxa"/>
            <w:noWrap w:val="0"/>
            <w:vAlign w:val="center"/>
          </w:tcPr>
          <w:p>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1723.37</w:t>
            </w:r>
          </w:p>
        </w:tc>
        <w:tc>
          <w:tcPr>
            <w:tcW w:w="1615" w:type="dxa"/>
            <w:noWrap w:val="0"/>
            <w:vAlign w:val="center"/>
          </w:tcPr>
          <w:p>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1002.37</w:t>
            </w:r>
          </w:p>
        </w:tc>
        <w:tc>
          <w:tcPr>
            <w:tcW w:w="732" w:type="dxa"/>
            <w:noWrap w:val="0"/>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10</w:t>
            </w:r>
          </w:p>
        </w:tc>
        <w:tc>
          <w:tcPr>
            <w:tcW w:w="931" w:type="dxa"/>
            <w:noWrap w:val="0"/>
            <w:vAlign w:val="center"/>
          </w:tcPr>
          <w:p>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283" w:hRule="atLeast"/>
          <w:jc w:val="center"/>
        </w:trPr>
        <w:tc>
          <w:tcPr>
            <w:tcW w:w="612" w:type="dxa"/>
            <w:vMerge w:val="continue"/>
            <w:noWrap w:val="0"/>
            <w:textDirection w:val="tbRlV"/>
            <w:vAlign w:val="center"/>
          </w:tcPr>
          <w:p>
            <w:pPr>
              <w:widowControl/>
              <w:ind w:left="113" w:right="113"/>
              <w:jc w:val="left"/>
              <w:rPr>
                <w:rFonts w:hint="default" w:ascii="Times New Roman" w:hAnsi="Times New Roman" w:eastAsia="宋体" w:cs="Times New Roman"/>
                <w:color w:val="000000"/>
                <w:kern w:val="0"/>
                <w:sz w:val="18"/>
                <w:szCs w:val="18"/>
              </w:rPr>
            </w:pPr>
          </w:p>
        </w:tc>
        <w:tc>
          <w:tcPr>
            <w:tcW w:w="4776" w:type="dxa"/>
            <w:gridSpan w:val="4"/>
            <w:noWrap w:val="0"/>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按收入性质分类</w:t>
            </w:r>
          </w:p>
        </w:tc>
        <w:tc>
          <w:tcPr>
            <w:tcW w:w="4524" w:type="dxa"/>
            <w:gridSpan w:val="4"/>
            <w:noWrap w:val="0"/>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按支出性质分类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283" w:hRule="atLeast"/>
          <w:jc w:val="center"/>
        </w:trPr>
        <w:tc>
          <w:tcPr>
            <w:tcW w:w="612" w:type="dxa"/>
            <w:vMerge w:val="continue"/>
            <w:noWrap w:val="0"/>
            <w:textDirection w:val="tbRlV"/>
            <w:vAlign w:val="center"/>
          </w:tcPr>
          <w:p>
            <w:pPr>
              <w:widowControl/>
              <w:ind w:left="113" w:right="113"/>
              <w:jc w:val="left"/>
              <w:rPr>
                <w:rFonts w:hint="default" w:ascii="Times New Roman" w:hAnsi="Times New Roman" w:eastAsia="宋体" w:cs="Times New Roman"/>
                <w:color w:val="000000"/>
                <w:kern w:val="0"/>
                <w:sz w:val="18"/>
                <w:szCs w:val="18"/>
              </w:rPr>
            </w:pPr>
          </w:p>
        </w:tc>
        <w:tc>
          <w:tcPr>
            <w:tcW w:w="2955" w:type="dxa"/>
            <w:gridSpan w:val="3"/>
            <w:noWrap w:val="0"/>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一般公共预算拨款</w:t>
            </w:r>
          </w:p>
        </w:tc>
        <w:tc>
          <w:tcPr>
            <w:tcW w:w="1821" w:type="dxa"/>
            <w:noWrap w:val="0"/>
            <w:vAlign w:val="center"/>
          </w:tcPr>
          <w:p>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1650.70</w:t>
            </w:r>
          </w:p>
        </w:tc>
        <w:tc>
          <w:tcPr>
            <w:tcW w:w="2861" w:type="dxa"/>
            <w:gridSpan w:val="2"/>
            <w:noWrap w:val="0"/>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基本支出</w:t>
            </w:r>
          </w:p>
        </w:tc>
        <w:tc>
          <w:tcPr>
            <w:tcW w:w="1663" w:type="dxa"/>
            <w:gridSpan w:val="2"/>
            <w:noWrap w:val="0"/>
            <w:vAlign w:val="center"/>
          </w:tcPr>
          <w:p>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336.88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283" w:hRule="atLeast"/>
          <w:jc w:val="center"/>
        </w:trPr>
        <w:tc>
          <w:tcPr>
            <w:tcW w:w="612" w:type="dxa"/>
            <w:vMerge w:val="continue"/>
            <w:noWrap w:val="0"/>
            <w:textDirection w:val="tbRlV"/>
            <w:vAlign w:val="center"/>
          </w:tcPr>
          <w:p>
            <w:pPr>
              <w:widowControl/>
              <w:ind w:left="113" w:right="113"/>
              <w:jc w:val="left"/>
              <w:rPr>
                <w:rFonts w:hint="default" w:ascii="Times New Roman" w:hAnsi="Times New Roman" w:eastAsia="宋体" w:cs="Times New Roman"/>
                <w:color w:val="000000"/>
                <w:kern w:val="0"/>
                <w:sz w:val="18"/>
                <w:szCs w:val="18"/>
              </w:rPr>
            </w:pPr>
          </w:p>
        </w:tc>
        <w:tc>
          <w:tcPr>
            <w:tcW w:w="2955" w:type="dxa"/>
            <w:gridSpan w:val="3"/>
            <w:noWrap w:val="0"/>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政府性基金拨款</w:t>
            </w:r>
          </w:p>
        </w:tc>
        <w:tc>
          <w:tcPr>
            <w:tcW w:w="1821" w:type="dxa"/>
            <w:noWrap w:val="0"/>
            <w:vAlign w:val="center"/>
          </w:tcPr>
          <w:p>
            <w:pPr>
              <w:widowControl/>
              <w:jc w:val="center"/>
              <w:rPr>
                <w:rFonts w:hint="default" w:ascii="Times New Roman" w:hAnsi="Times New Roman" w:eastAsia="宋体" w:cs="Times New Roman"/>
                <w:color w:val="000000"/>
                <w:kern w:val="0"/>
                <w:sz w:val="18"/>
                <w:szCs w:val="18"/>
                <w:lang w:val="en-US" w:eastAsia="zh-CN"/>
              </w:rPr>
            </w:pPr>
          </w:p>
        </w:tc>
        <w:tc>
          <w:tcPr>
            <w:tcW w:w="2861" w:type="dxa"/>
            <w:gridSpan w:val="2"/>
            <w:noWrap w:val="0"/>
            <w:vAlign w:val="center"/>
          </w:tcPr>
          <w:p>
            <w:pPr>
              <w:widowControl/>
              <w:jc w:val="center"/>
              <w:textAlignment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lang w:bidi="ar"/>
              </w:rPr>
              <w:t xml:space="preserve">         1.人员经费</w:t>
            </w:r>
          </w:p>
        </w:tc>
        <w:tc>
          <w:tcPr>
            <w:tcW w:w="1663" w:type="dxa"/>
            <w:gridSpan w:val="2"/>
            <w:noWrap w:val="0"/>
            <w:vAlign w:val="center"/>
          </w:tcPr>
          <w:p>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275.94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283" w:hRule="atLeast"/>
          <w:jc w:val="center"/>
        </w:trPr>
        <w:tc>
          <w:tcPr>
            <w:tcW w:w="612" w:type="dxa"/>
            <w:vMerge w:val="continue"/>
            <w:noWrap w:val="0"/>
            <w:textDirection w:val="tbRlV"/>
            <w:vAlign w:val="center"/>
          </w:tcPr>
          <w:p>
            <w:pPr>
              <w:widowControl/>
              <w:ind w:left="113" w:right="113"/>
              <w:jc w:val="left"/>
              <w:rPr>
                <w:rFonts w:hint="default" w:ascii="Times New Roman" w:hAnsi="Times New Roman" w:eastAsia="宋体" w:cs="Times New Roman"/>
                <w:color w:val="000000"/>
                <w:kern w:val="0"/>
                <w:sz w:val="18"/>
                <w:szCs w:val="18"/>
              </w:rPr>
            </w:pPr>
          </w:p>
        </w:tc>
        <w:tc>
          <w:tcPr>
            <w:tcW w:w="2955" w:type="dxa"/>
            <w:gridSpan w:val="3"/>
            <w:noWrap w:val="0"/>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纳入管理的非税收入拨款</w:t>
            </w:r>
          </w:p>
        </w:tc>
        <w:tc>
          <w:tcPr>
            <w:tcW w:w="1821" w:type="dxa"/>
            <w:noWrap w:val="0"/>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c>
          <w:tcPr>
            <w:tcW w:w="2861" w:type="dxa"/>
            <w:gridSpan w:val="2"/>
            <w:noWrap w:val="0"/>
            <w:vAlign w:val="center"/>
          </w:tcPr>
          <w:p>
            <w:pPr>
              <w:widowControl/>
              <w:ind w:firstLine="360" w:firstLineChars="200"/>
              <w:jc w:val="center"/>
              <w:textAlignment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lang w:bidi="ar"/>
              </w:rPr>
              <w:t xml:space="preserve">     2.公用经费</w:t>
            </w:r>
          </w:p>
        </w:tc>
        <w:tc>
          <w:tcPr>
            <w:tcW w:w="1663" w:type="dxa"/>
            <w:gridSpan w:val="2"/>
            <w:noWrap w:val="0"/>
            <w:vAlign w:val="center"/>
          </w:tcPr>
          <w:p>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60.94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283" w:hRule="atLeast"/>
          <w:jc w:val="center"/>
        </w:trPr>
        <w:tc>
          <w:tcPr>
            <w:tcW w:w="612" w:type="dxa"/>
            <w:vMerge w:val="continue"/>
            <w:noWrap w:val="0"/>
            <w:textDirection w:val="tbRlV"/>
            <w:vAlign w:val="center"/>
          </w:tcPr>
          <w:p>
            <w:pPr>
              <w:widowControl/>
              <w:ind w:left="113" w:right="113"/>
              <w:jc w:val="left"/>
              <w:rPr>
                <w:rFonts w:hint="default" w:ascii="Times New Roman" w:hAnsi="Times New Roman" w:eastAsia="宋体" w:cs="Times New Roman"/>
                <w:color w:val="000000"/>
                <w:kern w:val="0"/>
                <w:sz w:val="18"/>
                <w:szCs w:val="18"/>
              </w:rPr>
            </w:pPr>
          </w:p>
        </w:tc>
        <w:tc>
          <w:tcPr>
            <w:tcW w:w="2955" w:type="dxa"/>
            <w:gridSpan w:val="3"/>
            <w:noWrap w:val="0"/>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……拨款</w:t>
            </w:r>
          </w:p>
        </w:tc>
        <w:tc>
          <w:tcPr>
            <w:tcW w:w="1821" w:type="dxa"/>
            <w:noWrap w:val="0"/>
            <w:vAlign w:val="center"/>
          </w:tcPr>
          <w:p>
            <w:pPr>
              <w:widowControl/>
              <w:jc w:val="center"/>
              <w:rPr>
                <w:rFonts w:hint="default" w:ascii="Times New Roman" w:hAnsi="Times New Roman" w:eastAsia="宋体" w:cs="Times New Roman"/>
                <w:color w:val="000000"/>
                <w:kern w:val="0"/>
                <w:sz w:val="18"/>
                <w:szCs w:val="18"/>
              </w:rPr>
            </w:pPr>
          </w:p>
        </w:tc>
        <w:tc>
          <w:tcPr>
            <w:tcW w:w="2861" w:type="dxa"/>
            <w:gridSpan w:val="2"/>
            <w:noWrap w:val="0"/>
            <w:vAlign w:val="center"/>
          </w:tcPr>
          <w:p>
            <w:pPr>
              <w:widowControl/>
              <w:jc w:val="righ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其中：三公经费</w:t>
            </w:r>
          </w:p>
        </w:tc>
        <w:tc>
          <w:tcPr>
            <w:tcW w:w="1663" w:type="dxa"/>
            <w:gridSpan w:val="2"/>
            <w:noWrap w:val="0"/>
            <w:vAlign w:val="center"/>
          </w:tcPr>
          <w:p>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170.69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283" w:hRule="atLeast"/>
          <w:jc w:val="center"/>
        </w:trPr>
        <w:tc>
          <w:tcPr>
            <w:tcW w:w="612" w:type="dxa"/>
            <w:vMerge w:val="continue"/>
            <w:noWrap w:val="0"/>
            <w:textDirection w:val="tbRlV"/>
            <w:vAlign w:val="center"/>
          </w:tcPr>
          <w:p>
            <w:pPr>
              <w:widowControl/>
              <w:ind w:left="113" w:right="113"/>
              <w:jc w:val="left"/>
              <w:rPr>
                <w:rFonts w:hint="default" w:ascii="Times New Roman" w:hAnsi="Times New Roman" w:eastAsia="宋体" w:cs="Times New Roman"/>
                <w:color w:val="000000"/>
                <w:kern w:val="0"/>
                <w:sz w:val="18"/>
                <w:szCs w:val="18"/>
              </w:rPr>
            </w:pPr>
          </w:p>
        </w:tc>
        <w:tc>
          <w:tcPr>
            <w:tcW w:w="2955" w:type="dxa"/>
            <w:gridSpan w:val="3"/>
            <w:noWrap w:val="0"/>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其他资金</w:t>
            </w:r>
          </w:p>
        </w:tc>
        <w:tc>
          <w:tcPr>
            <w:tcW w:w="1821" w:type="dxa"/>
            <w:noWrap w:val="0"/>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lang w:val="en-US" w:eastAsia="zh-CN"/>
              </w:rPr>
              <w:t>72.67</w:t>
            </w:r>
            <w:r>
              <w:rPr>
                <w:rFonts w:hint="default" w:ascii="Times New Roman" w:hAnsi="Times New Roman" w:eastAsia="宋体" w:cs="Times New Roman"/>
                <w:color w:val="000000"/>
                <w:kern w:val="0"/>
                <w:sz w:val="18"/>
                <w:szCs w:val="18"/>
              </w:rPr>
              <w:t>　</w:t>
            </w:r>
          </w:p>
        </w:tc>
        <w:tc>
          <w:tcPr>
            <w:tcW w:w="2861" w:type="dxa"/>
            <w:gridSpan w:val="2"/>
            <w:noWrap w:val="0"/>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项目支出</w:t>
            </w:r>
          </w:p>
        </w:tc>
        <w:tc>
          <w:tcPr>
            <w:tcW w:w="1663" w:type="dxa"/>
            <w:gridSpan w:val="2"/>
            <w:noWrap w:val="0"/>
            <w:vAlign w:val="center"/>
          </w:tcPr>
          <w:p>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1386.49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283" w:hRule="atLeast"/>
          <w:jc w:val="center"/>
        </w:trPr>
        <w:tc>
          <w:tcPr>
            <w:tcW w:w="612" w:type="dxa"/>
            <w:vMerge w:val="restart"/>
            <w:noWrap w:val="0"/>
            <w:textDirection w:val="tbRlV"/>
            <w:vAlign w:val="center"/>
          </w:tcPr>
          <w:p>
            <w:pPr>
              <w:widowControl/>
              <w:ind w:left="113" w:right="113"/>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年度总体目标</w:t>
            </w:r>
          </w:p>
        </w:tc>
        <w:tc>
          <w:tcPr>
            <w:tcW w:w="4776" w:type="dxa"/>
            <w:gridSpan w:val="4"/>
            <w:noWrap w:val="0"/>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年初预期（设定）目标　</w:t>
            </w:r>
          </w:p>
        </w:tc>
        <w:tc>
          <w:tcPr>
            <w:tcW w:w="4524" w:type="dxa"/>
            <w:gridSpan w:val="4"/>
            <w:noWrap w:val="0"/>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全年实际完成情况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283" w:hRule="atLeast"/>
          <w:jc w:val="center"/>
        </w:trPr>
        <w:tc>
          <w:tcPr>
            <w:tcW w:w="612" w:type="dxa"/>
            <w:vMerge w:val="continue"/>
            <w:noWrap w:val="0"/>
            <w:textDirection w:val="tbRlV"/>
            <w:vAlign w:val="center"/>
          </w:tcPr>
          <w:p>
            <w:pPr>
              <w:widowControl/>
              <w:ind w:left="113" w:right="113"/>
              <w:jc w:val="left"/>
              <w:rPr>
                <w:rFonts w:hint="default" w:ascii="Times New Roman" w:hAnsi="Times New Roman" w:eastAsia="宋体" w:cs="Times New Roman"/>
                <w:color w:val="000000"/>
                <w:kern w:val="0"/>
                <w:sz w:val="18"/>
                <w:szCs w:val="18"/>
              </w:rPr>
            </w:pPr>
          </w:p>
        </w:tc>
        <w:tc>
          <w:tcPr>
            <w:tcW w:w="4776" w:type="dxa"/>
            <w:gridSpan w:val="4"/>
            <w:noWrap w:val="0"/>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在本年度收支预算内，确保完成以下整体目标</w:t>
            </w:r>
            <w:r>
              <w:rPr>
                <w:rFonts w:hint="default" w:ascii="Times New Roman" w:hAnsi="Times New Roman" w:eastAsia="宋体" w:cs="Times New Roman"/>
                <w:color w:val="000000"/>
                <w:kern w:val="0"/>
                <w:sz w:val="18"/>
                <w:szCs w:val="18"/>
                <w:lang w:eastAsia="zh-CN"/>
              </w:rPr>
              <w:t>：</w:t>
            </w:r>
            <w:r>
              <w:rPr>
                <w:rFonts w:hint="default" w:ascii="Times New Roman" w:hAnsi="Times New Roman" w:eastAsia="宋体" w:cs="Times New Roman"/>
                <w:color w:val="000000"/>
                <w:kern w:val="0"/>
                <w:sz w:val="18"/>
                <w:szCs w:val="18"/>
              </w:rPr>
              <w:t>1.保障干部职工工资、绩效奖金的正常发放，保障机关日常工作的正常运转；2.机关院落花卉摆放，定期修剪维护乔木、灌木，确保院内四季常青、鸟语花香；3.卫生无垃圾死角，整洁干净。降低能源消耗，减少、制止能源浪费，有效、合理地利用能源；4.全区政府采购资金节约率达10%以上；5.办公楼及时维护维修，能确保办公秩序正常进行；6.食堂饮食服务满意度90%；7.公务用车油耗和维修比上年节约，公用设备的维护满意度上升，三公经费减少10%。</w:t>
            </w:r>
          </w:p>
        </w:tc>
        <w:tc>
          <w:tcPr>
            <w:tcW w:w="4524" w:type="dxa"/>
            <w:gridSpan w:val="4"/>
            <w:noWrap w:val="0"/>
            <w:vAlign w:val="center"/>
          </w:tcPr>
          <w:p>
            <w:pPr>
              <w:widowControl/>
              <w:numPr>
                <w:ilvl w:val="0"/>
                <w:numId w:val="1"/>
              </w:numPr>
              <w:jc w:val="left"/>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完成。</w:t>
            </w:r>
          </w:p>
          <w:p>
            <w:pPr>
              <w:widowControl/>
              <w:numPr>
                <w:ilvl w:val="0"/>
                <w:numId w:val="1"/>
              </w:numPr>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lang w:val="en-US" w:eastAsia="zh-CN"/>
              </w:rPr>
              <w:t>完成。</w:t>
            </w:r>
          </w:p>
          <w:p>
            <w:pPr>
              <w:widowControl/>
              <w:numPr>
                <w:ilvl w:val="0"/>
                <w:numId w:val="1"/>
              </w:numPr>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lang w:val="en-US" w:eastAsia="zh-CN"/>
              </w:rPr>
              <w:t>完成。</w:t>
            </w:r>
          </w:p>
          <w:p>
            <w:pPr>
              <w:widowControl/>
              <w:numPr>
                <w:ilvl w:val="0"/>
                <w:numId w:val="1"/>
              </w:numPr>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lang w:val="en-US" w:eastAsia="zh-CN"/>
              </w:rPr>
              <w:t>严格按照财政预算开展政府采购项目。</w:t>
            </w:r>
          </w:p>
          <w:p>
            <w:pPr>
              <w:widowControl/>
              <w:numPr>
                <w:ilvl w:val="0"/>
                <w:numId w:val="1"/>
              </w:numPr>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lang w:val="en-US" w:eastAsia="zh-CN"/>
              </w:rPr>
              <w:t>完成。</w:t>
            </w:r>
          </w:p>
          <w:p>
            <w:pPr>
              <w:widowControl/>
              <w:numPr>
                <w:ilvl w:val="0"/>
                <w:numId w:val="1"/>
              </w:numPr>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lang w:val="en-US" w:eastAsia="zh-CN"/>
              </w:rPr>
              <w:t>完成。</w:t>
            </w:r>
          </w:p>
          <w:p>
            <w:pPr>
              <w:widowControl/>
              <w:numPr>
                <w:ilvl w:val="0"/>
                <w:numId w:val="1"/>
              </w:numPr>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lang w:val="en-US" w:eastAsia="zh-CN"/>
              </w:rPr>
              <w:t>严格按照财政预算，严控三公经费</w:t>
            </w:r>
            <w:r>
              <w:rPr>
                <w:rFonts w:hint="default" w:ascii="Times New Roman" w:hAnsi="Times New Roman" w:eastAsia="宋体" w:cs="Times New Roman"/>
                <w:color w:val="000000"/>
                <w:kern w:val="0"/>
                <w:sz w:val="18"/>
                <w:szCs w:val="18"/>
                <w:lang w:eastAsia="zh-CN"/>
              </w:rPr>
              <w:t>。</w:t>
            </w:r>
            <w:r>
              <w:rPr>
                <w:rFonts w:hint="default" w:ascii="Times New Roman" w:hAnsi="Times New Roman" w:eastAsia="宋体" w:cs="Times New Roman"/>
                <w:color w:val="000000"/>
                <w:kern w:val="0"/>
                <w:sz w:val="18"/>
                <w:szCs w:val="18"/>
              </w:rPr>
              <w:t xml:space="preserve"> 　</w:t>
            </w:r>
          </w:p>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283" w:hRule="exact"/>
          <w:jc w:val="center"/>
        </w:trPr>
        <w:tc>
          <w:tcPr>
            <w:tcW w:w="612" w:type="dxa"/>
            <w:vMerge w:val="restart"/>
            <w:noWrap w:val="0"/>
            <w:textDirection w:val="tbRlV"/>
            <w:vAlign w:val="center"/>
          </w:tcPr>
          <w:p>
            <w:pPr>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绩效指标</w:t>
            </w:r>
          </w:p>
        </w:tc>
        <w:tc>
          <w:tcPr>
            <w:tcW w:w="900" w:type="dxa"/>
            <w:noWrap w:val="0"/>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一级</w:t>
            </w:r>
          </w:p>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指标</w:t>
            </w:r>
          </w:p>
        </w:tc>
        <w:tc>
          <w:tcPr>
            <w:tcW w:w="1050" w:type="dxa"/>
            <w:noWrap w:val="0"/>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二级指标</w:t>
            </w:r>
          </w:p>
        </w:tc>
        <w:tc>
          <w:tcPr>
            <w:tcW w:w="2826" w:type="dxa"/>
            <w:gridSpan w:val="2"/>
            <w:noWrap w:val="0"/>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三级指标　</w:t>
            </w:r>
          </w:p>
        </w:tc>
        <w:tc>
          <w:tcPr>
            <w:tcW w:w="1246" w:type="dxa"/>
            <w:noWrap w:val="0"/>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年度指标值</w:t>
            </w:r>
          </w:p>
        </w:tc>
        <w:tc>
          <w:tcPr>
            <w:tcW w:w="1615" w:type="dxa"/>
            <w:noWrap w:val="0"/>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实际完成值</w:t>
            </w:r>
          </w:p>
        </w:tc>
        <w:tc>
          <w:tcPr>
            <w:tcW w:w="732" w:type="dxa"/>
            <w:noWrap w:val="0"/>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分值</w:t>
            </w:r>
          </w:p>
        </w:tc>
        <w:tc>
          <w:tcPr>
            <w:tcW w:w="931" w:type="dxa"/>
            <w:noWrap w:val="0"/>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283" w:hRule="exact"/>
          <w:jc w:val="center"/>
        </w:trPr>
        <w:tc>
          <w:tcPr>
            <w:tcW w:w="612" w:type="dxa"/>
            <w:vMerge w:val="continue"/>
            <w:noWrap w:val="0"/>
            <w:vAlign w:val="center"/>
          </w:tcPr>
          <w:p>
            <w:pPr>
              <w:widowControl/>
              <w:jc w:val="left"/>
              <w:rPr>
                <w:rFonts w:hint="default" w:ascii="Times New Roman" w:hAnsi="Times New Roman" w:eastAsia="宋体" w:cs="Times New Roman"/>
                <w:color w:val="000000"/>
                <w:kern w:val="0"/>
                <w:sz w:val="18"/>
                <w:szCs w:val="18"/>
              </w:rPr>
            </w:pPr>
          </w:p>
        </w:tc>
        <w:tc>
          <w:tcPr>
            <w:tcW w:w="900" w:type="dxa"/>
            <w:vMerge w:val="restart"/>
            <w:noWrap w:val="0"/>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产出</w:t>
            </w:r>
          </w:p>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指标</w:t>
            </w:r>
          </w:p>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（50分）</w:t>
            </w:r>
          </w:p>
        </w:tc>
        <w:tc>
          <w:tcPr>
            <w:tcW w:w="1050" w:type="dxa"/>
            <w:vMerge w:val="restart"/>
            <w:noWrap w:val="0"/>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数量指标</w:t>
            </w:r>
          </w:p>
        </w:tc>
        <w:tc>
          <w:tcPr>
            <w:tcW w:w="2826" w:type="dxa"/>
            <w:gridSpan w:val="2"/>
            <w:noWrap w:val="0"/>
            <w:vAlign w:val="center"/>
          </w:tcPr>
          <w:p>
            <w:pPr>
              <w:widowControl/>
              <w:jc w:val="center"/>
              <w:textAlignment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kern w:val="0"/>
                <w:sz w:val="18"/>
                <w:szCs w:val="18"/>
                <w:lang w:val="en-US" w:eastAsia="zh-CN" w:bidi="ar-SA"/>
              </w:rPr>
              <w:t>办公大楼及时维修（护）次数</w:t>
            </w:r>
          </w:p>
        </w:tc>
        <w:tc>
          <w:tcPr>
            <w:tcW w:w="1246" w:type="dxa"/>
            <w:noWrap w:val="0"/>
            <w:vAlign w:val="center"/>
          </w:tcPr>
          <w:p>
            <w:pPr>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kern w:val="0"/>
                <w:sz w:val="18"/>
                <w:szCs w:val="18"/>
                <w:lang w:val="en-US" w:eastAsia="zh-CN" w:bidi="ar-SA"/>
              </w:rPr>
              <w:t>≥5次</w:t>
            </w:r>
          </w:p>
        </w:tc>
        <w:tc>
          <w:tcPr>
            <w:tcW w:w="1615" w:type="dxa"/>
            <w:noWrap w:val="0"/>
            <w:vAlign w:val="center"/>
          </w:tcPr>
          <w:p>
            <w:pPr>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kern w:val="0"/>
                <w:sz w:val="18"/>
                <w:szCs w:val="18"/>
                <w:lang w:val="en-US" w:eastAsia="zh-CN" w:bidi="ar-SA"/>
              </w:rPr>
              <w:t>5</w:t>
            </w:r>
          </w:p>
        </w:tc>
        <w:tc>
          <w:tcPr>
            <w:tcW w:w="732" w:type="dxa"/>
            <w:noWrap w:val="0"/>
            <w:vAlign w:val="center"/>
          </w:tcPr>
          <w:p>
            <w:pPr>
              <w:widowControl/>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kern w:val="0"/>
                <w:sz w:val="18"/>
                <w:szCs w:val="18"/>
                <w:lang w:val="en-US" w:eastAsia="zh-CN"/>
              </w:rPr>
              <w:t>5</w:t>
            </w:r>
          </w:p>
        </w:tc>
        <w:tc>
          <w:tcPr>
            <w:tcW w:w="931" w:type="dxa"/>
            <w:noWrap w:val="0"/>
            <w:vAlign w:val="center"/>
          </w:tcPr>
          <w:p>
            <w:pPr>
              <w:widowControl/>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kern w:val="0"/>
                <w:sz w:val="18"/>
                <w:szCs w:val="18"/>
                <w:lang w:val="en-US" w:eastAsia="zh-CN"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283" w:hRule="exact"/>
          <w:jc w:val="center"/>
        </w:trPr>
        <w:tc>
          <w:tcPr>
            <w:tcW w:w="612" w:type="dxa"/>
            <w:vMerge w:val="continue"/>
            <w:noWrap w:val="0"/>
            <w:vAlign w:val="center"/>
          </w:tcPr>
          <w:p>
            <w:pPr>
              <w:widowControl/>
              <w:jc w:val="left"/>
              <w:rPr>
                <w:rFonts w:hint="default" w:ascii="Times New Roman" w:hAnsi="Times New Roman" w:eastAsia="宋体" w:cs="Times New Roman"/>
                <w:color w:val="000000"/>
                <w:kern w:val="0"/>
                <w:sz w:val="18"/>
                <w:szCs w:val="18"/>
              </w:rPr>
            </w:pPr>
          </w:p>
        </w:tc>
        <w:tc>
          <w:tcPr>
            <w:tcW w:w="900" w:type="dxa"/>
            <w:vMerge w:val="continue"/>
            <w:noWrap w:val="0"/>
            <w:vAlign w:val="center"/>
          </w:tcPr>
          <w:p>
            <w:pPr>
              <w:widowControl/>
              <w:jc w:val="left"/>
              <w:rPr>
                <w:rFonts w:hint="default" w:ascii="Times New Roman" w:hAnsi="Times New Roman" w:eastAsia="宋体" w:cs="Times New Roman"/>
                <w:color w:val="000000"/>
                <w:kern w:val="0"/>
                <w:sz w:val="18"/>
                <w:szCs w:val="18"/>
              </w:rPr>
            </w:pPr>
          </w:p>
        </w:tc>
        <w:tc>
          <w:tcPr>
            <w:tcW w:w="1050" w:type="dxa"/>
            <w:vMerge w:val="continue"/>
            <w:noWrap w:val="0"/>
            <w:vAlign w:val="center"/>
          </w:tcPr>
          <w:p>
            <w:pPr>
              <w:widowControl/>
              <w:jc w:val="left"/>
              <w:rPr>
                <w:rFonts w:hint="default" w:ascii="Times New Roman" w:hAnsi="Times New Roman" w:eastAsia="宋体" w:cs="Times New Roman"/>
                <w:color w:val="000000"/>
                <w:kern w:val="0"/>
                <w:sz w:val="18"/>
                <w:szCs w:val="18"/>
              </w:rPr>
            </w:pPr>
          </w:p>
        </w:tc>
        <w:tc>
          <w:tcPr>
            <w:tcW w:w="2826" w:type="dxa"/>
            <w:gridSpan w:val="2"/>
            <w:noWrap w:val="0"/>
            <w:vAlign w:val="center"/>
          </w:tcPr>
          <w:p>
            <w:pPr>
              <w:widowControl/>
              <w:jc w:val="center"/>
              <w:textAlignment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kern w:val="0"/>
                <w:sz w:val="18"/>
                <w:szCs w:val="18"/>
              </w:rPr>
              <w:t>干部职工工资、绩效奖金的正常发放</w:t>
            </w:r>
            <w:r>
              <w:rPr>
                <w:rFonts w:hint="default" w:ascii="Times New Roman" w:hAnsi="Times New Roman" w:eastAsia="宋体" w:cs="Times New Roman"/>
                <w:color w:val="000000"/>
                <w:kern w:val="0"/>
                <w:sz w:val="18"/>
                <w:szCs w:val="18"/>
                <w:lang w:val="en-US" w:eastAsia="zh-CN"/>
              </w:rPr>
              <w:t>月份</w:t>
            </w:r>
          </w:p>
        </w:tc>
        <w:tc>
          <w:tcPr>
            <w:tcW w:w="1246" w:type="dxa"/>
            <w:noWrap w:val="0"/>
            <w:vAlign w:val="center"/>
          </w:tcPr>
          <w:p>
            <w:pPr>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kern w:val="0"/>
                <w:sz w:val="18"/>
                <w:szCs w:val="18"/>
                <w:lang w:val="en-US" w:eastAsia="zh-CN" w:bidi="ar-SA"/>
              </w:rPr>
              <w:t>12个月</w:t>
            </w:r>
          </w:p>
        </w:tc>
        <w:tc>
          <w:tcPr>
            <w:tcW w:w="1615" w:type="dxa"/>
            <w:noWrap w:val="0"/>
            <w:vAlign w:val="center"/>
          </w:tcPr>
          <w:p>
            <w:pPr>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kern w:val="0"/>
                <w:sz w:val="18"/>
                <w:szCs w:val="18"/>
                <w:lang w:val="en-US" w:eastAsia="zh-CN" w:bidi="ar-SA"/>
              </w:rPr>
              <w:t>12</w:t>
            </w:r>
          </w:p>
        </w:tc>
        <w:tc>
          <w:tcPr>
            <w:tcW w:w="732" w:type="dxa"/>
            <w:noWrap w:val="0"/>
            <w:vAlign w:val="center"/>
          </w:tcPr>
          <w:p>
            <w:pPr>
              <w:widowControl/>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kern w:val="0"/>
                <w:sz w:val="18"/>
                <w:szCs w:val="18"/>
                <w:lang w:val="en-US" w:eastAsia="zh-CN"/>
              </w:rPr>
              <w:t>5</w:t>
            </w:r>
          </w:p>
        </w:tc>
        <w:tc>
          <w:tcPr>
            <w:tcW w:w="931" w:type="dxa"/>
            <w:noWrap w:val="0"/>
            <w:vAlign w:val="center"/>
          </w:tcPr>
          <w:p>
            <w:pPr>
              <w:widowControl/>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kern w:val="0"/>
                <w:sz w:val="18"/>
                <w:szCs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283" w:hRule="exact"/>
          <w:jc w:val="center"/>
        </w:trPr>
        <w:tc>
          <w:tcPr>
            <w:tcW w:w="612" w:type="dxa"/>
            <w:vMerge w:val="continue"/>
            <w:noWrap w:val="0"/>
            <w:vAlign w:val="center"/>
          </w:tcPr>
          <w:p>
            <w:pPr>
              <w:widowControl/>
              <w:jc w:val="left"/>
              <w:rPr>
                <w:rFonts w:hint="default" w:ascii="Times New Roman" w:hAnsi="Times New Roman" w:eastAsia="宋体" w:cs="Times New Roman"/>
                <w:color w:val="000000"/>
                <w:kern w:val="0"/>
                <w:sz w:val="18"/>
                <w:szCs w:val="18"/>
              </w:rPr>
            </w:pPr>
          </w:p>
        </w:tc>
        <w:tc>
          <w:tcPr>
            <w:tcW w:w="900" w:type="dxa"/>
            <w:vMerge w:val="continue"/>
            <w:noWrap w:val="0"/>
            <w:vAlign w:val="center"/>
          </w:tcPr>
          <w:p>
            <w:pPr>
              <w:widowControl/>
              <w:jc w:val="left"/>
              <w:rPr>
                <w:rFonts w:hint="default" w:ascii="Times New Roman" w:hAnsi="Times New Roman" w:eastAsia="宋体" w:cs="Times New Roman"/>
                <w:color w:val="000000"/>
                <w:kern w:val="0"/>
                <w:sz w:val="18"/>
                <w:szCs w:val="18"/>
              </w:rPr>
            </w:pPr>
          </w:p>
        </w:tc>
        <w:tc>
          <w:tcPr>
            <w:tcW w:w="1050" w:type="dxa"/>
            <w:vMerge w:val="continue"/>
            <w:noWrap w:val="0"/>
            <w:vAlign w:val="center"/>
          </w:tcPr>
          <w:p>
            <w:pPr>
              <w:widowControl/>
              <w:jc w:val="left"/>
              <w:rPr>
                <w:rFonts w:hint="default" w:ascii="Times New Roman" w:hAnsi="Times New Roman" w:eastAsia="宋体" w:cs="Times New Roman"/>
                <w:color w:val="000000"/>
                <w:kern w:val="0"/>
                <w:sz w:val="18"/>
                <w:szCs w:val="18"/>
              </w:rPr>
            </w:pPr>
          </w:p>
        </w:tc>
        <w:tc>
          <w:tcPr>
            <w:tcW w:w="2826" w:type="dxa"/>
            <w:gridSpan w:val="2"/>
            <w:noWrap w:val="0"/>
            <w:vAlign w:val="center"/>
          </w:tcPr>
          <w:p>
            <w:pPr>
              <w:widowControl/>
              <w:jc w:val="center"/>
              <w:textAlignment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kern w:val="0"/>
                <w:sz w:val="18"/>
                <w:szCs w:val="18"/>
                <w:lang w:val="en-US" w:eastAsia="zh-CN" w:bidi="ar-SA"/>
              </w:rPr>
              <w:t>检查办公大楼安全隐患、会议室场地、电子设备次数</w:t>
            </w:r>
          </w:p>
        </w:tc>
        <w:tc>
          <w:tcPr>
            <w:tcW w:w="1246" w:type="dxa"/>
            <w:noWrap w:val="0"/>
            <w:vAlign w:val="center"/>
          </w:tcPr>
          <w:p>
            <w:pPr>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kern w:val="0"/>
                <w:sz w:val="18"/>
                <w:szCs w:val="18"/>
                <w:lang w:val="en-US" w:eastAsia="zh-CN" w:bidi="ar-SA"/>
              </w:rPr>
              <w:t>≥12次</w:t>
            </w:r>
          </w:p>
        </w:tc>
        <w:tc>
          <w:tcPr>
            <w:tcW w:w="1615" w:type="dxa"/>
            <w:noWrap w:val="0"/>
            <w:vAlign w:val="center"/>
          </w:tcPr>
          <w:p>
            <w:pPr>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kern w:val="0"/>
                <w:sz w:val="18"/>
                <w:szCs w:val="18"/>
                <w:lang w:val="en-US" w:eastAsia="zh-CN" w:bidi="ar-SA"/>
              </w:rPr>
              <w:t>15</w:t>
            </w:r>
          </w:p>
        </w:tc>
        <w:tc>
          <w:tcPr>
            <w:tcW w:w="732" w:type="dxa"/>
            <w:noWrap w:val="0"/>
            <w:vAlign w:val="center"/>
          </w:tcPr>
          <w:p>
            <w:pPr>
              <w:widowControl/>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kern w:val="0"/>
                <w:sz w:val="18"/>
                <w:szCs w:val="18"/>
                <w:lang w:val="en-US" w:eastAsia="zh-CN"/>
              </w:rPr>
              <w:t>4</w:t>
            </w:r>
          </w:p>
        </w:tc>
        <w:tc>
          <w:tcPr>
            <w:tcW w:w="931" w:type="dxa"/>
            <w:noWrap w:val="0"/>
            <w:vAlign w:val="center"/>
          </w:tcPr>
          <w:p>
            <w:pPr>
              <w:widowControl/>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kern w:val="0"/>
                <w:sz w:val="18"/>
                <w:szCs w:val="1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283" w:hRule="exact"/>
          <w:jc w:val="center"/>
        </w:trPr>
        <w:tc>
          <w:tcPr>
            <w:tcW w:w="612" w:type="dxa"/>
            <w:vMerge w:val="continue"/>
            <w:noWrap w:val="0"/>
            <w:vAlign w:val="center"/>
          </w:tcPr>
          <w:p>
            <w:pPr>
              <w:widowControl/>
              <w:jc w:val="left"/>
              <w:rPr>
                <w:rFonts w:hint="default" w:ascii="Times New Roman" w:hAnsi="Times New Roman" w:eastAsia="宋体" w:cs="Times New Roman"/>
                <w:color w:val="000000"/>
                <w:kern w:val="0"/>
                <w:sz w:val="18"/>
                <w:szCs w:val="18"/>
              </w:rPr>
            </w:pPr>
          </w:p>
        </w:tc>
        <w:tc>
          <w:tcPr>
            <w:tcW w:w="900" w:type="dxa"/>
            <w:vMerge w:val="continue"/>
            <w:noWrap w:val="0"/>
            <w:vAlign w:val="center"/>
          </w:tcPr>
          <w:p>
            <w:pPr>
              <w:widowControl/>
              <w:jc w:val="left"/>
              <w:rPr>
                <w:rFonts w:hint="default" w:ascii="Times New Roman" w:hAnsi="Times New Roman" w:eastAsia="宋体" w:cs="Times New Roman"/>
                <w:color w:val="000000"/>
                <w:kern w:val="0"/>
                <w:sz w:val="18"/>
                <w:szCs w:val="18"/>
              </w:rPr>
            </w:pPr>
          </w:p>
        </w:tc>
        <w:tc>
          <w:tcPr>
            <w:tcW w:w="1050" w:type="dxa"/>
            <w:vMerge w:val="continue"/>
            <w:noWrap w:val="0"/>
            <w:vAlign w:val="center"/>
          </w:tcPr>
          <w:p>
            <w:pPr>
              <w:widowControl/>
              <w:jc w:val="left"/>
              <w:rPr>
                <w:rFonts w:hint="default" w:ascii="Times New Roman" w:hAnsi="Times New Roman" w:eastAsia="宋体" w:cs="Times New Roman"/>
                <w:color w:val="000000"/>
                <w:kern w:val="0"/>
                <w:sz w:val="18"/>
                <w:szCs w:val="18"/>
              </w:rPr>
            </w:pPr>
          </w:p>
        </w:tc>
        <w:tc>
          <w:tcPr>
            <w:tcW w:w="2826" w:type="dxa"/>
            <w:gridSpan w:val="2"/>
            <w:noWrap w:val="0"/>
            <w:vAlign w:val="center"/>
          </w:tcPr>
          <w:p>
            <w:pPr>
              <w:widowControl/>
              <w:jc w:val="center"/>
              <w:textAlignment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kern w:val="0"/>
                <w:sz w:val="18"/>
                <w:szCs w:val="18"/>
                <w:lang w:val="en-US" w:eastAsia="zh-CN" w:bidi="ar-SA"/>
              </w:rPr>
              <w:t>举办节能宣传活动次数、垃圾分类业务知识培训次数</w:t>
            </w:r>
          </w:p>
        </w:tc>
        <w:tc>
          <w:tcPr>
            <w:tcW w:w="1246" w:type="dxa"/>
            <w:noWrap w:val="0"/>
            <w:vAlign w:val="center"/>
          </w:tcPr>
          <w:p>
            <w:pPr>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kern w:val="0"/>
                <w:sz w:val="18"/>
                <w:szCs w:val="18"/>
                <w:lang w:val="en-US" w:eastAsia="zh-CN" w:bidi="ar-SA"/>
              </w:rPr>
              <w:t>≥2次</w:t>
            </w:r>
          </w:p>
        </w:tc>
        <w:tc>
          <w:tcPr>
            <w:tcW w:w="1615" w:type="dxa"/>
            <w:noWrap w:val="0"/>
            <w:vAlign w:val="center"/>
          </w:tcPr>
          <w:p>
            <w:pPr>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kern w:val="0"/>
                <w:sz w:val="18"/>
                <w:szCs w:val="18"/>
                <w:lang w:val="en-US" w:eastAsia="zh-CN" w:bidi="ar-SA"/>
              </w:rPr>
              <w:t>2</w:t>
            </w:r>
          </w:p>
        </w:tc>
        <w:tc>
          <w:tcPr>
            <w:tcW w:w="732" w:type="dxa"/>
            <w:noWrap w:val="0"/>
            <w:vAlign w:val="center"/>
          </w:tcPr>
          <w:p>
            <w:pPr>
              <w:widowControl/>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kern w:val="0"/>
                <w:sz w:val="18"/>
                <w:szCs w:val="18"/>
                <w:lang w:val="en-US" w:eastAsia="zh-CN"/>
              </w:rPr>
              <w:t>3</w:t>
            </w:r>
          </w:p>
        </w:tc>
        <w:tc>
          <w:tcPr>
            <w:tcW w:w="931" w:type="dxa"/>
            <w:noWrap w:val="0"/>
            <w:vAlign w:val="center"/>
          </w:tcPr>
          <w:p>
            <w:pPr>
              <w:widowControl/>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kern w:val="0"/>
                <w:sz w:val="18"/>
                <w:szCs w:val="1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283" w:hRule="exact"/>
          <w:jc w:val="center"/>
        </w:trPr>
        <w:tc>
          <w:tcPr>
            <w:tcW w:w="612" w:type="dxa"/>
            <w:vMerge w:val="continue"/>
            <w:noWrap w:val="0"/>
            <w:vAlign w:val="center"/>
          </w:tcPr>
          <w:p>
            <w:pPr>
              <w:widowControl/>
              <w:jc w:val="left"/>
              <w:rPr>
                <w:rFonts w:hint="default" w:ascii="Times New Roman" w:hAnsi="Times New Roman" w:eastAsia="宋体" w:cs="Times New Roman"/>
                <w:color w:val="000000"/>
                <w:kern w:val="0"/>
                <w:sz w:val="18"/>
                <w:szCs w:val="18"/>
              </w:rPr>
            </w:pPr>
          </w:p>
        </w:tc>
        <w:tc>
          <w:tcPr>
            <w:tcW w:w="900" w:type="dxa"/>
            <w:vMerge w:val="continue"/>
            <w:noWrap w:val="0"/>
            <w:vAlign w:val="center"/>
          </w:tcPr>
          <w:p>
            <w:pPr>
              <w:widowControl/>
              <w:jc w:val="left"/>
              <w:rPr>
                <w:rFonts w:hint="default" w:ascii="Times New Roman" w:hAnsi="Times New Roman" w:eastAsia="宋体" w:cs="Times New Roman"/>
                <w:color w:val="000000"/>
                <w:kern w:val="0"/>
                <w:sz w:val="18"/>
                <w:szCs w:val="18"/>
              </w:rPr>
            </w:pPr>
          </w:p>
        </w:tc>
        <w:tc>
          <w:tcPr>
            <w:tcW w:w="1050" w:type="dxa"/>
            <w:vMerge w:val="continue"/>
            <w:noWrap w:val="0"/>
            <w:vAlign w:val="center"/>
          </w:tcPr>
          <w:p>
            <w:pPr>
              <w:widowControl/>
              <w:jc w:val="left"/>
              <w:rPr>
                <w:rFonts w:hint="default" w:ascii="Times New Roman" w:hAnsi="Times New Roman" w:eastAsia="宋体" w:cs="Times New Roman"/>
                <w:color w:val="000000"/>
                <w:kern w:val="0"/>
                <w:sz w:val="18"/>
                <w:szCs w:val="18"/>
              </w:rPr>
            </w:pPr>
          </w:p>
        </w:tc>
        <w:tc>
          <w:tcPr>
            <w:tcW w:w="2826" w:type="dxa"/>
            <w:gridSpan w:val="2"/>
            <w:noWrap w:val="0"/>
            <w:vAlign w:val="center"/>
          </w:tcPr>
          <w:p>
            <w:pPr>
              <w:widowControl/>
              <w:jc w:val="center"/>
              <w:textAlignment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kern w:val="0"/>
                <w:sz w:val="18"/>
                <w:szCs w:val="18"/>
                <w:lang w:val="en-US" w:eastAsia="zh-CN" w:bidi="ar-SA"/>
              </w:rPr>
              <w:t>驾驶员的安全教育次数</w:t>
            </w:r>
          </w:p>
        </w:tc>
        <w:tc>
          <w:tcPr>
            <w:tcW w:w="1246" w:type="dxa"/>
            <w:noWrap w:val="0"/>
            <w:vAlign w:val="center"/>
          </w:tcPr>
          <w:p>
            <w:pPr>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kern w:val="0"/>
                <w:sz w:val="18"/>
                <w:szCs w:val="18"/>
                <w:lang w:val="en-US" w:eastAsia="zh-CN" w:bidi="ar-SA"/>
              </w:rPr>
              <w:t>≥3次</w:t>
            </w:r>
          </w:p>
        </w:tc>
        <w:tc>
          <w:tcPr>
            <w:tcW w:w="1615" w:type="dxa"/>
            <w:noWrap w:val="0"/>
            <w:vAlign w:val="center"/>
          </w:tcPr>
          <w:p>
            <w:pPr>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kern w:val="0"/>
                <w:sz w:val="18"/>
                <w:szCs w:val="18"/>
                <w:lang w:val="en-US" w:eastAsia="zh-CN" w:bidi="ar-SA"/>
              </w:rPr>
              <w:t>5</w:t>
            </w:r>
          </w:p>
        </w:tc>
        <w:tc>
          <w:tcPr>
            <w:tcW w:w="732" w:type="dxa"/>
            <w:noWrap w:val="0"/>
            <w:vAlign w:val="center"/>
          </w:tcPr>
          <w:p>
            <w:pPr>
              <w:widowControl/>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kern w:val="0"/>
                <w:sz w:val="18"/>
                <w:szCs w:val="18"/>
                <w:lang w:val="en-US" w:eastAsia="zh-CN"/>
              </w:rPr>
              <w:t>3</w:t>
            </w:r>
          </w:p>
        </w:tc>
        <w:tc>
          <w:tcPr>
            <w:tcW w:w="931" w:type="dxa"/>
            <w:noWrap w:val="0"/>
            <w:vAlign w:val="center"/>
          </w:tcPr>
          <w:p>
            <w:pPr>
              <w:widowControl/>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kern w:val="0"/>
                <w:sz w:val="18"/>
                <w:szCs w:val="1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283" w:hRule="exact"/>
          <w:jc w:val="center"/>
        </w:trPr>
        <w:tc>
          <w:tcPr>
            <w:tcW w:w="612" w:type="dxa"/>
            <w:vMerge w:val="continue"/>
            <w:noWrap w:val="0"/>
            <w:vAlign w:val="center"/>
          </w:tcPr>
          <w:p>
            <w:pPr>
              <w:widowControl/>
              <w:jc w:val="left"/>
              <w:rPr>
                <w:rFonts w:hint="default" w:ascii="Times New Roman" w:hAnsi="Times New Roman" w:eastAsia="宋体" w:cs="Times New Roman"/>
                <w:color w:val="000000"/>
                <w:kern w:val="0"/>
                <w:sz w:val="18"/>
                <w:szCs w:val="18"/>
              </w:rPr>
            </w:pPr>
          </w:p>
        </w:tc>
        <w:tc>
          <w:tcPr>
            <w:tcW w:w="900" w:type="dxa"/>
            <w:vMerge w:val="continue"/>
            <w:noWrap w:val="0"/>
            <w:vAlign w:val="center"/>
          </w:tcPr>
          <w:p>
            <w:pPr>
              <w:widowControl/>
              <w:jc w:val="left"/>
              <w:rPr>
                <w:rFonts w:hint="default" w:ascii="Times New Roman" w:hAnsi="Times New Roman" w:eastAsia="宋体" w:cs="Times New Roman"/>
                <w:color w:val="000000"/>
                <w:kern w:val="0"/>
                <w:sz w:val="18"/>
                <w:szCs w:val="18"/>
              </w:rPr>
            </w:pPr>
          </w:p>
        </w:tc>
        <w:tc>
          <w:tcPr>
            <w:tcW w:w="1050" w:type="dxa"/>
            <w:vMerge w:val="continue"/>
            <w:noWrap w:val="0"/>
            <w:vAlign w:val="center"/>
          </w:tcPr>
          <w:p>
            <w:pPr>
              <w:widowControl/>
              <w:jc w:val="left"/>
              <w:rPr>
                <w:rFonts w:hint="default" w:ascii="Times New Roman" w:hAnsi="Times New Roman" w:eastAsia="宋体" w:cs="Times New Roman"/>
                <w:color w:val="000000"/>
                <w:kern w:val="0"/>
                <w:sz w:val="18"/>
                <w:szCs w:val="18"/>
              </w:rPr>
            </w:pPr>
          </w:p>
        </w:tc>
        <w:tc>
          <w:tcPr>
            <w:tcW w:w="2826" w:type="dxa"/>
            <w:gridSpan w:val="2"/>
            <w:noWrap w:val="0"/>
            <w:vAlign w:val="center"/>
          </w:tcPr>
          <w:p>
            <w:pPr>
              <w:widowControl/>
              <w:jc w:val="center"/>
              <w:textAlignment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kern w:val="0"/>
                <w:sz w:val="18"/>
                <w:szCs w:val="18"/>
                <w:lang w:val="en-US" w:eastAsia="zh-CN" w:bidi="ar-SA"/>
              </w:rPr>
              <w:t>大型疫情后勤保障次数</w:t>
            </w:r>
          </w:p>
        </w:tc>
        <w:tc>
          <w:tcPr>
            <w:tcW w:w="1246" w:type="dxa"/>
            <w:noWrap w:val="0"/>
            <w:vAlign w:val="center"/>
          </w:tcPr>
          <w:p>
            <w:pPr>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kern w:val="0"/>
                <w:sz w:val="18"/>
                <w:szCs w:val="18"/>
                <w:lang w:val="en-US" w:eastAsia="zh-CN" w:bidi="ar-SA"/>
              </w:rPr>
              <w:t>≥2次</w:t>
            </w:r>
          </w:p>
        </w:tc>
        <w:tc>
          <w:tcPr>
            <w:tcW w:w="1615" w:type="dxa"/>
            <w:noWrap w:val="0"/>
            <w:vAlign w:val="center"/>
          </w:tcPr>
          <w:p>
            <w:pPr>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kern w:val="0"/>
                <w:sz w:val="18"/>
                <w:szCs w:val="18"/>
                <w:lang w:val="en-US" w:eastAsia="zh-CN" w:bidi="ar-SA"/>
              </w:rPr>
              <w:t>2</w:t>
            </w:r>
          </w:p>
        </w:tc>
        <w:tc>
          <w:tcPr>
            <w:tcW w:w="732" w:type="dxa"/>
            <w:noWrap w:val="0"/>
            <w:vAlign w:val="center"/>
          </w:tcPr>
          <w:p>
            <w:pPr>
              <w:widowControl/>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kern w:val="0"/>
                <w:sz w:val="18"/>
                <w:szCs w:val="18"/>
                <w:lang w:val="en-US" w:eastAsia="zh-CN"/>
              </w:rPr>
              <w:t>3</w:t>
            </w:r>
          </w:p>
        </w:tc>
        <w:tc>
          <w:tcPr>
            <w:tcW w:w="931" w:type="dxa"/>
            <w:noWrap w:val="0"/>
            <w:vAlign w:val="center"/>
          </w:tcPr>
          <w:p>
            <w:pPr>
              <w:widowControl/>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kern w:val="0"/>
                <w:sz w:val="18"/>
                <w:szCs w:val="1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283" w:hRule="exact"/>
          <w:jc w:val="center"/>
        </w:trPr>
        <w:tc>
          <w:tcPr>
            <w:tcW w:w="612" w:type="dxa"/>
            <w:vMerge w:val="continue"/>
            <w:noWrap w:val="0"/>
            <w:vAlign w:val="center"/>
          </w:tcPr>
          <w:p>
            <w:pPr>
              <w:widowControl/>
              <w:jc w:val="left"/>
              <w:rPr>
                <w:rFonts w:hint="default" w:ascii="Times New Roman" w:hAnsi="Times New Roman" w:eastAsia="宋体" w:cs="Times New Roman"/>
                <w:color w:val="000000"/>
                <w:kern w:val="0"/>
                <w:sz w:val="18"/>
                <w:szCs w:val="18"/>
              </w:rPr>
            </w:pPr>
          </w:p>
        </w:tc>
        <w:tc>
          <w:tcPr>
            <w:tcW w:w="900" w:type="dxa"/>
            <w:vMerge w:val="continue"/>
            <w:noWrap w:val="0"/>
            <w:vAlign w:val="center"/>
          </w:tcPr>
          <w:p>
            <w:pPr>
              <w:widowControl/>
              <w:jc w:val="left"/>
              <w:rPr>
                <w:rFonts w:hint="default" w:ascii="Times New Roman" w:hAnsi="Times New Roman" w:eastAsia="宋体" w:cs="Times New Roman"/>
                <w:color w:val="000000"/>
                <w:kern w:val="0"/>
                <w:sz w:val="18"/>
                <w:szCs w:val="18"/>
              </w:rPr>
            </w:pPr>
          </w:p>
        </w:tc>
        <w:tc>
          <w:tcPr>
            <w:tcW w:w="1050" w:type="dxa"/>
            <w:vMerge w:val="continue"/>
            <w:noWrap w:val="0"/>
            <w:vAlign w:val="center"/>
          </w:tcPr>
          <w:p>
            <w:pPr>
              <w:widowControl/>
              <w:jc w:val="left"/>
              <w:rPr>
                <w:rFonts w:hint="default" w:ascii="Times New Roman" w:hAnsi="Times New Roman" w:eastAsia="宋体" w:cs="Times New Roman"/>
                <w:color w:val="000000"/>
                <w:kern w:val="0"/>
                <w:sz w:val="18"/>
                <w:szCs w:val="18"/>
              </w:rPr>
            </w:pPr>
          </w:p>
        </w:tc>
        <w:tc>
          <w:tcPr>
            <w:tcW w:w="2826" w:type="dxa"/>
            <w:gridSpan w:val="2"/>
            <w:noWrap w:val="0"/>
            <w:vAlign w:val="center"/>
          </w:tcPr>
          <w:p>
            <w:pPr>
              <w:widowControl/>
              <w:jc w:val="center"/>
              <w:textAlignment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kern w:val="0"/>
                <w:sz w:val="18"/>
                <w:szCs w:val="18"/>
                <w:lang w:val="en-US" w:eastAsia="zh-CN" w:bidi="ar-SA"/>
              </w:rPr>
              <w:t>食品安全、菜品等相关工作督促检查次数</w:t>
            </w:r>
          </w:p>
        </w:tc>
        <w:tc>
          <w:tcPr>
            <w:tcW w:w="1246" w:type="dxa"/>
            <w:noWrap w:val="0"/>
            <w:vAlign w:val="center"/>
          </w:tcPr>
          <w:p>
            <w:pPr>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kern w:val="0"/>
                <w:sz w:val="18"/>
                <w:szCs w:val="18"/>
                <w:lang w:val="en-US" w:eastAsia="zh-CN" w:bidi="ar-SA"/>
              </w:rPr>
              <w:t>≥48次</w:t>
            </w:r>
          </w:p>
        </w:tc>
        <w:tc>
          <w:tcPr>
            <w:tcW w:w="1615" w:type="dxa"/>
            <w:noWrap w:val="0"/>
            <w:vAlign w:val="center"/>
          </w:tcPr>
          <w:p>
            <w:pPr>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kern w:val="0"/>
                <w:sz w:val="18"/>
                <w:szCs w:val="18"/>
                <w:lang w:val="en-US" w:eastAsia="zh-CN" w:bidi="ar-SA"/>
              </w:rPr>
              <w:t>48</w:t>
            </w:r>
          </w:p>
        </w:tc>
        <w:tc>
          <w:tcPr>
            <w:tcW w:w="732" w:type="dxa"/>
            <w:noWrap w:val="0"/>
            <w:vAlign w:val="center"/>
          </w:tcPr>
          <w:p>
            <w:pPr>
              <w:widowControl/>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kern w:val="0"/>
                <w:sz w:val="18"/>
                <w:szCs w:val="18"/>
                <w:lang w:val="en-US" w:eastAsia="zh-CN"/>
              </w:rPr>
              <w:t>3</w:t>
            </w:r>
          </w:p>
        </w:tc>
        <w:tc>
          <w:tcPr>
            <w:tcW w:w="931" w:type="dxa"/>
            <w:noWrap w:val="0"/>
            <w:vAlign w:val="center"/>
          </w:tcPr>
          <w:p>
            <w:pPr>
              <w:widowControl/>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kern w:val="0"/>
                <w:sz w:val="18"/>
                <w:szCs w:val="1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283" w:hRule="exact"/>
          <w:jc w:val="center"/>
        </w:trPr>
        <w:tc>
          <w:tcPr>
            <w:tcW w:w="612" w:type="dxa"/>
            <w:vMerge w:val="continue"/>
            <w:noWrap w:val="0"/>
            <w:vAlign w:val="center"/>
          </w:tcPr>
          <w:p>
            <w:pPr>
              <w:widowControl/>
              <w:jc w:val="left"/>
              <w:rPr>
                <w:rFonts w:hint="default" w:ascii="Times New Roman" w:hAnsi="Times New Roman" w:eastAsia="宋体" w:cs="Times New Roman"/>
                <w:color w:val="000000"/>
                <w:kern w:val="0"/>
                <w:sz w:val="18"/>
                <w:szCs w:val="18"/>
              </w:rPr>
            </w:pPr>
          </w:p>
        </w:tc>
        <w:tc>
          <w:tcPr>
            <w:tcW w:w="900" w:type="dxa"/>
            <w:vMerge w:val="continue"/>
            <w:noWrap w:val="0"/>
            <w:vAlign w:val="center"/>
          </w:tcPr>
          <w:p>
            <w:pPr>
              <w:widowControl/>
              <w:jc w:val="left"/>
              <w:rPr>
                <w:rFonts w:hint="default" w:ascii="Times New Roman" w:hAnsi="Times New Roman" w:eastAsia="宋体" w:cs="Times New Roman"/>
                <w:color w:val="000000"/>
                <w:kern w:val="0"/>
                <w:sz w:val="18"/>
                <w:szCs w:val="18"/>
              </w:rPr>
            </w:pPr>
          </w:p>
        </w:tc>
        <w:tc>
          <w:tcPr>
            <w:tcW w:w="1050" w:type="dxa"/>
            <w:vMerge w:val="restart"/>
            <w:noWrap w:val="0"/>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质量指标</w:t>
            </w:r>
          </w:p>
        </w:tc>
        <w:tc>
          <w:tcPr>
            <w:tcW w:w="2826" w:type="dxa"/>
            <w:gridSpan w:val="2"/>
            <w:noWrap w:val="0"/>
            <w:vAlign w:val="center"/>
          </w:tcPr>
          <w:p>
            <w:pPr>
              <w:widowControl/>
              <w:jc w:val="center"/>
              <w:textAlignment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kern w:val="0"/>
                <w:sz w:val="18"/>
                <w:szCs w:val="18"/>
              </w:rPr>
              <w:t>干部职工工资、绩效奖金的</w:t>
            </w:r>
            <w:r>
              <w:rPr>
                <w:rFonts w:hint="default" w:ascii="Times New Roman" w:hAnsi="Times New Roman" w:eastAsia="宋体" w:cs="Times New Roman"/>
                <w:color w:val="000000"/>
                <w:kern w:val="0"/>
                <w:sz w:val="18"/>
                <w:szCs w:val="18"/>
                <w:lang w:val="en-US" w:eastAsia="zh-CN"/>
              </w:rPr>
              <w:t>准时</w:t>
            </w:r>
            <w:r>
              <w:rPr>
                <w:rFonts w:hint="default" w:ascii="Times New Roman" w:hAnsi="Times New Roman" w:eastAsia="宋体" w:cs="Times New Roman"/>
                <w:color w:val="000000"/>
                <w:kern w:val="0"/>
                <w:sz w:val="18"/>
                <w:szCs w:val="18"/>
              </w:rPr>
              <w:t>发放</w:t>
            </w:r>
          </w:p>
        </w:tc>
        <w:tc>
          <w:tcPr>
            <w:tcW w:w="1246" w:type="dxa"/>
            <w:noWrap w:val="0"/>
            <w:vAlign w:val="center"/>
          </w:tcPr>
          <w:p>
            <w:pPr>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kern w:val="0"/>
                <w:sz w:val="18"/>
                <w:szCs w:val="18"/>
                <w:lang w:val="en-US" w:eastAsia="zh-CN" w:bidi="ar-SA"/>
              </w:rPr>
              <w:t>100%</w:t>
            </w:r>
          </w:p>
        </w:tc>
        <w:tc>
          <w:tcPr>
            <w:tcW w:w="1615" w:type="dxa"/>
            <w:noWrap w:val="0"/>
            <w:vAlign w:val="center"/>
          </w:tcPr>
          <w:p>
            <w:pPr>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kern w:val="0"/>
                <w:sz w:val="18"/>
                <w:szCs w:val="18"/>
                <w:lang w:val="en-US" w:eastAsia="zh-CN" w:bidi="ar-SA"/>
              </w:rPr>
              <w:t>100%</w:t>
            </w:r>
          </w:p>
        </w:tc>
        <w:tc>
          <w:tcPr>
            <w:tcW w:w="732" w:type="dxa"/>
            <w:noWrap w:val="0"/>
            <w:vAlign w:val="center"/>
          </w:tcPr>
          <w:p>
            <w:pPr>
              <w:widowControl/>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kern w:val="0"/>
                <w:sz w:val="18"/>
                <w:szCs w:val="18"/>
                <w:lang w:val="en-US" w:eastAsia="zh-CN"/>
              </w:rPr>
              <w:t>5</w:t>
            </w:r>
          </w:p>
        </w:tc>
        <w:tc>
          <w:tcPr>
            <w:tcW w:w="931" w:type="dxa"/>
            <w:noWrap w:val="0"/>
            <w:vAlign w:val="center"/>
          </w:tcPr>
          <w:p>
            <w:pPr>
              <w:widowControl/>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kern w:val="0"/>
                <w:sz w:val="18"/>
                <w:szCs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283" w:hRule="exact"/>
          <w:jc w:val="center"/>
        </w:trPr>
        <w:tc>
          <w:tcPr>
            <w:tcW w:w="612" w:type="dxa"/>
            <w:vMerge w:val="continue"/>
            <w:tcBorders>
              <w:top w:val="nil"/>
            </w:tcBorders>
            <w:noWrap w:val="0"/>
            <w:vAlign w:val="center"/>
          </w:tcPr>
          <w:p>
            <w:pPr>
              <w:widowControl/>
              <w:jc w:val="left"/>
              <w:rPr>
                <w:rFonts w:hint="default" w:ascii="Times New Roman" w:hAnsi="Times New Roman" w:eastAsia="宋体" w:cs="Times New Roman"/>
                <w:color w:val="000000"/>
                <w:kern w:val="0"/>
                <w:sz w:val="18"/>
                <w:szCs w:val="18"/>
              </w:rPr>
            </w:pPr>
          </w:p>
        </w:tc>
        <w:tc>
          <w:tcPr>
            <w:tcW w:w="900" w:type="dxa"/>
            <w:vMerge w:val="continue"/>
            <w:tcBorders>
              <w:top w:val="nil"/>
            </w:tcBorders>
            <w:noWrap w:val="0"/>
            <w:vAlign w:val="center"/>
          </w:tcPr>
          <w:p>
            <w:pPr>
              <w:widowControl/>
              <w:jc w:val="left"/>
              <w:rPr>
                <w:rFonts w:hint="default" w:ascii="Times New Roman" w:hAnsi="Times New Roman" w:eastAsia="宋体" w:cs="Times New Roman"/>
                <w:color w:val="000000"/>
                <w:kern w:val="0"/>
                <w:sz w:val="18"/>
                <w:szCs w:val="18"/>
              </w:rPr>
            </w:pPr>
          </w:p>
        </w:tc>
        <w:tc>
          <w:tcPr>
            <w:tcW w:w="1050" w:type="dxa"/>
            <w:vMerge w:val="continue"/>
            <w:tcBorders>
              <w:top w:val="nil"/>
            </w:tcBorders>
            <w:noWrap w:val="0"/>
            <w:vAlign w:val="center"/>
          </w:tcPr>
          <w:p>
            <w:pPr>
              <w:widowControl/>
              <w:jc w:val="left"/>
              <w:rPr>
                <w:rFonts w:hint="default" w:ascii="Times New Roman" w:hAnsi="Times New Roman" w:eastAsia="宋体" w:cs="Times New Roman"/>
                <w:color w:val="000000"/>
                <w:kern w:val="0"/>
                <w:sz w:val="18"/>
                <w:szCs w:val="18"/>
              </w:rPr>
            </w:pPr>
          </w:p>
        </w:tc>
        <w:tc>
          <w:tcPr>
            <w:tcW w:w="2826" w:type="dxa"/>
            <w:gridSpan w:val="2"/>
            <w:tcBorders>
              <w:top w:val="nil"/>
            </w:tcBorders>
            <w:noWrap w:val="0"/>
            <w:vAlign w:val="center"/>
          </w:tcPr>
          <w:p>
            <w:pPr>
              <w:widowControl/>
              <w:jc w:val="center"/>
              <w:textAlignment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kern w:val="0"/>
                <w:sz w:val="18"/>
                <w:szCs w:val="18"/>
                <w:lang w:val="en-US" w:eastAsia="zh-CN" w:bidi="ar-SA"/>
              </w:rPr>
              <w:t>保障公务用车正常出行</w:t>
            </w:r>
          </w:p>
        </w:tc>
        <w:tc>
          <w:tcPr>
            <w:tcW w:w="1246" w:type="dxa"/>
            <w:noWrap w:val="0"/>
            <w:vAlign w:val="center"/>
          </w:tcPr>
          <w:p>
            <w:pPr>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kern w:val="0"/>
                <w:sz w:val="18"/>
                <w:szCs w:val="18"/>
                <w:lang w:val="en-US" w:eastAsia="zh-CN" w:bidi="ar-SA"/>
              </w:rPr>
              <w:t>100%</w:t>
            </w:r>
          </w:p>
        </w:tc>
        <w:tc>
          <w:tcPr>
            <w:tcW w:w="1615" w:type="dxa"/>
            <w:noWrap w:val="0"/>
            <w:vAlign w:val="center"/>
          </w:tcPr>
          <w:p>
            <w:pPr>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kern w:val="0"/>
                <w:sz w:val="18"/>
                <w:szCs w:val="18"/>
                <w:lang w:val="en-US" w:eastAsia="zh-CN" w:bidi="ar-SA"/>
              </w:rPr>
              <w:t>100%</w:t>
            </w:r>
          </w:p>
        </w:tc>
        <w:tc>
          <w:tcPr>
            <w:tcW w:w="732" w:type="dxa"/>
            <w:noWrap w:val="0"/>
            <w:vAlign w:val="center"/>
          </w:tcPr>
          <w:p>
            <w:pPr>
              <w:widowControl/>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kern w:val="0"/>
                <w:sz w:val="18"/>
                <w:szCs w:val="18"/>
                <w:lang w:val="en-US" w:eastAsia="zh-CN"/>
              </w:rPr>
              <w:t>5</w:t>
            </w:r>
          </w:p>
        </w:tc>
        <w:tc>
          <w:tcPr>
            <w:tcW w:w="931" w:type="dxa"/>
            <w:noWrap w:val="0"/>
            <w:vAlign w:val="center"/>
          </w:tcPr>
          <w:p>
            <w:pPr>
              <w:widowControl/>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kern w:val="0"/>
                <w:sz w:val="18"/>
                <w:szCs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283" w:hRule="exact"/>
          <w:jc w:val="center"/>
        </w:trPr>
        <w:tc>
          <w:tcPr>
            <w:tcW w:w="612" w:type="dxa"/>
            <w:vMerge w:val="continue"/>
            <w:tcBorders>
              <w:top w:val="nil"/>
            </w:tcBorders>
            <w:noWrap w:val="0"/>
            <w:vAlign w:val="center"/>
          </w:tcPr>
          <w:p>
            <w:pPr>
              <w:widowControl/>
              <w:jc w:val="left"/>
              <w:rPr>
                <w:rFonts w:hint="default" w:ascii="Times New Roman" w:hAnsi="Times New Roman" w:eastAsia="宋体" w:cs="Times New Roman"/>
                <w:color w:val="000000"/>
                <w:kern w:val="0"/>
                <w:sz w:val="18"/>
                <w:szCs w:val="18"/>
              </w:rPr>
            </w:pPr>
          </w:p>
        </w:tc>
        <w:tc>
          <w:tcPr>
            <w:tcW w:w="900" w:type="dxa"/>
            <w:vMerge w:val="continue"/>
            <w:tcBorders>
              <w:top w:val="nil"/>
            </w:tcBorders>
            <w:noWrap w:val="0"/>
            <w:vAlign w:val="center"/>
          </w:tcPr>
          <w:p>
            <w:pPr>
              <w:widowControl/>
              <w:jc w:val="left"/>
              <w:rPr>
                <w:rFonts w:hint="default" w:ascii="Times New Roman" w:hAnsi="Times New Roman" w:eastAsia="宋体" w:cs="Times New Roman"/>
                <w:color w:val="000000"/>
                <w:kern w:val="0"/>
                <w:sz w:val="18"/>
                <w:szCs w:val="18"/>
              </w:rPr>
            </w:pPr>
          </w:p>
        </w:tc>
        <w:tc>
          <w:tcPr>
            <w:tcW w:w="1050" w:type="dxa"/>
            <w:vMerge w:val="continue"/>
            <w:tcBorders>
              <w:top w:val="nil"/>
            </w:tcBorders>
            <w:noWrap w:val="0"/>
            <w:vAlign w:val="center"/>
          </w:tcPr>
          <w:p>
            <w:pPr>
              <w:widowControl/>
              <w:jc w:val="left"/>
              <w:rPr>
                <w:rFonts w:hint="default" w:ascii="Times New Roman" w:hAnsi="Times New Roman" w:eastAsia="宋体" w:cs="Times New Roman"/>
                <w:color w:val="000000"/>
                <w:kern w:val="0"/>
                <w:sz w:val="18"/>
                <w:szCs w:val="18"/>
              </w:rPr>
            </w:pPr>
          </w:p>
        </w:tc>
        <w:tc>
          <w:tcPr>
            <w:tcW w:w="2826" w:type="dxa"/>
            <w:gridSpan w:val="2"/>
            <w:tcBorders>
              <w:top w:val="nil"/>
            </w:tcBorders>
            <w:noWrap w:val="0"/>
            <w:vAlign w:val="center"/>
          </w:tcPr>
          <w:p>
            <w:pPr>
              <w:widowControl/>
              <w:jc w:val="center"/>
              <w:textAlignment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kern w:val="0"/>
                <w:sz w:val="18"/>
                <w:szCs w:val="18"/>
                <w:lang w:val="en-US" w:eastAsia="zh-CN" w:bidi="ar-SA"/>
              </w:rPr>
              <w:t>保障办公设备正常维护、大楼正常维修、区大楼环境优美</w:t>
            </w:r>
          </w:p>
        </w:tc>
        <w:tc>
          <w:tcPr>
            <w:tcW w:w="1246" w:type="dxa"/>
            <w:noWrap w:val="0"/>
            <w:vAlign w:val="center"/>
          </w:tcPr>
          <w:p>
            <w:pPr>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kern w:val="0"/>
                <w:sz w:val="18"/>
                <w:szCs w:val="18"/>
                <w:lang w:val="en-US" w:eastAsia="zh-CN" w:bidi="ar-SA"/>
              </w:rPr>
              <w:t>100%</w:t>
            </w:r>
          </w:p>
        </w:tc>
        <w:tc>
          <w:tcPr>
            <w:tcW w:w="1615" w:type="dxa"/>
            <w:noWrap w:val="0"/>
            <w:vAlign w:val="center"/>
          </w:tcPr>
          <w:p>
            <w:pPr>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kern w:val="0"/>
                <w:sz w:val="18"/>
                <w:szCs w:val="18"/>
                <w:lang w:val="en-US" w:eastAsia="zh-CN" w:bidi="ar-SA"/>
              </w:rPr>
              <w:t>100%</w:t>
            </w:r>
          </w:p>
        </w:tc>
        <w:tc>
          <w:tcPr>
            <w:tcW w:w="732" w:type="dxa"/>
            <w:noWrap w:val="0"/>
            <w:vAlign w:val="center"/>
          </w:tcPr>
          <w:p>
            <w:pPr>
              <w:widowControl/>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kern w:val="0"/>
                <w:sz w:val="18"/>
                <w:szCs w:val="18"/>
                <w:lang w:val="en-US" w:eastAsia="zh-CN"/>
              </w:rPr>
              <w:t>5</w:t>
            </w:r>
          </w:p>
        </w:tc>
        <w:tc>
          <w:tcPr>
            <w:tcW w:w="931" w:type="dxa"/>
            <w:noWrap w:val="0"/>
            <w:vAlign w:val="center"/>
          </w:tcPr>
          <w:p>
            <w:pPr>
              <w:widowControl/>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kern w:val="0"/>
                <w:sz w:val="18"/>
                <w:szCs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283" w:hRule="exact"/>
          <w:jc w:val="center"/>
        </w:trPr>
        <w:tc>
          <w:tcPr>
            <w:tcW w:w="612" w:type="dxa"/>
            <w:vMerge w:val="continue"/>
            <w:tcBorders>
              <w:top w:val="nil"/>
            </w:tcBorders>
            <w:noWrap w:val="0"/>
            <w:vAlign w:val="center"/>
          </w:tcPr>
          <w:p>
            <w:pPr>
              <w:widowControl/>
              <w:jc w:val="left"/>
              <w:rPr>
                <w:rFonts w:hint="default" w:ascii="Times New Roman" w:hAnsi="Times New Roman" w:eastAsia="宋体" w:cs="Times New Roman"/>
                <w:color w:val="000000"/>
                <w:kern w:val="0"/>
                <w:sz w:val="18"/>
                <w:szCs w:val="18"/>
              </w:rPr>
            </w:pPr>
          </w:p>
        </w:tc>
        <w:tc>
          <w:tcPr>
            <w:tcW w:w="900" w:type="dxa"/>
            <w:vMerge w:val="continue"/>
            <w:tcBorders>
              <w:top w:val="nil"/>
            </w:tcBorders>
            <w:noWrap w:val="0"/>
            <w:vAlign w:val="center"/>
          </w:tcPr>
          <w:p>
            <w:pPr>
              <w:widowControl/>
              <w:jc w:val="left"/>
              <w:rPr>
                <w:rFonts w:hint="default" w:ascii="Times New Roman" w:hAnsi="Times New Roman" w:eastAsia="宋体" w:cs="Times New Roman"/>
                <w:color w:val="000000"/>
                <w:kern w:val="0"/>
                <w:sz w:val="18"/>
                <w:szCs w:val="18"/>
              </w:rPr>
            </w:pPr>
          </w:p>
        </w:tc>
        <w:tc>
          <w:tcPr>
            <w:tcW w:w="1050" w:type="dxa"/>
            <w:vMerge w:val="continue"/>
            <w:tcBorders>
              <w:top w:val="nil"/>
            </w:tcBorders>
            <w:noWrap w:val="0"/>
            <w:vAlign w:val="center"/>
          </w:tcPr>
          <w:p>
            <w:pPr>
              <w:widowControl/>
              <w:jc w:val="left"/>
              <w:rPr>
                <w:rFonts w:hint="default" w:ascii="Times New Roman" w:hAnsi="Times New Roman" w:eastAsia="宋体" w:cs="Times New Roman"/>
                <w:color w:val="000000"/>
                <w:kern w:val="0"/>
                <w:sz w:val="18"/>
                <w:szCs w:val="18"/>
              </w:rPr>
            </w:pPr>
          </w:p>
        </w:tc>
        <w:tc>
          <w:tcPr>
            <w:tcW w:w="2826" w:type="dxa"/>
            <w:gridSpan w:val="2"/>
            <w:tcBorders>
              <w:top w:val="nil"/>
            </w:tcBorders>
            <w:noWrap w:val="0"/>
            <w:vAlign w:val="center"/>
          </w:tcPr>
          <w:p>
            <w:pPr>
              <w:widowControl/>
              <w:jc w:val="center"/>
              <w:textAlignment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kern w:val="0"/>
                <w:sz w:val="18"/>
                <w:szCs w:val="18"/>
                <w:lang w:val="en-US" w:eastAsia="zh-CN" w:bidi="ar-SA"/>
              </w:rPr>
              <w:t>疫情后勤有力保障</w:t>
            </w:r>
          </w:p>
        </w:tc>
        <w:tc>
          <w:tcPr>
            <w:tcW w:w="1246" w:type="dxa"/>
            <w:noWrap w:val="0"/>
            <w:vAlign w:val="center"/>
          </w:tcPr>
          <w:p>
            <w:pPr>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kern w:val="0"/>
                <w:sz w:val="18"/>
                <w:szCs w:val="18"/>
                <w:lang w:val="en-US" w:eastAsia="zh-CN" w:bidi="ar-SA"/>
              </w:rPr>
              <w:t>100%</w:t>
            </w:r>
          </w:p>
        </w:tc>
        <w:tc>
          <w:tcPr>
            <w:tcW w:w="1615" w:type="dxa"/>
            <w:noWrap w:val="0"/>
            <w:vAlign w:val="center"/>
          </w:tcPr>
          <w:p>
            <w:pPr>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kern w:val="0"/>
                <w:sz w:val="18"/>
                <w:szCs w:val="18"/>
                <w:lang w:val="en-US" w:eastAsia="zh-CN" w:bidi="ar-SA"/>
              </w:rPr>
              <w:t>100%</w:t>
            </w:r>
          </w:p>
        </w:tc>
        <w:tc>
          <w:tcPr>
            <w:tcW w:w="732" w:type="dxa"/>
            <w:noWrap w:val="0"/>
            <w:vAlign w:val="center"/>
          </w:tcPr>
          <w:p>
            <w:pPr>
              <w:widowControl/>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kern w:val="0"/>
                <w:sz w:val="18"/>
                <w:szCs w:val="18"/>
                <w:lang w:val="en-US" w:eastAsia="zh-CN"/>
              </w:rPr>
              <w:t>3</w:t>
            </w:r>
          </w:p>
        </w:tc>
        <w:tc>
          <w:tcPr>
            <w:tcW w:w="931" w:type="dxa"/>
            <w:noWrap w:val="0"/>
            <w:vAlign w:val="center"/>
          </w:tcPr>
          <w:p>
            <w:pPr>
              <w:widowControl/>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kern w:val="0"/>
                <w:sz w:val="18"/>
                <w:szCs w:val="1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283" w:hRule="exact"/>
          <w:jc w:val="center"/>
        </w:trPr>
        <w:tc>
          <w:tcPr>
            <w:tcW w:w="612" w:type="dxa"/>
            <w:vMerge w:val="continue"/>
            <w:noWrap w:val="0"/>
            <w:vAlign w:val="center"/>
          </w:tcPr>
          <w:p>
            <w:pPr>
              <w:widowControl/>
              <w:jc w:val="left"/>
              <w:rPr>
                <w:rFonts w:hint="default" w:ascii="Times New Roman" w:hAnsi="Times New Roman" w:eastAsia="宋体" w:cs="Times New Roman"/>
                <w:color w:val="000000"/>
                <w:kern w:val="0"/>
                <w:sz w:val="18"/>
                <w:szCs w:val="18"/>
              </w:rPr>
            </w:pPr>
          </w:p>
        </w:tc>
        <w:tc>
          <w:tcPr>
            <w:tcW w:w="900" w:type="dxa"/>
            <w:vMerge w:val="continue"/>
            <w:noWrap w:val="0"/>
            <w:vAlign w:val="center"/>
          </w:tcPr>
          <w:p>
            <w:pPr>
              <w:widowControl/>
              <w:jc w:val="left"/>
              <w:rPr>
                <w:rFonts w:hint="default" w:ascii="Times New Roman" w:hAnsi="Times New Roman" w:eastAsia="宋体" w:cs="Times New Roman"/>
                <w:color w:val="000000"/>
                <w:kern w:val="0"/>
                <w:sz w:val="18"/>
                <w:szCs w:val="18"/>
              </w:rPr>
            </w:pPr>
          </w:p>
        </w:tc>
        <w:tc>
          <w:tcPr>
            <w:tcW w:w="1050" w:type="dxa"/>
            <w:noWrap w:val="0"/>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时效指标</w:t>
            </w:r>
          </w:p>
        </w:tc>
        <w:tc>
          <w:tcPr>
            <w:tcW w:w="2826" w:type="dxa"/>
            <w:gridSpan w:val="2"/>
            <w:noWrap w:val="0"/>
            <w:vAlign w:val="center"/>
          </w:tcPr>
          <w:p>
            <w:pPr>
              <w:widowControl/>
              <w:jc w:val="center"/>
              <w:textAlignment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kern w:val="0"/>
                <w:sz w:val="18"/>
                <w:szCs w:val="18"/>
                <w:lang w:val="en-US" w:eastAsia="zh-CN" w:bidi="ar-SA"/>
              </w:rPr>
              <w:t>各项工作完成时间</w:t>
            </w:r>
          </w:p>
        </w:tc>
        <w:tc>
          <w:tcPr>
            <w:tcW w:w="1246" w:type="dxa"/>
            <w:noWrap w:val="0"/>
            <w:vAlign w:val="center"/>
          </w:tcPr>
          <w:p>
            <w:pPr>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kern w:val="0"/>
                <w:sz w:val="18"/>
                <w:szCs w:val="18"/>
                <w:lang w:val="en-US" w:eastAsia="zh-CN" w:bidi="ar-SA"/>
              </w:rPr>
              <w:t>2022年12月31日</w:t>
            </w:r>
          </w:p>
        </w:tc>
        <w:tc>
          <w:tcPr>
            <w:tcW w:w="1615" w:type="dxa"/>
            <w:noWrap w:val="0"/>
            <w:vAlign w:val="center"/>
          </w:tcPr>
          <w:p>
            <w:pPr>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kern w:val="0"/>
                <w:sz w:val="18"/>
                <w:szCs w:val="18"/>
                <w:lang w:val="en-US" w:eastAsia="zh-CN" w:bidi="ar-SA"/>
              </w:rPr>
              <w:t>2022年12月31日</w:t>
            </w:r>
          </w:p>
        </w:tc>
        <w:tc>
          <w:tcPr>
            <w:tcW w:w="732" w:type="dxa"/>
            <w:noWrap w:val="0"/>
            <w:vAlign w:val="center"/>
          </w:tcPr>
          <w:p>
            <w:pPr>
              <w:widowControl/>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kern w:val="0"/>
                <w:sz w:val="18"/>
                <w:szCs w:val="18"/>
                <w:lang w:val="en-US" w:eastAsia="zh-CN"/>
              </w:rPr>
              <w:t>3</w:t>
            </w:r>
          </w:p>
        </w:tc>
        <w:tc>
          <w:tcPr>
            <w:tcW w:w="931" w:type="dxa"/>
            <w:noWrap w:val="0"/>
            <w:vAlign w:val="center"/>
          </w:tcPr>
          <w:p>
            <w:pPr>
              <w:widowControl/>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kern w:val="0"/>
                <w:sz w:val="18"/>
                <w:szCs w:val="1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283" w:hRule="exact"/>
          <w:jc w:val="center"/>
        </w:trPr>
        <w:tc>
          <w:tcPr>
            <w:tcW w:w="612" w:type="dxa"/>
            <w:vMerge w:val="continue"/>
            <w:tcBorders>
              <w:top w:val="nil"/>
            </w:tcBorders>
            <w:noWrap w:val="0"/>
            <w:vAlign w:val="center"/>
          </w:tcPr>
          <w:p>
            <w:pPr>
              <w:widowControl/>
              <w:jc w:val="left"/>
              <w:rPr>
                <w:rFonts w:hint="default" w:ascii="Times New Roman" w:hAnsi="Times New Roman" w:eastAsia="宋体" w:cs="Times New Roman"/>
                <w:color w:val="000000"/>
                <w:kern w:val="0"/>
                <w:sz w:val="18"/>
                <w:szCs w:val="18"/>
              </w:rPr>
            </w:pPr>
          </w:p>
        </w:tc>
        <w:tc>
          <w:tcPr>
            <w:tcW w:w="900" w:type="dxa"/>
            <w:vMerge w:val="continue"/>
            <w:tcBorders>
              <w:top w:val="nil"/>
            </w:tcBorders>
            <w:noWrap w:val="0"/>
            <w:vAlign w:val="center"/>
          </w:tcPr>
          <w:p>
            <w:pPr>
              <w:widowControl/>
              <w:jc w:val="left"/>
              <w:rPr>
                <w:rFonts w:hint="default" w:ascii="Times New Roman" w:hAnsi="Times New Roman" w:eastAsia="宋体" w:cs="Times New Roman"/>
                <w:color w:val="000000"/>
                <w:kern w:val="0"/>
                <w:sz w:val="18"/>
                <w:szCs w:val="18"/>
              </w:rPr>
            </w:pPr>
          </w:p>
        </w:tc>
        <w:tc>
          <w:tcPr>
            <w:tcW w:w="1050" w:type="dxa"/>
            <w:tcBorders>
              <w:top w:val="nil"/>
            </w:tcBorders>
            <w:noWrap w:val="0"/>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成本指标</w:t>
            </w:r>
          </w:p>
        </w:tc>
        <w:tc>
          <w:tcPr>
            <w:tcW w:w="2826" w:type="dxa"/>
            <w:gridSpan w:val="2"/>
            <w:noWrap w:val="0"/>
            <w:vAlign w:val="center"/>
          </w:tcPr>
          <w:p>
            <w:pPr>
              <w:widowControl/>
              <w:jc w:val="center"/>
              <w:textAlignment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kern w:val="0"/>
                <w:sz w:val="18"/>
                <w:szCs w:val="18"/>
                <w:lang w:val="en-US" w:eastAsia="zh-CN" w:bidi="ar-SA"/>
              </w:rPr>
              <w:t>所有指标不超出预算安排</w:t>
            </w:r>
          </w:p>
        </w:tc>
        <w:tc>
          <w:tcPr>
            <w:tcW w:w="1246" w:type="dxa"/>
            <w:noWrap w:val="0"/>
            <w:vAlign w:val="center"/>
          </w:tcPr>
          <w:p>
            <w:pPr>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sz w:val="18"/>
                <w:szCs w:val="18"/>
              </w:rPr>
              <w:t>≤1723.37</w:t>
            </w:r>
            <w:r>
              <w:rPr>
                <w:rFonts w:hint="default" w:ascii="Times New Roman" w:hAnsi="Times New Roman" w:eastAsia="宋体" w:cs="Times New Roman"/>
                <w:color w:val="000000"/>
                <w:sz w:val="18"/>
                <w:szCs w:val="18"/>
                <w:lang w:val="en-US" w:eastAsia="zh-CN"/>
              </w:rPr>
              <w:t>万元</w:t>
            </w:r>
          </w:p>
        </w:tc>
        <w:tc>
          <w:tcPr>
            <w:tcW w:w="1615" w:type="dxa"/>
            <w:noWrap w:val="0"/>
            <w:vAlign w:val="center"/>
          </w:tcPr>
          <w:p>
            <w:pPr>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sz w:val="18"/>
                <w:szCs w:val="18"/>
              </w:rPr>
              <w:t>1723.37</w:t>
            </w:r>
            <w:r>
              <w:rPr>
                <w:rFonts w:hint="default" w:ascii="Times New Roman" w:hAnsi="Times New Roman" w:eastAsia="宋体" w:cs="Times New Roman"/>
                <w:color w:val="000000"/>
                <w:sz w:val="18"/>
                <w:szCs w:val="18"/>
                <w:lang w:val="en-US" w:eastAsia="zh-CN"/>
              </w:rPr>
              <w:t>万元</w:t>
            </w:r>
          </w:p>
        </w:tc>
        <w:tc>
          <w:tcPr>
            <w:tcW w:w="732" w:type="dxa"/>
            <w:noWrap w:val="0"/>
            <w:vAlign w:val="center"/>
          </w:tcPr>
          <w:p>
            <w:pPr>
              <w:widowControl/>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kern w:val="0"/>
                <w:sz w:val="18"/>
                <w:szCs w:val="18"/>
                <w:lang w:val="en-US" w:eastAsia="zh-CN"/>
              </w:rPr>
              <w:t>3</w:t>
            </w:r>
          </w:p>
        </w:tc>
        <w:tc>
          <w:tcPr>
            <w:tcW w:w="931" w:type="dxa"/>
            <w:noWrap w:val="0"/>
            <w:vAlign w:val="center"/>
          </w:tcPr>
          <w:p>
            <w:pPr>
              <w:widowControl/>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kern w:val="0"/>
                <w:sz w:val="18"/>
                <w:szCs w:val="1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283" w:hRule="exact"/>
          <w:jc w:val="center"/>
        </w:trPr>
        <w:tc>
          <w:tcPr>
            <w:tcW w:w="612" w:type="dxa"/>
            <w:vMerge w:val="restart"/>
            <w:noWrap w:val="0"/>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绩效指标</w:t>
            </w:r>
          </w:p>
        </w:tc>
        <w:tc>
          <w:tcPr>
            <w:tcW w:w="900" w:type="dxa"/>
            <w:vMerge w:val="restart"/>
            <w:noWrap w:val="0"/>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效益</w:t>
            </w:r>
          </w:p>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指标</w:t>
            </w:r>
          </w:p>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（30分）</w:t>
            </w:r>
          </w:p>
        </w:tc>
        <w:tc>
          <w:tcPr>
            <w:tcW w:w="1050" w:type="dxa"/>
            <w:vMerge w:val="restart"/>
            <w:noWrap w:val="0"/>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经济效益指标</w:t>
            </w:r>
          </w:p>
        </w:tc>
        <w:tc>
          <w:tcPr>
            <w:tcW w:w="2826" w:type="dxa"/>
            <w:gridSpan w:val="2"/>
            <w:noWrap w:val="0"/>
            <w:vAlign w:val="center"/>
          </w:tcPr>
          <w:p>
            <w:pPr>
              <w:ind w:left="-1" w:leftChars="0" w:firstLine="0" w:firstLineChars="0"/>
              <w:jc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kern w:val="0"/>
                <w:sz w:val="18"/>
                <w:szCs w:val="18"/>
              </w:rPr>
              <w:t>优化资源，提高财政资金使用效益。</w:t>
            </w:r>
          </w:p>
        </w:tc>
        <w:tc>
          <w:tcPr>
            <w:tcW w:w="1246" w:type="dxa"/>
            <w:noWrap w:val="0"/>
            <w:vAlign w:val="center"/>
          </w:tcPr>
          <w:p>
            <w:pPr>
              <w:widowControl/>
              <w:ind w:left="0" w:leftChars="0" w:firstLine="0" w:firstLineChars="0"/>
              <w:jc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kern w:val="0"/>
                <w:sz w:val="18"/>
                <w:szCs w:val="18"/>
                <w:lang w:val="en-US" w:eastAsia="zh-CN"/>
              </w:rPr>
              <w:t>提高资金使用效益</w:t>
            </w:r>
          </w:p>
        </w:tc>
        <w:tc>
          <w:tcPr>
            <w:tcW w:w="1615" w:type="dxa"/>
            <w:noWrap w:val="0"/>
            <w:vAlign w:val="center"/>
          </w:tcPr>
          <w:p>
            <w:pPr>
              <w:widowControl/>
              <w:ind w:left="0" w:leftChars="0" w:firstLine="0" w:firstLineChars="0"/>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sz w:val="18"/>
                <w:szCs w:val="18"/>
                <w:lang w:val="en-US" w:eastAsia="zh-CN"/>
              </w:rPr>
              <w:t>逐步提高</w:t>
            </w:r>
          </w:p>
        </w:tc>
        <w:tc>
          <w:tcPr>
            <w:tcW w:w="732" w:type="dxa"/>
            <w:noWrap w:val="0"/>
            <w:vAlign w:val="center"/>
          </w:tcPr>
          <w:p>
            <w:pPr>
              <w:widowControl/>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kern w:val="0"/>
                <w:sz w:val="18"/>
                <w:szCs w:val="18"/>
                <w:lang w:val="en-US" w:eastAsia="zh-CN"/>
              </w:rPr>
              <w:t>5</w:t>
            </w:r>
          </w:p>
        </w:tc>
        <w:tc>
          <w:tcPr>
            <w:tcW w:w="931" w:type="dxa"/>
            <w:noWrap w:val="0"/>
            <w:vAlign w:val="center"/>
          </w:tcPr>
          <w:p>
            <w:pPr>
              <w:widowControl/>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kern w:val="0"/>
                <w:sz w:val="18"/>
                <w:szCs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283" w:hRule="exact"/>
          <w:jc w:val="center"/>
        </w:trPr>
        <w:tc>
          <w:tcPr>
            <w:tcW w:w="612" w:type="dxa"/>
            <w:vMerge w:val="continue"/>
            <w:tcBorders>
              <w:top w:val="nil"/>
            </w:tcBorders>
            <w:noWrap w:val="0"/>
            <w:vAlign w:val="center"/>
          </w:tcPr>
          <w:p>
            <w:pPr>
              <w:widowControl/>
              <w:jc w:val="left"/>
              <w:rPr>
                <w:rFonts w:hint="default" w:ascii="Times New Roman" w:hAnsi="Times New Roman" w:eastAsia="宋体" w:cs="Times New Roman"/>
                <w:color w:val="000000"/>
                <w:kern w:val="0"/>
                <w:sz w:val="18"/>
                <w:szCs w:val="18"/>
              </w:rPr>
            </w:pPr>
          </w:p>
        </w:tc>
        <w:tc>
          <w:tcPr>
            <w:tcW w:w="900" w:type="dxa"/>
            <w:vMerge w:val="continue"/>
            <w:tcBorders>
              <w:top w:val="nil"/>
            </w:tcBorders>
            <w:noWrap w:val="0"/>
            <w:vAlign w:val="center"/>
          </w:tcPr>
          <w:p>
            <w:pPr>
              <w:widowControl/>
              <w:jc w:val="left"/>
              <w:rPr>
                <w:rFonts w:hint="default" w:ascii="Times New Roman" w:hAnsi="Times New Roman" w:eastAsia="宋体" w:cs="Times New Roman"/>
                <w:color w:val="000000"/>
                <w:kern w:val="0"/>
                <w:sz w:val="18"/>
                <w:szCs w:val="18"/>
              </w:rPr>
            </w:pPr>
          </w:p>
        </w:tc>
        <w:tc>
          <w:tcPr>
            <w:tcW w:w="1050" w:type="dxa"/>
            <w:vMerge w:val="continue"/>
            <w:tcBorders>
              <w:top w:val="nil"/>
            </w:tcBorders>
            <w:noWrap w:val="0"/>
            <w:vAlign w:val="center"/>
          </w:tcPr>
          <w:p>
            <w:pPr>
              <w:widowControl/>
              <w:jc w:val="left"/>
              <w:rPr>
                <w:rFonts w:hint="default" w:ascii="Times New Roman" w:hAnsi="Times New Roman" w:eastAsia="宋体" w:cs="Times New Roman"/>
                <w:color w:val="000000"/>
                <w:kern w:val="0"/>
                <w:sz w:val="18"/>
                <w:szCs w:val="18"/>
              </w:rPr>
            </w:pPr>
          </w:p>
        </w:tc>
        <w:tc>
          <w:tcPr>
            <w:tcW w:w="2826" w:type="dxa"/>
            <w:gridSpan w:val="2"/>
            <w:noWrap w:val="0"/>
            <w:vAlign w:val="center"/>
          </w:tcPr>
          <w:p>
            <w:pPr>
              <w:widowControl/>
              <w:jc w:val="center"/>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kern w:val="2"/>
                <w:sz w:val="18"/>
                <w:szCs w:val="18"/>
                <w:lang w:val="en-US" w:eastAsia="zh-CN" w:bidi="ar-SA"/>
              </w:rPr>
              <w:t>保障安全，打造美丽北塔</w:t>
            </w:r>
          </w:p>
        </w:tc>
        <w:tc>
          <w:tcPr>
            <w:tcW w:w="1246" w:type="dxa"/>
            <w:noWrap w:val="0"/>
            <w:vAlign w:val="center"/>
          </w:tcPr>
          <w:p>
            <w:pPr>
              <w:widowControl/>
              <w:jc w:val="center"/>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kern w:val="2"/>
                <w:sz w:val="18"/>
                <w:szCs w:val="18"/>
                <w:lang w:val="en-US" w:eastAsia="zh-CN" w:bidi="ar-SA"/>
              </w:rPr>
              <w:t>持续保障</w:t>
            </w:r>
          </w:p>
        </w:tc>
        <w:tc>
          <w:tcPr>
            <w:tcW w:w="1615" w:type="dxa"/>
            <w:noWrap w:val="0"/>
            <w:vAlign w:val="center"/>
          </w:tcPr>
          <w:p>
            <w:pPr>
              <w:widowControl/>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kern w:val="2"/>
                <w:sz w:val="18"/>
                <w:szCs w:val="18"/>
                <w:lang w:val="en-US" w:eastAsia="zh-CN" w:bidi="ar-SA"/>
              </w:rPr>
              <w:t>持续保障</w:t>
            </w:r>
          </w:p>
        </w:tc>
        <w:tc>
          <w:tcPr>
            <w:tcW w:w="732" w:type="dxa"/>
            <w:noWrap w:val="0"/>
            <w:vAlign w:val="center"/>
          </w:tcPr>
          <w:p>
            <w:pPr>
              <w:widowControl/>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kern w:val="0"/>
                <w:sz w:val="18"/>
                <w:szCs w:val="18"/>
                <w:lang w:val="en-US" w:eastAsia="zh-CN"/>
              </w:rPr>
              <w:t>5</w:t>
            </w:r>
          </w:p>
        </w:tc>
        <w:tc>
          <w:tcPr>
            <w:tcW w:w="931" w:type="dxa"/>
            <w:noWrap w:val="0"/>
            <w:vAlign w:val="center"/>
          </w:tcPr>
          <w:p>
            <w:pPr>
              <w:widowControl/>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kern w:val="0"/>
                <w:sz w:val="18"/>
                <w:szCs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283" w:hRule="exact"/>
          <w:jc w:val="center"/>
        </w:trPr>
        <w:tc>
          <w:tcPr>
            <w:tcW w:w="612" w:type="dxa"/>
            <w:vMerge w:val="continue"/>
            <w:noWrap w:val="0"/>
            <w:vAlign w:val="center"/>
          </w:tcPr>
          <w:p>
            <w:pPr>
              <w:jc w:val="left"/>
              <w:rPr>
                <w:rFonts w:hint="default" w:ascii="Times New Roman" w:hAnsi="Times New Roman" w:eastAsia="宋体" w:cs="Times New Roman"/>
                <w:color w:val="000000"/>
                <w:kern w:val="0"/>
                <w:sz w:val="18"/>
                <w:szCs w:val="18"/>
              </w:rPr>
            </w:pPr>
          </w:p>
        </w:tc>
        <w:tc>
          <w:tcPr>
            <w:tcW w:w="900" w:type="dxa"/>
            <w:vMerge w:val="continue"/>
            <w:noWrap w:val="0"/>
            <w:vAlign w:val="center"/>
          </w:tcPr>
          <w:p>
            <w:pPr>
              <w:jc w:val="left"/>
              <w:rPr>
                <w:rFonts w:hint="default" w:ascii="Times New Roman" w:hAnsi="Times New Roman" w:eastAsia="宋体" w:cs="Times New Roman"/>
                <w:color w:val="000000"/>
                <w:kern w:val="0"/>
                <w:sz w:val="18"/>
                <w:szCs w:val="18"/>
              </w:rPr>
            </w:pPr>
          </w:p>
        </w:tc>
        <w:tc>
          <w:tcPr>
            <w:tcW w:w="1050" w:type="dxa"/>
            <w:vMerge w:val="restart"/>
            <w:noWrap w:val="0"/>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社会效益指标</w:t>
            </w:r>
          </w:p>
        </w:tc>
        <w:tc>
          <w:tcPr>
            <w:tcW w:w="2826" w:type="dxa"/>
            <w:gridSpan w:val="2"/>
            <w:noWrap w:val="0"/>
            <w:vAlign w:val="center"/>
          </w:tcPr>
          <w:p>
            <w:pPr>
              <w:widowControl/>
              <w:jc w:val="center"/>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kern w:val="2"/>
                <w:sz w:val="18"/>
                <w:szCs w:val="18"/>
                <w:lang w:val="en-US" w:eastAsia="zh-CN" w:bidi="ar-SA"/>
              </w:rPr>
              <w:t>降能节耗，节约财政资金</w:t>
            </w:r>
          </w:p>
        </w:tc>
        <w:tc>
          <w:tcPr>
            <w:tcW w:w="1246" w:type="dxa"/>
            <w:noWrap w:val="0"/>
            <w:vAlign w:val="center"/>
          </w:tcPr>
          <w:p>
            <w:pPr>
              <w:widowControl/>
              <w:jc w:val="center"/>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kern w:val="2"/>
                <w:sz w:val="18"/>
                <w:szCs w:val="18"/>
                <w:lang w:val="en-US" w:eastAsia="zh-CN" w:bidi="ar-SA"/>
              </w:rPr>
              <w:t>持续节约</w:t>
            </w:r>
          </w:p>
        </w:tc>
        <w:tc>
          <w:tcPr>
            <w:tcW w:w="1615" w:type="dxa"/>
            <w:noWrap w:val="0"/>
            <w:vAlign w:val="center"/>
          </w:tcPr>
          <w:p>
            <w:pPr>
              <w:widowControl/>
              <w:jc w:val="center"/>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kern w:val="2"/>
                <w:sz w:val="18"/>
                <w:szCs w:val="18"/>
                <w:lang w:val="en-US" w:eastAsia="zh-CN" w:bidi="ar-SA"/>
              </w:rPr>
              <w:t>持续节约</w:t>
            </w:r>
          </w:p>
        </w:tc>
        <w:tc>
          <w:tcPr>
            <w:tcW w:w="732" w:type="dxa"/>
            <w:noWrap w:val="0"/>
            <w:vAlign w:val="center"/>
          </w:tcPr>
          <w:p>
            <w:pPr>
              <w:widowControl/>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kern w:val="0"/>
                <w:sz w:val="18"/>
                <w:szCs w:val="18"/>
                <w:lang w:val="en-US" w:eastAsia="zh-CN"/>
              </w:rPr>
              <w:t>5</w:t>
            </w:r>
          </w:p>
        </w:tc>
        <w:tc>
          <w:tcPr>
            <w:tcW w:w="931" w:type="dxa"/>
            <w:noWrap w:val="0"/>
            <w:vAlign w:val="center"/>
          </w:tcPr>
          <w:p>
            <w:pPr>
              <w:widowControl/>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kern w:val="0"/>
                <w:sz w:val="18"/>
                <w:szCs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283" w:hRule="exact"/>
          <w:jc w:val="center"/>
        </w:trPr>
        <w:tc>
          <w:tcPr>
            <w:tcW w:w="612" w:type="dxa"/>
            <w:vMerge w:val="continue"/>
            <w:noWrap w:val="0"/>
            <w:vAlign w:val="center"/>
          </w:tcPr>
          <w:p>
            <w:pPr>
              <w:jc w:val="left"/>
              <w:rPr>
                <w:rFonts w:hint="default" w:ascii="Times New Roman" w:hAnsi="Times New Roman" w:eastAsia="宋体" w:cs="Times New Roman"/>
                <w:color w:val="000000"/>
                <w:kern w:val="0"/>
                <w:sz w:val="18"/>
                <w:szCs w:val="18"/>
              </w:rPr>
            </w:pPr>
          </w:p>
        </w:tc>
        <w:tc>
          <w:tcPr>
            <w:tcW w:w="900" w:type="dxa"/>
            <w:vMerge w:val="continue"/>
            <w:noWrap w:val="0"/>
            <w:vAlign w:val="center"/>
          </w:tcPr>
          <w:p>
            <w:pPr>
              <w:jc w:val="left"/>
              <w:rPr>
                <w:rFonts w:hint="default" w:ascii="Times New Roman" w:hAnsi="Times New Roman" w:eastAsia="宋体" w:cs="Times New Roman"/>
                <w:color w:val="000000"/>
                <w:kern w:val="0"/>
                <w:sz w:val="18"/>
                <w:szCs w:val="18"/>
              </w:rPr>
            </w:pPr>
          </w:p>
        </w:tc>
        <w:tc>
          <w:tcPr>
            <w:tcW w:w="1050" w:type="dxa"/>
            <w:vMerge w:val="continue"/>
            <w:noWrap w:val="0"/>
            <w:vAlign w:val="center"/>
          </w:tcPr>
          <w:p>
            <w:pPr>
              <w:widowControl/>
              <w:jc w:val="center"/>
              <w:rPr>
                <w:rFonts w:hint="default" w:ascii="Times New Roman" w:hAnsi="Times New Roman" w:eastAsia="宋体" w:cs="Times New Roman"/>
                <w:color w:val="000000"/>
                <w:kern w:val="0"/>
                <w:sz w:val="18"/>
                <w:szCs w:val="18"/>
              </w:rPr>
            </w:pPr>
          </w:p>
        </w:tc>
        <w:tc>
          <w:tcPr>
            <w:tcW w:w="2826" w:type="dxa"/>
            <w:gridSpan w:val="2"/>
            <w:noWrap w:val="0"/>
            <w:vAlign w:val="center"/>
          </w:tcPr>
          <w:p>
            <w:pPr>
              <w:widowControl/>
              <w:jc w:val="center"/>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kern w:val="2"/>
                <w:sz w:val="18"/>
                <w:szCs w:val="18"/>
                <w:lang w:val="en-US" w:eastAsia="zh-CN" w:bidi="ar-SA"/>
              </w:rPr>
              <w:t>优化环境提升全区形象</w:t>
            </w:r>
          </w:p>
        </w:tc>
        <w:tc>
          <w:tcPr>
            <w:tcW w:w="1246" w:type="dxa"/>
            <w:noWrap w:val="0"/>
            <w:vAlign w:val="center"/>
          </w:tcPr>
          <w:p>
            <w:pPr>
              <w:widowControl/>
              <w:jc w:val="center"/>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kern w:val="2"/>
                <w:sz w:val="18"/>
                <w:szCs w:val="18"/>
                <w:lang w:val="en-US" w:eastAsia="zh-CN" w:bidi="ar-SA"/>
              </w:rPr>
              <w:t>持续提升</w:t>
            </w:r>
          </w:p>
        </w:tc>
        <w:tc>
          <w:tcPr>
            <w:tcW w:w="1615" w:type="dxa"/>
            <w:noWrap w:val="0"/>
            <w:vAlign w:val="center"/>
          </w:tcPr>
          <w:p>
            <w:pPr>
              <w:widowControl/>
              <w:jc w:val="center"/>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kern w:val="2"/>
                <w:sz w:val="18"/>
                <w:szCs w:val="18"/>
                <w:lang w:val="en-US" w:eastAsia="zh-CN" w:bidi="ar-SA"/>
              </w:rPr>
              <w:t>持续提升</w:t>
            </w:r>
          </w:p>
        </w:tc>
        <w:tc>
          <w:tcPr>
            <w:tcW w:w="732" w:type="dxa"/>
            <w:noWrap w:val="0"/>
            <w:vAlign w:val="center"/>
          </w:tcPr>
          <w:p>
            <w:pPr>
              <w:widowControl/>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kern w:val="0"/>
                <w:sz w:val="18"/>
                <w:szCs w:val="18"/>
                <w:lang w:val="en-US" w:eastAsia="zh-CN"/>
              </w:rPr>
              <w:t>5</w:t>
            </w:r>
          </w:p>
        </w:tc>
        <w:tc>
          <w:tcPr>
            <w:tcW w:w="931" w:type="dxa"/>
            <w:noWrap w:val="0"/>
            <w:vAlign w:val="center"/>
          </w:tcPr>
          <w:p>
            <w:pPr>
              <w:widowControl/>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kern w:val="0"/>
                <w:sz w:val="18"/>
                <w:szCs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283" w:hRule="exact"/>
          <w:jc w:val="center"/>
        </w:trPr>
        <w:tc>
          <w:tcPr>
            <w:tcW w:w="612" w:type="dxa"/>
            <w:vMerge w:val="continue"/>
            <w:noWrap w:val="0"/>
            <w:vAlign w:val="center"/>
          </w:tcPr>
          <w:p>
            <w:pPr>
              <w:jc w:val="left"/>
              <w:rPr>
                <w:rFonts w:hint="default" w:ascii="Times New Roman" w:hAnsi="Times New Roman" w:eastAsia="宋体" w:cs="Times New Roman"/>
                <w:color w:val="000000"/>
                <w:kern w:val="0"/>
                <w:sz w:val="18"/>
                <w:szCs w:val="18"/>
              </w:rPr>
            </w:pPr>
          </w:p>
        </w:tc>
        <w:tc>
          <w:tcPr>
            <w:tcW w:w="900" w:type="dxa"/>
            <w:vMerge w:val="continue"/>
            <w:noWrap w:val="0"/>
            <w:vAlign w:val="center"/>
          </w:tcPr>
          <w:p>
            <w:pPr>
              <w:jc w:val="left"/>
              <w:rPr>
                <w:rFonts w:hint="default" w:ascii="Times New Roman" w:hAnsi="Times New Roman" w:eastAsia="宋体" w:cs="Times New Roman"/>
                <w:color w:val="000000"/>
                <w:kern w:val="0"/>
                <w:sz w:val="18"/>
                <w:szCs w:val="18"/>
              </w:rPr>
            </w:pPr>
          </w:p>
        </w:tc>
        <w:tc>
          <w:tcPr>
            <w:tcW w:w="1050" w:type="dxa"/>
            <w:noWrap w:val="0"/>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生态效益指标</w:t>
            </w:r>
          </w:p>
        </w:tc>
        <w:tc>
          <w:tcPr>
            <w:tcW w:w="2826" w:type="dxa"/>
            <w:gridSpan w:val="2"/>
            <w:noWrap w:val="0"/>
            <w:vAlign w:val="center"/>
          </w:tcPr>
          <w:p>
            <w:pPr>
              <w:pStyle w:val="5"/>
              <w:ind w:left="0" w:leftChars="0" w:right="0" w:rightChars="0" w:firstLine="0" w:firstLineChars="0"/>
              <w:jc w:val="center"/>
              <w:rPr>
                <w:rFonts w:hint="default" w:ascii="Times New Roman" w:hAnsi="Times New Roman" w:eastAsia="宋体" w:cs="Times New Roman"/>
                <w:b/>
                <w:kern w:val="44"/>
                <w:sz w:val="18"/>
                <w:szCs w:val="18"/>
                <w:lang w:val="en-US" w:eastAsia="zh-CN" w:bidi="ar"/>
              </w:rPr>
            </w:pPr>
            <w:r>
              <w:rPr>
                <w:rFonts w:hint="default" w:ascii="Times New Roman" w:hAnsi="Times New Roman" w:eastAsia="宋体" w:cs="Times New Roman"/>
                <w:b w:val="0"/>
                <w:color w:val="000000"/>
                <w:kern w:val="2"/>
                <w:sz w:val="18"/>
                <w:szCs w:val="18"/>
                <w:lang w:val="en-US" w:eastAsia="zh-CN" w:bidi="ar-SA"/>
              </w:rPr>
              <w:t>提高环境保护资金使用效益，加强支持环境治理</w:t>
            </w:r>
          </w:p>
        </w:tc>
        <w:tc>
          <w:tcPr>
            <w:tcW w:w="1246" w:type="dxa"/>
            <w:noWrap w:val="0"/>
            <w:vAlign w:val="center"/>
          </w:tcPr>
          <w:p>
            <w:pPr>
              <w:widowControl/>
              <w:jc w:val="center"/>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kern w:val="2"/>
                <w:sz w:val="18"/>
                <w:szCs w:val="18"/>
                <w:lang w:val="en-US" w:eastAsia="zh-CN" w:bidi="ar-SA"/>
              </w:rPr>
              <w:t>持续提高</w:t>
            </w:r>
          </w:p>
        </w:tc>
        <w:tc>
          <w:tcPr>
            <w:tcW w:w="1615" w:type="dxa"/>
            <w:noWrap w:val="0"/>
            <w:vAlign w:val="center"/>
          </w:tcPr>
          <w:p>
            <w:pPr>
              <w:widowControl/>
              <w:jc w:val="center"/>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kern w:val="2"/>
                <w:sz w:val="18"/>
                <w:szCs w:val="18"/>
                <w:lang w:val="en-US" w:eastAsia="zh-CN" w:bidi="ar-SA"/>
              </w:rPr>
              <w:t>持续提高</w:t>
            </w:r>
          </w:p>
        </w:tc>
        <w:tc>
          <w:tcPr>
            <w:tcW w:w="732" w:type="dxa"/>
            <w:noWrap w:val="0"/>
            <w:vAlign w:val="center"/>
          </w:tcPr>
          <w:p>
            <w:pPr>
              <w:widowControl/>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kern w:val="0"/>
                <w:sz w:val="18"/>
                <w:szCs w:val="18"/>
                <w:lang w:val="en-US" w:eastAsia="zh-CN"/>
              </w:rPr>
              <w:t>5</w:t>
            </w:r>
          </w:p>
        </w:tc>
        <w:tc>
          <w:tcPr>
            <w:tcW w:w="931" w:type="dxa"/>
            <w:noWrap w:val="0"/>
            <w:vAlign w:val="center"/>
          </w:tcPr>
          <w:p>
            <w:pPr>
              <w:widowControl/>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kern w:val="0"/>
                <w:sz w:val="18"/>
                <w:szCs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283" w:hRule="exact"/>
          <w:jc w:val="center"/>
        </w:trPr>
        <w:tc>
          <w:tcPr>
            <w:tcW w:w="612" w:type="dxa"/>
            <w:vMerge w:val="continue"/>
            <w:noWrap w:val="0"/>
            <w:vAlign w:val="center"/>
          </w:tcPr>
          <w:p>
            <w:pPr>
              <w:widowControl/>
              <w:jc w:val="left"/>
              <w:rPr>
                <w:rFonts w:hint="default" w:ascii="Times New Roman" w:hAnsi="Times New Roman" w:eastAsia="宋体" w:cs="Times New Roman"/>
                <w:color w:val="000000"/>
                <w:kern w:val="0"/>
                <w:sz w:val="18"/>
                <w:szCs w:val="18"/>
              </w:rPr>
            </w:pPr>
          </w:p>
        </w:tc>
        <w:tc>
          <w:tcPr>
            <w:tcW w:w="900" w:type="dxa"/>
            <w:vMerge w:val="continue"/>
            <w:noWrap w:val="0"/>
            <w:vAlign w:val="center"/>
          </w:tcPr>
          <w:p>
            <w:pPr>
              <w:widowControl/>
              <w:jc w:val="left"/>
              <w:rPr>
                <w:rFonts w:hint="default" w:ascii="Times New Roman" w:hAnsi="Times New Roman" w:eastAsia="宋体" w:cs="Times New Roman"/>
                <w:color w:val="000000"/>
                <w:kern w:val="0"/>
                <w:sz w:val="18"/>
                <w:szCs w:val="18"/>
              </w:rPr>
            </w:pPr>
          </w:p>
        </w:tc>
        <w:tc>
          <w:tcPr>
            <w:tcW w:w="1050" w:type="dxa"/>
            <w:tcBorders>
              <w:top w:val="nil"/>
            </w:tcBorders>
            <w:noWrap w:val="0"/>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可持续影响指标</w:t>
            </w:r>
          </w:p>
        </w:tc>
        <w:tc>
          <w:tcPr>
            <w:tcW w:w="2826" w:type="dxa"/>
            <w:gridSpan w:val="2"/>
            <w:noWrap w:val="0"/>
            <w:vAlign w:val="center"/>
          </w:tcPr>
          <w:p>
            <w:pPr>
              <w:widowControl/>
              <w:jc w:val="center"/>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kern w:val="2"/>
                <w:sz w:val="18"/>
                <w:szCs w:val="18"/>
                <w:lang w:val="en-US" w:eastAsia="zh-CN" w:bidi="ar-SA"/>
              </w:rPr>
              <w:t>降能节耗，制止资源浪费，有效利用资源，节约财政资金，提升服务质量。</w:t>
            </w:r>
          </w:p>
        </w:tc>
        <w:tc>
          <w:tcPr>
            <w:tcW w:w="1246" w:type="dxa"/>
            <w:tcBorders>
              <w:bottom w:val="nil"/>
            </w:tcBorders>
            <w:noWrap w:val="0"/>
            <w:vAlign w:val="center"/>
          </w:tcPr>
          <w:p>
            <w:pPr>
              <w:widowControl/>
              <w:jc w:val="both"/>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kern w:val="2"/>
                <w:sz w:val="18"/>
                <w:szCs w:val="18"/>
                <w:lang w:val="en-US" w:eastAsia="zh-CN" w:bidi="ar-SA"/>
              </w:rPr>
              <w:t>持续提升</w:t>
            </w:r>
          </w:p>
        </w:tc>
        <w:tc>
          <w:tcPr>
            <w:tcW w:w="1615" w:type="dxa"/>
            <w:noWrap w:val="0"/>
            <w:vAlign w:val="center"/>
          </w:tcPr>
          <w:p>
            <w:pPr>
              <w:widowControl/>
              <w:jc w:val="center"/>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kern w:val="2"/>
                <w:sz w:val="18"/>
                <w:szCs w:val="18"/>
                <w:lang w:val="en-US" w:eastAsia="zh-CN" w:bidi="ar-SA"/>
              </w:rPr>
              <w:t>持续提升</w:t>
            </w:r>
          </w:p>
        </w:tc>
        <w:tc>
          <w:tcPr>
            <w:tcW w:w="732" w:type="dxa"/>
            <w:noWrap w:val="0"/>
            <w:vAlign w:val="center"/>
          </w:tcPr>
          <w:p>
            <w:pPr>
              <w:widowControl/>
              <w:spacing w:line="280" w:lineRule="exact"/>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kern w:val="0"/>
                <w:sz w:val="18"/>
                <w:szCs w:val="18"/>
                <w:lang w:val="en-US" w:eastAsia="zh-CN"/>
              </w:rPr>
              <w:t>5</w:t>
            </w:r>
          </w:p>
        </w:tc>
        <w:tc>
          <w:tcPr>
            <w:tcW w:w="931" w:type="dxa"/>
            <w:noWrap w:val="0"/>
            <w:vAlign w:val="center"/>
          </w:tcPr>
          <w:p>
            <w:pPr>
              <w:widowControl/>
              <w:spacing w:line="280" w:lineRule="exact"/>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kern w:val="0"/>
                <w:sz w:val="18"/>
                <w:szCs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283" w:hRule="exact"/>
          <w:jc w:val="center"/>
        </w:trPr>
        <w:tc>
          <w:tcPr>
            <w:tcW w:w="612" w:type="dxa"/>
            <w:vMerge w:val="continue"/>
            <w:noWrap w:val="0"/>
            <w:vAlign w:val="center"/>
          </w:tcPr>
          <w:p>
            <w:pPr>
              <w:widowControl/>
              <w:jc w:val="left"/>
              <w:rPr>
                <w:rFonts w:hint="default" w:ascii="Times New Roman" w:hAnsi="Times New Roman" w:eastAsia="宋体" w:cs="Times New Roman"/>
                <w:color w:val="000000"/>
                <w:kern w:val="0"/>
                <w:sz w:val="18"/>
                <w:szCs w:val="18"/>
              </w:rPr>
            </w:pPr>
          </w:p>
        </w:tc>
        <w:tc>
          <w:tcPr>
            <w:tcW w:w="900" w:type="dxa"/>
            <w:vMerge w:val="restart"/>
            <w:noWrap w:val="0"/>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满意度</w:t>
            </w:r>
          </w:p>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指标</w:t>
            </w:r>
          </w:p>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（10分）</w:t>
            </w:r>
          </w:p>
        </w:tc>
        <w:tc>
          <w:tcPr>
            <w:tcW w:w="1050" w:type="dxa"/>
            <w:vMerge w:val="restart"/>
            <w:noWrap w:val="0"/>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社会公众或服务对象满意度指标</w:t>
            </w:r>
          </w:p>
        </w:tc>
        <w:tc>
          <w:tcPr>
            <w:tcW w:w="2826" w:type="dxa"/>
            <w:gridSpan w:val="2"/>
            <w:noWrap w:val="0"/>
            <w:vAlign w:val="center"/>
          </w:tcPr>
          <w:p>
            <w:pPr>
              <w:widowControl/>
              <w:jc w:val="center"/>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干部职工满意度</w:t>
            </w:r>
          </w:p>
        </w:tc>
        <w:tc>
          <w:tcPr>
            <w:tcW w:w="1246" w:type="dxa"/>
            <w:noWrap w:val="0"/>
            <w:vAlign w:val="center"/>
          </w:tcPr>
          <w:p>
            <w:pPr>
              <w:widowControl/>
              <w:jc w:val="center"/>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员工满意度≥95%</w:t>
            </w:r>
          </w:p>
        </w:tc>
        <w:tc>
          <w:tcPr>
            <w:tcW w:w="1615" w:type="dxa"/>
            <w:noWrap w:val="0"/>
            <w:vAlign w:val="center"/>
          </w:tcPr>
          <w:p>
            <w:pPr>
              <w:widowControl/>
              <w:jc w:val="center"/>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lang w:val="en-US" w:eastAsia="zh-CN"/>
              </w:rPr>
              <w:t>98%</w:t>
            </w:r>
          </w:p>
        </w:tc>
        <w:tc>
          <w:tcPr>
            <w:tcW w:w="732" w:type="dxa"/>
            <w:noWrap w:val="0"/>
            <w:vAlign w:val="center"/>
          </w:tcPr>
          <w:p>
            <w:pPr>
              <w:widowControl/>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kern w:val="0"/>
                <w:sz w:val="18"/>
                <w:szCs w:val="18"/>
                <w:lang w:val="en-US" w:eastAsia="zh-CN"/>
              </w:rPr>
              <w:t>5</w:t>
            </w:r>
          </w:p>
        </w:tc>
        <w:tc>
          <w:tcPr>
            <w:tcW w:w="931" w:type="dxa"/>
            <w:noWrap w:val="0"/>
            <w:vAlign w:val="center"/>
          </w:tcPr>
          <w:p>
            <w:pPr>
              <w:widowControl/>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kern w:val="0"/>
                <w:sz w:val="18"/>
                <w:szCs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283" w:hRule="exact"/>
          <w:jc w:val="center"/>
        </w:trPr>
        <w:tc>
          <w:tcPr>
            <w:tcW w:w="612" w:type="dxa"/>
            <w:vMerge w:val="continue"/>
            <w:noWrap w:val="0"/>
            <w:vAlign w:val="center"/>
          </w:tcPr>
          <w:p>
            <w:pPr>
              <w:widowControl/>
              <w:jc w:val="left"/>
              <w:rPr>
                <w:rFonts w:hint="default" w:ascii="Times New Roman" w:hAnsi="Times New Roman" w:eastAsia="宋体" w:cs="Times New Roman"/>
                <w:color w:val="000000"/>
                <w:kern w:val="0"/>
                <w:sz w:val="18"/>
                <w:szCs w:val="18"/>
              </w:rPr>
            </w:pPr>
          </w:p>
        </w:tc>
        <w:tc>
          <w:tcPr>
            <w:tcW w:w="900" w:type="dxa"/>
            <w:vMerge w:val="continue"/>
            <w:noWrap w:val="0"/>
            <w:vAlign w:val="center"/>
          </w:tcPr>
          <w:p>
            <w:pPr>
              <w:widowControl/>
              <w:jc w:val="left"/>
              <w:rPr>
                <w:rFonts w:hint="default" w:ascii="Times New Roman" w:hAnsi="Times New Roman" w:eastAsia="宋体" w:cs="Times New Roman"/>
                <w:color w:val="000000"/>
                <w:kern w:val="0"/>
                <w:sz w:val="18"/>
                <w:szCs w:val="18"/>
              </w:rPr>
            </w:pPr>
          </w:p>
        </w:tc>
        <w:tc>
          <w:tcPr>
            <w:tcW w:w="1050" w:type="dxa"/>
            <w:vMerge w:val="continue"/>
            <w:noWrap w:val="0"/>
            <w:vAlign w:val="center"/>
          </w:tcPr>
          <w:p>
            <w:pPr>
              <w:widowControl/>
              <w:jc w:val="left"/>
              <w:rPr>
                <w:rFonts w:hint="default" w:ascii="Times New Roman" w:hAnsi="Times New Roman" w:eastAsia="宋体" w:cs="Times New Roman"/>
                <w:color w:val="000000"/>
                <w:kern w:val="0"/>
                <w:sz w:val="18"/>
                <w:szCs w:val="18"/>
              </w:rPr>
            </w:pPr>
          </w:p>
        </w:tc>
        <w:tc>
          <w:tcPr>
            <w:tcW w:w="2826" w:type="dxa"/>
            <w:gridSpan w:val="2"/>
            <w:noWrap w:val="0"/>
            <w:vAlign w:val="center"/>
          </w:tcPr>
          <w:p>
            <w:pPr>
              <w:widowControl/>
              <w:jc w:val="center"/>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社会公众</w:t>
            </w:r>
            <w:r>
              <w:rPr>
                <w:rFonts w:hint="default" w:ascii="Times New Roman" w:hAnsi="Times New Roman" w:eastAsia="宋体" w:cs="Times New Roman"/>
                <w:color w:val="000000"/>
                <w:sz w:val="18"/>
                <w:szCs w:val="18"/>
                <w:lang w:val="en-US" w:eastAsia="zh-CN"/>
              </w:rPr>
              <w:t>或</w:t>
            </w:r>
            <w:r>
              <w:rPr>
                <w:rFonts w:hint="default" w:ascii="Times New Roman" w:hAnsi="Times New Roman" w:eastAsia="宋体" w:cs="Times New Roman"/>
                <w:color w:val="000000"/>
                <w:sz w:val="18"/>
                <w:szCs w:val="18"/>
              </w:rPr>
              <w:t>服务对象满意度</w:t>
            </w:r>
          </w:p>
        </w:tc>
        <w:tc>
          <w:tcPr>
            <w:tcW w:w="1246" w:type="dxa"/>
            <w:noWrap w:val="0"/>
            <w:vAlign w:val="center"/>
          </w:tcPr>
          <w:p>
            <w:pPr>
              <w:widowControl/>
              <w:jc w:val="center"/>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社会公众或服务对象满意度≥95%</w:t>
            </w:r>
          </w:p>
        </w:tc>
        <w:tc>
          <w:tcPr>
            <w:tcW w:w="1615" w:type="dxa"/>
            <w:noWrap w:val="0"/>
            <w:vAlign w:val="center"/>
          </w:tcPr>
          <w:p>
            <w:pPr>
              <w:widowControl/>
              <w:jc w:val="center"/>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lang w:val="en-US" w:eastAsia="zh-CN"/>
              </w:rPr>
              <w:t>98%</w:t>
            </w:r>
          </w:p>
        </w:tc>
        <w:tc>
          <w:tcPr>
            <w:tcW w:w="732" w:type="dxa"/>
            <w:noWrap w:val="0"/>
            <w:vAlign w:val="center"/>
          </w:tcPr>
          <w:p>
            <w:pPr>
              <w:widowControl/>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kern w:val="0"/>
                <w:sz w:val="18"/>
                <w:szCs w:val="18"/>
                <w:lang w:val="en-US" w:eastAsia="zh-CN"/>
              </w:rPr>
              <w:t>5</w:t>
            </w:r>
          </w:p>
        </w:tc>
        <w:tc>
          <w:tcPr>
            <w:tcW w:w="931" w:type="dxa"/>
            <w:noWrap w:val="0"/>
            <w:vAlign w:val="center"/>
          </w:tcPr>
          <w:p>
            <w:pPr>
              <w:widowControl/>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kern w:val="0"/>
                <w:sz w:val="18"/>
                <w:szCs w:val="18"/>
                <w:lang w:val="en-US" w:eastAsia="zh-CN"/>
              </w:rPr>
              <w:t>5</w:t>
            </w:r>
          </w:p>
        </w:tc>
      </w:tr>
    </w:tbl>
    <w:p/>
    <w:p>
      <w:pPr>
        <w:rPr>
          <w:rFonts w:hint="default"/>
        </w:rPr>
      </w:pPr>
    </w:p>
    <w:p>
      <w:pPr>
        <w:keepNext w:val="0"/>
        <w:keepLines w:val="0"/>
        <w:pageBreakBefore w:val="0"/>
        <w:widowControl/>
        <w:kinsoku/>
        <w:overflowPunct/>
        <w:topLinePunct w:val="0"/>
        <w:autoSpaceDE/>
        <w:autoSpaceDN/>
        <w:bidi w:val="0"/>
        <w:adjustRightInd/>
        <w:snapToGrid/>
        <w:spacing w:line="640" w:lineRule="exact"/>
        <w:jc w:val="both"/>
        <w:rPr>
          <w:rFonts w:hint="eastAsia" w:ascii="Times New Roman Regular" w:hAnsi="Times New Roman Regular" w:eastAsia="方正小标宋_GBK" w:cs="Times New Roman Regular"/>
          <w:color w:val="000000"/>
          <w:kern w:val="0"/>
          <w:sz w:val="36"/>
          <w:szCs w:val="36"/>
          <w:lang w:val="en-US" w:eastAsia="zh-CN"/>
        </w:rPr>
      </w:pPr>
    </w:p>
    <w:p>
      <w:pPr>
        <w:spacing w:before="62" w:beforeLines="2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附件4-1：</w:t>
      </w:r>
    </w:p>
    <w:p>
      <w:pPr>
        <w:keepNext w:val="0"/>
        <w:keepLines w:val="0"/>
        <w:pageBreakBefore w:val="0"/>
        <w:widowControl/>
        <w:kinsoku/>
        <w:overflowPunct/>
        <w:topLinePunct w:val="0"/>
        <w:autoSpaceDE/>
        <w:autoSpaceDN/>
        <w:bidi w:val="0"/>
        <w:adjustRightInd/>
        <w:snapToGrid/>
        <w:spacing w:line="640" w:lineRule="exact"/>
        <w:jc w:val="center"/>
        <w:rPr>
          <w:rFonts w:hint="eastAsia" w:ascii="Times New Roman Regular" w:hAnsi="Times New Roman Regular" w:eastAsia="方正小标宋_GBK" w:cs="Times New Roman Regular"/>
          <w:highlight w:val="yellow"/>
          <w:lang w:eastAsia="zh-CN"/>
        </w:rPr>
      </w:pPr>
      <w:r>
        <w:rPr>
          <w:rFonts w:hint="eastAsia" w:ascii="Times New Roman Regular" w:hAnsi="Times New Roman Regular" w:eastAsia="方正小标宋_GBK" w:cs="Times New Roman Regular"/>
          <w:color w:val="000000"/>
          <w:kern w:val="0"/>
          <w:sz w:val="36"/>
          <w:szCs w:val="36"/>
          <w:lang w:val="en-US" w:eastAsia="zh-CN"/>
        </w:rPr>
        <w:t>2022</w:t>
      </w:r>
      <w:r>
        <w:rPr>
          <w:rFonts w:hint="default" w:ascii="Times New Roman Regular" w:hAnsi="Times New Roman Regular" w:eastAsia="方正小标宋_GBK" w:cs="Times New Roman Regular"/>
          <w:color w:val="000000"/>
          <w:kern w:val="0"/>
          <w:sz w:val="36"/>
          <w:szCs w:val="36"/>
        </w:rPr>
        <w:t>年度项目支出绩效自评表</w:t>
      </w:r>
    </w:p>
    <w:tbl>
      <w:tblPr>
        <w:tblStyle w:val="16"/>
        <w:tblW w:w="9960" w:type="dxa"/>
        <w:jc w:val="center"/>
        <w:tblLayout w:type="autofit"/>
        <w:tblCellMar>
          <w:top w:w="0" w:type="dxa"/>
          <w:left w:w="108" w:type="dxa"/>
          <w:bottom w:w="0" w:type="dxa"/>
          <w:right w:w="108" w:type="dxa"/>
        </w:tblCellMar>
      </w:tblPr>
      <w:tblGrid>
        <w:gridCol w:w="1080"/>
        <w:gridCol w:w="1080"/>
        <w:gridCol w:w="1080"/>
        <w:gridCol w:w="1419"/>
        <w:gridCol w:w="939"/>
        <w:gridCol w:w="1134"/>
        <w:gridCol w:w="828"/>
        <w:gridCol w:w="1027"/>
        <w:gridCol w:w="1373"/>
      </w:tblGrid>
      <w:tr>
        <w:tblPrEx>
          <w:tblCellMar>
            <w:top w:w="0" w:type="dxa"/>
            <w:left w:w="108" w:type="dxa"/>
            <w:bottom w:w="0" w:type="dxa"/>
            <w:right w:w="108" w:type="dxa"/>
          </w:tblCellMar>
        </w:tblPrEx>
        <w:trPr>
          <w:trHeight w:val="340"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项目支</w:t>
            </w:r>
          </w:p>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出名称</w:t>
            </w:r>
          </w:p>
        </w:tc>
        <w:tc>
          <w:tcPr>
            <w:tcW w:w="8880" w:type="dxa"/>
            <w:gridSpan w:val="8"/>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全区事务管理经费</w:t>
            </w:r>
          </w:p>
        </w:tc>
      </w:tr>
      <w:tr>
        <w:tblPrEx>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邵阳市北塔区机关事务服务中心</w:t>
            </w:r>
          </w:p>
        </w:tc>
        <w:tc>
          <w:tcPr>
            <w:tcW w:w="1134"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实施单位</w:t>
            </w:r>
          </w:p>
        </w:tc>
        <w:tc>
          <w:tcPr>
            <w:tcW w:w="3228"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邵阳市北塔区机关事务服务中心</w:t>
            </w:r>
          </w:p>
        </w:tc>
      </w:tr>
      <w:tr>
        <w:tblPrEx>
          <w:tblCellMar>
            <w:top w:w="0" w:type="dxa"/>
            <w:left w:w="108" w:type="dxa"/>
            <w:bottom w:w="0" w:type="dxa"/>
            <w:right w:w="108" w:type="dxa"/>
          </w:tblCellMar>
        </w:tblPrEx>
        <w:trPr>
          <w:trHeight w:val="340" w:hRule="atLeast"/>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项目资金</w:t>
            </w:r>
            <w:r>
              <w:rPr>
                <w:rFonts w:hint="default" w:ascii="Times New Roman" w:hAnsi="Times New Roman" w:eastAsia="宋体" w:cs="Times New Roman"/>
                <w:color w:val="000000"/>
                <w:kern w:val="0"/>
                <w:sz w:val="21"/>
                <w:szCs w:val="21"/>
              </w:rPr>
              <w:br w:type="textWrapping"/>
            </w:r>
            <w:r>
              <w:rPr>
                <w:rFonts w:hint="default" w:ascii="Times New Roman" w:hAnsi="Times New Roman" w:eastAsia="宋体" w:cs="Times New Roman"/>
                <w:color w:val="000000"/>
                <w:kern w:val="0"/>
                <w:sz w:val="21"/>
                <w:szCs w:val="21"/>
              </w:rPr>
              <w:t>（万元）</w:t>
            </w:r>
          </w:p>
        </w:tc>
        <w:tc>
          <w:tcPr>
            <w:tcW w:w="2160"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w:t>
            </w:r>
          </w:p>
        </w:tc>
        <w:tc>
          <w:tcPr>
            <w:tcW w:w="141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年初</w:t>
            </w:r>
          </w:p>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预算数</w:t>
            </w:r>
          </w:p>
        </w:tc>
        <w:tc>
          <w:tcPr>
            <w:tcW w:w="93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全年</w:t>
            </w:r>
          </w:p>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预算数</w:t>
            </w:r>
          </w:p>
        </w:tc>
        <w:tc>
          <w:tcPr>
            <w:tcW w:w="113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全年</w:t>
            </w:r>
          </w:p>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执行数</w:t>
            </w:r>
          </w:p>
        </w:tc>
        <w:tc>
          <w:tcPr>
            <w:tcW w:w="82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分值</w:t>
            </w:r>
          </w:p>
        </w:tc>
        <w:tc>
          <w:tcPr>
            <w:tcW w:w="102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执行率</w:t>
            </w:r>
          </w:p>
        </w:tc>
        <w:tc>
          <w:tcPr>
            <w:tcW w:w="137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得分</w:t>
            </w:r>
          </w:p>
        </w:tc>
      </w:tr>
      <w:tr>
        <w:tblPrEx>
          <w:tblCellMar>
            <w:top w:w="0" w:type="dxa"/>
            <w:left w:w="108" w:type="dxa"/>
            <w:bottom w:w="0" w:type="dxa"/>
            <w:right w:w="108" w:type="dxa"/>
          </w:tblCellMar>
        </w:tblPrEx>
        <w:trPr>
          <w:trHeight w:val="340"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1"/>
                <w:szCs w:val="21"/>
              </w:rPr>
            </w:pPr>
          </w:p>
        </w:tc>
        <w:tc>
          <w:tcPr>
            <w:tcW w:w="2160"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年度资金总额　</w:t>
            </w:r>
          </w:p>
        </w:tc>
        <w:tc>
          <w:tcPr>
            <w:tcW w:w="141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0</w:t>
            </w:r>
          </w:p>
        </w:tc>
        <w:tc>
          <w:tcPr>
            <w:tcW w:w="93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468.81</w:t>
            </w:r>
          </w:p>
        </w:tc>
        <w:tc>
          <w:tcPr>
            <w:tcW w:w="1134"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w:t>
            </w:r>
            <w:r>
              <w:rPr>
                <w:rFonts w:hint="default" w:ascii="Times New Roman" w:hAnsi="Times New Roman" w:eastAsia="宋体" w:cs="Times New Roman"/>
                <w:color w:val="000000"/>
                <w:kern w:val="0"/>
                <w:sz w:val="21"/>
                <w:szCs w:val="21"/>
                <w:lang w:val="en-US" w:eastAsia="zh-CN"/>
              </w:rPr>
              <w:t>468.81</w:t>
            </w:r>
          </w:p>
        </w:tc>
        <w:tc>
          <w:tcPr>
            <w:tcW w:w="82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10</w:t>
            </w:r>
          </w:p>
        </w:tc>
        <w:tc>
          <w:tcPr>
            <w:tcW w:w="102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rPr>
              <w:t>　</w:t>
            </w:r>
          </w:p>
        </w:tc>
        <w:tc>
          <w:tcPr>
            <w:tcW w:w="137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rPr>
              <w:t>　</w:t>
            </w:r>
            <w:r>
              <w:rPr>
                <w:rFonts w:hint="default" w:ascii="Times New Roman" w:hAnsi="Times New Roman" w:eastAsia="宋体" w:cs="Times New Roman"/>
                <w:color w:val="000000"/>
                <w:kern w:val="0"/>
                <w:sz w:val="21"/>
                <w:szCs w:val="21"/>
                <w:lang w:val="en-US" w:eastAsia="zh-CN"/>
              </w:rPr>
              <w:t>5</w:t>
            </w:r>
          </w:p>
        </w:tc>
      </w:tr>
      <w:tr>
        <w:tblPrEx>
          <w:tblCellMar>
            <w:top w:w="0" w:type="dxa"/>
            <w:left w:w="108" w:type="dxa"/>
            <w:bottom w:w="0" w:type="dxa"/>
            <w:right w:w="108" w:type="dxa"/>
          </w:tblCellMar>
        </w:tblPrEx>
        <w:trPr>
          <w:trHeight w:val="340"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1"/>
                <w:szCs w:val="21"/>
              </w:rPr>
            </w:pPr>
          </w:p>
        </w:tc>
        <w:tc>
          <w:tcPr>
            <w:tcW w:w="2160"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其中：当年财政拨款　</w:t>
            </w:r>
          </w:p>
        </w:tc>
        <w:tc>
          <w:tcPr>
            <w:tcW w:w="141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w:t>
            </w:r>
          </w:p>
        </w:tc>
        <w:tc>
          <w:tcPr>
            <w:tcW w:w="93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440.85</w:t>
            </w:r>
          </w:p>
        </w:tc>
        <w:tc>
          <w:tcPr>
            <w:tcW w:w="1134"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rPr>
              <w:t>　</w:t>
            </w:r>
            <w:r>
              <w:rPr>
                <w:rFonts w:hint="default" w:ascii="Times New Roman" w:hAnsi="Times New Roman" w:eastAsia="宋体" w:cs="Times New Roman"/>
                <w:color w:val="000000"/>
                <w:kern w:val="0"/>
                <w:sz w:val="21"/>
                <w:szCs w:val="21"/>
                <w:lang w:val="en-US" w:eastAsia="zh-CN"/>
              </w:rPr>
              <w:t>440.85</w:t>
            </w:r>
          </w:p>
        </w:tc>
        <w:tc>
          <w:tcPr>
            <w:tcW w:w="82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w:t>
            </w:r>
          </w:p>
        </w:tc>
        <w:tc>
          <w:tcPr>
            <w:tcW w:w="102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w:t>
            </w:r>
          </w:p>
        </w:tc>
        <w:tc>
          <w:tcPr>
            <w:tcW w:w="137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w:t>
            </w:r>
          </w:p>
        </w:tc>
      </w:tr>
      <w:tr>
        <w:tblPrEx>
          <w:tblCellMar>
            <w:top w:w="0" w:type="dxa"/>
            <w:left w:w="108" w:type="dxa"/>
            <w:bottom w:w="0" w:type="dxa"/>
            <w:right w:w="108" w:type="dxa"/>
          </w:tblCellMar>
        </w:tblPrEx>
        <w:trPr>
          <w:trHeight w:val="340"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1"/>
                <w:szCs w:val="21"/>
              </w:rPr>
            </w:pPr>
          </w:p>
        </w:tc>
        <w:tc>
          <w:tcPr>
            <w:tcW w:w="2160"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上年结转资金　</w:t>
            </w:r>
          </w:p>
        </w:tc>
        <w:tc>
          <w:tcPr>
            <w:tcW w:w="141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w:t>
            </w:r>
          </w:p>
        </w:tc>
        <w:tc>
          <w:tcPr>
            <w:tcW w:w="93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w:t>
            </w:r>
          </w:p>
        </w:tc>
        <w:tc>
          <w:tcPr>
            <w:tcW w:w="1134"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rPr>
              <w:t>　</w:t>
            </w:r>
          </w:p>
        </w:tc>
        <w:tc>
          <w:tcPr>
            <w:tcW w:w="82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w:t>
            </w:r>
          </w:p>
        </w:tc>
        <w:tc>
          <w:tcPr>
            <w:tcW w:w="102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w:t>
            </w:r>
          </w:p>
        </w:tc>
        <w:tc>
          <w:tcPr>
            <w:tcW w:w="137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w:t>
            </w:r>
          </w:p>
        </w:tc>
      </w:tr>
      <w:tr>
        <w:tblPrEx>
          <w:tblCellMar>
            <w:top w:w="0" w:type="dxa"/>
            <w:left w:w="108" w:type="dxa"/>
            <w:bottom w:w="0" w:type="dxa"/>
            <w:right w:w="108" w:type="dxa"/>
          </w:tblCellMar>
        </w:tblPrEx>
        <w:trPr>
          <w:trHeight w:val="340"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1"/>
                <w:szCs w:val="21"/>
              </w:rPr>
            </w:pPr>
          </w:p>
        </w:tc>
        <w:tc>
          <w:tcPr>
            <w:tcW w:w="2160"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其他资金</w:t>
            </w:r>
          </w:p>
        </w:tc>
        <w:tc>
          <w:tcPr>
            <w:tcW w:w="141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w:t>
            </w:r>
          </w:p>
        </w:tc>
        <w:tc>
          <w:tcPr>
            <w:tcW w:w="93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rPr>
              <w:t>　</w:t>
            </w:r>
            <w:r>
              <w:rPr>
                <w:rFonts w:hint="default" w:ascii="Times New Roman" w:hAnsi="Times New Roman" w:eastAsia="宋体" w:cs="Times New Roman"/>
                <w:color w:val="000000"/>
                <w:kern w:val="0"/>
                <w:sz w:val="21"/>
                <w:szCs w:val="21"/>
                <w:lang w:val="en-US" w:eastAsia="zh-CN"/>
              </w:rPr>
              <w:t>27.96</w:t>
            </w:r>
          </w:p>
        </w:tc>
        <w:tc>
          <w:tcPr>
            <w:tcW w:w="1134"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rPr>
              <w:t>　</w:t>
            </w:r>
            <w:r>
              <w:rPr>
                <w:rFonts w:hint="default" w:ascii="Times New Roman" w:hAnsi="Times New Roman" w:eastAsia="宋体" w:cs="Times New Roman"/>
                <w:color w:val="000000"/>
                <w:kern w:val="0"/>
                <w:sz w:val="21"/>
                <w:szCs w:val="21"/>
                <w:lang w:val="en-US" w:eastAsia="zh-CN"/>
              </w:rPr>
              <w:t>27.96</w:t>
            </w:r>
          </w:p>
        </w:tc>
        <w:tc>
          <w:tcPr>
            <w:tcW w:w="82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w:t>
            </w:r>
          </w:p>
        </w:tc>
        <w:tc>
          <w:tcPr>
            <w:tcW w:w="102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w:t>
            </w:r>
          </w:p>
        </w:tc>
        <w:tc>
          <w:tcPr>
            <w:tcW w:w="137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w:t>
            </w:r>
          </w:p>
        </w:tc>
      </w:tr>
      <w:tr>
        <w:tblPrEx>
          <w:tblCellMar>
            <w:top w:w="0" w:type="dxa"/>
            <w:left w:w="108" w:type="dxa"/>
            <w:bottom w:w="0" w:type="dxa"/>
            <w:right w:w="108" w:type="dxa"/>
          </w:tblCellMar>
        </w:tblPrEx>
        <w:trPr>
          <w:trHeight w:val="340" w:hRule="atLeast"/>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pPr>
              <w:widowControl/>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预期目标</w:t>
            </w:r>
          </w:p>
        </w:tc>
        <w:tc>
          <w:tcPr>
            <w:tcW w:w="4362" w:type="dxa"/>
            <w:gridSpan w:val="4"/>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实际完成情况　</w:t>
            </w:r>
          </w:p>
        </w:tc>
      </w:tr>
      <w:tr>
        <w:tblPrEx>
          <w:tblCellMar>
            <w:top w:w="0" w:type="dxa"/>
            <w:left w:w="108" w:type="dxa"/>
            <w:bottom w:w="0" w:type="dxa"/>
            <w:right w:w="108" w:type="dxa"/>
          </w:tblCellMar>
        </w:tblPrEx>
        <w:trPr>
          <w:trHeight w:val="340" w:hRule="atLeast"/>
          <w:jc w:val="center"/>
        </w:trPr>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1"/>
                <w:szCs w:val="21"/>
              </w:rPr>
            </w:pPr>
          </w:p>
        </w:tc>
        <w:tc>
          <w:tcPr>
            <w:tcW w:w="4518" w:type="dxa"/>
            <w:gridSpan w:val="4"/>
            <w:tcBorders>
              <w:top w:val="single" w:color="auto" w:sz="4" w:space="0"/>
              <w:left w:val="nil"/>
              <w:bottom w:val="single" w:color="auto" w:sz="4" w:space="0"/>
              <w:right w:val="single" w:color="000000" w:sz="4" w:space="0"/>
            </w:tcBorders>
            <w:noWrap w:val="0"/>
            <w:vAlign w:val="center"/>
          </w:tcPr>
          <w:p>
            <w:pPr>
              <w:widowControl/>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1.机关院落花卉摆放，定期修剪维护乔木、灌木，确保院内四季常青、鸟语花香；</w:t>
            </w:r>
            <w:r>
              <w:rPr>
                <w:rFonts w:hint="default" w:ascii="Times New Roman" w:hAnsi="Times New Roman" w:eastAsia="宋体" w:cs="Times New Roman"/>
                <w:color w:val="000000"/>
                <w:kern w:val="0"/>
                <w:sz w:val="21"/>
                <w:szCs w:val="21"/>
                <w:lang w:val="en-US" w:eastAsia="zh-CN"/>
              </w:rPr>
              <w:t>2</w:t>
            </w:r>
            <w:r>
              <w:rPr>
                <w:rFonts w:hint="default" w:ascii="Times New Roman" w:hAnsi="Times New Roman" w:eastAsia="宋体" w:cs="Times New Roman"/>
                <w:color w:val="000000"/>
                <w:kern w:val="0"/>
                <w:sz w:val="21"/>
                <w:szCs w:val="21"/>
              </w:rPr>
              <w:t>.卫生无垃圾死角，整洁干净。降低能源消耗，减少、制止能源浪费，有效、合理地利用能源；</w:t>
            </w:r>
            <w:r>
              <w:rPr>
                <w:rFonts w:hint="default" w:ascii="Times New Roman" w:hAnsi="Times New Roman" w:eastAsia="宋体" w:cs="Times New Roman"/>
                <w:color w:val="000000"/>
                <w:kern w:val="0"/>
                <w:sz w:val="21"/>
                <w:szCs w:val="21"/>
                <w:lang w:val="en-US" w:eastAsia="zh-CN"/>
              </w:rPr>
              <w:t>3</w:t>
            </w:r>
            <w:r>
              <w:rPr>
                <w:rFonts w:hint="default" w:ascii="Times New Roman" w:hAnsi="Times New Roman" w:eastAsia="宋体" w:cs="Times New Roman"/>
                <w:color w:val="000000"/>
                <w:kern w:val="0"/>
                <w:sz w:val="21"/>
                <w:szCs w:val="21"/>
              </w:rPr>
              <w:t>.全区政府采购资金节约率达10%以上；</w:t>
            </w:r>
            <w:r>
              <w:rPr>
                <w:rFonts w:hint="default" w:ascii="Times New Roman" w:hAnsi="Times New Roman" w:eastAsia="宋体" w:cs="Times New Roman"/>
                <w:color w:val="000000"/>
                <w:kern w:val="0"/>
                <w:sz w:val="21"/>
                <w:szCs w:val="21"/>
                <w:lang w:val="en-US" w:eastAsia="zh-CN"/>
              </w:rPr>
              <w:t>4</w:t>
            </w:r>
            <w:r>
              <w:rPr>
                <w:rFonts w:hint="default" w:ascii="Times New Roman" w:hAnsi="Times New Roman" w:eastAsia="宋体" w:cs="Times New Roman"/>
                <w:color w:val="000000"/>
                <w:kern w:val="0"/>
                <w:sz w:val="21"/>
                <w:szCs w:val="21"/>
              </w:rPr>
              <w:t>.办公楼及时维护维修，能确保办公秩序正常进行；</w:t>
            </w:r>
            <w:r>
              <w:rPr>
                <w:rFonts w:hint="default" w:ascii="Times New Roman" w:hAnsi="Times New Roman" w:eastAsia="宋体" w:cs="Times New Roman"/>
                <w:color w:val="000000"/>
                <w:kern w:val="0"/>
                <w:sz w:val="21"/>
                <w:szCs w:val="21"/>
                <w:lang w:val="en-US" w:eastAsia="zh-CN"/>
              </w:rPr>
              <w:t>5</w:t>
            </w:r>
            <w:r>
              <w:rPr>
                <w:rFonts w:hint="default" w:ascii="Times New Roman" w:hAnsi="Times New Roman" w:eastAsia="宋体" w:cs="Times New Roman"/>
                <w:color w:val="000000"/>
                <w:kern w:val="0"/>
                <w:sz w:val="21"/>
                <w:szCs w:val="21"/>
              </w:rPr>
              <w:t>.食堂饮食服务满意度90%；</w:t>
            </w:r>
            <w:r>
              <w:rPr>
                <w:rFonts w:hint="default" w:ascii="Times New Roman" w:hAnsi="Times New Roman" w:eastAsia="宋体" w:cs="Times New Roman"/>
                <w:color w:val="000000"/>
                <w:kern w:val="0"/>
                <w:sz w:val="21"/>
                <w:szCs w:val="21"/>
                <w:lang w:val="en-US" w:eastAsia="zh-CN"/>
              </w:rPr>
              <w:t>6</w:t>
            </w:r>
            <w:r>
              <w:rPr>
                <w:rFonts w:hint="default" w:ascii="Times New Roman" w:hAnsi="Times New Roman" w:eastAsia="宋体" w:cs="Times New Roman"/>
                <w:color w:val="000000"/>
                <w:kern w:val="0"/>
                <w:sz w:val="21"/>
                <w:szCs w:val="21"/>
              </w:rPr>
              <w:t>.公务用车油耗和维修比上年节约，公用设备的维护满意度上升，三公经费减少10%。　　</w:t>
            </w:r>
          </w:p>
        </w:tc>
        <w:tc>
          <w:tcPr>
            <w:tcW w:w="4362" w:type="dxa"/>
            <w:gridSpan w:val="4"/>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rPr>
              <w:t>　</w:t>
            </w:r>
            <w:r>
              <w:rPr>
                <w:rFonts w:hint="default" w:ascii="Times New Roman" w:hAnsi="Times New Roman" w:eastAsia="宋体" w:cs="Times New Roman"/>
                <w:color w:val="000000"/>
                <w:kern w:val="0"/>
                <w:sz w:val="21"/>
                <w:szCs w:val="21"/>
                <w:lang w:val="en-US" w:eastAsia="zh-CN"/>
              </w:rPr>
              <w:t>1、完成。</w:t>
            </w:r>
          </w:p>
          <w:p>
            <w:pPr>
              <w:widowControl/>
              <w:jc w:val="left"/>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 xml:space="preserve">  2、完成。</w:t>
            </w:r>
          </w:p>
          <w:p>
            <w:pPr>
              <w:widowControl/>
              <w:jc w:val="left"/>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rPr>
              <w:t>　</w:t>
            </w:r>
            <w:r>
              <w:rPr>
                <w:rFonts w:hint="default" w:ascii="Times New Roman" w:hAnsi="Times New Roman" w:eastAsia="宋体" w:cs="Times New Roman"/>
                <w:color w:val="000000"/>
                <w:kern w:val="0"/>
                <w:sz w:val="21"/>
                <w:szCs w:val="21"/>
                <w:lang w:val="en-US" w:eastAsia="zh-CN"/>
              </w:rPr>
              <w:t>3、完成。</w:t>
            </w:r>
          </w:p>
          <w:p>
            <w:pPr>
              <w:widowControl/>
              <w:jc w:val="left"/>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 xml:space="preserve">  4、完成。</w:t>
            </w:r>
          </w:p>
          <w:p>
            <w:pPr>
              <w:widowControl/>
              <w:jc w:val="left"/>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rPr>
              <w:t>　</w:t>
            </w:r>
            <w:r>
              <w:rPr>
                <w:rFonts w:hint="default" w:ascii="Times New Roman" w:hAnsi="Times New Roman" w:eastAsia="宋体" w:cs="Times New Roman"/>
                <w:color w:val="000000"/>
                <w:kern w:val="0"/>
                <w:sz w:val="21"/>
                <w:szCs w:val="21"/>
                <w:lang w:val="en-US" w:eastAsia="zh-CN"/>
              </w:rPr>
              <w:t>5、完成。</w:t>
            </w:r>
          </w:p>
          <w:p>
            <w:pPr>
              <w:widowControl/>
              <w:ind w:firstLine="210" w:firstLineChars="100"/>
              <w:jc w:val="left"/>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6、完成。</w:t>
            </w:r>
          </w:p>
        </w:tc>
      </w:tr>
      <w:tr>
        <w:tblPrEx>
          <w:tblCellMar>
            <w:top w:w="0" w:type="dxa"/>
            <w:left w:w="108" w:type="dxa"/>
            <w:bottom w:w="0" w:type="dxa"/>
            <w:right w:w="108" w:type="dxa"/>
          </w:tblCellMar>
        </w:tblPrEx>
        <w:trPr>
          <w:trHeight w:val="340" w:hRule="atLeast"/>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绩</w:t>
            </w:r>
          </w:p>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效</w:t>
            </w:r>
          </w:p>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指</w:t>
            </w:r>
          </w:p>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一级指标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二级指标</w:t>
            </w:r>
          </w:p>
        </w:tc>
        <w:tc>
          <w:tcPr>
            <w:tcW w:w="141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三级指标</w:t>
            </w:r>
          </w:p>
        </w:tc>
        <w:tc>
          <w:tcPr>
            <w:tcW w:w="93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年度</w:t>
            </w:r>
          </w:p>
          <w:p>
            <w:pPr>
              <w:widowControl/>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指标值</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实际</w:t>
            </w:r>
          </w:p>
          <w:p>
            <w:pPr>
              <w:widowControl/>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完成值</w:t>
            </w:r>
          </w:p>
        </w:tc>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分值</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得分</w:t>
            </w:r>
          </w:p>
        </w:tc>
        <w:tc>
          <w:tcPr>
            <w:tcW w:w="137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偏差原因</w:t>
            </w:r>
          </w:p>
          <w:p>
            <w:pPr>
              <w:widowControl/>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分析及</w:t>
            </w:r>
          </w:p>
          <w:p>
            <w:pPr>
              <w:widowControl/>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改进措施</w:t>
            </w:r>
          </w:p>
        </w:tc>
      </w:tr>
      <w:tr>
        <w:tblPrEx>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1"/>
                <w:szCs w:val="21"/>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产出指标</w:t>
            </w:r>
          </w:p>
          <w:p>
            <w:pPr>
              <w:widowControl/>
              <w:jc w:val="left"/>
              <w:rPr>
                <w:rFonts w:hint="default" w:ascii="Times New Roman" w:hAnsi="Times New Roman" w:eastAsia="宋体" w:cs="Times New Roman"/>
                <w:color w:val="000000"/>
                <w:kern w:val="0"/>
                <w:sz w:val="21"/>
                <w:szCs w:val="21"/>
              </w:rPr>
            </w:pPr>
          </w:p>
          <w:p>
            <w:pPr>
              <w:widowControl/>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(50分)</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数量指标</w:t>
            </w:r>
          </w:p>
        </w:tc>
        <w:tc>
          <w:tcPr>
            <w:tcW w:w="141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检查办公大楼安全隐患、会议室场地、电子设备次数</w:t>
            </w:r>
          </w:p>
        </w:tc>
        <w:tc>
          <w:tcPr>
            <w:tcW w:w="93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≥12次</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15</w:t>
            </w:r>
          </w:p>
        </w:tc>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1"/>
                <w:szCs w:val="21"/>
                <w:lang w:val="en-US"/>
              </w:rPr>
            </w:pPr>
            <w:r>
              <w:rPr>
                <w:rFonts w:hint="default" w:ascii="Times New Roman" w:hAnsi="Times New Roman" w:eastAsia="宋体" w:cs="Times New Roman"/>
                <w:color w:val="000000"/>
                <w:kern w:val="0"/>
                <w:sz w:val="21"/>
                <w:szCs w:val="21"/>
                <w:lang w:val="en-US" w:eastAsia="zh-CN"/>
              </w:rPr>
              <w:t>10</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1"/>
                <w:szCs w:val="21"/>
                <w:lang w:val="en-US"/>
              </w:rPr>
            </w:pPr>
            <w:r>
              <w:rPr>
                <w:rFonts w:hint="default" w:ascii="Times New Roman" w:hAnsi="Times New Roman" w:eastAsia="宋体" w:cs="Times New Roman"/>
                <w:color w:val="000000"/>
                <w:kern w:val="0"/>
                <w:sz w:val="21"/>
                <w:szCs w:val="21"/>
                <w:lang w:val="en-US" w:eastAsia="zh-CN"/>
              </w:rPr>
              <w:t>10</w:t>
            </w:r>
          </w:p>
        </w:tc>
        <w:tc>
          <w:tcPr>
            <w:tcW w:w="137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w:t>
            </w:r>
          </w:p>
        </w:tc>
      </w:tr>
      <w:tr>
        <w:tblPrEx>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1"/>
                <w:szCs w:val="21"/>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办公大楼及时维修（护）次数</w:t>
            </w:r>
          </w:p>
        </w:tc>
        <w:tc>
          <w:tcPr>
            <w:tcW w:w="93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≥5次</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5</w:t>
            </w:r>
          </w:p>
        </w:tc>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5</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5</w:t>
            </w:r>
          </w:p>
        </w:tc>
        <w:tc>
          <w:tcPr>
            <w:tcW w:w="137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w:t>
            </w:r>
          </w:p>
        </w:tc>
      </w:tr>
      <w:tr>
        <w:tblPrEx>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1"/>
                <w:szCs w:val="21"/>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食品安全、菜品等相关工作督促检查次数</w:t>
            </w:r>
          </w:p>
        </w:tc>
        <w:tc>
          <w:tcPr>
            <w:tcW w:w="93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≥48次</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48</w:t>
            </w:r>
          </w:p>
        </w:tc>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5</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5</w:t>
            </w:r>
          </w:p>
        </w:tc>
        <w:tc>
          <w:tcPr>
            <w:tcW w:w="137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1"/>
                <w:szCs w:val="21"/>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驾驶员的安全教育次数</w:t>
            </w:r>
          </w:p>
        </w:tc>
        <w:tc>
          <w:tcPr>
            <w:tcW w:w="93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≥3次</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5</w:t>
            </w:r>
          </w:p>
        </w:tc>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5</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5</w:t>
            </w:r>
          </w:p>
        </w:tc>
        <w:tc>
          <w:tcPr>
            <w:tcW w:w="137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w:t>
            </w:r>
          </w:p>
        </w:tc>
      </w:tr>
      <w:tr>
        <w:tblPrEx>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1"/>
                <w:szCs w:val="21"/>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质量指标</w:t>
            </w:r>
          </w:p>
        </w:tc>
        <w:tc>
          <w:tcPr>
            <w:tcW w:w="141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保障公务用车正常出行</w:t>
            </w:r>
          </w:p>
        </w:tc>
        <w:tc>
          <w:tcPr>
            <w:tcW w:w="93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5</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5</w:t>
            </w:r>
          </w:p>
        </w:tc>
        <w:tc>
          <w:tcPr>
            <w:tcW w:w="137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w:t>
            </w:r>
          </w:p>
        </w:tc>
      </w:tr>
      <w:tr>
        <w:tblPrEx>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1"/>
                <w:szCs w:val="21"/>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保障办公设备正常维护、大楼正常维修、区大楼环境优美</w:t>
            </w:r>
          </w:p>
        </w:tc>
        <w:tc>
          <w:tcPr>
            <w:tcW w:w="93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10</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10</w:t>
            </w:r>
          </w:p>
        </w:tc>
        <w:tc>
          <w:tcPr>
            <w:tcW w:w="137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w:t>
            </w:r>
          </w:p>
        </w:tc>
      </w:tr>
      <w:tr>
        <w:tblPrEx>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1"/>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时效指标</w:t>
            </w:r>
          </w:p>
        </w:tc>
        <w:tc>
          <w:tcPr>
            <w:tcW w:w="141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各项工作完成时间</w:t>
            </w:r>
          </w:p>
        </w:tc>
        <w:tc>
          <w:tcPr>
            <w:tcW w:w="93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2022年12月31日</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2022年12月31日</w:t>
            </w:r>
          </w:p>
        </w:tc>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5</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5</w:t>
            </w:r>
          </w:p>
        </w:tc>
        <w:tc>
          <w:tcPr>
            <w:tcW w:w="137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w:t>
            </w:r>
          </w:p>
        </w:tc>
      </w:tr>
      <w:tr>
        <w:tblPrEx>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1"/>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成本指标</w:t>
            </w:r>
          </w:p>
        </w:tc>
        <w:tc>
          <w:tcPr>
            <w:tcW w:w="141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所有指标不超出预算安排</w:t>
            </w:r>
          </w:p>
        </w:tc>
        <w:tc>
          <w:tcPr>
            <w:tcW w:w="93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≤468.81</w:t>
            </w:r>
            <w:r>
              <w:rPr>
                <w:rFonts w:hint="default" w:ascii="Times New Roman" w:hAnsi="Times New Roman" w:eastAsia="宋体" w:cs="Times New Roman"/>
                <w:color w:val="000000"/>
                <w:kern w:val="0"/>
                <w:sz w:val="21"/>
                <w:szCs w:val="21"/>
                <w:lang w:val="en-US" w:eastAsia="zh-CN"/>
              </w:rPr>
              <w:t>万元</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468.81</w:t>
            </w:r>
            <w:r>
              <w:rPr>
                <w:rFonts w:hint="default" w:ascii="Times New Roman" w:hAnsi="Times New Roman" w:eastAsia="宋体" w:cs="Times New Roman"/>
                <w:color w:val="000000"/>
                <w:kern w:val="0"/>
                <w:sz w:val="21"/>
                <w:szCs w:val="21"/>
                <w:lang w:val="en-US" w:eastAsia="zh-CN"/>
              </w:rPr>
              <w:t>万元</w:t>
            </w:r>
          </w:p>
        </w:tc>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5</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5</w:t>
            </w:r>
          </w:p>
        </w:tc>
        <w:tc>
          <w:tcPr>
            <w:tcW w:w="137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w:t>
            </w:r>
          </w:p>
        </w:tc>
      </w:tr>
      <w:tr>
        <w:tblPrEx>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1"/>
                <w:szCs w:val="21"/>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效益指标</w:t>
            </w:r>
          </w:p>
          <w:p>
            <w:pPr>
              <w:widowControl/>
              <w:jc w:val="left"/>
              <w:rPr>
                <w:rFonts w:hint="default" w:ascii="Times New Roman" w:hAnsi="Times New Roman" w:eastAsia="宋体" w:cs="Times New Roman"/>
                <w:color w:val="000000"/>
                <w:kern w:val="0"/>
                <w:sz w:val="21"/>
                <w:szCs w:val="21"/>
              </w:rPr>
            </w:pPr>
          </w:p>
          <w:p>
            <w:pPr>
              <w:widowControl/>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（30分）</w:t>
            </w:r>
          </w:p>
          <w:p>
            <w:pPr>
              <w:widowControl/>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经济效</w:t>
            </w:r>
          </w:p>
          <w:p>
            <w:pPr>
              <w:widowControl/>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益指标</w:t>
            </w:r>
          </w:p>
        </w:tc>
        <w:tc>
          <w:tcPr>
            <w:tcW w:w="141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优化资源，提高财政资金使用效益。</w:t>
            </w:r>
          </w:p>
        </w:tc>
        <w:tc>
          <w:tcPr>
            <w:tcW w:w="93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提高资金使用效益</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逐步提高</w:t>
            </w:r>
          </w:p>
        </w:tc>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5</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5</w:t>
            </w:r>
          </w:p>
        </w:tc>
        <w:tc>
          <w:tcPr>
            <w:tcW w:w="137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w:t>
            </w:r>
          </w:p>
        </w:tc>
      </w:tr>
      <w:tr>
        <w:tblPrEx>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1"/>
                <w:szCs w:val="21"/>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保障安全，打造美丽北塔</w:t>
            </w:r>
          </w:p>
        </w:tc>
        <w:tc>
          <w:tcPr>
            <w:tcW w:w="93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持续保障</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持续保障</w:t>
            </w:r>
          </w:p>
        </w:tc>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5</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5</w:t>
            </w:r>
          </w:p>
        </w:tc>
        <w:tc>
          <w:tcPr>
            <w:tcW w:w="137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w:t>
            </w:r>
          </w:p>
        </w:tc>
      </w:tr>
      <w:tr>
        <w:tblPrEx>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1"/>
                <w:szCs w:val="21"/>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社会效</w:t>
            </w:r>
          </w:p>
          <w:p>
            <w:pPr>
              <w:widowControl/>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益指标</w:t>
            </w:r>
          </w:p>
        </w:tc>
        <w:tc>
          <w:tcPr>
            <w:tcW w:w="141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降能节耗，节约财政资金</w:t>
            </w:r>
          </w:p>
        </w:tc>
        <w:tc>
          <w:tcPr>
            <w:tcW w:w="93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持续节约</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持续节约</w:t>
            </w:r>
          </w:p>
        </w:tc>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5</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5</w:t>
            </w:r>
          </w:p>
        </w:tc>
        <w:tc>
          <w:tcPr>
            <w:tcW w:w="137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w:t>
            </w:r>
          </w:p>
        </w:tc>
      </w:tr>
      <w:tr>
        <w:tblPrEx>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1"/>
                <w:szCs w:val="21"/>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优化环境提升全区形象</w:t>
            </w:r>
          </w:p>
        </w:tc>
        <w:tc>
          <w:tcPr>
            <w:tcW w:w="93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持续提升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持续提升</w:t>
            </w:r>
          </w:p>
        </w:tc>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5</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5</w:t>
            </w:r>
          </w:p>
        </w:tc>
        <w:tc>
          <w:tcPr>
            <w:tcW w:w="137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w:t>
            </w:r>
          </w:p>
        </w:tc>
      </w:tr>
      <w:tr>
        <w:tblPrEx>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1"/>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生态效</w:t>
            </w:r>
          </w:p>
          <w:p>
            <w:pPr>
              <w:widowControl/>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益指标</w:t>
            </w:r>
          </w:p>
        </w:tc>
        <w:tc>
          <w:tcPr>
            <w:tcW w:w="141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提高环境保护资金使用效益，加强支持环境治理</w:t>
            </w:r>
          </w:p>
        </w:tc>
        <w:tc>
          <w:tcPr>
            <w:tcW w:w="93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持续提高</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持续提高</w:t>
            </w:r>
          </w:p>
        </w:tc>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5</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5</w:t>
            </w:r>
          </w:p>
        </w:tc>
        <w:tc>
          <w:tcPr>
            <w:tcW w:w="137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w:t>
            </w:r>
          </w:p>
        </w:tc>
      </w:tr>
      <w:tr>
        <w:tblPrEx>
          <w:tblCellMar>
            <w:top w:w="0" w:type="dxa"/>
            <w:left w:w="108" w:type="dxa"/>
            <w:bottom w:w="0" w:type="dxa"/>
            <w:right w:w="108" w:type="dxa"/>
          </w:tblCellMar>
        </w:tblPrEx>
        <w:trPr>
          <w:trHeight w:val="340" w:hRule="atLeast"/>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绩</w:t>
            </w:r>
          </w:p>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效</w:t>
            </w:r>
          </w:p>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指</w:t>
            </w:r>
          </w:p>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标</w:t>
            </w: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1"/>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可持续影响指标</w:t>
            </w:r>
          </w:p>
        </w:tc>
        <w:tc>
          <w:tcPr>
            <w:tcW w:w="141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降能节耗，制止资源浪费，有效利用资源，节约财政资金，提升服务质量。</w:t>
            </w:r>
          </w:p>
        </w:tc>
        <w:tc>
          <w:tcPr>
            <w:tcW w:w="93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持续提升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持续提升</w:t>
            </w:r>
          </w:p>
        </w:tc>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5</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5</w:t>
            </w:r>
          </w:p>
        </w:tc>
        <w:tc>
          <w:tcPr>
            <w:tcW w:w="137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w:t>
            </w:r>
          </w:p>
        </w:tc>
      </w:tr>
      <w:tr>
        <w:tblPrEx>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1"/>
                <w:szCs w:val="21"/>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满意度</w:t>
            </w:r>
          </w:p>
          <w:p>
            <w:pPr>
              <w:widowControl/>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指标</w:t>
            </w:r>
          </w:p>
          <w:p>
            <w:pPr>
              <w:widowControl/>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（10分）</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服务对象满意度指标</w:t>
            </w:r>
          </w:p>
        </w:tc>
        <w:tc>
          <w:tcPr>
            <w:tcW w:w="141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干部职工满意度</w:t>
            </w:r>
          </w:p>
        </w:tc>
        <w:tc>
          <w:tcPr>
            <w:tcW w:w="93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员工满意度≥95%</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98%</w:t>
            </w:r>
          </w:p>
        </w:tc>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5</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5</w:t>
            </w:r>
          </w:p>
        </w:tc>
        <w:tc>
          <w:tcPr>
            <w:tcW w:w="137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w:t>
            </w:r>
          </w:p>
        </w:tc>
      </w:tr>
      <w:tr>
        <w:tblPrEx>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1"/>
                <w:szCs w:val="21"/>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社会公众</w:t>
            </w:r>
            <w:r>
              <w:rPr>
                <w:rFonts w:hint="default" w:ascii="Times New Roman" w:hAnsi="Times New Roman" w:eastAsia="宋体" w:cs="Times New Roman"/>
                <w:color w:val="000000"/>
                <w:kern w:val="0"/>
                <w:sz w:val="21"/>
                <w:szCs w:val="21"/>
                <w:lang w:val="en-US" w:eastAsia="zh-CN"/>
              </w:rPr>
              <w:t>或</w:t>
            </w:r>
            <w:r>
              <w:rPr>
                <w:rFonts w:hint="default" w:ascii="Times New Roman" w:hAnsi="Times New Roman" w:eastAsia="宋体" w:cs="Times New Roman"/>
                <w:color w:val="000000"/>
                <w:kern w:val="0"/>
                <w:sz w:val="21"/>
                <w:szCs w:val="21"/>
              </w:rPr>
              <w:t>服务对象满意度</w:t>
            </w:r>
          </w:p>
        </w:tc>
        <w:tc>
          <w:tcPr>
            <w:tcW w:w="93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社会公众或服务对象满意度≥95%</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98%</w:t>
            </w:r>
          </w:p>
        </w:tc>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5</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5</w:t>
            </w:r>
          </w:p>
        </w:tc>
        <w:tc>
          <w:tcPr>
            <w:tcW w:w="137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w:t>
            </w:r>
          </w:p>
        </w:tc>
      </w:tr>
      <w:tr>
        <w:tblPrEx>
          <w:tblCellMar>
            <w:top w:w="0" w:type="dxa"/>
            <w:left w:w="108" w:type="dxa"/>
            <w:bottom w:w="0" w:type="dxa"/>
            <w:right w:w="108" w:type="dxa"/>
          </w:tblCellMar>
        </w:tblPrEx>
        <w:trPr>
          <w:trHeight w:val="340" w:hRule="atLeast"/>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总分</w:t>
            </w:r>
          </w:p>
        </w:tc>
        <w:tc>
          <w:tcPr>
            <w:tcW w:w="828"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100</w:t>
            </w:r>
          </w:p>
        </w:tc>
        <w:tc>
          <w:tcPr>
            <w:tcW w:w="1027"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95</w:t>
            </w:r>
          </w:p>
        </w:tc>
        <w:tc>
          <w:tcPr>
            <w:tcW w:w="1373" w:type="dxa"/>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w:t>
            </w:r>
          </w:p>
        </w:tc>
      </w:tr>
    </w:tbl>
    <w:p>
      <w:pPr>
        <w:keepNext w:val="0"/>
        <w:keepLines w:val="0"/>
        <w:pageBreakBefore w:val="0"/>
        <w:widowControl/>
        <w:kinsoku/>
        <w:overflowPunct/>
        <w:topLinePunct w:val="0"/>
        <w:autoSpaceDE/>
        <w:autoSpaceDN/>
        <w:bidi w:val="0"/>
        <w:adjustRightInd/>
        <w:snapToGrid/>
        <w:spacing w:line="640" w:lineRule="exact"/>
        <w:jc w:val="center"/>
        <w:rPr>
          <w:rFonts w:hint="eastAsia" w:ascii="Times New Roman Regular" w:hAnsi="Times New Roman Regular" w:eastAsia="方正小标宋_GBK" w:cs="Times New Roman Regular"/>
          <w:color w:val="000000"/>
          <w:kern w:val="0"/>
          <w:sz w:val="36"/>
          <w:szCs w:val="36"/>
          <w:lang w:val="en-US" w:eastAsia="zh-CN"/>
        </w:rPr>
      </w:pPr>
    </w:p>
    <w:p>
      <w:pPr>
        <w:keepNext w:val="0"/>
        <w:keepLines w:val="0"/>
        <w:pageBreakBefore w:val="0"/>
        <w:widowControl/>
        <w:kinsoku/>
        <w:overflowPunct/>
        <w:topLinePunct w:val="0"/>
        <w:autoSpaceDE/>
        <w:autoSpaceDN/>
        <w:bidi w:val="0"/>
        <w:adjustRightInd/>
        <w:snapToGrid/>
        <w:spacing w:line="640" w:lineRule="exact"/>
        <w:jc w:val="center"/>
        <w:rPr>
          <w:rFonts w:hint="eastAsia" w:ascii="Times New Roman Regular" w:hAnsi="Times New Roman Regular" w:eastAsia="方正小标宋_GBK" w:cs="Times New Roman Regular"/>
          <w:color w:val="000000"/>
          <w:kern w:val="0"/>
          <w:sz w:val="36"/>
          <w:szCs w:val="36"/>
          <w:lang w:val="en-US" w:eastAsia="zh-CN"/>
        </w:rPr>
      </w:pPr>
    </w:p>
    <w:p>
      <w:pPr>
        <w:keepNext w:val="0"/>
        <w:keepLines w:val="0"/>
        <w:pageBreakBefore w:val="0"/>
        <w:widowControl/>
        <w:kinsoku/>
        <w:overflowPunct/>
        <w:topLinePunct w:val="0"/>
        <w:autoSpaceDE/>
        <w:autoSpaceDN/>
        <w:bidi w:val="0"/>
        <w:adjustRightInd/>
        <w:snapToGrid/>
        <w:spacing w:line="640" w:lineRule="exact"/>
        <w:jc w:val="center"/>
        <w:rPr>
          <w:rFonts w:hint="eastAsia" w:ascii="Times New Roman Regular" w:hAnsi="Times New Roman Regular" w:eastAsia="方正小标宋_GBK" w:cs="Times New Roman Regular"/>
          <w:color w:val="000000"/>
          <w:kern w:val="0"/>
          <w:sz w:val="36"/>
          <w:szCs w:val="36"/>
          <w:lang w:val="en-US" w:eastAsia="zh-CN"/>
        </w:rPr>
      </w:pPr>
    </w:p>
    <w:p>
      <w:pPr>
        <w:pStyle w:val="2"/>
        <w:rPr>
          <w:rFonts w:hint="eastAsia" w:ascii="Times New Roman Regular" w:hAnsi="Times New Roman Regular" w:eastAsia="方正小标宋_GBK" w:cs="Times New Roman Regular"/>
          <w:color w:val="000000"/>
          <w:kern w:val="0"/>
          <w:sz w:val="36"/>
          <w:szCs w:val="36"/>
          <w:lang w:val="en-US" w:eastAsia="zh-CN"/>
        </w:rPr>
      </w:pPr>
    </w:p>
    <w:p>
      <w:pPr>
        <w:rPr>
          <w:rFonts w:hint="eastAsia"/>
          <w:lang w:val="en-US" w:eastAsia="zh-CN"/>
        </w:rPr>
      </w:pPr>
    </w:p>
    <w:p>
      <w:pPr>
        <w:spacing w:before="62" w:beforeLines="20"/>
        <w:rPr>
          <w:rFonts w:hint="eastAsia"/>
          <w:lang w:val="en-US" w:eastAsia="zh-CN"/>
        </w:rPr>
      </w:pPr>
      <w:r>
        <w:rPr>
          <w:rFonts w:hint="eastAsia" w:ascii="Times New Roman" w:hAnsi="Times New Roman" w:eastAsia="仿宋_GB2312" w:cs="Times New Roman"/>
          <w:sz w:val="32"/>
          <w:szCs w:val="32"/>
          <w:lang w:val="en-US" w:eastAsia="zh-CN"/>
        </w:rPr>
        <w:t>附件4-2：</w:t>
      </w:r>
    </w:p>
    <w:p>
      <w:pPr>
        <w:keepNext w:val="0"/>
        <w:keepLines w:val="0"/>
        <w:pageBreakBefore w:val="0"/>
        <w:widowControl/>
        <w:kinsoku/>
        <w:overflowPunct/>
        <w:topLinePunct w:val="0"/>
        <w:autoSpaceDE/>
        <w:autoSpaceDN/>
        <w:bidi w:val="0"/>
        <w:adjustRightInd/>
        <w:snapToGrid/>
        <w:spacing w:line="640" w:lineRule="exact"/>
        <w:jc w:val="center"/>
        <w:rPr>
          <w:rFonts w:hint="default" w:ascii="Times New Roman Regular" w:hAnsi="Times New Roman Regular" w:eastAsia="方正小标宋_GBK" w:cs="Times New Roman Regular"/>
          <w:color w:val="000000"/>
          <w:kern w:val="0"/>
          <w:sz w:val="36"/>
          <w:szCs w:val="36"/>
        </w:rPr>
      </w:pPr>
      <w:r>
        <w:rPr>
          <w:rFonts w:hint="eastAsia" w:ascii="Times New Roman Regular" w:hAnsi="Times New Roman Regular" w:eastAsia="方正小标宋_GBK" w:cs="Times New Roman Regular"/>
          <w:color w:val="000000"/>
          <w:kern w:val="0"/>
          <w:sz w:val="36"/>
          <w:szCs w:val="36"/>
          <w:lang w:val="en-US" w:eastAsia="zh-CN"/>
        </w:rPr>
        <w:t>2022</w:t>
      </w:r>
      <w:r>
        <w:rPr>
          <w:rFonts w:hint="default" w:ascii="Times New Roman Regular" w:hAnsi="Times New Roman Regular" w:eastAsia="方正小标宋_GBK" w:cs="Times New Roman Regular"/>
          <w:color w:val="000000"/>
          <w:kern w:val="0"/>
          <w:sz w:val="36"/>
          <w:szCs w:val="36"/>
        </w:rPr>
        <w:t>年度项目支出绩效自评表</w:t>
      </w:r>
    </w:p>
    <w:p>
      <w:pPr>
        <w:pStyle w:val="2"/>
        <w:rPr>
          <w:rFonts w:hint="eastAsia"/>
          <w:lang w:eastAsia="zh-CN"/>
        </w:rPr>
      </w:pPr>
    </w:p>
    <w:tbl>
      <w:tblPr>
        <w:tblStyle w:val="16"/>
        <w:tblW w:w="998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80"/>
        <w:gridCol w:w="1080"/>
        <w:gridCol w:w="1080"/>
        <w:gridCol w:w="1295"/>
        <w:gridCol w:w="1063"/>
        <w:gridCol w:w="1134"/>
        <w:gridCol w:w="994"/>
        <w:gridCol w:w="928"/>
        <w:gridCol w:w="13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1080"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项目支</w:t>
            </w:r>
          </w:p>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出名称</w:t>
            </w:r>
          </w:p>
        </w:tc>
        <w:tc>
          <w:tcPr>
            <w:tcW w:w="8905" w:type="dxa"/>
            <w:gridSpan w:val="8"/>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纺织大楼大型修缮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1080"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主管部门</w:t>
            </w:r>
          </w:p>
        </w:tc>
        <w:tc>
          <w:tcPr>
            <w:tcW w:w="4518" w:type="dxa"/>
            <w:gridSpan w:val="4"/>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　邵阳市北塔区机关事务服务中心</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实施单位</w:t>
            </w:r>
          </w:p>
        </w:tc>
        <w:tc>
          <w:tcPr>
            <w:tcW w:w="3253" w:type="dxa"/>
            <w:gridSpan w:val="3"/>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邵阳市北塔区机关事务服务中心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项目资金</w:t>
            </w:r>
            <w:r>
              <w:rPr>
                <w:rFonts w:hint="default" w:ascii="Times New Roman" w:hAnsi="Times New Roman" w:eastAsia="宋体" w:cs="Times New Roman"/>
                <w:color w:val="000000"/>
                <w:kern w:val="0"/>
                <w:sz w:val="21"/>
                <w:szCs w:val="21"/>
                <w:lang w:val="en-US" w:eastAsia="zh-CN"/>
              </w:rPr>
              <w:br w:type="textWrapping"/>
            </w:r>
            <w:r>
              <w:rPr>
                <w:rFonts w:hint="default" w:ascii="Times New Roman" w:hAnsi="Times New Roman" w:eastAsia="宋体" w:cs="Times New Roman"/>
                <w:color w:val="000000"/>
                <w:kern w:val="0"/>
                <w:sz w:val="21"/>
                <w:szCs w:val="21"/>
                <w:lang w:val="en-US" w:eastAsia="zh-CN"/>
              </w:rPr>
              <w:t>（万元）</w:t>
            </w:r>
          </w:p>
        </w:tc>
        <w:tc>
          <w:tcPr>
            <w:tcW w:w="2160" w:type="dxa"/>
            <w:gridSpan w:val="2"/>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　</w:t>
            </w:r>
          </w:p>
        </w:tc>
        <w:tc>
          <w:tcPr>
            <w:tcW w:w="1295"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年初</w:t>
            </w:r>
          </w:p>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预算数</w:t>
            </w:r>
          </w:p>
        </w:tc>
        <w:tc>
          <w:tcPr>
            <w:tcW w:w="106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全年</w:t>
            </w:r>
          </w:p>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预算数</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全年</w:t>
            </w:r>
          </w:p>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执行数</w:t>
            </w:r>
          </w:p>
        </w:tc>
        <w:tc>
          <w:tcPr>
            <w:tcW w:w="994"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分值</w:t>
            </w:r>
          </w:p>
        </w:tc>
        <w:tc>
          <w:tcPr>
            <w:tcW w:w="928"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执行率</w:t>
            </w:r>
          </w:p>
        </w:tc>
        <w:tc>
          <w:tcPr>
            <w:tcW w:w="1331"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p>
        </w:tc>
        <w:tc>
          <w:tcPr>
            <w:tcW w:w="2160" w:type="dxa"/>
            <w:gridSpan w:val="2"/>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年度资金总额　</w:t>
            </w:r>
          </w:p>
        </w:tc>
        <w:tc>
          <w:tcPr>
            <w:tcW w:w="1295"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　0</w:t>
            </w:r>
          </w:p>
        </w:tc>
        <w:tc>
          <w:tcPr>
            <w:tcW w:w="106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　208.34</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　208.34</w:t>
            </w:r>
          </w:p>
        </w:tc>
        <w:tc>
          <w:tcPr>
            <w:tcW w:w="994"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　10</w:t>
            </w:r>
          </w:p>
        </w:tc>
        <w:tc>
          <w:tcPr>
            <w:tcW w:w="928"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　0</w:t>
            </w:r>
          </w:p>
        </w:tc>
        <w:tc>
          <w:tcPr>
            <w:tcW w:w="1331"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　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p>
        </w:tc>
        <w:tc>
          <w:tcPr>
            <w:tcW w:w="2160" w:type="dxa"/>
            <w:gridSpan w:val="2"/>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其中：当年财政拨款　</w:t>
            </w:r>
          </w:p>
        </w:tc>
        <w:tc>
          <w:tcPr>
            <w:tcW w:w="1295"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　</w:t>
            </w:r>
          </w:p>
        </w:tc>
        <w:tc>
          <w:tcPr>
            <w:tcW w:w="106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　208.34</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　208.34</w:t>
            </w:r>
          </w:p>
        </w:tc>
        <w:tc>
          <w:tcPr>
            <w:tcW w:w="994"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　</w:t>
            </w:r>
          </w:p>
        </w:tc>
        <w:tc>
          <w:tcPr>
            <w:tcW w:w="928"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　</w:t>
            </w:r>
          </w:p>
        </w:tc>
        <w:tc>
          <w:tcPr>
            <w:tcW w:w="1331"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p>
        </w:tc>
        <w:tc>
          <w:tcPr>
            <w:tcW w:w="2160" w:type="dxa"/>
            <w:gridSpan w:val="2"/>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上年结转资金　</w:t>
            </w:r>
          </w:p>
        </w:tc>
        <w:tc>
          <w:tcPr>
            <w:tcW w:w="1295"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　</w:t>
            </w:r>
          </w:p>
        </w:tc>
        <w:tc>
          <w:tcPr>
            <w:tcW w:w="106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　</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　</w:t>
            </w:r>
          </w:p>
        </w:tc>
        <w:tc>
          <w:tcPr>
            <w:tcW w:w="994"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　</w:t>
            </w:r>
          </w:p>
        </w:tc>
        <w:tc>
          <w:tcPr>
            <w:tcW w:w="928"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　</w:t>
            </w:r>
          </w:p>
        </w:tc>
        <w:tc>
          <w:tcPr>
            <w:tcW w:w="1331"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p>
        </w:tc>
        <w:tc>
          <w:tcPr>
            <w:tcW w:w="2160" w:type="dxa"/>
            <w:gridSpan w:val="2"/>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其他资金</w:t>
            </w:r>
          </w:p>
        </w:tc>
        <w:tc>
          <w:tcPr>
            <w:tcW w:w="1295"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　</w:t>
            </w:r>
          </w:p>
        </w:tc>
        <w:tc>
          <w:tcPr>
            <w:tcW w:w="106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　</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　</w:t>
            </w:r>
          </w:p>
        </w:tc>
        <w:tc>
          <w:tcPr>
            <w:tcW w:w="994"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　</w:t>
            </w:r>
          </w:p>
        </w:tc>
        <w:tc>
          <w:tcPr>
            <w:tcW w:w="928"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　</w:t>
            </w:r>
          </w:p>
        </w:tc>
        <w:tc>
          <w:tcPr>
            <w:tcW w:w="1331"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年度总体目标</w:t>
            </w:r>
          </w:p>
        </w:tc>
        <w:tc>
          <w:tcPr>
            <w:tcW w:w="4518" w:type="dxa"/>
            <w:gridSpan w:val="4"/>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预期目标</w:t>
            </w:r>
          </w:p>
        </w:tc>
        <w:tc>
          <w:tcPr>
            <w:tcW w:w="4387" w:type="dxa"/>
            <w:gridSpan w:val="4"/>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p>
        </w:tc>
        <w:tc>
          <w:tcPr>
            <w:tcW w:w="4518" w:type="dxa"/>
            <w:gridSpan w:val="4"/>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保证纺织大楼大型修缮进度。</w:t>
            </w:r>
          </w:p>
        </w:tc>
        <w:tc>
          <w:tcPr>
            <w:tcW w:w="4387" w:type="dxa"/>
            <w:gridSpan w:val="4"/>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绩</w:t>
            </w:r>
          </w:p>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效</w:t>
            </w:r>
          </w:p>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指</w:t>
            </w:r>
          </w:p>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标</w:t>
            </w:r>
          </w:p>
        </w:tc>
        <w:tc>
          <w:tcPr>
            <w:tcW w:w="1080"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一级指标</w:t>
            </w:r>
          </w:p>
        </w:tc>
        <w:tc>
          <w:tcPr>
            <w:tcW w:w="1080"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二级指标</w:t>
            </w:r>
          </w:p>
        </w:tc>
        <w:tc>
          <w:tcPr>
            <w:tcW w:w="1295"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三级指标</w:t>
            </w:r>
          </w:p>
        </w:tc>
        <w:tc>
          <w:tcPr>
            <w:tcW w:w="106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年度</w:t>
            </w:r>
          </w:p>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指标值</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实际</w:t>
            </w:r>
          </w:p>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完成值</w:t>
            </w:r>
          </w:p>
        </w:tc>
        <w:tc>
          <w:tcPr>
            <w:tcW w:w="994"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分值</w:t>
            </w:r>
          </w:p>
        </w:tc>
        <w:tc>
          <w:tcPr>
            <w:tcW w:w="928"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得分</w:t>
            </w:r>
          </w:p>
        </w:tc>
        <w:tc>
          <w:tcPr>
            <w:tcW w:w="1331"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偏差原因</w:t>
            </w:r>
          </w:p>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分析及</w:t>
            </w:r>
          </w:p>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产出指标</w:t>
            </w:r>
          </w:p>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p>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(50分)</w:t>
            </w: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数量指标</w:t>
            </w:r>
          </w:p>
        </w:tc>
        <w:tc>
          <w:tcPr>
            <w:tcW w:w="1295"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纺织大楼修缮栋数</w:t>
            </w:r>
          </w:p>
        </w:tc>
        <w:tc>
          <w:tcPr>
            <w:tcW w:w="106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　1栋</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　1栋</w:t>
            </w:r>
          </w:p>
        </w:tc>
        <w:tc>
          <w:tcPr>
            <w:tcW w:w="994"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10</w:t>
            </w:r>
          </w:p>
        </w:tc>
        <w:tc>
          <w:tcPr>
            <w:tcW w:w="928"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10</w:t>
            </w:r>
          </w:p>
        </w:tc>
        <w:tc>
          <w:tcPr>
            <w:tcW w:w="1331"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p>
        </w:tc>
        <w:tc>
          <w:tcPr>
            <w:tcW w:w="1295"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纺织大楼修缮监督次数</w:t>
            </w:r>
          </w:p>
        </w:tc>
        <w:tc>
          <w:tcPr>
            <w:tcW w:w="106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10次</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　10次</w:t>
            </w:r>
          </w:p>
        </w:tc>
        <w:tc>
          <w:tcPr>
            <w:tcW w:w="994"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20</w:t>
            </w:r>
          </w:p>
        </w:tc>
        <w:tc>
          <w:tcPr>
            <w:tcW w:w="928"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20</w:t>
            </w:r>
          </w:p>
        </w:tc>
        <w:tc>
          <w:tcPr>
            <w:tcW w:w="1331"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p>
        </w:tc>
        <w:tc>
          <w:tcPr>
            <w:tcW w:w="1080"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质量指标</w:t>
            </w:r>
          </w:p>
        </w:tc>
        <w:tc>
          <w:tcPr>
            <w:tcW w:w="1295"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纺织大楼修缮质量</w:t>
            </w:r>
          </w:p>
        </w:tc>
        <w:tc>
          <w:tcPr>
            <w:tcW w:w="106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　100%</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　100%</w:t>
            </w:r>
          </w:p>
        </w:tc>
        <w:tc>
          <w:tcPr>
            <w:tcW w:w="994"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10</w:t>
            </w:r>
          </w:p>
        </w:tc>
        <w:tc>
          <w:tcPr>
            <w:tcW w:w="928"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10</w:t>
            </w:r>
          </w:p>
        </w:tc>
        <w:tc>
          <w:tcPr>
            <w:tcW w:w="1331"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p>
        </w:tc>
        <w:tc>
          <w:tcPr>
            <w:tcW w:w="1080"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时效指标</w:t>
            </w:r>
          </w:p>
        </w:tc>
        <w:tc>
          <w:tcPr>
            <w:tcW w:w="1295"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修缮完成时间</w:t>
            </w:r>
          </w:p>
        </w:tc>
        <w:tc>
          <w:tcPr>
            <w:tcW w:w="106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按合同进度完成　</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按合同进度完成　</w:t>
            </w:r>
          </w:p>
        </w:tc>
        <w:tc>
          <w:tcPr>
            <w:tcW w:w="994"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10</w:t>
            </w:r>
          </w:p>
        </w:tc>
        <w:tc>
          <w:tcPr>
            <w:tcW w:w="928"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10</w:t>
            </w:r>
          </w:p>
        </w:tc>
        <w:tc>
          <w:tcPr>
            <w:tcW w:w="1331"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p>
        </w:tc>
        <w:tc>
          <w:tcPr>
            <w:tcW w:w="1080"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成本指标</w:t>
            </w:r>
          </w:p>
        </w:tc>
        <w:tc>
          <w:tcPr>
            <w:tcW w:w="1295"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指标不超出预算安排</w:t>
            </w:r>
          </w:p>
        </w:tc>
        <w:tc>
          <w:tcPr>
            <w:tcW w:w="106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≤208.34万元</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≤208.34万元</w:t>
            </w:r>
          </w:p>
        </w:tc>
        <w:tc>
          <w:tcPr>
            <w:tcW w:w="994"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10</w:t>
            </w:r>
          </w:p>
        </w:tc>
        <w:tc>
          <w:tcPr>
            <w:tcW w:w="928"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10</w:t>
            </w:r>
          </w:p>
        </w:tc>
        <w:tc>
          <w:tcPr>
            <w:tcW w:w="1331"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效益指标</w:t>
            </w:r>
          </w:p>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p>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（30分）</w:t>
            </w:r>
          </w:p>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　</w:t>
            </w:r>
          </w:p>
        </w:tc>
        <w:tc>
          <w:tcPr>
            <w:tcW w:w="1080"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经济效</w:t>
            </w:r>
          </w:p>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益指标</w:t>
            </w:r>
          </w:p>
        </w:tc>
        <w:tc>
          <w:tcPr>
            <w:tcW w:w="1295"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优化资源，提高财政资金使用效益。</w:t>
            </w:r>
          </w:p>
        </w:tc>
        <w:tc>
          <w:tcPr>
            <w:tcW w:w="106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提高资金使用效益</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逐步提高</w:t>
            </w:r>
          </w:p>
        </w:tc>
        <w:tc>
          <w:tcPr>
            <w:tcW w:w="994"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10</w:t>
            </w:r>
          </w:p>
        </w:tc>
        <w:tc>
          <w:tcPr>
            <w:tcW w:w="928"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10</w:t>
            </w:r>
          </w:p>
        </w:tc>
        <w:tc>
          <w:tcPr>
            <w:tcW w:w="1331"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p>
        </w:tc>
        <w:tc>
          <w:tcPr>
            <w:tcW w:w="1080"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社会效</w:t>
            </w:r>
          </w:p>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益指标</w:t>
            </w:r>
          </w:p>
        </w:tc>
        <w:tc>
          <w:tcPr>
            <w:tcW w:w="1295"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节约财政资金</w:t>
            </w:r>
          </w:p>
        </w:tc>
        <w:tc>
          <w:tcPr>
            <w:tcW w:w="106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持续节约</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持续节约</w:t>
            </w:r>
          </w:p>
        </w:tc>
        <w:tc>
          <w:tcPr>
            <w:tcW w:w="994"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10</w:t>
            </w:r>
          </w:p>
        </w:tc>
        <w:tc>
          <w:tcPr>
            <w:tcW w:w="928"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10</w:t>
            </w:r>
          </w:p>
        </w:tc>
        <w:tc>
          <w:tcPr>
            <w:tcW w:w="1331"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p>
        </w:tc>
        <w:tc>
          <w:tcPr>
            <w:tcW w:w="1080"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生态效</w:t>
            </w:r>
          </w:p>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益指标</w:t>
            </w:r>
          </w:p>
        </w:tc>
        <w:tc>
          <w:tcPr>
            <w:tcW w:w="1295"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提高环境保护资金使用效益，加强支持环境治理</w:t>
            </w:r>
          </w:p>
        </w:tc>
        <w:tc>
          <w:tcPr>
            <w:tcW w:w="106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持续提高</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持续提高</w:t>
            </w:r>
          </w:p>
        </w:tc>
        <w:tc>
          <w:tcPr>
            <w:tcW w:w="994"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5</w:t>
            </w:r>
          </w:p>
        </w:tc>
        <w:tc>
          <w:tcPr>
            <w:tcW w:w="928"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5</w:t>
            </w:r>
          </w:p>
        </w:tc>
        <w:tc>
          <w:tcPr>
            <w:tcW w:w="1331"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绩</w:t>
            </w:r>
          </w:p>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效</w:t>
            </w:r>
          </w:p>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指</w:t>
            </w:r>
          </w:p>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标</w:t>
            </w: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p>
        </w:tc>
        <w:tc>
          <w:tcPr>
            <w:tcW w:w="1080"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可持续影响指标</w:t>
            </w:r>
          </w:p>
        </w:tc>
        <w:tc>
          <w:tcPr>
            <w:tcW w:w="1295"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降能节耗，制止资源浪费，有效利用资源，节约财政资金，提升服务质量。</w:t>
            </w:r>
          </w:p>
        </w:tc>
        <w:tc>
          <w:tcPr>
            <w:tcW w:w="106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持续提升</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持续提升</w:t>
            </w:r>
          </w:p>
        </w:tc>
        <w:tc>
          <w:tcPr>
            <w:tcW w:w="994"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5</w:t>
            </w:r>
          </w:p>
        </w:tc>
        <w:tc>
          <w:tcPr>
            <w:tcW w:w="928"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5</w:t>
            </w:r>
          </w:p>
        </w:tc>
        <w:tc>
          <w:tcPr>
            <w:tcW w:w="1331"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p>
        </w:tc>
        <w:tc>
          <w:tcPr>
            <w:tcW w:w="1080"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满意度</w:t>
            </w:r>
          </w:p>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指标</w:t>
            </w:r>
          </w:p>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（10分）</w:t>
            </w:r>
          </w:p>
        </w:tc>
        <w:tc>
          <w:tcPr>
            <w:tcW w:w="1080"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服务对象满意度指标</w:t>
            </w:r>
          </w:p>
        </w:tc>
        <w:tc>
          <w:tcPr>
            <w:tcW w:w="1295"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社会公众或服务对象满意度</w:t>
            </w:r>
          </w:p>
        </w:tc>
        <w:tc>
          <w:tcPr>
            <w:tcW w:w="106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社会公众或服务对象满意度≥95%</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　98%</w:t>
            </w:r>
          </w:p>
        </w:tc>
        <w:tc>
          <w:tcPr>
            <w:tcW w:w="994"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10</w:t>
            </w:r>
          </w:p>
        </w:tc>
        <w:tc>
          <w:tcPr>
            <w:tcW w:w="928"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10</w:t>
            </w:r>
          </w:p>
        </w:tc>
        <w:tc>
          <w:tcPr>
            <w:tcW w:w="1331"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6732" w:type="dxa"/>
            <w:gridSpan w:val="6"/>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总分</w:t>
            </w:r>
          </w:p>
        </w:tc>
        <w:tc>
          <w:tcPr>
            <w:tcW w:w="994"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100</w:t>
            </w:r>
          </w:p>
        </w:tc>
        <w:tc>
          <w:tcPr>
            <w:tcW w:w="928"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95</w:t>
            </w:r>
          </w:p>
        </w:tc>
        <w:tc>
          <w:tcPr>
            <w:tcW w:w="1331"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　</w:t>
            </w:r>
          </w:p>
        </w:tc>
      </w:tr>
    </w:tbl>
    <w:p>
      <w:pPr>
        <w:keepNext w:val="0"/>
        <w:keepLines w:val="0"/>
        <w:pageBreakBefore w:val="0"/>
        <w:widowControl/>
        <w:kinsoku/>
        <w:overflowPunct/>
        <w:topLinePunct w:val="0"/>
        <w:autoSpaceDE/>
        <w:autoSpaceDN/>
        <w:bidi w:val="0"/>
        <w:adjustRightInd/>
        <w:snapToGrid/>
        <w:spacing w:line="640" w:lineRule="exact"/>
        <w:jc w:val="both"/>
        <w:rPr>
          <w:rFonts w:hint="default" w:ascii="Times New Roman Regular" w:hAnsi="Times New Roman Regular" w:eastAsia="方正小标宋_GBK" w:cs="Times New Roman Regular"/>
          <w:color w:val="000000"/>
          <w:kern w:val="0"/>
          <w:sz w:val="36"/>
          <w:szCs w:val="36"/>
          <w:lang w:val="en-US" w:eastAsia="zh-CN"/>
        </w:rPr>
      </w:pPr>
      <w:r>
        <w:rPr>
          <w:rFonts w:hint="eastAsia" w:ascii="Times New Roman" w:hAnsi="Times New Roman" w:eastAsia="仿宋_GB2312" w:cs="Times New Roman"/>
          <w:sz w:val="32"/>
          <w:szCs w:val="32"/>
          <w:lang w:val="en-US" w:eastAsia="zh-CN"/>
        </w:rPr>
        <w:t>附件4-3：</w:t>
      </w:r>
    </w:p>
    <w:p>
      <w:pPr>
        <w:keepNext w:val="0"/>
        <w:keepLines w:val="0"/>
        <w:pageBreakBefore w:val="0"/>
        <w:widowControl/>
        <w:kinsoku/>
        <w:overflowPunct/>
        <w:topLinePunct w:val="0"/>
        <w:autoSpaceDE/>
        <w:autoSpaceDN/>
        <w:bidi w:val="0"/>
        <w:adjustRightInd/>
        <w:snapToGrid/>
        <w:spacing w:line="640" w:lineRule="exact"/>
        <w:ind w:firstLine="2160" w:firstLineChars="600"/>
        <w:jc w:val="both"/>
        <w:rPr>
          <w:rFonts w:hint="default" w:ascii="Times New Roman Regular" w:hAnsi="Times New Roman Regular" w:eastAsia="方正小标宋_GBK" w:cs="Times New Roman Regular"/>
          <w:color w:val="000000"/>
          <w:kern w:val="0"/>
          <w:sz w:val="36"/>
          <w:szCs w:val="36"/>
        </w:rPr>
      </w:pPr>
      <w:r>
        <w:rPr>
          <w:rFonts w:hint="eastAsia" w:ascii="Times New Roman Regular" w:hAnsi="Times New Roman Regular" w:eastAsia="方正小标宋_GBK" w:cs="Times New Roman Regular"/>
          <w:color w:val="000000"/>
          <w:kern w:val="0"/>
          <w:sz w:val="36"/>
          <w:szCs w:val="36"/>
          <w:lang w:val="en-US" w:eastAsia="zh-CN"/>
        </w:rPr>
        <w:t>2022</w:t>
      </w:r>
      <w:r>
        <w:rPr>
          <w:rFonts w:hint="default" w:ascii="Times New Roman Regular" w:hAnsi="Times New Roman Regular" w:eastAsia="方正小标宋_GBK" w:cs="Times New Roman Regular"/>
          <w:color w:val="000000"/>
          <w:kern w:val="0"/>
          <w:sz w:val="36"/>
          <w:szCs w:val="36"/>
        </w:rPr>
        <w:t>年度项目支出绩效自评表</w:t>
      </w:r>
    </w:p>
    <w:p>
      <w:pPr>
        <w:pStyle w:val="2"/>
        <w:rPr>
          <w:rFonts w:hint="eastAsia"/>
          <w:lang w:eastAsia="zh-CN"/>
        </w:rPr>
      </w:pPr>
    </w:p>
    <w:tbl>
      <w:tblPr>
        <w:tblStyle w:val="16"/>
        <w:tblW w:w="9972"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539"/>
      </w:tblGrid>
      <w:tr>
        <w:tblPrEx>
          <w:tblCellMar>
            <w:top w:w="0" w:type="dxa"/>
            <w:left w:w="108" w:type="dxa"/>
            <w:bottom w:w="0" w:type="dxa"/>
            <w:right w:w="108" w:type="dxa"/>
          </w:tblCellMar>
        </w:tblPrEx>
        <w:trPr>
          <w:trHeight w:val="510"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项目支</w:t>
            </w:r>
          </w:p>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出名称</w:t>
            </w:r>
          </w:p>
        </w:tc>
        <w:tc>
          <w:tcPr>
            <w:tcW w:w="8892"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民兵训练基地大型修缮</w:t>
            </w:r>
          </w:p>
        </w:tc>
      </w:tr>
      <w:tr>
        <w:tblPrEx>
          <w:tblCellMar>
            <w:top w:w="0" w:type="dxa"/>
            <w:left w:w="108" w:type="dxa"/>
            <w:bottom w:w="0" w:type="dxa"/>
            <w:right w:w="108" w:type="dxa"/>
          </w:tblCellMar>
        </w:tblPrEx>
        <w:trPr>
          <w:trHeight w:val="510" w:hRule="atLeast"/>
          <w:jc w:val="center"/>
        </w:trPr>
        <w:tc>
          <w:tcPr>
            <w:tcW w:w="108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邵阳市北塔区机关事务服务中心</w:t>
            </w:r>
          </w:p>
        </w:tc>
        <w:tc>
          <w:tcPr>
            <w:tcW w:w="1134"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实施单位</w:t>
            </w:r>
          </w:p>
        </w:tc>
        <w:tc>
          <w:tcPr>
            <w:tcW w:w="3240"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邵阳市北塔区机关事务服务中心</w:t>
            </w:r>
          </w:p>
        </w:tc>
      </w:tr>
      <w:tr>
        <w:tblPrEx>
          <w:tblCellMar>
            <w:top w:w="0" w:type="dxa"/>
            <w:left w:w="108" w:type="dxa"/>
            <w:bottom w:w="0" w:type="dxa"/>
            <w:right w:w="108" w:type="dxa"/>
          </w:tblCellMar>
        </w:tblPrEx>
        <w:trPr>
          <w:trHeight w:val="510" w:hRule="atLeast"/>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项目资金</w:t>
            </w:r>
            <w:r>
              <w:rPr>
                <w:rFonts w:hint="default" w:ascii="Times New Roman" w:hAnsi="Times New Roman" w:eastAsia="宋体" w:cs="Times New Roman"/>
                <w:color w:val="000000"/>
                <w:kern w:val="0"/>
                <w:sz w:val="18"/>
                <w:szCs w:val="18"/>
                <w:lang w:val="en-US" w:eastAsia="zh-CN"/>
              </w:rPr>
              <w:br w:type="textWrapping"/>
            </w:r>
            <w:r>
              <w:rPr>
                <w:rFonts w:hint="default" w:ascii="Times New Roman" w:hAnsi="Times New Roman" w:eastAsia="宋体" w:cs="Times New Roman"/>
                <w:color w:val="000000"/>
                <w:kern w:val="0"/>
                <w:sz w:val="18"/>
                <w:szCs w:val="18"/>
                <w:lang w:val="en-US" w:eastAsia="zh-CN"/>
              </w:rPr>
              <w:t>（万元）</w:t>
            </w: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年初</w:t>
            </w:r>
          </w:p>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全年</w:t>
            </w:r>
          </w:p>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全年</w:t>
            </w:r>
          </w:p>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执行数</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执行率</w:t>
            </w:r>
          </w:p>
        </w:tc>
        <w:tc>
          <w:tcPr>
            <w:tcW w:w="153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得分</w:t>
            </w:r>
          </w:p>
        </w:tc>
      </w:tr>
      <w:tr>
        <w:tblPrEx>
          <w:tblCellMar>
            <w:top w:w="0" w:type="dxa"/>
            <w:left w:w="108" w:type="dxa"/>
            <w:bottom w:w="0" w:type="dxa"/>
            <w:right w:w="108" w:type="dxa"/>
          </w:tblCellMar>
        </w:tblPrEx>
        <w:trPr>
          <w:trHeight w:val="510"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18"/>
                <w:szCs w:val="18"/>
                <w:lang w:val="en-US" w:eastAsia="zh-CN"/>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年度资金总额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35.91</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35.91</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0</w:t>
            </w:r>
          </w:p>
        </w:tc>
        <w:tc>
          <w:tcPr>
            <w:tcW w:w="153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5</w:t>
            </w:r>
          </w:p>
        </w:tc>
      </w:tr>
      <w:tr>
        <w:tblPrEx>
          <w:tblCellMar>
            <w:top w:w="0" w:type="dxa"/>
            <w:left w:w="108" w:type="dxa"/>
            <w:bottom w:w="0" w:type="dxa"/>
            <w:right w:w="108" w:type="dxa"/>
          </w:tblCellMar>
        </w:tblPrEx>
        <w:trPr>
          <w:trHeight w:val="510"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18"/>
                <w:szCs w:val="18"/>
                <w:lang w:val="en-US" w:eastAsia="zh-CN"/>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其中：当年财政拨款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35.91</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35.91</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w:t>
            </w:r>
          </w:p>
        </w:tc>
        <w:tc>
          <w:tcPr>
            <w:tcW w:w="153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w:t>
            </w:r>
          </w:p>
        </w:tc>
      </w:tr>
      <w:tr>
        <w:tblPrEx>
          <w:tblCellMar>
            <w:top w:w="0" w:type="dxa"/>
            <w:left w:w="108" w:type="dxa"/>
            <w:bottom w:w="0" w:type="dxa"/>
            <w:right w:w="108" w:type="dxa"/>
          </w:tblCellMar>
        </w:tblPrEx>
        <w:trPr>
          <w:trHeight w:val="510"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18"/>
                <w:szCs w:val="18"/>
                <w:lang w:val="en-US" w:eastAsia="zh-CN"/>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上年结转资金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w:t>
            </w:r>
          </w:p>
        </w:tc>
        <w:tc>
          <w:tcPr>
            <w:tcW w:w="153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w:t>
            </w:r>
          </w:p>
        </w:tc>
      </w:tr>
      <w:tr>
        <w:tblPrEx>
          <w:tblCellMar>
            <w:top w:w="0" w:type="dxa"/>
            <w:left w:w="108" w:type="dxa"/>
            <w:bottom w:w="0" w:type="dxa"/>
            <w:right w:w="108" w:type="dxa"/>
          </w:tblCellMar>
        </w:tblPrEx>
        <w:trPr>
          <w:trHeight w:val="510"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18"/>
                <w:szCs w:val="18"/>
                <w:lang w:val="en-US" w:eastAsia="zh-CN"/>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其他资金</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w:t>
            </w:r>
          </w:p>
        </w:tc>
        <w:tc>
          <w:tcPr>
            <w:tcW w:w="153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w:t>
            </w:r>
          </w:p>
        </w:tc>
      </w:tr>
      <w:tr>
        <w:tblPrEx>
          <w:tblCellMar>
            <w:top w:w="0" w:type="dxa"/>
            <w:left w:w="108" w:type="dxa"/>
            <w:bottom w:w="0" w:type="dxa"/>
            <w:right w:w="108" w:type="dxa"/>
          </w:tblCellMar>
        </w:tblPrEx>
        <w:trPr>
          <w:trHeight w:val="510" w:hRule="atLeast"/>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预期目标</w:t>
            </w:r>
          </w:p>
        </w:tc>
        <w:tc>
          <w:tcPr>
            <w:tcW w:w="4374"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实际完成情况</w:t>
            </w:r>
          </w:p>
        </w:tc>
      </w:tr>
      <w:tr>
        <w:tblPrEx>
          <w:tblCellMar>
            <w:top w:w="0" w:type="dxa"/>
            <w:left w:w="108" w:type="dxa"/>
            <w:bottom w:w="0" w:type="dxa"/>
            <w:right w:w="108" w:type="dxa"/>
          </w:tblCellMar>
        </w:tblPrEx>
        <w:trPr>
          <w:trHeight w:val="510"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18"/>
                <w:szCs w:val="18"/>
                <w:lang w:val="en-US" w:eastAsia="zh-CN"/>
              </w:rPr>
            </w:pP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按期支付民兵训练基地大型修缮款</w:t>
            </w:r>
          </w:p>
        </w:tc>
        <w:tc>
          <w:tcPr>
            <w:tcW w:w="4374"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完成</w:t>
            </w:r>
          </w:p>
        </w:tc>
      </w:tr>
      <w:tr>
        <w:tblPrEx>
          <w:tblCellMar>
            <w:top w:w="0" w:type="dxa"/>
            <w:left w:w="108" w:type="dxa"/>
            <w:bottom w:w="0" w:type="dxa"/>
            <w:right w:w="108" w:type="dxa"/>
          </w:tblCellMar>
        </w:tblPrEx>
        <w:trPr>
          <w:trHeight w:val="510" w:hRule="atLeast"/>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绩</w:t>
            </w:r>
          </w:p>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效</w:t>
            </w:r>
          </w:p>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指</w:t>
            </w:r>
          </w:p>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一级指标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二级指标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三级指标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年度</w:t>
            </w:r>
          </w:p>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指标值</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实际</w:t>
            </w:r>
          </w:p>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完成值</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得分</w:t>
            </w:r>
          </w:p>
        </w:tc>
        <w:tc>
          <w:tcPr>
            <w:tcW w:w="153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偏差原因</w:t>
            </w:r>
          </w:p>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分析及</w:t>
            </w:r>
          </w:p>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改进措施</w:t>
            </w:r>
          </w:p>
        </w:tc>
      </w:tr>
      <w:tr>
        <w:tblPrEx>
          <w:tblCellMar>
            <w:top w:w="0" w:type="dxa"/>
            <w:left w:w="108" w:type="dxa"/>
            <w:bottom w:w="0" w:type="dxa"/>
            <w:right w:w="108" w:type="dxa"/>
          </w:tblCellMar>
        </w:tblPrEx>
        <w:trPr>
          <w:trHeight w:val="51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18"/>
                <w:szCs w:val="18"/>
                <w:lang w:val="en-US" w:eastAsia="zh-CN"/>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产出指标</w:t>
            </w:r>
          </w:p>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18"/>
                <w:szCs w:val="18"/>
                <w:lang w:val="en-US" w:eastAsia="zh-CN"/>
              </w:rPr>
            </w:pPr>
          </w:p>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(50分)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数量指标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民兵训练基地大型修缮次数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1次</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1次</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10</w:t>
            </w:r>
          </w:p>
        </w:tc>
        <w:tc>
          <w:tcPr>
            <w:tcW w:w="153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w:t>
            </w:r>
          </w:p>
        </w:tc>
      </w:tr>
      <w:tr>
        <w:tblPrEx>
          <w:tblCellMar>
            <w:top w:w="0" w:type="dxa"/>
            <w:left w:w="108" w:type="dxa"/>
            <w:bottom w:w="0" w:type="dxa"/>
            <w:right w:w="108" w:type="dxa"/>
          </w:tblCellMar>
        </w:tblPrEx>
        <w:trPr>
          <w:trHeight w:val="51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18"/>
                <w:szCs w:val="18"/>
                <w:lang w:val="en-US" w:eastAsia="zh-CN"/>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18"/>
                <w:szCs w:val="18"/>
                <w:lang w:val="en-US" w:eastAsia="zh-CN"/>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质量指标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民兵训练基地大型修缮质量</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100%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100%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20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20</w:t>
            </w:r>
          </w:p>
        </w:tc>
        <w:tc>
          <w:tcPr>
            <w:tcW w:w="153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w:t>
            </w:r>
          </w:p>
        </w:tc>
      </w:tr>
      <w:tr>
        <w:tblPrEx>
          <w:tblCellMar>
            <w:top w:w="0" w:type="dxa"/>
            <w:left w:w="108" w:type="dxa"/>
            <w:bottom w:w="0" w:type="dxa"/>
            <w:right w:w="108" w:type="dxa"/>
          </w:tblCellMar>
        </w:tblPrEx>
        <w:trPr>
          <w:trHeight w:val="51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18"/>
                <w:szCs w:val="18"/>
                <w:lang w:val="en-US" w:eastAsia="zh-CN"/>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18"/>
                <w:szCs w:val="18"/>
                <w:lang w:val="en-US" w:eastAsia="zh-CN"/>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时效指标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修缮完成时间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2022年12月31日</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2022年12月31日</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10</w:t>
            </w:r>
          </w:p>
        </w:tc>
        <w:tc>
          <w:tcPr>
            <w:tcW w:w="153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w:t>
            </w:r>
          </w:p>
        </w:tc>
      </w:tr>
      <w:tr>
        <w:tblPrEx>
          <w:tblCellMar>
            <w:top w:w="0" w:type="dxa"/>
            <w:left w:w="108" w:type="dxa"/>
            <w:bottom w:w="0" w:type="dxa"/>
            <w:right w:w="108" w:type="dxa"/>
          </w:tblCellMar>
        </w:tblPrEx>
        <w:trPr>
          <w:trHeight w:val="51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18"/>
                <w:szCs w:val="18"/>
                <w:lang w:val="en-US" w:eastAsia="zh-CN"/>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18"/>
                <w:szCs w:val="18"/>
                <w:lang w:val="en-US" w:eastAsia="zh-CN"/>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成本指标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指标不超出预算安排</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≤35.91万元</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≤35.91万元</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10</w:t>
            </w:r>
          </w:p>
        </w:tc>
        <w:tc>
          <w:tcPr>
            <w:tcW w:w="153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w:t>
            </w:r>
          </w:p>
        </w:tc>
      </w:tr>
      <w:tr>
        <w:tblPrEx>
          <w:tblCellMar>
            <w:top w:w="0" w:type="dxa"/>
            <w:left w:w="108" w:type="dxa"/>
            <w:bottom w:w="0" w:type="dxa"/>
            <w:right w:w="108" w:type="dxa"/>
          </w:tblCellMar>
        </w:tblPrEx>
        <w:trPr>
          <w:trHeight w:val="51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18"/>
                <w:szCs w:val="18"/>
                <w:lang w:val="en-US" w:eastAsia="zh-CN"/>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效益指标</w:t>
            </w:r>
          </w:p>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18"/>
                <w:szCs w:val="18"/>
                <w:lang w:val="en-US" w:eastAsia="zh-CN"/>
              </w:rPr>
            </w:pPr>
          </w:p>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（30分）</w:t>
            </w:r>
          </w:p>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经济效</w:t>
            </w:r>
          </w:p>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优化资源，提高财政资金使用效益。</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提高资金使用效益</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逐步提高</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10</w:t>
            </w:r>
          </w:p>
        </w:tc>
        <w:tc>
          <w:tcPr>
            <w:tcW w:w="15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w:t>
            </w:r>
          </w:p>
        </w:tc>
      </w:tr>
      <w:tr>
        <w:tblPrEx>
          <w:tblCellMar>
            <w:top w:w="0" w:type="dxa"/>
            <w:left w:w="108" w:type="dxa"/>
            <w:bottom w:w="0" w:type="dxa"/>
            <w:right w:w="108" w:type="dxa"/>
          </w:tblCellMar>
        </w:tblPrEx>
        <w:trPr>
          <w:trHeight w:val="51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18"/>
                <w:szCs w:val="18"/>
                <w:lang w:val="en-US" w:eastAsia="zh-CN"/>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18"/>
                <w:szCs w:val="18"/>
                <w:lang w:val="en-US" w:eastAsia="zh-CN"/>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社会效</w:t>
            </w:r>
          </w:p>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节约财政资金</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持续节约</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持续节约</w:t>
            </w:r>
          </w:p>
        </w:tc>
        <w:tc>
          <w:tcPr>
            <w:tcW w:w="8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10</w:t>
            </w: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10</w:t>
            </w:r>
          </w:p>
        </w:tc>
        <w:tc>
          <w:tcPr>
            <w:tcW w:w="153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w:t>
            </w:r>
          </w:p>
        </w:tc>
      </w:tr>
      <w:tr>
        <w:tblPrEx>
          <w:tblCellMar>
            <w:top w:w="0" w:type="dxa"/>
            <w:left w:w="108" w:type="dxa"/>
            <w:bottom w:w="0" w:type="dxa"/>
            <w:right w:w="108" w:type="dxa"/>
          </w:tblCellMar>
        </w:tblPrEx>
        <w:trPr>
          <w:trHeight w:val="51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18"/>
                <w:szCs w:val="18"/>
                <w:lang w:val="en-US" w:eastAsia="zh-CN"/>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18"/>
                <w:szCs w:val="18"/>
                <w:lang w:val="en-US" w:eastAsia="zh-CN"/>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生态效</w:t>
            </w:r>
          </w:p>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提高环境保护资金使用效益，加强支持环境治理</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持续提高</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持续提高</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10</w:t>
            </w:r>
          </w:p>
        </w:tc>
        <w:tc>
          <w:tcPr>
            <w:tcW w:w="153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w:t>
            </w:r>
          </w:p>
        </w:tc>
      </w:tr>
      <w:tr>
        <w:tblPrEx>
          <w:tblCellMar>
            <w:top w:w="0" w:type="dxa"/>
            <w:left w:w="108" w:type="dxa"/>
            <w:bottom w:w="0" w:type="dxa"/>
            <w:right w:w="108" w:type="dxa"/>
          </w:tblCellMar>
        </w:tblPrEx>
        <w:trPr>
          <w:trHeight w:val="510" w:hRule="atLeast"/>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绩</w:t>
            </w:r>
          </w:p>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效</w:t>
            </w:r>
          </w:p>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指</w:t>
            </w:r>
          </w:p>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标</w:t>
            </w: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18"/>
                <w:szCs w:val="18"/>
                <w:lang w:val="en-US" w:eastAsia="zh-CN"/>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降能节耗，制止资源浪费，有效利用资源，节约财政资金，提升服务质量。</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持续提升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持续提升</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5</w:t>
            </w:r>
          </w:p>
        </w:tc>
        <w:tc>
          <w:tcPr>
            <w:tcW w:w="15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w:t>
            </w:r>
          </w:p>
        </w:tc>
      </w:tr>
      <w:tr>
        <w:tblPrEx>
          <w:tblCellMar>
            <w:top w:w="0" w:type="dxa"/>
            <w:left w:w="108" w:type="dxa"/>
            <w:bottom w:w="0" w:type="dxa"/>
            <w:right w:w="108" w:type="dxa"/>
          </w:tblCellMar>
        </w:tblPrEx>
        <w:trPr>
          <w:trHeight w:val="51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18"/>
                <w:szCs w:val="18"/>
                <w:lang w:val="en-US" w:eastAsia="zh-CN"/>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满意度</w:t>
            </w:r>
          </w:p>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指标</w:t>
            </w:r>
          </w:p>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（10分）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服务对象满意度指标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社会公众或服务对象满意度</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社会公众或服务对象满意度≥95%</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98%</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5</w:t>
            </w:r>
          </w:p>
        </w:tc>
        <w:tc>
          <w:tcPr>
            <w:tcW w:w="153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w:t>
            </w:r>
          </w:p>
        </w:tc>
      </w:tr>
      <w:tr>
        <w:tblPrEx>
          <w:tblCellMar>
            <w:top w:w="0" w:type="dxa"/>
            <w:left w:w="108" w:type="dxa"/>
            <w:bottom w:w="0" w:type="dxa"/>
            <w:right w:w="108" w:type="dxa"/>
          </w:tblCellMar>
        </w:tblPrEx>
        <w:trPr>
          <w:trHeight w:val="510" w:hRule="atLeast"/>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总分</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100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95</w:t>
            </w:r>
          </w:p>
        </w:tc>
        <w:tc>
          <w:tcPr>
            <w:tcW w:w="153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w:t>
            </w:r>
          </w:p>
        </w:tc>
      </w:tr>
    </w:tbl>
    <w:p>
      <w:pPr>
        <w:keepNext w:val="0"/>
        <w:keepLines w:val="0"/>
        <w:pageBreakBefore w:val="0"/>
        <w:widowControl/>
        <w:kinsoku/>
        <w:overflowPunct/>
        <w:topLinePunct w:val="0"/>
        <w:autoSpaceDE/>
        <w:autoSpaceDN/>
        <w:bidi w:val="0"/>
        <w:adjustRightInd/>
        <w:snapToGrid/>
        <w:spacing w:line="640" w:lineRule="exact"/>
        <w:jc w:val="both"/>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附件4-4：</w:t>
      </w:r>
    </w:p>
    <w:p>
      <w:pPr>
        <w:keepNext w:val="0"/>
        <w:keepLines w:val="0"/>
        <w:pageBreakBefore w:val="0"/>
        <w:widowControl/>
        <w:kinsoku/>
        <w:overflowPunct/>
        <w:topLinePunct w:val="0"/>
        <w:autoSpaceDE/>
        <w:autoSpaceDN/>
        <w:bidi w:val="0"/>
        <w:adjustRightInd/>
        <w:snapToGrid/>
        <w:spacing w:line="640" w:lineRule="exact"/>
        <w:ind w:firstLine="2160" w:firstLineChars="600"/>
        <w:jc w:val="both"/>
        <w:rPr>
          <w:rFonts w:hint="default" w:ascii="Times New Roman Regular" w:hAnsi="Times New Roman Regular" w:eastAsia="方正小标宋_GBK" w:cs="Times New Roman Regular"/>
          <w:color w:val="000000"/>
          <w:kern w:val="0"/>
          <w:sz w:val="36"/>
          <w:szCs w:val="36"/>
          <w:lang w:val="en-US" w:eastAsia="zh-CN"/>
        </w:rPr>
      </w:pPr>
      <w:r>
        <w:rPr>
          <w:rFonts w:hint="eastAsia" w:ascii="Times New Roman Regular" w:hAnsi="Times New Roman Regular" w:eastAsia="方正小标宋_GBK" w:cs="Times New Roman Regular"/>
          <w:color w:val="000000"/>
          <w:kern w:val="0"/>
          <w:sz w:val="36"/>
          <w:szCs w:val="36"/>
          <w:lang w:val="en-US" w:eastAsia="zh-CN"/>
        </w:rPr>
        <w:t>2022</w:t>
      </w:r>
      <w:r>
        <w:rPr>
          <w:rFonts w:hint="default" w:ascii="Times New Roman Regular" w:hAnsi="Times New Roman Regular" w:eastAsia="方正小标宋_GBK" w:cs="Times New Roman Regular"/>
          <w:color w:val="000000"/>
          <w:kern w:val="0"/>
          <w:sz w:val="36"/>
          <w:szCs w:val="36"/>
          <w:lang w:val="en-US" w:eastAsia="zh-CN"/>
        </w:rPr>
        <w:t>年度项目支出绩效自评表</w:t>
      </w:r>
    </w:p>
    <w:p>
      <w:pPr>
        <w:pStyle w:val="2"/>
        <w:rPr>
          <w:rFonts w:hint="eastAsia"/>
          <w:lang w:val="en-US" w:eastAsia="zh-CN"/>
        </w:rPr>
      </w:pPr>
    </w:p>
    <w:tbl>
      <w:tblPr>
        <w:tblStyle w:val="16"/>
        <w:tblW w:w="9972" w:type="dxa"/>
        <w:jc w:val="center"/>
        <w:tblLayout w:type="fixed"/>
        <w:tblCellMar>
          <w:top w:w="0" w:type="dxa"/>
          <w:left w:w="108" w:type="dxa"/>
          <w:bottom w:w="0" w:type="dxa"/>
          <w:right w:w="108" w:type="dxa"/>
        </w:tblCellMar>
      </w:tblPr>
      <w:tblGrid>
        <w:gridCol w:w="1080"/>
        <w:gridCol w:w="1080"/>
        <w:gridCol w:w="1080"/>
        <w:gridCol w:w="1504"/>
        <w:gridCol w:w="941"/>
        <w:gridCol w:w="1106"/>
        <w:gridCol w:w="902"/>
        <w:gridCol w:w="890"/>
        <w:gridCol w:w="1389"/>
      </w:tblGrid>
      <w:tr>
        <w:tblPrEx>
          <w:tblCellMar>
            <w:top w:w="0" w:type="dxa"/>
            <w:left w:w="108" w:type="dxa"/>
            <w:bottom w:w="0" w:type="dxa"/>
            <w:right w:w="108" w:type="dxa"/>
          </w:tblCellMar>
        </w:tblPrEx>
        <w:trPr>
          <w:trHeight w:val="255"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项目支</w:t>
            </w:r>
          </w:p>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出名称</w:t>
            </w:r>
          </w:p>
        </w:tc>
        <w:tc>
          <w:tcPr>
            <w:tcW w:w="8892"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疫情防控费</w:t>
            </w:r>
          </w:p>
        </w:tc>
      </w:tr>
      <w:tr>
        <w:tblPrEx>
          <w:tblCellMar>
            <w:top w:w="0" w:type="dxa"/>
            <w:left w:w="108" w:type="dxa"/>
            <w:bottom w:w="0" w:type="dxa"/>
            <w:right w:w="108" w:type="dxa"/>
          </w:tblCellMar>
        </w:tblPrEx>
        <w:trPr>
          <w:trHeight w:val="255"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主管部门</w:t>
            </w:r>
          </w:p>
        </w:tc>
        <w:tc>
          <w:tcPr>
            <w:tcW w:w="460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邵阳市北塔区机关事务服务中心</w:t>
            </w:r>
          </w:p>
        </w:tc>
        <w:tc>
          <w:tcPr>
            <w:tcW w:w="1106"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实施单位</w:t>
            </w:r>
          </w:p>
        </w:tc>
        <w:tc>
          <w:tcPr>
            <w:tcW w:w="3181"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邵阳市北塔区机关事务服务中心</w:t>
            </w:r>
          </w:p>
        </w:tc>
      </w:tr>
      <w:tr>
        <w:tblPrEx>
          <w:tblCellMar>
            <w:top w:w="0" w:type="dxa"/>
            <w:left w:w="108" w:type="dxa"/>
            <w:bottom w:w="0" w:type="dxa"/>
            <w:right w:w="108" w:type="dxa"/>
          </w:tblCellMar>
        </w:tblPrEx>
        <w:trPr>
          <w:trHeight w:val="255" w:hRule="atLeast"/>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项目资金</w:t>
            </w:r>
            <w:r>
              <w:rPr>
                <w:rFonts w:hint="default" w:ascii="Times New Roman" w:hAnsi="Times New Roman" w:eastAsia="宋体" w:cs="Times New Roman"/>
                <w:color w:val="000000"/>
                <w:kern w:val="0"/>
                <w:sz w:val="18"/>
                <w:szCs w:val="18"/>
                <w:lang w:val="en-US" w:eastAsia="zh-CN"/>
              </w:rPr>
              <w:br w:type="textWrapping"/>
            </w:r>
            <w:r>
              <w:rPr>
                <w:rFonts w:hint="default" w:ascii="Times New Roman" w:hAnsi="Times New Roman" w:eastAsia="宋体" w:cs="Times New Roman"/>
                <w:color w:val="000000"/>
                <w:kern w:val="0"/>
                <w:sz w:val="18"/>
                <w:szCs w:val="18"/>
                <w:lang w:val="en-US" w:eastAsia="zh-CN"/>
              </w:rPr>
              <w:t>（万元）</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p>
        </w:tc>
        <w:tc>
          <w:tcPr>
            <w:tcW w:w="15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年初</w:t>
            </w:r>
          </w:p>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预算数</w:t>
            </w:r>
          </w:p>
        </w:tc>
        <w:tc>
          <w:tcPr>
            <w:tcW w:w="9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全年</w:t>
            </w:r>
          </w:p>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预算数</w:t>
            </w:r>
          </w:p>
        </w:tc>
        <w:tc>
          <w:tcPr>
            <w:tcW w:w="110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全年</w:t>
            </w:r>
          </w:p>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执行数</w:t>
            </w:r>
          </w:p>
        </w:tc>
        <w:tc>
          <w:tcPr>
            <w:tcW w:w="90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分值</w:t>
            </w:r>
          </w:p>
        </w:tc>
        <w:tc>
          <w:tcPr>
            <w:tcW w:w="8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执行率</w:t>
            </w:r>
          </w:p>
        </w:tc>
        <w:tc>
          <w:tcPr>
            <w:tcW w:w="138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得分</w:t>
            </w:r>
          </w:p>
        </w:tc>
      </w:tr>
      <w:tr>
        <w:tblPrEx>
          <w:tblCellMar>
            <w:top w:w="0" w:type="dxa"/>
            <w:left w:w="108" w:type="dxa"/>
            <w:bottom w:w="0" w:type="dxa"/>
            <w:right w:w="108" w:type="dxa"/>
          </w:tblCellMar>
        </w:tblPrEx>
        <w:trPr>
          <w:trHeight w:val="255"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年度资金总额</w:t>
            </w:r>
          </w:p>
        </w:tc>
        <w:tc>
          <w:tcPr>
            <w:tcW w:w="15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0</w:t>
            </w:r>
          </w:p>
        </w:tc>
        <w:tc>
          <w:tcPr>
            <w:tcW w:w="9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673.43</w:t>
            </w:r>
          </w:p>
        </w:tc>
        <w:tc>
          <w:tcPr>
            <w:tcW w:w="110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673.43</w:t>
            </w:r>
          </w:p>
        </w:tc>
        <w:tc>
          <w:tcPr>
            <w:tcW w:w="90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10</w:t>
            </w:r>
          </w:p>
        </w:tc>
        <w:tc>
          <w:tcPr>
            <w:tcW w:w="8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0</w:t>
            </w:r>
          </w:p>
        </w:tc>
        <w:tc>
          <w:tcPr>
            <w:tcW w:w="138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5</w:t>
            </w:r>
          </w:p>
        </w:tc>
      </w:tr>
      <w:tr>
        <w:tblPrEx>
          <w:tblCellMar>
            <w:top w:w="0" w:type="dxa"/>
            <w:left w:w="108" w:type="dxa"/>
            <w:bottom w:w="0" w:type="dxa"/>
            <w:right w:w="108" w:type="dxa"/>
          </w:tblCellMar>
        </w:tblPrEx>
        <w:trPr>
          <w:trHeight w:val="255"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其中：当年财政拨款</w:t>
            </w:r>
          </w:p>
        </w:tc>
        <w:tc>
          <w:tcPr>
            <w:tcW w:w="15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0</w:t>
            </w:r>
          </w:p>
        </w:tc>
        <w:tc>
          <w:tcPr>
            <w:tcW w:w="9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635.24</w:t>
            </w:r>
          </w:p>
        </w:tc>
        <w:tc>
          <w:tcPr>
            <w:tcW w:w="110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635.24</w:t>
            </w:r>
          </w:p>
        </w:tc>
        <w:tc>
          <w:tcPr>
            <w:tcW w:w="90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w:t>
            </w:r>
          </w:p>
        </w:tc>
        <w:tc>
          <w:tcPr>
            <w:tcW w:w="8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w:t>
            </w:r>
          </w:p>
        </w:tc>
        <w:tc>
          <w:tcPr>
            <w:tcW w:w="138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w:t>
            </w:r>
          </w:p>
        </w:tc>
      </w:tr>
      <w:tr>
        <w:tblPrEx>
          <w:tblCellMar>
            <w:top w:w="0" w:type="dxa"/>
            <w:left w:w="108" w:type="dxa"/>
            <w:bottom w:w="0" w:type="dxa"/>
            <w:right w:w="108" w:type="dxa"/>
          </w:tblCellMar>
        </w:tblPrEx>
        <w:trPr>
          <w:trHeight w:val="255"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上年结转资金</w:t>
            </w:r>
          </w:p>
        </w:tc>
        <w:tc>
          <w:tcPr>
            <w:tcW w:w="15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p>
        </w:tc>
        <w:tc>
          <w:tcPr>
            <w:tcW w:w="9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p>
        </w:tc>
        <w:tc>
          <w:tcPr>
            <w:tcW w:w="110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w:t>
            </w:r>
          </w:p>
        </w:tc>
        <w:tc>
          <w:tcPr>
            <w:tcW w:w="90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w:t>
            </w:r>
          </w:p>
        </w:tc>
        <w:tc>
          <w:tcPr>
            <w:tcW w:w="8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w:t>
            </w:r>
          </w:p>
        </w:tc>
        <w:tc>
          <w:tcPr>
            <w:tcW w:w="138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w:t>
            </w:r>
          </w:p>
        </w:tc>
      </w:tr>
      <w:tr>
        <w:tblPrEx>
          <w:tblCellMar>
            <w:top w:w="0" w:type="dxa"/>
            <w:left w:w="108" w:type="dxa"/>
            <w:bottom w:w="0" w:type="dxa"/>
            <w:right w:w="108" w:type="dxa"/>
          </w:tblCellMar>
        </w:tblPrEx>
        <w:trPr>
          <w:trHeight w:val="255"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其他资金</w:t>
            </w:r>
          </w:p>
        </w:tc>
        <w:tc>
          <w:tcPr>
            <w:tcW w:w="15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0</w:t>
            </w:r>
          </w:p>
        </w:tc>
        <w:tc>
          <w:tcPr>
            <w:tcW w:w="9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38.19</w:t>
            </w:r>
          </w:p>
        </w:tc>
        <w:tc>
          <w:tcPr>
            <w:tcW w:w="110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38.19</w:t>
            </w:r>
          </w:p>
        </w:tc>
        <w:tc>
          <w:tcPr>
            <w:tcW w:w="90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w:t>
            </w:r>
          </w:p>
        </w:tc>
        <w:tc>
          <w:tcPr>
            <w:tcW w:w="8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w:t>
            </w:r>
          </w:p>
        </w:tc>
        <w:tc>
          <w:tcPr>
            <w:tcW w:w="138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w:t>
            </w:r>
          </w:p>
        </w:tc>
      </w:tr>
      <w:tr>
        <w:tblPrEx>
          <w:tblCellMar>
            <w:top w:w="0" w:type="dxa"/>
            <w:left w:w="108" w:type="dxa"/>
            <w:bottom w:w="0" w:type="dxa"/>
            <w:right w:w="108" w:type="dxa"/>
          </w:tblCellMar>
        </w:tblPrEx>
        <w:trPr>
          <w:trHeight w:val="255" w:hRule="atLeast"/>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年度总体目标</w:t>
            </w:r>
          </w:p>
        </w:tc>
        <w:tc>
          <w:tcPr>
            <w:tcW w:w="460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预期目标</w:t>
            </w:r>
          </w:p>
        </w:tc>
        <w:tc>
          <w:tcPr>
            <w:tcW w:w="428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实际完成情况</w:t>
            </w:r>
          </w:p>
        </w:tc>
      </w:tr>
      <w:tr>
        <w:tblPrEx>
          <w:tblCellMar>
            <w:top w:w="0" w:type="dxa"/>
            <w:left w:w="108" w:type="dxa"/>
            <w:bottom w:w="0" w:type="dxa"/>
            <w:right w:w="108" w:type="dxa"/>
          </w:tblCellMar>
        </w:tblPrEx>
        <w:trPr>
          <w:trHeight w:val="255"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p>
        </w:tc>
        <w:tc>
          <w:tcPr>
            <w:tcW w:w="460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1、保障疫情期间物资提供；2、保障疫情期间餐饮、住宿，3、保障疫情期间卫生服务。</w:t>
            </w:r>
          </w:p>
        </w:tc>
        <w:tc>
          <w:tcPr>
            <w:tcW w:w="428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1、完成；2、完成；3、完成。</w:t>
            </w:r>
          </w:p>
        </w:tc>
      </w:tr>
      <w:tr>
        <w:tblPrEx>
          <w:tblCellMar>
            <w:top w:w="0" w:type="dxa"/>
            <w:left w:w="108" w:type="dxa"/>
            <w:bottom w:w="0" w:type="dxa"/>
            <w:right w:w="108" w:type="dxa"/>
          </w:tblCellMar>
        </w:tblPrEx>
        <w:trPr>
          <w:trHeight w:val="255" w:hRule="atLeast"/>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绩</w:t>
            </w:r>
          </w:p>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效</w:t>
            </w:r>
          </w:p>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指</w:t>
            </w:r>
          </w:p>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一级指标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二级指标</w:t>
            </w:r>
          </w:p>
        </w:tc>
        <w:tc>
          <w:tcPr>
            <w:tcW w:w="15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三级指标</w:t>
            </w:r>
          </w:p>
        </w:tc>
        <w:tc>
          <w:tcPr>
            <w:tcW w:w="9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年度</w:t>
            </w:r>
          </w:p>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指标值</w:t>
            </w:r>
          </w:p>
        </w:tc>
        <w:tc>
          <w:tcPr>
            <w:tcW w:w="110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实际</w:t>
            </w:r>
          </w:p>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完成值</w:t>
            </w:r>
          </w:p>
        </w:tc>
        <w:tc>
          <w:tcPr>
            <w:tcW w:w="90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分值</w:t>
            </w:r>
          </w:p>
        </w:tc>
        <w:tc>
          <w:tcPr>
            <w:tcW w:w="8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得分</w:t>
            </w:r>
          </w:p>
        </w:tc>
        <w:tc>
          <w:tcPr>
            <w:tcW w:w="138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偏差原因</w:t>
            </w:r>
          </w:p>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分析及</w:t>
            </w:r>
          </w:p>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改进措施</w:t>
            </w:r>
          </w:p>
        </w:tc>
      </w:tr>
      <w:tr>
        <w:tblPrEx>
          <w:tblCellMar>
            <w:top w:w="0" w:type="dxa"/>
            <w:left w:w="108" w:type="dxa"/>
            <w:bottom w:w="0" w:type="dxa"/>
            <w:right w:w="108" w:type="dxa"/>
          </w:tblCellMar>
        </w:tblPrEx>
        <w:trPr>
          <w:trHeight w:val="255"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产出指标</w:t>
            </w:r>
          </w:p>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p>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(50分)</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数量指标</w:t>
            </w:r>
          </w:p>
        </w:tc>
        <w:tc>
          <w:tcPr>
            <w:tcW w:w="15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办公大楼消杀次数</w:t>
            </w:r>
          </w:p>
        </w:tc>
        <w:tc>
          <w:tcPr>
            <w:tcW w:w="9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≥3次</w:t>
            </w:r>
          </w:p>
        </w:tc>
        <w:tc>
          <w:tcPr>
            <w:tcW w:w="110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5次</w:t>
            </w:r>
          </w:p>
        </w:tc>
        <w:tc>
          <w:tcPr>
            <w:tcW w:w="90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10</w:t>
            </w:r>
          </w:p>
        </w:tc>
        <w:tc>
          <w:tcPr>
            <w:tcW w:w="8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10</w:t>
            </w:r>
          </w:p>
        </w:tc>
        <w:tc>
          <w:tcPr>
            <w:tcW w:w="138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w:t>
            </w:r>
          </w:p>
        </w:tc>
      </w:tr>
      <w:tr>
        <w:tblPrEx>
          <w:tblCellMar>
            <w:top w:w="0" w:type="dxa"/>
            <w:left w:w="108" w:type="dxa"/>
            <w:bottom w:w="0" w:type="dxa"/>
            <w:right w:w="108" w:type="dxa"/>
          </w:tblCellMar>
        </w:tblPrEx>
        <w:trPr>
          <w:trHeight w:val="255"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p>
        </w:tc>
        <w:tc>
          <w:tcPr>
            <w:tcW w:w="15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bidi="ar-SA"/>
              </w:rPr>
              <w:t>大型疫情后勤保障次数</w:t>
            </w:r>
          </w:p>
        </w:tc>
        <w:tc>
          <w:tcPr>
            <w:tcW w:w="9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≥2次</w:t>
            </w:r>
          </w:p>
        </w:tc>
        <w:tc>
          <w:tcPr>
            <w:tcW w:w="110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2次</w:t>
            </w:r>
          </w:p>
        </w:tc>
        <w:tc>
          <w:tcPr>
            <w:tcW w:w="90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10</w:t>
            </w:r>
          </w:p>
        </w:tc>
        <w:tc>
          <w:tcPr>
            <w:tcW w:w="8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xml:space="preserve">  10</w:t>
            </w:r>
          </w:p>
        </w:tc>
        <w:tc>
          <w:tcPr>
            <w:tcW w:w="138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p>
        </w:tc>
      </w:tr>
      <w:tr>
        <w:tblPrEx>
          <w:tblCellMar>
            <w:top w:w="0" w:type="dxa"/>
            <w:left w:w="108" w:type="dxa"/>
            <w:bottom w:w="0" w:type="dxa"/>
            <w:right w:w="108" w:type="dxa"/>
          </w:tblCellMar>
        </w:tblPrEx>
        <w:trPr>
          <w:trHeight w:val="255"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p>
        </w:tc>
        <w:tc>
          <w:tcPr>
            <w:tcW w:w="15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宣传防疫知识次数</w:t>
            </w:r>
          </w:p>
        </w:tc>
        <w:tc>
          <w:tcPr>
            <w:tcW w:w="9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≥5次</w:t>
            </w:r>
          </w:p>
        </w:tc>
        <w:tc>
          <w:tcPr>
            <w:tcW w:w="110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5次</w:t>
            </w:r>
          </w:p>
        </w:tc>
        <w:tc>
          <w:tcPr>
            <w:tcW w:w="90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5</w:t>
            </w:r>
          </w:p>
        </w:tc>
        <w:tc>
          <w:tcPr>
            <w:tcW w:w="8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5</w:t>
            </w:r>
          </w:p>
        </w:tc>
        <w:tc>
          <w:tcPr>
            <w:tcW w:w="138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w:t>
            </w:r>
          </w:p>
        </w:tc>
      </w:tr>
      <w:tr>
        <w:tblPrEx>
          <w:tblCellMar>
            <w:top w:w="0" w:type="dxa"/>
            <w:left w:w="108" w:type="dxa"/>
            <w:bottom w:w="0" w:type="dxa"/>
            <w:right w:w="108" w:type="dxa"/>
          </w:tblCellMar>
        </w:tblPrEx>
        <w:trPr>
          <w:trHeight w:val="255"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质量指标</w:t>
            </w:r>
          </w:p>
        </w:tc>
        <w:tc>
          <w:tcPr>
            <w:tcW w:w="15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疫情物品保障率</w:t>
            </w:r>
          </w:p>
        </w:tc>
        <w:tc>
          <w:tcPr>
            <w:tcW w:w="9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100%</w:t>
            </w:r>
          </w:p>
        </w:tc>
        <w:tc>
          <w:tcPr>
            <w:tcW w:w="110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100%</w:t>
            </w:r>
          </w:p>
        </w:tc>
        <w:tc>
          <w:tcPr>
            <w:tcW w:w="90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5</w:t>
            </w:r>
          </w:p>
        </w:tc>
        <w:tc>
          <w:tcPr>
            <w:tcW w:w="8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5</w:t>
            </w:r>
          </w:p>
        </w:tc>
        <w:tc>
          <w:tcPr>
            <w:tcW w:w="138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w:t>
            </w:r>
          </w:p>
        </w:tc>
      </w:tr>
      <w:tr>
        <w:tblPrEx>
          <w:tblCellMar>
            <w:top w:w="0" w:type="dxa"/>
            <w:left w:w="108" w:type="dxa"/>
            <w:bottom w:w="0" w:type="dxa"/>
            <w:right w:w="108" w:type="dxa"/>
          </w:tblCellMar>
        </w:tblPrEx>
        <w:trPr>
          <w:trHeight w:val="255"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p>
        </w:tc>
        <w:tc>
          <w:tcPr>
            <w:tcW w:w="15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疫情期间单位人员安排率</w:t>
            </w:r>
          </w:p>
        </w:tc>
        <w:tc>
          <w:tcPr>
            <w:tcW w:w="9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kern w:val="0"/>
                <w:sz w:val="18"/>
                <w:szCs w:val="18"/>
                <w:lang w:val="en-US" w:eastAsia="zh-CN"/>
              </w:rPr>
              <w:t>100%</w:t>
            </w:r>
          </w:p>
        </w:tc>
        <w:tc>
          <w:tcPr>
            <w:tcW w:w="110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kern w:val="0"/>
                <w:sz w:val="18"/>
                <w:szCs w:val="18"/>
                <w:lang w:val="en-US" w:eastAsia="zh-CN"/>
              </w:rPr>
              <w:t>100%</w:t>
            </w:r>
          </w:p>
        </w:tc>
        <w:tc>
          <w:tcPr>
            <w:tcW w:w="90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5</w:t>
            </w:r>
          </w:p>
        </w:tc>
        <w:tc>
          <w:tcPr>
            <w:tcW w:w="8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5</w:t>
            </w:r>
          </w:p>
        </w:tc>
        <w:tc>
          <w:tcPr>
            <w:tcW w:w="138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w:t>
            </w:r>
          </w:p>
        </w:tc>
      </w:tr>
      <w:tr>
        <w:tblPrEx>
          <w:tblCellMar>
            <w:top w:w="0" w:type="dxa"/>
            <w:left w:w="108" w:type="dxa"/>
            <w:bottom w:w="0" w:type="dxa"/>
            <w:right w:w="108" w:type="dxa"/>
          </w:tblCellMar>
        </w:tblPrEx>
        <w:trPr>
          <w:trHeight w:val="255"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p>
        </w:tc>
        <w:tc>
          <w:tcPr>
            <w:tcW w:w="15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疫情期间各部门用餐、住宿保障率</w:t>
            </w:r>
          </w:p>
        </w:tc>
        <w:tc>
          <w:tcPr>
            <w:tcW w:w="9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kern w:val="0"/>
                <w:sz w:val="18"/>
                <w:szCs w:val="18"/>
                <w:lang w:val="en-US" w:eastAsia="zh-CN"/>
              </w:rPr>
              <w:t>100%</w:t>
            </w:r>
          </w:p>
        </w:tc>
        <w:tc>
          <w:tcPr>
            <w:tcW w:w="110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kern w:val="0"/>
                <w:sz w:val="18"/>
                <w:szCs w:val="18"/>
                <w:lang w:val="en-US" w:eastAsia="zh-CN"/>
              </w:rPr>
              <w:t>100%</w:t>
            </w:r>
          </w:p>
        </w:tc>
        <w:tc>
          <w:tcPr>
            <w:tcW w:w="90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5　</w:t>
            </w:r>
          </w:p>
        </w:tc>
        <w:tc>
          <w:tcPr>
            <w:tcW w:w="8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5</w:t>
            </w:r>
          </w:p>
        </w:tc>
        <w:tc>
          <w:tcPr>
            <w:tcW w:w="138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w:t>
            </w:r>
          </w:p>
        </w:tc>
      </w:tr>
      <w:tr>
        <w:tblPrEx>
          <w:tblCellMar>
            <w:top w:w="0" w:type="dxa"/>
            <w:left w:w="108" w:type="dxa"/>
            <w:bottom w:w="0" w:type="dxa"/>
            <w:right w:w="108" w:type="dxa"/>
          </w:tblCellMar>
        </w:tblPrEx>
        <w:trPr>
          <w:trHeight w:val="255"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时效指标</w:t>
            </w:r>
          </w:p>
        </w:tc>
        <w:tc>
          <w:tcPr>
            <w:tcW w:w="15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完成时间</w:t>
            </w:r>
          </w:p>
        </w:tc>
        <w:tc>
          <w:tcPr>
            <w:tcW w:w="9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kern w:val="0"/>
                <w:sz w:val="18"/>
                <w:szCs w:val="18"/>
                <w:lang w:val="en-US" w:eastAsia="zh-CN" w:bidi="ar-SA"/>
              </w:rPr>
              <w:t>2022年12月31日</w:t>
            </w:r>
          </w:p>
        </w:tc>
        <w:tc>
          <w:tcPr>
            <w:tcW w:w="1106"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kern w:val="0"/>
                <w:sz w:val="18"/>
                <w:szCs w:val="18"/>
                <w:lang w:val="en-US" w:eastAsia="zh-CN" w:bidi="ar-SA"/>
              </w:rPr>
              <w:t>2022年12月31日</w:t>
            </w:r>
          </w:p>
        </w:tc>
        <w:tc>
          <w:tcPr>
            <w:tcW w:w="90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5</w:t>
            </w:r>
          </w:p>
        </w:tc>
        <w:tc>
          <w:tcPr>
            <w:tcW w:w="8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5</w:t>
            </w:r>
          </w:p>
        </w:tc>
        <w:tc>
          <w:tcPr>
            <w:tcW w:w="138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w:t>
            </w:r>
          </w:p>
        </w:tc>
      </w:tr>
      <w:tr>
        <w:tblPrEx>
          <w:tblCellMar>
            <w:top w:w="0" w:type="dxa"/>
            <w:left w:w="108" w:type="dxa"/>
            <w:bottom w:w="0" w:type="dxa"/>
            <w:right w:w="108" w:type="dxa"/>
          </w:tblCellMar>
        </w:tblPrEx>
        <w:trPr>
          <w:trHeight w:val="255"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成本指标</w:t>
            </w:r>
          </w:p>
        </w:tc>
        <w:tc>
          <w:tcPr>
            <w:tcW w:w="15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指标不超出预算安排</w:t>
            </w:r>
          </w:p>
        </w:tc>
        <w:tc>
          <w:tcPr>
            <w:tcW w:w="9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≤673.43万元</w:t>
            </w:r>
          </w:p>
        </w:tc>
        <w:tc>
          <w:tcPr>
            <w:tcW w:w="110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≤673.43万元</w:t>
            </w:r>
          </w:p>
        </w:tc>
        <w:tc>
          <w:tcPr>
            <w:tcW w:w="90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5</w:t>
            </w:r>
          </w:p>
        </w:tc>
        <w:tc>
          <w:tcPr>
            <w:tcW w:w="8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5</w:t>
            </w:r>
          </w:p>
        </w:tc>
        <w:tc>
          <w:tcPr>
            <w:tcW w:w="138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w:t>
            </w:r>
          </w:p>
        </w:tc>
      </w:tr>
      <w:tr>
        <w:tblPrEx>
          <w:tblCellMar>
            <w:top w:w="0" w:type="dxa"/>
            <w:left w:w="108" w:type="dxa"/>
            <w:bottom w:w="0" w:type="dxa"/>
            <w:right w:w="108" w:type="dxa"/>
          </w:tblCellMar>
        </w:tblPrEx>
        <w:trPr>
          <w:trHeight w:val="255"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效益指标</w:t>
            </w:r>
          </w:p>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p>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（30分）</w:t>
            </w:r>
          </w:p>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经济效</w:t>
            </w:r>
          </w:p>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益指标</w:t>
            </w:r>
          </w:p>
        </w:tc>
        <w:tc>
          <w:tcPr>
            <w:tcW w:w="15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ind w:left="-1" w:leftChars="0" w:firstLine="0" w:firstLineChars="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kern w:val="0"/>
                <w:sz w:val="18"/>
                <w:szCs w:val="18"/>
              </w:rPr>
              <w:t>优化资源，提高财政金使用效益。</w:t>
            </w:r>
          </w:p>
        </w:tc>
        <w:tc>
          <w:tcPr>
            <w:tcW w:w="9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sz w:val="18"/>
                <w:szCs w:val="18"/>
                <w:lang w:val="en-US" w:eastAsia="zh-CN"/>
              </w:rPr>
              <w:t>逐步提高</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sz w:val="18"/>
                <w:szCs w:val="18"/>
                <w:lang w:val="en-US" w:eastAsia="zh-CN"/>
              </w:rPr>
              <w:t>逐步提高</w:t>
            </w:r>
          </w:p>
        </w:tc>
        <w:tc>
          <w:tcPr>
            <w:tcW w:w="9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10</w:t>
            </w:r>
          </w:p>
        </w:tc>
        <w:tc>
          <w:tcPr>
            <w:tcW w:w="8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10</w:t>
            </w:r>
          </w:p>
        </w:tc>
        <w:tc>
          <w:tcPr>
            <w:tcW w:w="13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w:t>
            </w:r>
          </w:p>
        </w:tc>
      </w:tr>
      <w:tr>
        <w:tblPrEx>
          <w:tblCellMar>
            <w:top w:w="0" w:type="dxa"/>
            <w:left w:w="108" w:type="dxa"/>
            <w:bottom w:w="0" w:type="dxa"/>
            <w:right w:w="108" w:type="dxa"/>
          </w:tblCellMar>
        </w:tblPrEx>
        <w:trPr>
          <w:trHeight w:val="255"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社会效</w:t>
            </w:r>
          </w:p>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益指标</w:t>
            </w:r>
          </w:p>
        </w:tc>
        <w:tc>
          <w:tcPr>
            <w:tcW w:w="15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为疫情提供有力保障，保护人民群众安全。</w:t>
            </w:r>
          </w:p>
        </w:tc>
        <w:tc>
          <w:tcPr>
            <w:tcW w:w="9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持续保障</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持续保障</w:t>
            </w:r>
          </w:p>
        </w:tc>
        <w:tc>
          <w:tcPr>
            <w:tcW w:w="9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10</w:t>
            </w:r>
          </w:p>
        </w:tc>
        <w:tc>
          <w:tcPr>
            <w:tcW w:w="8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10</w:t>
            </w:r>
          </w:p>
        </w:tc>
        <w:tc>
          <w:tcPr>
            <w:tcW w:w="138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w:t>
            </w:r>
          </w:p>
        </w:tc>
      </w:tr>
      <w:tr>
        <w:tblPrEx>
          <w:tblCellMar>
            <w:top w:w="0" w:type="dxa"/>
            <w:left w:w="108" w:type="dxa"/>
            <w:bottom w:w="0" w:type="dxa"/>
            <w:right w:w="108" w:type="dxa"/>
          </w:tblCellMar>
        </w:tblPrEx>
        <w:trPr>
          <w:trHeight w:val="255"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生态效</w:t>
            </w:r>
          </w:p>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益指标</w:t>
            </w:r>
          </w:p>
        </w:tc>
        <w:tc>
          <w:tcPr>
            <w:tcW w:w="15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sz w:val="18"/>
                <w:szCs w:val="18"/>
              </w:rPr>
              <w:t>提高环境保护资金使用效益，加强支持环境治</w:t>
            </w:r>
            <w:r>
              <w:rPr>
                <w:rFonts w:hint="default" w:ascii="Times New Roman" w:hAnsi="Times New Roman" w:eastAsia="宋体" w:cs="Times New Roman"/>
                <w:sz w:val="18"/>
                <w:szCs w:val="18"/>
                <w:lang w:val="en-US" w:eastAsia="zh-CN"/>
              </w:rPr>
              <w:t>理</w:t>
            </w:r>
          </w:p>
        </w:tc>
        <w:tc>
          <w:tcPr>
            <w:tcW w:w="9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sz w:val="18"/>
                <w:szCs w:val="18"/>
              </w:rPr>
              <w:t>持续提高</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sz w:val="18"/>
                <w:szCs w:val="18"/>
              </w:rPr>
              <w:t>持续提高</w:t>
            </w:r>
          </w:p>
        </w:tc>
        <w:tc>
          <w:tcPr>
            <w:tcW w:w="9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5</w:t>
            </w:r>
          </w:p>
        </w:tc>
        <w:tc>
          <w:tcPr>
            <w:tcW w:w="8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5</w:t>
            </w:r>
          </w:p>
        </w:tc>
        <w:tc>
          <w:tcPr>
            <w:tcW w:w="138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w:t>
            </w:r>
          </w:p>
        </w:tc>
      </w:tr>
      <w:tr>
        <w:tblPrEx>
          <w:tblCellMar>
            <w:top w:w="0" w:type="dxa"/>
            <w:left w:w="108" w:type="dxa"/>
            <w:bottom w:w="0" w:type="dxa"/>
            <w:right w:w="108" w:type="dxa"/>
          </w:tblCellMar>
        </w:tblPrEx>
        <w:trPr>
          <w:trHeight w:val="255" w:hRule="atLeast"/>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绩</w:t>
            </w:r>
          </w:p>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效</w:t>
            </w:r>
          </w:p>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指</w:t>
            </w:r>
          </w:p>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标</w:t>
            </w: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可持续影响指标</w:t>
            </w:r>
          </w:p>
        </w:tc>
        <w:tc>
          <w:tcPr>
            <w:tcW w:w="15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降能节耗，节约财政资金，提升服务质量。</w:t>
            </w:r>
          </w:p>
        </w:tc>
        <w:tc>
          <w:tcPr>
            <w:tcW w:w="9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持续提升</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持续提升</w:t>
            </w:r>
          </w:p>
        </w:tc>
        <w:tc>
          <w:tcPr>
            <w:tcW w:w="9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5</w:t>
            </w:r>
          </w:p>
        </w:tc>
        <w:tc>
          <w:tcPr>
            <w:tcW w:w="8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5</w:t>
            </w:r>
          </w:p>
        </w:tc>
        <w:tc>
          <w:tcPr>
            <w:tcW w:w="13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w:t>
            </w:r>
          </w:p>
        </w:tc>
      </w:tr>
      <w:tr>
        <w:tblPrEx>
          <w:tblCellMar>
            <w:top w:w="0" w:type="dxa"/>
            <w:left w:w="108" w:type="dxa"/>
            <w:bottom w:w="0" w:type="dxa"/>
            <w:right w:w="108" w:type="dxa"/>
          </w:tblCellMar>
        </w:tblPrEx>
        <w:trPr>
          <w:trHeight w:val="255" w:hRule="atLeast"/>
          <w:jc w:val="center"/>
        </w:trPr>
        <w:tc>
          <w:tcPr>
            <w:tcW w:w="1080" w:type="dxa"/>
            <w:vMerge w:val="continue"/>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满意度</w:t>
            </w:r>
          </w:p>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指标</w:t>
            </w:r>
          </w:p>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（10分）</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服务对象满意度指标</w:t>
            </w:r>
          </w:p>
        </w:tc>
        <w:tc>
          <w:tcPr>
            <w:tcW w:w="150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社会公众或服务对象满意度</w:t>
            </w:r>
          </w:p>
        </w:tc>
        <w:tc>
          <w:tcPr>
            <w:tcW w:w="9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≥95%</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98%</w:t>
            </w:r>
          </w:p>
        </w:tc>
        <w:tc>
          <w:tcPr>
            <w:tcW w:w="9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5</w:t>
            </w:r>
          </w:p>
        </w:tc>
        <w:tc>
          <w:tcPr>
            <w:tcW w:w="8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5</w:t>
            </w:r>
          </w:p>
        </w:tc>
        <w:tc>
          <w:tcPr>
            <w:tcW w:w="138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w:t>
            </w:r>
          </w:p>
        </w:tc>
      </w:tr>
      <w:tr>
        <w:tblPrEx>
          <w:tblCellMar>
            <w:top w:w="0" w:type="dxa"/>
            <w:left w:w="108" w:type="dxa"/>
            <w:bottom w:w="0" w:type="dxa"/>
            <w:right w:w="108" w:type="dxa"/>
          </w:tblCellMar>
        </w:tblPrEx>
        <w:trPr>
          <w:trHeight w:val="255"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p>
        </w:tc>
        <w:tc>
          <w:tcPr>
            <w:tcW w:w="1080"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p>
        </w:tc>
        <w:tc>
          <w:tcPr>
            <w:tcW w:w="150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干部职工满意度</w:t>
            </w:r>
            <w:r>
              <w:rPr>
                <w:rFonts w:hint="default" w:ascii="Times New Roman" w:hAnsi="Times New Roman" w:eastAsia="宋体" w:cs="Times New Roman"/>
                <w:color w:val="000000"/>
                <w:kern w:val="0"/>
                <w:sz w:val="18"/>
                <w:szCs w:val="18"/>
                <w:lang w:val="en-US" w:eastAsia="zh-CN"/>
              </w:rPr>
              <w:tab/>
            </w:r>
          </w:p>
        </w:tc>
        <w:tc>
          <w:tcPr>
            <w:tcW w:w="9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kern w:val="0"/>
                <w:sz w:val="18"/>
                <w:szCs w:val="18"/>
                <w:lang w:val="en-US" w:eastAsia="zh-CN"/>
              </w:rPr>
              <w:t>≥95%</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kern w:val="0"/>
                <w:sz w:val="18"/>
                <w:szCs w:val="18"/>
                <w:lang w:val="en-US" w:eastAsia="zh-CN"/>
              </w:rPr>
              <w:t>　98%</w:t>
            </w:r>
          </w:p>
        </w:tc>
        <w:tc>
          <w:tcPr>
            <w:tcW w:w="9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5</w:t>
            </w:r>
          </w:p>
        </w:tc>
        <w:tc>
          <w:tcPr>
            <w:tcW w:w="8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5</w:t>
            </w:r>
          </w:p>
        </w:tc>
        <w:tc>
          <w:tcPr>
            <w:tcW w:w="138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w:t>
            </w:r>
          </w:p>
        </w:tc>
      </w:tr>
      <w:tr>
        <w:tblPrEx>
          <w:tblCellMar>
            <w:top w:w="0" w:type="dxa"/>
            <w:left w:w="108" w:type="dxa"/>
            <w:bottom w:w="0" w:type="dxa"/>
            <w:right w:w="108" w:type="dxa"/>
          </w:tblCellMar>
        </w:tblPrEx>
        <w:trPr>
          <w:trHeight w:val="255" w:hRule="atLeast"/>
          <w:jc w:val="center"/>
        </w:trPr>
        <w:tc>
          <w:tcPr>
            <w:tcW w:w="6791"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总分</w:t>
            </w:r>
          </w:p>
        </w:tc>
        <w:tc>
          <w:tcPr>
            <w:tcW w:w="90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100</w:t>
            </w:r>
          </w:p>
        </w:tc>
        <w:tc>
          <w:tcPr>
            <w:tcW w:w="8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95</w:t>
            </w:r>
          </w:p>
        </w:tc>
        <w:tc>
          <w:tcPr>
            <w:tcW w:w="138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w:t>
            </w:r>
          </w:p>
        </w:tc>
      </w:tr>
    </w:tbl>
    <w:p>
      <w:pPr>
        <w:pStyle w:val="13"/>
        <w:rPr>
          <w:rFonts w:hint="default"/>
          <w:lang w:val="en-US" w:eastAsia="zh-CN"/>
        </w:rPr>
      </w:pPr>
    </w:p>
    <w:sectPr>
      <w:headerReference r:id="rId8" w:type="default"/>
      <w:footerReference r:id="rId9" w:type="default"/>
      <w:pgSz w:w="11906" w:h="16838"/>
      <w:pgMar w:top="986" w:right="1389" w:bottom="986" w:left="1389" w:header="170"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imes New Roman Regular">
    <w:altName w:val="Times New Roman"/>
    <w:panose1 w:val="02020603050405020304"/>
    <w:charset w:val="00"/>
    <w:family w:val="auto"/>
    <w:pitch w:val="default"/>
    <w:sig w:usb0="00000000" w:usb1="00000000" w:usb2="00000009" w:usb3="00000000" w:csb0="400001FF" w:csb1="FFFF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粗黑宋简体">
    <w:panose1 w:val="02000000000000000000"/>
    <w:charset w:val="86"/>
    <w:family w:val="auto"/>
    <w:pitch w:val="default"/>
    <w:sig w:usb0="A00002BF" w:usb1="184F6CFA" w:usb2="00000012" w:usb3="00000000" w:csb0="00040001" w:csb1="00000000"/>
  </w:font>
  <w:font w:name="方正大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thickThinLargeGap" w:color="auto" w:sz="4" w:space="1"/>
      </w:pBdr>
      <w:tabs>
        <w:tab w:val="left" w:pos="420"/>
        <w:tab w:val="right" w:pos="9746"/>
      </w:tabs>
      <w:jc w:val="left"/>
      <w:rPr>
        <w:rFonts w:hint="default"/>
        <w:sz w:val="21"/>
        <w:szCs w:val="21"/>
        <w:lang w:val="en-US"/>
      </w:rPr>
    </w:pPr>
    <w:r>
      <w:rPr>
        <w:rFonts w:hint="eastAsia" w:ascii="楷体" w:hAnsi="楷体" w:eastAsia="楷体" w:cs="楷体"/>
        <w:b/>
        <w:bCs/>
        <w:i/>
        <w:iCs/>
        <w:sz w:val="21"/>
        <w:szCs w:val="21"/>
        <w:lang w:val="en-US" w:eastAsia="zh-CN"/>
      </w:rPr>
      <w:drawing>
        <wp:inline distT="0" distB="0" distL="114300" distR="114300">
          <wp:extent cx="213995" cy="215900"/>
          <wp:effectExtent l="0" t="0" r="5080" b="3175"/>
          <wp:docPr id="8"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logo"/>
                  <pic:cNvPicPr>
                    <a:picLocks noChangeAspect="1"/>
                  </pic:cNvPicPr>
                </pic:nvPicPr>
                <pic:blipFill>
                  <a:blip r:embed="rId1"/>
                  <a:stretch>
                    <a:fillRect/>
                  </a:stretch>
                </pic:blipFill>
                <pic:spPr>
                  <a:xfrm>
                    <a:off x="0" y="0"/>
                    <a:ext cx="213995" cy="215900"/>
                  </a:xfrm>
                  <a:prstGeom prst="rect">
                    <a:avLst/>
                  </a:prstGeom>
                  <a:noFill/>
                  <a:ln>
                    <a:noFill/>
                  </a:ln>
                </pic:spPr>
              </pic:pic>
            </a:graphicData>
          </a:graphic>
        </wp:inline>
      </w:drawing>
    </w:r>
    <w:r>
      <w:rPr>
        <w:rFonts w:hint="eastAsia" w:ascii="楷体" w:hAnsi="楷体" w:eastAsia="楷体" w:cs="楷体"/>
        <w:b/>
        <w:bCs/>
        <w:i/>
        <w:iCs/>
        <w:sz w:val="21"/>
        <w:szCs w:val="21"/>
        <w:lang w:val="en-US" w:eastAsia="zh-CN"/>
      </w:rPr>
      <w:t xml:space="preserve"> </w:t>
    </w:r>
    <w:r>
      <w:rPr>
        <w:rFonts w:hint="eastAsia" w:ascii="宋体" w:hAnsi="宋体" w:eastAsia="宋体" w:cs="宋体"/>
        <w:b/>
        <w:bCs/>
        <w:i w:val="0"/>
        <w:iCs w:val="0"/>
        <w:sz w:val="16"/>
        <w:szCs w:val="16"/>
        <w:lang w:val="en-US" w:eastAsia="zh-CN"/>
      </w:rPr>
      <w:t>湖南财正会计师事务所（普通合伙）      邵阳市北塔区机关事务服务中心</w:t>
    </w:r>
    <w:r>
      <w:rPr>
        <w:rFonts w:hint="default" w:ascii="Times New Roman" w:hAnsi="Times New Roman" w:eastAsia="宋体" w:cs="Times New Roman"/>
        <w:b w:val="0"/>
        <w:bCs w:val="0"/>
        <w:i w:val="0"/>
        <w:iCs w:val="0"/>
        <w:sz w:val="16"/>
        <w:szCs w:val="16"/>
        <w:lang w:val="en-US" w:eastAsia="zh-CN"/>
      </w:rPr>
      <w:t>2022</w:t>
    </w:r>
    <w:r>
      <w:rPr>
        <w:rFonts w:hint="eastAsia" w:ascii="宋体" w:hAnsi="宋体" w:eastAsia="宋体" w:cs="宋体"/>
        <w:b/>
        <w:bCs/>
        <w:i w:val="0"/>
        <w:iCs w:val="0"/>
        <w:sz w:val="16"/>
        <w:szCs w:val="16"/>
        <w:lang w:val="en-US" w:eastAsia="zh-CN"/>
      </w:rPr>
      <w:t>年度部门整体支出绩效评价报告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thickThinLargeGap" w:color="auto" w:sz="4" w:space="1"/>
      </w:pBdr>
      <w:tabs>
        <w:tab w:val="left" w:pos="420"/>
        <w:tab w:val="right" w:pos="9746"/>
      </w:tabs>
      <w:jc w:val="left"/>
      <w:rPr>
        <w:rFonts w:hint="default"/>
        <w:sz w:val="21"/>
        <w:szCs w:val="21"/>
        <w:lang w:val="en-US"/>
      </w:rPr>
    </w:pPr>
    <w:r>
      <w:rPr>
        <w:rFonts w:hint="eastAsia" w:ascii="楷体" w:hAnsi="楷体" w:eastAsia="楷体" w:cs="楷体"/>
        <w:b/>
        <w:bCs/>
        <w:i/>
        <w:iCs/>
        <w:sz w:val="21"/>
        <w:szCs w:val="21"/>
        <w:lang w:val="en-US" w:eastAsia="zh-CN"/>
      </w:rPr>
      <w:drawing>
        <wp:inline distT="0" distB="0" distL="114300" distR="114300">
          <wp:extent cx="213995" cy="215900"/>
          <wp:effectExtent l="0" t="0" r="5080" b="3175"/>
          <wp:docPr id="9"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logo"/>
                  <pic:cNvPicPr>
                    <a:picLocks noChangeAspect="1"/>
                  </pic:cNvPicPr>
                </pic:nvPicPr>
                <pic:blipFill>
                  <a:blip r:embed="rId1"/>
                  <a:stretch>
                    <a:fillRect/>
                  </a:stretch>
                </pic:blipFill>
                <pic:spPr>
                  <a:xfrm>
                    <a:off x="0" y="0"/>
                    <a:ext cx="213995" cy="215900"/>
                  </a:xfrm>
                  <a:prstGeom prst="rect">
                    <a:avLst/>
                  </a:prstGeom>
                  <a:noFill/>
                  <a:ln>
                    <a:noFill/>
                  </a:ln>
                </pic:spPr>
              </pic:pic>
            </a:graphicData>
          </a:graphic>
        </wp:inline>
      </w:drawing>
    </w:r>
    <w:r>
      <w:rPr>
        <w:rFonts w:hint="eastAsia" w:ascii="楷体" w:hAnsi="楷体" w:eastAsia="楷体" w:cs="楷体"/>
        <w:b/>
        <w:bCs/>
        <w:i/>
        <w:iCs/>
        <w:sz w:val="21"/>
        <w:szCs w:val="21"/>
        <w:lang w:val="en-US" w:eastAsia="zh-CN"/>
      </w:rPr>
      <w:t xml:space="preserve"> </w:t>
    </w:r>
    <w:r>
      <w:rPr>
        <w:rFonts w:hint="eastAsia" w:ascii="宋体" w:hAnsi="宋体" w:eastAsia="宋体" w:cs="宋体"/>
        <w:b/>
        <w:bCs/>
        <w:i w:val="0"/>
        <w:iCs w:val="0"/>
        <w:sz w:val="16"/>
        <w:szCs w:val="16"/>
        <w:lang w:val="en-US" w:eastAsia="zh-CN"/>
      </w:rPr>
      <w:t>湖南财正会计师事务所（普通合伙）                                                                                       邵阳市北塔区机关事务服务中心</w:t>
    </w:r>
    <w:r>
      <w:rPr>
        <w:rFonts w:hint="default" w:ascii="Times New Roman" w:hAnsi="Times New Roman" w:eastAsia="宋体" w:cs="Times New Roman"/>
        <w:b w:val="0"/>
        <w:bCs w:val="0"/>
        <w:i w:val="0"/>
        <w:iCs w:val="0"/>
        <w:sz w:val="16"/>
        <w:szCs w:val="16"/>
        <w:lang w:val="en-US" w:eastAsia="zh-CN"/>
      </w:rPr>
      <w:t>2022</w:t>
    </w:r>
    <w:r>
      <w:rPr>
        <w:rFonts w:hint="eastAsia" w:ascii="宋体" w:hAnsi="宋体" w:eastAsia="宋体" w:cs="宋体"/>
        <w:b/>
        <w:bCs/>
        <w:i w:val="0"/>
        <w:iCs w:val="0"/>
        <w:sz w:val="16"/>
        <w:szCs w:val="16"/>
        <w:lang w:val="en-US" w:eastAsia="zh-CN"/>
      </w:rPr>
      <w:t>年度部门整体支出绩效评价报告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thickThinLargeGap" w:color="auto" w:sz="4" w:space="1"/>
      </w:pBdr>
      <w:tabs>
        <w:tab w:val="left" w:pos="420"/>
        <w:tab w:val="right" w:pos="9746"/>
      </w:tabs>
      <w:jc w:val="left"/>
      <w:rPr>
        <w:rFonts w:hint="default"/>
        <w:sz w:val="21"/>
        <w:szCs w:val="21"/>
        <w:lang w:val="en-US"/>
      </w:rPr>
    </w:pPr>
    <w:r>
      <w:rPr>
        <w:rFonts w:hint="eastAsia" w:ascii="楷体" w:hAnsi="楷体" w:eastAsia="楷体" w:cs="楷体"/>
        <w:b/>
        <w:bCs/>
        <w:i/>
        <w:iCs/>
        <w:sz w:val="21"/>
        <w:szCs w:val="21"/>
        <w:lang w:val="en-US" w:eastAsia="zh-CN"/>
      </w:rPr>
      <w:drawing>
        <wp:inline distT="0" distB="0" distL="114300" distR="114300">
          <wp:extent cx="213995" cy="215900"/>
          <wp:effectExtent l="0" t="0" r="5080" b="3175"/>
          <wp:docPr id="2"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pic:cNvPicPr>
                    <a:picLocks noChangeAspect="1"/>
                  </pic:cNvPicPr>
                </pic:nvPicPr>
                <pic:blipFill>
                  <a:blip r:embed="rId1"/>
                  <a:stretch>
                    <a:fillRect/>
                  </a:stretch>
                </pic:blipFill>
                <pic:spPr>
                  <a:xfrm>
                    <a:off x="0" y="0"/>
                    <a:ext cx="213995" cy="215900"/>
                  </a:xfrm>
                  <a:prstGeom prst="rect">
                    <a:avLst/>
                  </a:prstGeom>
                  <a:noFill/>
                  <a:ln>
                    <a:noFill/>
                  </a:ln>
                </pic:spPr>
              </pic:pic>
            </a:graphicData>
          </a:graphic>
        </wp:inline>
      </w:drawing>
    </w:r>
    <w:r>
      <w:rPr>
        <w:rFonts w:hint="eastAsia" w:ascii="楷体" w:hAnsi="楷体" w:eastAsia="楷体" w:cs="楷体"/>
        <w:b/>
        <w:bCs/>
        <w:i/>
        <w:iCs/>
        <w:sz w:val="21"/>
        <w:szCs w:val="21"/>
        <w:lang w:val="en-US" w:eastAsia="zh-CN"/>
      </w:rPr>
      <w:t xml:space="preserve"> </w:t>
    </w:r>
    <w:r>
      <w:rPr>
        <w:rFonts w:hint="eastAsia" w:ascii="宋体" w:hAnsi="宋体" w:eastAsia="宋体" w:cs="宋体"/>
        <w:b/>
        <w:bCs/>
        <w:i w:val="0"/>
        <w:iCs w:val="0"/>
        <w:sz w:val="16"/>
        <w:szCs w:val="16"/>
        <w:lang w:val="en-US" w:eastAsia="zh-CN"/>
      </w:rPr>
      <w:t>湖南财正会计师事务所（普通合伙）     邵阳市北塔区机关事务服务中心</w:t>
    </w:r>
    <w:r>
      <w:rPr>
        <w:rFonts w:hint="default" w:ascii="Times New Roman" w:hAnsi="Times New Roman" w:eastAsia="宋体" w:cs="Times New Roman"/>
        <w:b w:val="0"/>
        <w:bCs w:val="0"/>
        <w:i w:val="0"/>
        <w:iCs w:val="0"/>
        <w:sz w:val="16"/>
        <w:szCs w:val="16"/>
        <w:lang w:val="en-US" w:eastAsia="zh-CN"/>
      </w:rPr>
      <w:t>2022</w:t>
    </w:r>
    <w:r>
      <w:rPr>
        <w:rFonts w:hint="eastAsia" w:ascii="宋体" w:hAnsi="宋体" w:eastAsia="宋体" w:cs="宋体"/>
        <w:b/>
        <w:bCs/>
        <w:i w:val="0"/>
        <w:iCs w:val="0"/>
        <w:sz w:val="16"/>
        <w:szCs w:val="16"/>
        <w:lang w:val="en-US" w:eastAsia="zh-CN"/>
      </w:rPr>
      <w:t>年度部门整体支出绩效评价报告</w:t>
    </w:r>
  </w:p>
  <w:p>
    <w:pPr>
      <w:pStyle w:val="10"/>
      <w:pBdr>
        <w:bottom w:val="none" w:color="auto" w:sz="0" w:space="1"/>
      </w:pBdr>
      <w:tabs>
        <w:tab w:val="left" w:pos="420"/>
        <w:tab w:val="right" w:pos="9746"/>
      </w:tabs>
      <w:jc w:val="left"/>
      <w:rPr>
        <w:rFonts w:hint="default"/>
        <w:sz w:val="21"/>
        <w:szCs w:val="21"/>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thickThinLargeGap" w:color="auto" w:sz="4" w:space="1"/>
      </w:pBdr>
      <w:tabs>
        <w:tab w:val="left" w:pos="420"/>
        <w:tab w:val="right" w:pos="9746"/>
      </w:tabs>
      <w:jc w:val="left"/>
      <w:rPr>
        <w:rFonts w:hint="default"/>
        <w:sz w:val="21"/>
        <w:szCs w:val="21"/>
        <w:lang w:val="en-US"/>
      </w:rPr>
    </w:pPr>
    <w:r>
      <w:rPr>
        <w:rFonts w:hint="eastAsia" w:ascii="楷体" w:hAnsi="楷体" w:eastAsia="楷体" w:cs="楷体"/>
        <w:b/>
        <w:bCs/>
        <w:i/>
        <w:iCs/>
        <w:sz w:val="21"/>
        <w:szCs w:val="21"/>
        <w:lang w:val="en-US" w:eastAsia="zh-CN"/>
      </w:rPr>
      <w:drawing>
        <wp:inline distT="0" distB="0" distL="114300" distR="114300">
          <wp:extent cx="213995" cy="215900"/>
          <wp:effectExtent l="0" t="0" r="5080" b="3175"/>
          <wp:docPr id="12"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descr="logo"/>
                  <pic:cNvPicPr>
                    <a:picLocks noChangeAspect="1"/>
                  </pic:cNvPicPr>
                </pic:nvPicPr>
                <pic:blipFill>
                  <a:blip r:embed="rId1"/>
                  <a:stretch>
                    <a:fillRect/>
                  </a:stretch>
                </pic:blipFill>
                <pic:spPr>
                  <a:xfrm>
                    <a:off x="0" y="0"/>
                    <a:ext cx="213995" cy="215900"/>
                  </a:xfrm>
                  <a:prstGeom prst="rect">
                    <a:avLst/>
                  </a:prstGeom>
                  <a:noFill/>
                  <a:ln>
                    <a:noFill/>
                  </a:ln>
                </pic:spPr>
              </pic:pic>
            </a:graphicData>
          </a:graphic>
        </wp:inline>
      </w:drawing>
    </w:r>
    <w:r>
      <w:rPr>
        <w:rFonts w:hint="eastAsia" w:ascii="楷体" w:hAnsi="楷体" w:eastAsia="楷体" w:cs="楷体"/>
        <w:b/>
        <w:bCs/>
        <w:i/>
        <w:iCs/>
        <w:sz w:val="21"/>
        <w:szCs w:val="21"/>
        <w:lang w:val="en-US" w:eastAsia="zh-CN"/>
      </w:rPr>
      <w:t xml:space="preserve"> </w:t>
    </w:r>
    <w:r>
      <w:rPr>
        <w:rFonts w:hint="eastAsia" w:ascii="宋体" w:hAnsi="宋体" w:eastAsia="宋体" w:cs="宋体"/>
        <w:b/>
        <w:bCs/>
        <w:i w:val="0"/>
        <w:iCs w:val="0"/>
        <w:sz w:val="16"/>
        <w:szCs w:val="16"/>
        <w:lang w:val="en-US" w:eastAsia="zh-CN"/>
      </w:rPr>
      <w:t>湖南财正会计师事务所（普通合伙）               邵阳市北塔区机关事务服务中心</w:t>
    </w:r>
    <w:r>
      <w:rPr>
        <w:rFonts w:hint="default" w:ascii="Times New Roman" w:hAnsi="Times New Roman" w:eastAsia="宋体" w:cs="Times New Roman"/>
        <w:b w:val="0"/>
        <w:bCs w:val="0"/>
        <w:i w:val="0"/>
        <w:iCs w:val="0"/>
        <w:sz w:val="16"/>
        <w:szCs w:val="16"/>
        <w:lang w:val="en-US" w:eastAsia="zh-CN"/>
      </w:rPr>
      <w:t>2022</w:t>
    </w:r>
    <w:r>
      <w:rPr>
        <w:rFonts w:hint="eastAsia" w:ascii="宋体" w:hAnsi="宋体" w:eastAsia="宋体" w:cs="宋体"/>
        <w:b/>
        <w:bCs/>
        <w:i w:val="0"/>
        <w:iCs w:val="0"/>
        <w:sz w:val="16"/>
        <w:szCs w:val="16"/>
        <w:lang w:val="en-US" w:eastAsia="zh-CN"/>
      </w:rPr>
      <w:t>年度部门整体支出绩效评价报告</w:t>
    </w:r>
  </w:p>
  <w:p>
    <w:pPr>
      <w:pStyle w:val="10"/>
      <w:pBdr>
        <w:bottom w:val="none" w:color="auto" w:sz="0" w:space="1"/>
      </w:pBdr>
      <w:tabs>
        <w:tab w:val="left" w:pos="420"/>
        <w:tab w:val="right" w:pos="9746"/>
      </w:tabs>
      <w:jc w:val="left"/>
      <w:rPr>
        <w:rFonts w:hint="default"/>
        <w:sz w:val="21"/>
        <w:szCs w:val="21"/>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3C7F42"/>
    <w:multiLevelType w:val="singleLevel"/>
    <w:tmpl w:val="9B3C7F4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wZmM1NmQ5MmM2YjMyZmMwZTU5NWJjNzEzM2VlNGQifQ=="/>
  </w:docVars>
  <w:rsids>
    <w:rsidRoot w:val="00000000"/>
    <w:rsid w:val="003449EF"/>
    <w:rsid w:val="003D21B2"/>
    <w:rsid w:val="00A83AD0"/>
    <w:rsid w:val="00D42B17"/>
    <w:rsid w:val="00D64AE1"/>
    <w:rsid w:val="01031033"/>
    <w:rsid w:val="01070A50"/>
    <w:rsid w:val="01141165"/>
    <w:rsid w:val="015107AC"/>
    <w:rsid w:val="015D63FC"/>
    <w:rsid w:val="01722330"/>
    <w:rsid w:val="019138A1"/>
    <w:rsid w:val="0194120E"/>
    <w:rsid w:val="01941529"/>
    <w:rsid w:val="01B54127"/>
    <w:rsid w:val="01DD36AA"/>
    <w:rsid w:val="01DE3C65"/>
    <w:rsid w:val="01FD29C4"/>
    <w:rsid w:val="01FD7E4B"/>
    <w:rsid w:val="02092C94"/>
    <w:rsid w:val="021653B1"/>
    <w:rsid w:val="023A2E4D"/>
    <w:rsid w:val="024C0DD3"/>
    <w:rsid w:val="02533F0F"/>
    <w:rsid w:val="02A767F1"/>
    <w:rsid w:val="02B4470B"/>
    <w:rsid w:val="02BD79F4"/>
    <w:rsid w:val="02D3485F"/>
    <w:rsid w:val="030A17AF"/>
    <w:rsid w:val="034C2738"/>
    <w:rsid w:val="035B53EC"/>
    <w:rsid w:val="037B7F18"/>
    <w:rsid w:val="039E5752"/>
    <w:rsid w:val="03A04F32"/>
    <w:rsid w:val="03CD3298"/>
    <w:rsid w:val="0486237A"/>
    <w:rsid w:val="049329AF"/>
    <w:rsid w:val="049F51EA"/>
    <w:rsid w:val="04A44EF6"/>
    <w:rsid w:val="04CB4231"/>
    <w:rsid w:val="04D46306"/>
    <w:rsid w:val="04EF3743"/>
    <w:rsid w:val="04F33A06"/>
    <w:rsid w:val="05310411"/>
    <w:rsid w:val="05A16753"/>
    <w:rsid w:val="05E30782"/>
    <w:rsid w:val="05FD4158"/>
    <w:rsid w:val="06021276"/>
    <w:rsid w:val="060317A8"/>
    <w:rsid w:val="061D0ABC"/>
    <w:rsid w:val="06540256"/>
    <w:rsid w:val="0664493D"/>
    <w:rsid w:val="06BE710D"/>
    <w:rsid w:val="06DC2725"/>
    <w:rsid w:val="06ED486D"/>
    <w:rsid w:val="06F2601B"/>
    <w:rsid w:val="07283BBC"/>
    <w:rsid w:val="072B6F49"/>
    <w:rsid w:val="07342561"/>
    <w:rsid w:val="073E6F3C"/>
    <w:rsid w:val="074C0438"/>
    <w:rsid w:val="07667BB2"/>
    <w:rsid w:val="078828AD"/>
    <w:rsid w:val="07BE1E2B"/>
    <w:rsid w:val="082223BA"/>
    <w:rsid w:val="087A7807"/>
    <w:rsid w:val="08E41D65"/>
    <w:rsid w:val="09AF2373"/>
    <w:rsid w:val="0A41622F"/>
    <w:rsid w:val="0A4C309B"/>
    <w:rsid w:val="0A7964DD"/>
    <w:rsid w:val="0AB32F67"/>
    <w:rsid w:val="0AC2018B"/>
    <w:rsid w:val="0AD86622"/>
    <w:rsid w:val="0AFA5870"/>
    <w:rsid w:val="0B440899"/>
    <w:rsid w:val="0B554854"/>
    <w:rsid w:val="0B7D3DAB"/>
    <w:rsid w:val="0B8F4572"/>
    <w:rsid w:val="0BC419DA"/>
    <w:rsid w:val="0C8373CF"/>
    <w:rsid w:val="0CB51A76"/>
    <w:rsid w:val="0D614217"/>
    <w:rsid w:val="0DA91778"/>
    <w:rsid w:val="0DB53CD0"/>
    <w:rsid w:val="0DF57489"/>
    <w:rsid w:val="0E562C54"/>
    <w:rsid w:val="0E625C06"/>
    <w:rsid w:val="0E871098"/>
    <w:rsid w:val="0EAE1417"/>
    <w:rsid w:val="0F3E4E43"/>
    <w:rsid w:val="0F503CB0"/>
    <w:rsid w:val="0FAF0E26"/>
    <w:rsid w:val="0FD038C7"/>
    <w:rsid w:val="0FDD4B1F"/>
    <w:rsid w:val="0FE8038D"/>
    <w:rsid w:val="10262C63"/>
    <w:rsid w:val="103435D2"/>
    <w:rsid w:val="105709C9"/>
    <w:rsid w:val="10612DD1"/>
    <w:rsid w:val="10B77D5F"/>
    <w:rsid w:val="10BA0895"/>
    <w:rsid w:val="10C84C25"/>
    <w:rsid w:val="10D64689"/>
    <w:rsid w:val="10F14088"/>
    <w:rsid w:val="11075191"/>
    <w:rsid w:val="11145517"/>
    <w:rsid w:val="111D5D5A"/>
    <w:rsid w:val="111E1B8C"/>
    <w:rsid w:val="1162031D"/>
    <w:rsid w:val="11A036CE"/>
    <w:rsid w:val="123A47A4"/>
    <w:rsid w:val="125F76F2"/>
    <w:rsid w:val="12962DFA"/>
    <w:rsid w:val="12FB1166"/>
    <w:rsid w:val="12FE566B"/>
    <w:rsid w:val="134F2A5F"/>
    <w:rsid w:val="13616C00"/>
    <w:rsid w:val="13A30C34"/>
    <w:rsid w:val="13AD711E"/>
    <w:rsid w:val="13E21B19"/>
    <w:rsid w:val="144831DD"/>
    <w:rsid w:val="14494352"/>
    <w:rsid w:val="14520243"/>
    <w:rsid w:val="14A867BA"/>
    <w:rsid w:val="14C83B63"/>
    <w:rsid w:val="14E56EB1"/>
    <w:rsid w:val="14F275B8"/>
    <w:rsid w:val="151A3A77"/>
    <w:rsid w:val="156644E7"/>
    <w:rsid w:val="157601E9"/>
    <w:rsid w:val="158D5230"/>
    <w:rsid w:val="159927CF"/>
    <w:rsid w:val="15D95C1C"/>
    <w:rsid w:val="15DF178B"/>
    <w:rsid w:val="162D4C24"/>
    <w:rsid w:val="16445B83"/>
    <w:rsid w:val="165A5414"/>
    <w:rsid w:val="167D1103"/>
    <w:rsid w:val="16A3500D"/>
    <w:rsid w:val="16C17241"/>
    <w:rsid w:val="16FB6BF7"/>
    <w:rsid w:val="170F4451"/>
    <w:rsid w:val="174001E4"/>
    <w:rsid w:val="176B182A"/>
    <w:rsid w:val="17740758"/>
    <w:rsid w:val="179A45B6"/>
    <w:rsid w:val="17A75370"/>
    <w:rsid w:val="17B7378B"/>
    <w:rsid w:val="17BA172D"/>
    <w:rsid w:val="17DF2A99"/>
    <w:rsid w:val="17F17FFA"/>
    <w:rsid w:val="181F0F4A"/>
    <w:rsid w:val="18334F9A"/>
    <w:rsid w:val="183C062F"/>
    <w:rsid w:val="185C1EE0"/>
    <w:rsid w:val="185E6EB6"/>
    <w:rsid w:val="18AE6DE7"/>
    <w:rsid w:val="18CC15ED"/>
    <w:rsid w:val="18E84F59"/>
    <w:rsid w:val="190C4F45"/>
    <w:rsid w:val="1969191D"/>
    <w:rsid w:val="196B4518"/>
    <w:rsid w:val="198A392A"/>
    <w:rsid w:val="19A20B4F"/>
    <w:rsid w:val="19B72B7E"/>
    <w:rsid w:val="19C5236C"/>
    <w:rsid w:val="1A00180A"/>
    <w:rsid w:val="1AB1581F"/>
    <w:rsid w:val="1AC0098C"/>
    <w:rsid w:val="1AFD2812"/>
    <w:rsid w:val="1B0758FD"/>
    <w:rsid w:val="1B204EAB"/>
    <w:rsid w:val="1B423001"/>
    <w:rsid w:val="1B813443"/>
    <w:rsid w:val="1C60574F"/>
    <w:rsid w:val="1C754516"/>
    <w:rsid w:val="1C96585A"/>
    <w:rsid w:val="1CAA0778"/>
    <w:rsid w:val="1CC64099"/>
    <w:rsid w:val="1CE9788F"/>
    <w:rsid w:val="1D496DC2"/>
    <w:rsid w:val="1D7768AC"/>
    <w:rsid w:val="1E073968"/>
    <w:rsid w:val="1E2E729A"/>
    <w:rsid w:val="1E591960"/>
    <w:rsid w:val="1E5D6DE0"/>
    <w:rsid w:val="1E5E4D57"/>
    <w:rsid w:val="1E69544E"/>
    <w:rsid w:val="1EC30786"/>
    <w:rsid w:val="1ED16490"/>
    <w:rsid w:val="1EF77EF6"/>
    <w:rsid w:val="1EFF4D1E"/>
    <w:rsid w:val="1F4D78E4"/>
    <w:rsid w:val="1F503DF8"/>
    <w:rsid w:val="1F5E41C7"/>
    <w:rsid w:val="1FA228EE"/>
    <w:rsid w:val="2034767B"/>
    <w:rsid w:val="20710D0B"/>
    <w:rsid w:val="20F72930"/>
    <w:rsid w:val="21352A19"/>
    <w:rsid w:val="2186480A"/>
    <w:rsid w:val="21985D98"/>
    <w:rsid w:val="21A26717"/>
    <w:rsid w:val="21C32917"/>
    <w:rsid w:val="21FF14CD"/>
    <w:rsid w:val="223E5BEA"/>
    <w:rsid w:val="22433200"/>
    <w:rsid w:val="2267625F"/>
    <w:rsid w:val="22A85759"/>
    <w:rsid w:val="22E845A7"/>
    <w:rsid w:val="22F10B70"/>
    <w:rsid w:val="23027D5E"/>
    <w:rsid w:val="2303007B"/>
    <w:rsid w:val="239758BD"/>
    <w:rsid w:val="23AF6E65"/>
    <w:rsid w:val="23E50309"/>
    <w:rsid w:val="24197AF2"/>
    <w:rsid w:val="24233E34"/>
    <w:rsid w:val="243A0633"/>
    <w:rsid w:val="2496290D"/>
    <w:rsid w:val="24B12ABC"/>
    <w:rsid w:val="24B228BF"/>
    <w:rsid w:val="25441520"/>
    <w:rsid w:val="254D7F7A"/>
    <w:rsid w:val="25D41548"/>
    <w:rsid w:val="25D66AB7"/>
    <w:rsid w:val="25E371D4"/>
    <w:rsid w:val="26095B77"/>
    <w:rsid w:val="26154EB4"/>
    <w:rsid w:val="264D28A0"/>
    <w:rsid w:val="26521602"/>
    <w:rsid w:val="26A338B2"/>
    <w:rsid w:val="271C503E"/>
    <w:rsid w:val="27201D62"/>
    <w:rsid w:val="27612030"/>
    <w:rsid w:val="27624C01"/>
    <w:rsid w:val="276F7F3A"/>
    <w:rsid w:val="27A110F5"/>
    <w:rsid w:val="27AC7A9A"/>
    <w:rsid w:val="27D55D47"/>
    <w:rsid w:val="27E15995"/>
    <w:rsid w:val="27F07987"/>
    <w:rsid w:val="27FD4DB1"/>
    <w:rsid w:val="281D55C8"/>
    <w:rsid w:val="28CF4308"/>
    <w:rsid w:val="28DD7B11"/>
    <w:rsid w:val="29354D1A"/>
    <w:rsid w:val="293D2493"/>
    <w:rsid w:val="296C5733"/>
    <w:rsid w:val="29AA1DB7"/>
    <w:rsid w:val="29B641A3"/>
    <w:rsid w:val="29FA2D3E"/>
    <w:rsid w:val="29FD282F"/>
    <w:rsid w:val="2A0F07CB"/>
    <w:rsid w:val="2A42251A"/>
    <w:rsid w:val="2A672779"/>
    <w:rsid w:val="2ACF5971"/>
    <w:rsid w:val="2AF46052"/>
    <w:rsid w:val="2AFB4FC0"/>
    <w:rsid w:val="2BB60EE7"/>
    <w:rsid w:val="2BC538CE"/>
    <w:rsid w:val="2BC64379"/>
    <w:rsid w:val="2BD903BF"/>
    <w:rsid w:val="2BF0285A"/>
    <w:rsid w:val="2C025EDA"/>
    <w:rsid w:val="2C153E60"/>
    <w:rsid w:val="2C2B7E03"/>
    <w:rsid w:val="2C817A09"/>
    <w:rsid w:val="2C877DC8"/>
    <w:rsid w:val="2C8B2374"/>
    <w:rsid w:val="2CD8457F"/>
    <w:rsid w:val="2D293ED8"/>
    <w:rsid w:val="2D4B16D2"/>
    <w:rsid w:val="2E9F3EB4"/>
    <w:rsid w:val="2EB3170E"/>
    <w:rsid w:val="2F0D5D93"/>
    <w:rsid w:val="2F406891"/>
    <w:rsid w:val="2FD91648"/>
    <w:rsid w:val="2FE21531"/>
    <w:rsid w:val="2FE91CEC"/>
    <w:rsid w:val="301F34FF"/>
    <w:rsid w:val="30634296"/>
    <w:rsid w:val="306E0B42"/>
    <w:rsid w:val="307B199E"/>
    <w:rsid w:val="30A36FF1"/>
    <w:rsid w:val="30BC4A8F"/>
    <w:rsid w:val="30C23098"/>
    <w:rsid w:val="30EB45DA"/>
    <w:rsid w:val="30FF1132"/>
    <w:rsid w:val="30FF63EF"/>
    <w:rsid w:val="310D4304"/>
    <w:rsid w:val="312525F7"/>
    <w:rsid w:val="314D2F38"/>
    <w:rsid w:val="317E24A7"/>
    <w:rsid w:val="318A2BFA"/>
    <w:rsid w:val="31AF08B2"/>
    <w:rsid w:val="31CC4FC0"/>
    <w:rsid w:val="31F7433A"/>
    <w:rsid w:val="3253409F"/>
    <w:rsid w:val="325E6415"/>
    <w:rsid w:val="32803FFD"/>
    <w:rsid w:val="328A4FE6"/>
    <w:rsid w:val="32953ED5"/>
    <w:rsid w:val="32C75788"/>
    <w:rsid w:val="33193D6E"/>
    <w:rsid w:val="3321758E"/>
    <w:rsid w:val="33916868"/>
    <w:rsid w:val="33CB74FA"/>
    <w:rsid w:val="342C7F98"/>
    <w:rsid w:val="344D7F0F"/>
    <w:rsid w:val="345E3ECA"/>
    <w:rsid w:val="346F60D7"/>
    <w:rsid w:val="34894BBA"/>
    <w:rsid w:val="34A02734"/>
    <w:rsid w:val="34B044FD"/>
    <w:rsid w:val="34F34F5A"/>
    <w:rsid w:val="34F82570"/>
    <w:rsid w:val="352300D8"/>
    <w:rsid w:val="3546372A"/>
    <w:rsid w:val="355E0625"/>
    <w:rsid w:val="35B71AE4"/>
    <w:rsid w:val="35BE2E72"/>
    <w:rsid w:val="35D8677A"/>
    <w:rsid w:val="360B0496"/>
    <w:rsid w:val="36211653"/>
    <w:rsid w:val="36780E50"/>
    <w:rsid w:val="36BF4B72"/>
    <w:rsid w:val="36C62378"/>
    <w:rsid w:val="36E91C82"/>
    <w:rsid w:val="36F92F47"/>
    <w:rsid w:val="376A752C"/>
    <w:rsid w:val="38031EDD"/>
    <w:rsid w:val="38033923"/>
    <w:rsid w:val="38051BB9"/>
    <w:rsid w:val="38080D1C"/>
    <w:rsid w:val="3819279E"/>
    <w:rsid w:val="38366EFB"/>
    <w:rsid w:val="383E029A"/>
    <w:rsid w:val="384B29B7"/>
    <w:rsid w:val="38BC1BDC"/>
    <w:rsid w:val="38E87BBB"/>
    <w:rsid w:val="390239BE"/>
    <w:rsid w:val="390E32F6"/>
    <w:rsid w:val="3914549F"/>
    <w:rsid w:val="392D1322"/>
    <w:rsid w:val="39AB434B"/>
    <w:rsid w:val="39B4157B"/>
    <w:rsid w:val="39BD44BE"/>
    <w:rsid w:val="39E41149"/>
    <w:rsid w:val="39EB26A4"/>
    <w:rsid w:val="39FC6ECE"/>
    <w:rsid w:val="3A3F654C"/>
    <w:rsid w:val="3A5A25A6"/>
    <w:rsid w:val="3A726921"/>
    <w:rsid w:val="3AD575DA"/>
    <w:rsid w:val="3AEE41FA"/>
    <w:rsid w:val="3B7010B2"/>
    <w:rsid w:val="3BAF0C04"/>
    <w:rsid w:val="3C030EA1"/>
    <w:rsid w:val="3C073192"/>
    <w:rsid w:val="3C0B3260"/>
    <w:rsid w:val="3C26744A"/>
    <w:rsid w:val="3C2C3893"/>
    <w:rsid w:val="3C430575"/>
    <w:rsid w:val="3C4349FB"/>
    <w:rsid w:val="3C5B6705"/>
    <w:rsid w:val="3CB472A8"/>
    <w:rsid w:val="3CE44D6B"/>
    <w:rsid w:val="3D0D1C09"/>
    <w:rsid w:val="3D101FEB"/>
    <w:rsid w:val="3D1B75AF"/>
    <w:rsid w:val="3D251A29"/>
    <w:rsid w:val="3DE96EFA"/>
    <w:rsid w:val="3E1C107E"/>
    <w:rsid w:val="3EB9054F"/>
    <w:rsid w:val="3EC86B10"/>
    <w:rsid w:val="3ED41E38"/>
    <w:rsid w:val="3EEECE1A"/>
    <w:rsid w:val="3F9904AC"/>
    <w:rsid w:val="3FF35426"/>
    <w:rsid w:val="401C181E"/>
    <w:rsid w:val="40560AE5"/>
    <w:rsid w:val="409E1999"/>
    <w:rsid w:val="40CD48B8"/>
    <w:rsid w:val="40E340D5"/>
    <w:rsid w:val="40F005A0"/>
    <w:rsid w:val="41063629"/>
    <w:rsid w:val="414C1C7A"/>
    <w:rsid w:val="41582048"/>
    <w:rsid w:val="41653AC2"/>
    <w:rsid w:val="41A25F3E"/>
    <w:rsid w:val="41AC70DE"/>
    <w:rsid w:val="41B0748D"/>
    <w:rsid w:val="41F2582A"/>
    <w:rsid w:val="42772D26"/>
    <w:rsid w:val="42EF1C2D"/>
    <w:rsid w:val="432B3B11"/>
    <w:rsid w:val="43503F67"/>
    <w:rsid w:val="43807133"/>
    <w:rsid w:val="438644B5"/>
    <w:rsid w:val="44544A76"/>
    <w:rsid w:val="448E1010"/>
    <w:rsid w:val="44E4666D"/>
    <w:rsid w:val="45877724"/>
    <w:rsid w:val="45AC4E6E"/>
    <w:rsid w:val="45B20519"/>
    <w:rsid w:val="45F90867"/>
    <w:rsid w:val="460C7193"/>
    <w:rsid w:val="4642189D"/>
    <w:rsid w:val="46805F22"/>
    <w:rsid w:val="4683047E"/>
    <w:rsid w:val="47541888"/>
    <w:rsid w:val="479A2668"/>
    <w:rsid w:val="47AA2B40"/>
    <w:rsid w:val="47AC326C"/>
    <w:rsid w:val="47C415B1"/>
    <w:rsid w:val="48DF33D4"/>
    <w:rsid w:val="492F31C0"/>
    <w:rsid w:val="49301E81"/>
    <w:rsid w:val="494557C4"/>
    <w:rsid w:val="49966F85"/>
    <w:rsid w:val="49C8593B"/>
    <w:rsid w:val="4A110D60"/>
    <w:rsid w:val="4A7D10F6"/>
    <w:rsid w:val="4AAC42E7"/>
    <w:rsid w:val="4AD221CC"/>
    <w:rsid w:val="4AD64F49"/>
    <w:rsid w:val="4B9934BC"/>
    <w:rsid w:val="4BA234C7"/>
    <w:rsid w:val="4BE62CCB"/>
    <w:rsid w:val="4BEF12BE"/>
    <w:rsid w:val="4C34368B"/>
    <w:rsid w:val="4CB701C3"/>
    <w:rsid w:val="4CBE72DA"/>
    <w:rsid w:val="4CF542D3"/>
    <w:rsid w:val="4D021D86"/>
    <w:rsid w:val="4D066599"/>
    <w:rsid w:val="4D9218E1"/>
    <w:rsid w:val="4DC64B62"/>
    <w:rsid w:val="4DC95567"/>
    <w:rsid w:val="4DD42A2F"/>
    <w:rsid w:val="4DE1199C"/>
    <w:rsid w:val="4E2078E8"/>
    <w:rsid w:val="4E3C6D60"/>
    <w:rsid w:val="4E4C6AC5"/>
    <w:rsid w:val="4E5E7C38"/>
    <w:rsid w:val="4E685B94"/>
    <w:rsid w:val="4E8005CA"/>
    <w:rsid w:val="4F226D6F"/>
    <w:rsid w:val="4F6E725F"/>
    <w:rsid w:val="4FC43C9F"/>
    <w:rsid w:val="4FD176D0"/>
    <w:rsid w:val="4FE51205"/>
    <w:rsid w:val="4FE5266F"/>
    <w:rsid w:val="4FF43314"/>
    <w:rsid w:val="5026374E"/>
    <w:rsid w:val="505910FD"/>
    <w:rsid w:val="505D1E8E"/>
    <w:rsid w:val="507E55A3"/>
    <w:rsid w:val="50877CF3"/>
    <w:rsid w:val="508D5E0B"/>
    <w:rsid w:val="509B1CB1"/>
    <w:rsid w:val="50B37D27"/>
    <w:rsid w:val="50BE1397"/>
    <w:rsid w:val="50C40DD7"/>
    <w:rsid w:val="50EA2AF2"/>
    <w:rsid w:val="51756A4D"/>
    <w:rsid w:val="518A2886"/>
    <w:rsid w:val="51EE6435"/>
    <w:rsid w:val="5273781C"/>
    <w:rsid w:val="528D62B1"/>
    <w:rsid w:val="52F925D0"/>
    <w:rsid w:val="532E399E"/>
    <w:rsid w:val="53364538"/>
    <w:rsid w:val="53782DBB"/>
    <w:rsid w:val="53AE40CE"/>
    <w:rsid w:val="540006A2"/>
    <w:rsid w:val="54024923"/>
    <w:rsid w:val="5474356A"/>
    <w:rsid w:val="54C54DE0"/>
    <w:rsid w:val="54F503EE"/>
    <w:rsid w:val="550B7056"/>
    <w:rsid w:val="55364B38"/>
    <w:rsid w:val="555D52FB"/>
    <w:rsid w:val="559534D4"/>
    <w:rsid w:val="55A84374"/>
    <w:rsid w:val="55AB1785"/>
    <w:rsid w:val="55E04545"/>
    <w:rsid w:val="55EA5046"/>
    <w:rsid w:val="561D19DF"/>
    <w:rsid w:val="56200FBF"/>
    <w:rsid w:val="562821FE"/>
    <w:rsid w:val="56482FAB"/>
    <w:rsid w:val="568832FC"/>
    <w:rsid w:val="56A44031"/>
    <w:rsid w:val="56A85AB0"/>
    <w:rsid w:val="56B714EC"/>
    <w:rsid w:val="56DC53F6"/>
    <w:rsid w:val="56EB388B"/>
    <w:rsid w:val="56FC2A7A"/>
    <w:rsid w:val="57047689"/>
    <w:rsid w:val="572333E8"/>
    <w:rsid w:val="57533BD6"/>
    <w:rsid w:val="57713D91"/>
    <w:rsid w:val="579E28D1"/>
    <w:rsid w:val="57AC6B77"/>
    <w:rsid w:val="57F77651"/>
    <w:rsid w:val="583E7E63"/>
    <w:rsid w:val="584056FE"/>
    <w:rsid w:val="584766AC"/>
    <w:rsid w:val="58887411"/>
    <w:rsid w:val="58F632BA"/>
    <w:rsid w:val="594B0611"/>
    <w:rsid w:val="59653481"/>
    <w:rsid w:val="59C44A38"/>
    <w:rsid w:val="59D16D68"/>
    <w:rsid w:val="59FA694D"/>
    <w:rsid w:val="5A8C6946"/>
    <w:rsid w:val="5ADD17F4"/>
    <w:rsid w:val="5AEB5C08"/>
    <w:rsid w:val="5AFB5A70"/>
    <w:rsid w:val="5B043B8C"/>
    <w:rsid w:val="5B700A53"/>
    <w:rsid w:val="5B914A01"/>
    <w:rsid w:val="5B9F1014"/>
    <w:rsid w:val="5BF27270"/>
    <w:rsid w:val="5C0E0752"/>
    <w:rsid w:val="5C0F4C20"/>
    <w:rsid w:val="5C383A38"/>
    <w:rsid w:val="5CC02802"/>
    <w:rsid w:val="5D0E613A"/>
    <w:rsid w:val="5D4635C9"/>
    <w:rsid w:val="5D535CE6"/>
    <w:rsid w:val="5D791FAA"/>
    <w:rsid w:val="5DAE574E"/>
    <w:rsid w:val="5DEA2501"/>
    <w:rsid w:val="5E331DA0"/>
    <w:rsid w:val="5E4D76A5"/>
    <w:rsid w:val="5E5166CA"/>
    <w:rsid w:val="5E780E5B"/>
    <w:rsid w:val="5E7D126D"/>
    <w:rsid w:val="5EB50A07"/>
    <w:rsid w:val="5EC2182D"/>
    <w:rsid w:val="5EE412EC"/>
    <w:rsid w:val="5EE94600"/>
    <w:rsid w:val="5F36141C"/>
    <w:rsid w:val="5F447FDD"/>
    <w:rsid w:val="5F60062F"/>
    <w:rsid w:val="5F70492E"/>
    <w:rsid w:val="5F721217"/>
    <w:rsid w:val="5F8B1768"/>
    <w:rsid w:val="5F985888"/>
    <w:rsid w:val="5FC34395"/>
    <w:rsid w:val="5FF94923"/>
    <w:rsid w:val="602337DF"/>
    <w:rsid w:val="60827C2A"/>
    <w:rsid w:val="60CA4515"/>
    <w:rsid w:val="61110B23"/>
    <w:rsid w:val="61164429"/>
    <w:rsid w:val="614C769B"/>
    <w:rsid w:val="616D0E9D"/>
    <w:rsid w:val="6181227D"/>
    <w:rsid w:val="61D95824"/>
    <w:rsid w:val="61DF4F25"/>
    <w:rsid w:val="622639C9"/>
    <w:rsid w:val="623615CA"/>
    <w:rsid w:val="6239194F"/>
    <w:rsid w:val="623B528F"/>
    <w:rsid w:val="624E2A9B"/>
    <w:rsid w:val="62824F6D"/>
    <w:rsid w:val="62AF7F3F"/>
    <w:rsid w:val="62B337E3"/>
    <w:rsid w:val="62CF7BBD"/>
    <w:rsid w:val="630272DB"/>
    <w:rsid w:val="633645FF"/>
    <w:rsid w:val="634702E2"/>
    <w:rsid w:val="63617B43"/>
    <w:rsid w:val="63857C95"/>
    <w:rsid w:val="641E63C8"/>
    <w:rsid w:val="649102B0"/>
    <w:rsid w:val="64AD2180"/>
    <w:rsid w:val="64AF5EF8"/>
    <w:rsid w:val="64BA66CA"/>
    <w:rsid w:val="64C34049"/>
    <w:rsid w:val="65513A47"/>
    <w:rsid w:val="658E038D"/>
    <w:rsid w:val="659C3ABC"/>
    <w:rsid w:val="659F2386"/>
    <w:rsid w:val="661F2C0A"/>
    <w:rsid w:val="661F4759"/>
    <w:rsid w:val="66402BC6"/>
    <w:rsid w:val="66835660"/>
    <w:rsid w:val="66AF21DF"/>
    <w:rsid w:val="66D86EEC"/>
    <w:rsid w:val="67034F8B"/>
    <w:rsid w:val="67691A21"/>
    <w:rsid w:val="6795184E"/>
    <w:rsid w:val="679F2254"/>
    <w:rsid w:val="67CA42A6"/>
    <w:rsid w:val="67D320AA"/>
    <w:rsid w:val="68150176"/>
    <w:rsid w:val="683913C9"/>
    <w:rsid w:val="683A27FC"/>
    <w:rsid w:val="68B27D65"/>
    <w:rsid w:val="68C617F4"/>
    <w:rsid w:val="69C2588F"/>
    <w:rsid w:val="69DF38CB"/>
    <w:rsid w:val="69FC6B39"/>
    <w:rsid w:val="6A190855"/>
    <w:rsid w:val="6A1D029D"/>
    <w:rsid w:val="6A2309CD"/>
    <w:rsid w:val="6A582B8E"/>
    <w:rsid w:val="6A615EE7"/>
    <w:rsid w:val="6A701C86"/>
    <w:rsid w:val="6AA933EA"/>
    <w:rsid w:val="6AFF6C91"/>
    <w:rsid w:val="6B5748D8"/>
    <w:rsid w:val="6B881251"/>
    <w:rsid w:val="6B916DF5"/>
    <w:rsid w:val="6C103720"/>
    <w:rsid w:val="6C1C5489"/>
    <w:rsid w:val="6C2F7E97"/>
    <w:rsid w:val="6C3F5DB4"/>
    <w:rsid w:val="6CC0205D"/>
    <w:rsid w:val="6CC91D04"/>
    <w:rsid w:val="6CEC143C"/>
    <w:rsid w:val="6D09032B"/>
    <w:rsid w:val="6D0931DE"/>
    <w:rsid w:val="6D404752"/>
    <w:rsid w:val="6D6668C3"/>
    <w:rsid w:val="6D68133A"/>
    <w:rsid w:val="6D7B106D"/>
    <w:rsid w:val="6D9051A0"/>
    <w:rsid w:val="6D9914F3"/>
    <w:rsid w:val="6DB279DA"/>
    <w:rsid w:val="6E393953"/>
    <w:rsid w:val="6E644211"/>
    <w:rsid w:val="6E7B0A0C"/>
    <w:rsid w:val="6EA21699"/>
    <w:rsid w:val="6EEF24A9"/>
    <w:rsid w:val="6F027AF7"/>
    <w:rsid w:val="6F26325B"/>
    <w:rsid w:val="6F6F69B0"/>
    <w:rsid w:val="6F8F06D9"/>
    <w:rsid w:val="6F9C351D"/>
    <w:rsid w:val="6F9E2305"/>
    <w:rsid w:val="6FAA0C45"/>
    <w:rsid w:val="6FCC337B"/>
    <w:rsid w:val="6FE729EA"/>
    <w:rsid w:val="6FEF189F"/>
    <w:rsid w:val="700B6747"/>
    <w:rsid w:val="70801449"/>
    <w:rsid w:val="70933881"/>
    <w:rsid w:val="709F4389"/>
    <w:rsid w:val="70AE65AA"/>
    <w:rsid w:val="70B5428E"/>
    <w:rsid w:val="70D93F49"/>
    <w:rsid w:val="70E128AC"/>
    <w:rsid w:val="70E1634E"/>
    <w:rsid w:val="70FF2AA0"/>
    <w:rsid w:val="71107D1F"/>
    <w:rsid w:val="71316D8D"/>
    <w:rsid w:val="715F4802"/>
    <w:rsid w:val="71654D19"/>
    <w:rsid w:val="71904F75"/>
    <w:rsid w:val="71A768D5"/>
    <w:rsid w:val="71E66C33"/>
    <w:rsid w:val="72205CFE"/>
    <w:rsid w:val="72336342"/>
    <w:rsid w:val="72676064"/>
    <w:rsid w:val="72842772"/>
    <w:rsid w:val="72844C7D"/>
    <w:rsid w:val="72A36BE8"/>
    <w:rsid w:val="72D54ABB"/>
    <w:rsid w:val="72E421B6"/>
    <w:rsid w:val="72FF3958"/>
    <w:rsid w:val="73193F46"/>
    <w:rsid w:val="731D4975"/>
    <w:rsid w:val="733F0D8F"/>
    <w:rsid w:val="734903DF"/>
    <w:rsid w:val="73BE7F06"/>
    <w:rsid w:val="73CD3228"/>
    <w:rsid w:val="73E3796C"/>
    <w:rsid w:val="74134DFB"/>
    <w:rsid w:val="7419513C"/>
    <w:rsid w:val="742D3D9C"/>
    <w:rsid w:val="74387CB8"/>
    <w:rsid w:val="745B25CA"/>
    <w:rsid w:val="74A06616"/>
    <w:rsid w:val="74AE1D28"/>
    <w:rsid w:val="74C55995"/>
    <w:rsid w:val="74FD49B7"/>
    <w:rsid w:val="7586788F"/>
    <w:rsid w:val="75C86411"/>
    <w:rsid w:val="76237386"/>
    <w:rsid w:val="762B7F17"/>
    <w:rsid w:val="76317141"/>
    <w:rsid w:val="765B1A3C"/>
    <w:rsid w:val="76DB2A57"/>
    <w:rsid w:val="771147F0"/>
    <w:rsid w:val="778D36DC"/>
    <w:rsid w:val="77F739E6"/>
    <w:rsid w:val="783B1B25"/>
    <w:rsid w:val="784328C1"/>
    <w:rsid w:val="78DA1D7B"/>
    <w:rsid w:val="78F13662"/>
    <w:rsid w:val="793E7C5B"/>
    <w:rsid w:val="7955517B"/>
    <w:rsid w:val="79560DFC"/>
    <w:rsid w:val="79570BE0"/>
    <w:rsid w:val="79674B9C"/>
    <w:rsid w:val="798B6ADC"/>
    <w:rsid w:val="79A25BD4"/>
    <w:rsid w:val="79AC1FDF"/>
    <w:rsid w:val="79BA4CCB"/>
    <w:rsid w:val="79BC1425"/>
    <w:rsid w:val="79DB4157"/>
    <w:rsid w:val="7A1C75A3"/>
    <w:rsid w:val="7A394769"/>
    <w:rsid w:val="7A6A4943"/>
    <w:rsid w:val="7AE71AF0"/>
    <w:rsid w:val="7B413F7E"/>
    <w:rsid w:val="7B885D10"/>
    <w:rsid w:val="7BD73FF1"/>
    <w:rsid w:val="7BE74CFC"/>
    <w:rsid w:val="7BEE6B88"/>
    <w:rsid w:val="7BF7570B"/>
    <w:rsid w:val="7C2E345F"/>
    <w:rsid w:val="7C5424A5"/>
    <w:rsid w:val="7C5A2796"/>
    <w:rsid w:val="7C605268"/>
    <w:rsid w:val="7C6A0C2B"/>
    <w:rsid w:val="7C743DC8"/>
    <w:rsid w:val="7CA1528B"/>
    <w:rsid w:val="7CF46746"/>
    <w:rsid w:val="7DB86548"/>
    <w:rsid w:val="7E5D00E7"/>
    <w:rsid w:val="7E9F7825"/>
    <w:rsid w:val="7F376DBE"/>
    <w:rsid w:val="7F7162F6"/>
    <w:rsid w:val="7F7678E7"/>
    <w:rsid w:val="7F9A7019"/>
    <w:rsid w:val="7FB81CAD"/>
    <w:rsid w:val="7FC85D75"/>
    <w:rsid w:val="7FD5583B"/>
    <w:rsid w:val="7FDE196C"/>
    <w:rsid w:val="7FE138D8"/>
    <w:rsid w:val="7FE31449"/>
    <w:rsid w:val="7FE405C7"/>
    <w:rsid w:val="7FEA2C5C"/>
    <w:rsid w:val="7FF52F01"/>
    <w:rsid w:val="BD6DBFFE"/>
    <w:rsid w:val="FFF954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6"/>
    <w:next w:val="6"/>
    <w:autoRedefine/>
    <w:qFormat/>
    <w:uiPriority w:val="0"/>
    <w:pPr>
      <w:keepNext/>
      <w:keepLines/>
      <w:spacing w:beforeLines="0" w:beforeAutospacing="0" w:afterLines="0" w:afterAutospacing="0" w:line="360" w:lineRule="auto"/>
      <w:ind w:firstLine="482" w:firstLineChars="200"/>
      <w:outlineLvl w:val="0"/>
    </w:pPr>
    <w:rPr>
      <w:rFonts w:ascii="Times New Roman" w:hAnsi="Times New Roman" w:eastAsia="黑体"/>
      <w:b/>
      <w:kern w:val="44"/>
      <w:sz w:val="32"/>
      <w:szCs w:val="22"/>
    </w:rPr>
  </w:style>
  <w:style w:type="character" w:default="1" w:styleId="18">
    <w:name w:val="Default Paragraph Font"/>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0"/>
      <w:ind w:firstLine="420" w:firstLineChars="200"/>
    </w:pPr>
  </w:style>
  <w:style w:type="paragraph" w:styleId="3">
    <w:name w:val="Body Text Indent"/>
    <w:basedOn w:val="1"/>
    <w:next w:val="4"/>
    <w:autoRedefine/>
    <w:qFormat/>
    <w:uiPriority w:val="0"/>
    <w:pPr>
      <w:spacing w:after="120"/>
      <w:ind w:left="420" w:leftChars="200"/>
    </w:pPr>
  </w:style>
  <w:style w:type="paragraph" w:styleId="4">
    <w:name w:val="Normal Indent"/>
    <w:basedOn w:val="1"/>
    <w:autoRedefine/>
    <w:unhideWhenUsed/>
    <w:qFormat/>
    <w:uiPriority w:val="99"/>
    <w:pPr>
      <w:ind w:firstLine="420" w:firstLineChars="200"/>
    </w:pPr>
  </w:style>
  <w:style w:type="paragraph" w:styleId="6">
    <w:name w:val="Body Text First Indent"/>
    <w:basedOn w:val="7"/>
    <w:autoRedefine/>
    <w:qFormat/>
    <w:uiPriority w:val="0"/>
    <w:pPr>
      <w:adjustRightInd w:val="0"/>
      <w:snapToGrid w:val="0"/>
      <w:spacing w:beforeLines="50" w:after="0" w:line="360" w:lineRule="auto"/>
      <w:ind w:firstLine="200" w:firstLineChars="200"/>
    </w:pPr>
    <w:rPr>
      <w:rFonts w:ascii="Times New Roman" w:hAnsi="Times New Roman"/>
      <w:sz w:val="24"/>
      <w:szCs w:val="24"/>
    </w:rPr>
  </w:style>
  <w:style w:type="paragraph" w:styleId="7">
    <w:name w:val="Body Text"/>
    <w:basedOn w:val="1"/>
    <w:autoRedefine/>
    <w:unhideWhenUsed/>
    <w:qFormat/>
    <w:uiPriority w:val="99"/>
    <w:pPr>
      <w:spacing w:after="120"/>
    </w:pPr>
  </w:style>
  <w:style w:type="paragraph" w:styleId="8">
    <w:name w:val="Body Text Indent 2"/>
    <w:basedOn w:val="1"/>
    <w:next w:val="9"/>
    <w:autoRedefine/>
    <w:unhideWhenUsed/>
    <w:qFormat/>
    <w:uiPriority w:val="99"/>
    <w:pPr>
      <w:spacing w:after="120" w:line="480" w:lineRule="auto"/>
      <w:ind w:left="420" w:leftChars="200"/>
    </w:pPr>
  </w:style>
  <w:style w:type="paragraph" w:customStyle="1" w:styleId="9">
    <w:name w:val="p0"/>
    <w:next w:val="10"/>
    <w:autoRedefine/>
    <w:qFormat/>
    <w:uiPriority w:val="0"/>
    <w:pPr>
      <w:spacing w:line="365" w:lineRule="atLeast"/>
      <w:ind w:left="1"/>
    </w:pPr>
    <w:rPr>
      <w:rFonts w:ascii="Times New Roman" w:hAnsi="Times New Roman" w:eastAsia="宋体" w:cs="Times New Roman"/>
      <w:sz w:val="24"/>
      <w:lang w:val="en-US" w:eastAsia="zh-CN" w:bidi="ar-SA"/>
    </w:rPr>
  </w:style>
  <w:style w:type="paragraph" w:styleId="10">
    <w:name w:val="header"/>
    <w:basedOn w:val="1"/>
    <w:next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toc 1"/>
    <w:basedOn w:val="1"/>
    <w:next w:val="1"/>
    <w:autoRedefine/>
    <w:qFormat/>
    <w:uiPriority w:val="0"/>
  </w:style>
  <w:style w:type="paragraph" w:styleId="13">
    <w:name w:val="footnote text"/>
    <w:basedOn w:val="1"/>
    <w:autoRedefine/>
    <w:unhideWhenUsed/>
    <w:qFormat/>
    <w:uiPriority w:val="99"/>
    <w:pPr>
      <w:widowControl w:val="0"/>
      <w:snapToGrid w:val="0"/>
    </w:pPr>
    <w:rPr>
      <w:rFonts w:ascii="Calibri" w:hAnsi="Calibri" w:cs="Times New Roman"/>
      <w:kern w:val="2"/>
      <w:sz w:val="18"/>
      <w:szCs w:val="18"/>
    </w:rPr>
  </w:style>
  <w:style w:type="paragraph" w:styleId="14">
    <w:name w:val="toc 2"/>
    <w:basedOn w:val="1"/>
    <w:next w:val="1"/>
    <w:autoRedefine/>
    <w:qFormat/>
    <w:uiPriority w:val="0"/>
    <w:pPr>
      <w:ind w:left="420" w:leftChars="200"/>
    </w:pPr>
  </w:style>
  <w:style w:type="paragraph" w:styleId="15">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
    <w:name w:val="Table Normal"/>
    <w:autoRedefine/>
    <w:semiHidden/>
    <w:unhideWhenUsed/>
    <w:qFormat/>
    <w:uiPriority w:val="0"/>
    <w:tblPr>
      <w:tblCellMar>
        <w:top w:w="0" w:type="dxa"/>
        <w:left w:w="0" w:type="dxa"/>
        <w:bottom w:w="0" w:type="dxa"/>
        <w:right w:w="0" w:type="dxa"/>
      </w:tblCellMar>
    </w:tblPr>
  </w:style>
  <w:style w:type="paragraph" w:customStyle="1" w:styleId="20">
    <w:name w:val="WPSOffice手动目录 1"/>
    <w:autoRedefine/>
    <w:qFormat/>
    <w:uiPriority w:val="0"/>
    <w:pPr>
      <w:ind w:leftChars="0"/>
    </w:pPr>
    <w:rPr>
      <w:rFonts w:ascii="Times New Roman" w:hAnsi="Times New Roman" w:eastAsia="宋体" w:cs="Times New Roman"/>
      <w:sz w:val="20"/>
      <w:szCs w:val="20"/>
    </w:rPr>
  </w:style>
  <w:style w:type="paragraph" w:customStyle="1" w:styleId="21">
    <w:name w:val="WPSOffice手动目录 2"/>
    <w:autoRedefine/>
    <w:qFormat/>
    <w:uiPriority w:val="0"/>
    <w:pPr>
      <w:ind w:leftChars="200"/>
    </w:pPr>
    <w:rPr>
      <w:rFonts w:ascii="Times New Roman" w:hAnsi="Times New Roman" w:eastAsia="宋体" w:cs="Times New Roman"/>
      <w:sz w:val="20"/>
      <w:szCs w:val="20"/>
    </w:rPr>
  </w:style>
  <w:style w:type="paragraph" w:styleId="22">
    <w:name w:val="List Paragraph"/>
    <w:basedOn w:val="1"/>
    <w:autoRedefine/>
    <w:qFormat/>
    <w:uiPriority w:val="34"/>
    <w:pPr>
      <w:ind w:firstLine="420" w:firstLineChars="200"/>
    </w:pPr>
  </w:style>
  <w:style w:type="paragraph" w:customStyle="1" w:styleId="23">
    <w:name w:val="正文1"/>
    <w:basedOn w:val="1"/>
    <w:autoRedefine/>
    <w:qFormat/>
    <w:uiPriority w:val="0"/>
    <w:pPr>
      <w:spacing w:line="360" w:lineRule="auto"/>
      <w:ind w:firstLine="48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11960</Words>
  <Characters>13306</Characters>
  <Lines>0</Lines>
  <Paragraphs>0</Paragraphs>
  <TotalTime>5</TotalTime>
  <ScaleCrop>false</ScaleCrop>
  <LinksUpToDate>false</LinksUpToDate>
  <CharactersWithSpaces>14817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2023-10-11T16:39:00Z</dcterms:created>
  <dc:creator>银鹏会计事务所</dc:creator>
  <cp:lastModifiedBy>财正</cp:lastModifiedBy>
  <dcterms:modified xsi:type="dcterms:W3CDTF">2023-12-16T02:14:27Z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8E51965141544233BA83ABD886CFE16C_13</vt:lpwstr>
  </property>
</Properties>
</file>