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黑体" w:hAnsi="黑体" w:eastAsia="黑体" w:cs="黑体"/>
          <w:b/>
          <w:bCs/>
          <w:i w:val="0"/>
          <w:iCs w:val="0"/>
          <w:caps w:val="0"/>
          <w:color w:val="000000"/>
          <w:spacing w:val="0"/>
          <w:sz w:val="52"/>
          <w:szCs w:val="52"/>
          <w:shd w:val="clear" w:fill="FFFFFF"/>
          <w:lang w:val="en-US" w:eastAsia="zh-CN"/>
        </w:rPr>
      </w:pPr>
      <w:r>
        <w:rPr>
          <w:rFonts w:hint="eastAsia" w:ascii="黑体" w:hAnsi="黑体" w:eastAsia="黑体" w:cs="黑体"/>
          <w:b/>
          <w:bCs/>
          <w:i w:val="0"/>
          <w:iCs w:val="0"/>
          <w:caps w:val="0"/>
          <w:color w:val="000000"/>
          <w:spacing w:val="0"/>
          <w:sz w:val="52"/>
          <w:szCs w:val="52"/>
          <w:shd w:val="clear" w:fill="FFFFFF"/>
          <w:lang w:val="en-US" w:eastAsia="zh-CN"/>
        </w:rPr>
        <w:t>邵阳市北塔区妇女联合会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黑体" w:hAnsi="黑体" w:eastAsia="黑体" w:cs="黑体"/>
          <w:b/>
          <w:bCs/>
          <w:i w:val="0"/>
          <w:iCs w:val="0"/>
          <w:caps w:val="0"/>
          <w:color w:val="000000"/>
          <w:spacing w:val="0"/>
          <w:sz w:val="52"/>
          <w:szCs w:val="52"/>
        </w:rPr>
      </w:pPr>
      <w:r>
        <w:rPr>
          <w:rFonts w:hint="eastAsia" w:ascii="黑体" w:hAnsi="黑体" w:eastAsia="黑体" w:cs="黑体"/>
          <w:b/>
          <w:bCs/>
          <w:i w:val="0"/>
          <w:iCs w:val="0"/>
          <w:caps w:val="0"/>
          <w:color w:val="000000"/>
          <w:spacing w:val="0"/>
          <w:sz w:val="52"/>
          <w:szCs w:val="52"/>
          <w:shd w:val="clear" w:fill="FFFFFF"/>
          <w:lang w:val="en-US" w:eastAsia="zh-CN"/>
        </w:rPr>
        <w:t>2023年度</w:t>
      </w:r>
      <w:r>
        <w:rPr>
          <w:rFonts w:hint="eastAsia" w:ascii="黑体" w:hAnsi="黑体" w:eastAsia="黑体" w:cs="黑体"/>
          <w:b/>
          <w:bCs/>
          <w:i w:val="0"/>
          <w:iCs w:val="0"/>
          <w:caps w:val="0"/>
          <w:color w:val="000000"/>
          <w:spacing w:val="0"/>
          <w:sz w:val="52"/>
          <w:szCs w:val="52"/>
          <w:shd w:val="clear" w:fill="FFFFFF"/>
        </w:rPr>
        <w:t>部门整体支出绩效自评报告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ascii="仿宋_GB2312" w:eastAsia="仿宋_GB2312" w:cs="仿宋_GB2312"/>
          <w:i w:val="0"/>
          <w:iCs w:val="0"/>
          <w:caps w:val="0"/>
          <w:color w:val="000000"/>
          <w:spacing w:val="0"/>
          <w:sz w:val="24"/>
          <w:szCs w:val="24"/>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一、部门、单位基本情况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（一）机构设置情况</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楷体_GB2312" w:eastAsia="楷体_GB2312" w:cs="楷体_GB2312"/>
          <w:i w:val="0"/>
          <w:iCs w:val="0"/>
          <w:caps w:val="0"/>
          <w:color w:val="000000"/>
          <w:spacing w:val="0"/>
          <w:sz w:val="32"/>
          <w:szCs w:val="32"/>
          <w:shd w:val="clear" w:fill="FFFFFF"/>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北塔区妇女联合会（以下简称区妇联）是我区各族各界妇女的群众团体，为正科级，由区委统一领导和管理。区</w:t>
      </w:r>
      <w:r>
        <w:rPr>
          <w:rFonts w:hint="eastAsia" w:ascii="仿宋_GB2312" w:eastAsia="仿宋_GB2312" w:cs="仿宋_GB2312"/>
          <w:i w:val="0"/>
          <w:iCs w:val="0"/>
          <w:caps w:val="0"/>
          <w:color w:val="000000"/>
          <w:spacing w:val="0"/>
          <w:kern w:val="0"/>
          <w:sz w:val="32"/>
          <w:szCs w:val="32"/>
          <w:shd w:val="clear" w:fill="FFFFFF"/>
          <w:lang w:val="en-US" w:eastAsia="zh-CN" w:bidi="ar"/>
        </w:rPr>
        <w:t>妇联无内设机构</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人员编制情况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区妇联</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编制人数</w:t>
      </w:r>
      <w:r>
        <w:rPr>
          <w:rFonts w:hint="eastAsia" w:ascii="仿宋_GB2312" w:eastAsia="仿宋_GB2312" w:cs="仿宋_GB2312"/>
          <w:i w:val="0"/>
          <w:iCs w:val="0"/>
          <w:caps w:val="0"/>
          <w:color w:val="000000"/>
          <w:spacing w:val="0"/>
          <w:kern w:val="0"/>
          <w:sz w:val="32"/>
          <w:szCs w:val="32"/>
          <w:shd w:val="clear" w:fill="FFFFFF"/>
          <w:lang w:val="en-US" w:eastAsia="zh-CN" w:bidi="ar"/>
        </w:rPr>
        <w:t>3</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人，实际人数</w:t>
      </w:r>
      <w:r>
        <w:rPr>
          <w:rFonts w:hint="eastAsia" w:ascii="仿宋_GB2312" w:eastAsia="仿宋_GB2312" w:cs="仿宋_GB2312"/>
          <w:i w:val="0"/>
          <w:iCs w:val="0"/>
          <w:caps w:val="0"/>
          <w:color w:val="000000"/>
          <w:spacing w:val="0"/>
          <w:kern w:val="0"/>
          <w:sz w:val="32"/>
          <w:szCs w:val="32"/>
          <w:shd w:val="clear" w:fill="FFFFFF"/>
          <w:lang w:val="en-US" w:eastAsia="zh-CN" w:bidi="ar"/>
        </w:rPr>
        <w:t>2</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人，离退休 0人。</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主要职能职责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1、根据党的中心任务，指导全区各级妇联依据《中华全国妇女联合会章程》和妇女代表大会的决议，开展妇女儿童工作，联系团体会员，并进行业务工作指导。</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2、组织、协调、指导全区妇女开展“双学双比”、“巾帼建功”、“五好文明家庭”、“最美家庭”、“平安家庭”、“示范妇女儿童之家”“婚调委”等创建活动。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3、教育、引导广大妇女增强自尊、自信、自立、自强的精神，全面提高素质，促进妇女人才成长。</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4、加强与社会各界的联系，协调和维护妇女儿童合法权益，推动社会各界为妇女儿童办好事、做实事。</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5、调查研究全区妇女儿童的情况、问题，及时向区委、区政府反映情况，提出意见和建议。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6、致力提高妇联干部的整体素质，加强妇联干部队伍建设、妇联组织建设和妇联阵地建设，增强妇联组织的凝聚力和战斗力。</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7、团结和带领全区各族各界妇女在社会主义物质文明建设和社会主义精神文明建设中发挥积极作用。</w:t>
      </w:r>
    </w:p>
    <w:p>
      <w:pPr>
        <w:ind w:firstLine="640" w:firstLineChars="200"/>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 w:hAnsi="仿宋" w:eastAsia="仿宋" w:cs="仿宋"/>
          <w:sz w:val="32"/>
          <w:szCs w:val="32"/>
          <w:lang w:val="en-US" w:eastAsia="zh-CN"/>
        </w:rPr>
        <w:t>8、完成区委、区政府和上级妇联</w:t>
      </w:r>
      <w:bookmarkStart w:id="0" w:name="_GoBack"/>
      <w:bookmarkEnd w:id="0"/>
      <w:r>
        <w:rPr>
          <w:rFonts w:hint="eastAsia" w:ascii="仿宋" w:hAnsi="仿宋" w:eastAsia="仿宋" w:cs="仿宋"/>
          <w:sz w:val="32"/>
          <w:szCs w:val="32"/>
          <w:lang w:val="en-US" w:eastAsia="zh-CN"/>
        </w:rPr>
        <w:t>交办的其它工作任务。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eastAsia" w:ascii="楷体_GB2312" w:eastAsia="楷体_GB2312" w:cs="楷体_GB2312"/>
          <w:i w:val="0"/>
          <w:iCs w:val="0"/>
          <w:caps w:val="0"/>
          <w:color w:val="000000"/>
          <w:spacing w:val="0"/>
          <w:sz w:val="32"/>
          <w:szCs w:val="32"/>
          <w:shd w:val="clear" w:fill="FFFFFF"/>
          <w:lang w:val="en-US" w:eastAsia="zh-CN"/>
        </w:rPr>
        <w:t xml:space="preserve">   </w:t>
      </w:r>
      <w:r>
        <w:rPr>
          <w:rFonts w:hint="default" w:ascii="楷体_GB2312" w:eastAsia="楷体_GB2312" w:cs="楷体_GB2312"/>
          <w:i w:val="0"/>
          <w:iCs w:val="0"/>
          <w:caps w:val="0"/>
          <w:color w:val="000000"/>
          <w:spacing w:val="0"/>
          <w:sz w:val="32"/>
          <w:szCs w:val="32"/>
          <w:shd w:val="clear" w:fill="FFFFFF"/>
        </w:rPr>
        <w:t>（四）绩效目标设定情况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xml:space="preserve"> 202</w:t>
      </w:r>
      <w:r>
        <w:rPr>
          <w:rFonts w:hint="eastAsia" w:ascii="仿宋_GB2312" w:eastAsia="仿宋_GB2312" w:cs="仿宋_GB2312"/>
          <w:i w:val="0"/>
          <w:iCs w:val="0"/>
          <w:caps w:val="0"/>
          <w:color w:val="000000"/>
          <w:spacing w:val="0"/>
          <w:kern w:val="0"/>
          <w:sz w:val="32"/>
          <w:szCs w:val="32"/>
          <w:shd w:val="clear" w:fill="FFFFFF"/>
          <w:lang w:val="en-US" w:eastAsia="zh-CN" w:bidi="ar"/>
        </w:rPr>
        <w:t>3</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年</w:t>
      </w:r>
      <w:r>
        <w:rPr>
          <w:rFonts w:hint="eastAsia" w:ascii="仿宋_GB2312" w:eastAsia="仿宋_GB2312" w:cs="仿宋_GB2312"/>
          <w:i w:val="0"/>
          <w:iCs w:val="0"/>
          <w:caps w:val="0"/>
          <w:color w:val="000000"/>
          <w:spacing w:val="0"/>
          <w:kern w:val="0"/>
          <w:sz w:val="32"/>
          <w:szCs w:val="32"/>
          <w:shd w:val="clear" w:fill="FFFFFF"/>
          <w:lang w:val="en-US" w:eastAsia="zh-CN" w:bidi="ar"/>
        </w:rPr>
        <w:t>度</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，区妇联致力于提升妇女地位、促进妇女发展、维护妇女</w:t>
      </w:r>
      <w:r>
        <w:rPr>
          <w:rFonts w:hint="eastAsia" w:ascii="仿宋_GB2312" w:eastAsia="仿宋_GB2312" w:cs="仿宋_GB2312"/>
          <w:i w:val="0"/>
          <w:iCs w:val="0"/>
          <w:caps w:val="0"/>
          <w:color w:val="000000"/>
          <w:spacing w:val="0"/>
          <w:kern w:val="0"/>
          <w:sz w:val="32"/>
          <w:szCs w:val="32"/>
          <w:shd w:val="clear" w:fill="FFFFFF"/>
          <w:lang w:val="en-US" w:eastAsia="zh-CN" w:bidi="ar"/>
        </w:rPr>
        <w:t>儿童</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权益，为区域内的妇女儿童创造更加美好的生活环境，推动家庭和谐与社会稳定发展。</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 xml:space="preserve"> 二、部门整体支出管理及使用情况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0"/>
        <w:textAlignment w:val="auto"/>
        <w:rPr>
          <w:rFonts w:hint="eastAsia"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w:t>
      </w:r>
      <w:r>
        <w:rPr>
          <w:rFonts w:hint="eastAsia" w:ascii="楷体_GB2312" w:eastAsia="楷体_GB2312" w:cs="楷体_GB2312"/>
          <w:i w:val="0"/>
          <w:iCs w:val="0"/>
          <w:caps w:val="0"/>
          <w:color w:val="000000"/>
          <w:spacing w:val="0"/>
          <w:sz w:val="32"/>
          <w:szCs w:val="32"/>
          <w:shd w:val="clear" w:fill="FFFFFF"/>
        </w:rPr>
        <w:t>预算执行、使用、管理总体情况。</w:t>
      </w:r>
    </w:p>
    <w:p>
      <w:pPr>
        <w:keepNext w:val="0"/>
        <w:keepLines w:val="0"/>
        <w:pageBreakBefore w:val="0"/>
        <w:kinsoku/>
        <w:wordWrap/>
        <w:overflowPunct/>
        <w:topLinePunct w:val="0"/>
        <w:autoSpaceDE/>
        <w:autoSpaceDN/>
        <w:bidi w:val="0"/>
        <w:adjustRightInd/>
        <w:spacing w:before="0" w:beforeAutospacing="0" w:after="2" w:afterAutospacing="0" w:line="560" w:lineRule="exact"/>
        <w:ind w:left="0" w:firstLine="630"/>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2023年度区妇联财政预算拨款收入为76.72万元，年初预算数为38.58万元；2023年度实际支出76.72万元（基本支出76.72万元、项目支出0万元），其中一般公共服务支出63.40万元、社会保障和就业支出2.64万元、公共安全支出0.73万元、卫生健康支出6.86万元、住房保障支出2.12万元、其他支出0.97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（二）部门预算执行情况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640" w:right="0" w:firstLine="0"/>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1.基本支出情况</w:t>
      </w:r>
    </w:p>
    <w:p>
      <w:pPr>
        <w:keepNext w:val="0"/>
        <w:keepLines w:val="0"/>
        <w:pageBreakBefore w:val="0"/>
        <w:kinsoku/>
        <w:wordWrap/>
        <w:overflowPunct/>
        <w:topLinePunct w:val="0"/>
        <w:autoSpaceDE/>
        <w:autoSpaceDN/>
        <w:bidi w:val="0"/>
        <w:adjustRightInd/>
        <w:spacing w:before="0" w:beforeAutospacing="0" w:after="2" w:afterAutospacing="0" w:line="560" w:lineRule="exact"/>
        <w:ind w:left="0" w:firstLine="630"/>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2023年度区妇联基本支出年初预算安排为27.1万元，本年实际支出为76.72万元，主要为人员经费支出和公用经费支出，其中人员经费支出31.56万元、公用经费支出45.16万元。</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640" w:leftChars="0" w:right="0" w:rightChars="0"/>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项目支出情况</w:t>
      </w: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 xml:space="preserve">    </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本年项目支出年初预算安排为</w:t>
      </w:r>
      <w:r>
        <w:rPr>
          <w:rFonts w:hint="eastAsia" w:ascii="仿宋_GB2312" w:eastAsia="仿宋_GB2312" w:cs="仿宋_GB2312"/>
          <w:i w:val="0"/>
          <w:iCs w:val="0"/>
          <w:caps w:val="0"/>
          <w:color w:val="000000"/>
          <w:spacing w:val="0"/>
          <w:kern w:val="0"/>
          <w:sz w:val="32"/>
          <w:szCs w:val="32"/>
          <w:shd w:val="clear" w:fill="FFFFFF"/>
          <w:lang w:val="en-US" w:eastAsia="zh-CN" w:bidi="ar"/>
        </w:rPr>
        <w:t>11.48</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万元，本年实际支出为0万元，无项目支出。</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0" w:right="0" w:rightChars="0"/>
        <w:textAlignment w:val="auto"/>
        <w:rPr>
          <w:rFonts w:hint="default" w:ascii="楷体_GB2312" w:eastAsia="楷体_GB2312" w:cs="楷体_GB2312"/>
          <w:i w:val="0"/>
          <w:iCs w:val="0"/>
          <w:caps w:val="0"/>
          <w:color w:val="000000"/>
          <w:spacing w:val="0"/>
          <w:sz w:val="32"/>
          <w:szCs w:val="32"/>
          <w:shd w:val="clear" w:fill="FFFFFF"/>
        </w:rPr>
      </w:pPr>
      <w:r>
        <w:rPr>
          <w:rFonts w:hint="eastAsia" w:ascii="楷体_GB2312" w:eastAsia="楷体_GB2312" w:cs="楷体_GB2312"/>
          <w:i w:val="0"/>
          <w:iCs w:val="0"/>
          <w:caps w:val="0"/>
          <w:color w:val="000000"/>
          <w:spacing w:val="0"/>
          <w:sz w:val="32"/>
          <w:szCs w:val="32"/>
          <w:shd w:val="clear" w:fill="FFFFFF"/>
          <w:lang w:eastAsia="zh-CN"/>
        </w:rPr>
        <w:t>（三）</w:t>
      </w:r>
      <w:r>
        <w:rPr>
          <w:rFonts w:hint="default" w:ascii="楷体_GB2312" w:eastAsia="楷体_GB2312" w:cs="楷体_GB2312"/>
          <w:i w:val="0"/>
          <w:iCs w:val="0"/>
          <w:caps w:val="0"/>
          <w:color w:val="000000"/>
          <w:spacing w:val="0"/>
          <w:sz w:val="32"/>
          <w:szCs w:val="32"/>
          <w:shd w:val="clear" w:fill="FFFFFF"/>
        </w:rPr>
        <w:t>"三公"经费使用和管理情况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2023年我</w:t>
      </w:r>
      <w:r>
        <w:rPr>
          <w:rFonts w:hint="eastAsia" w:ascii="仿宋_GB2312" w:eastAsia="仿宋_GB2312" w:cs="仿宋_GB2312"/>
          <w:i w:val="0"/>
          <w:iCs w:val="0"/>
          <w:caps w:val="0"/>
          <w:color w:val="000000"/>
          <w:spacing w:val="0"/>
          <w:kern w:val="0"/>
          <w:sz w:val="32"/>
          <w:szCs w:val="32"/>
          <w:shd w:val="clear" w:fill="FFFFFF"/>
          <w:lang w:val="en-US" w:eastAsia="zh-CN" w:bidi="ar"/>
        </w:rPr>
        <w:t>会</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厉行节约，缩节开支，“三公”经费预算数为</w:t>
      </w:r>
      <w:r>
        <w:rPr>
          <w:rFonts w:hint="eastAsia" w:ascii="仿宋_GB2312" w:eastAsia="仿宋_GB2312" w:cs="仿宋_GB2312"/>
          <w:i w:val="0"/>
          <w:iCs w:val="0"/>
          <w:caps w:val="0"/>
          <w:color w:val="000000"/>
          <w:spacing w:val="0"/>
          <w:kern w:val="0"/>
          <w:sz w:val="32"/>
          <w:szCs w:val="32"/>
          <w:shd w:val="clear" w:fill="FFFFFF"/>
          <w:lang w:val="en-US" w:eastAsia="zh-CN" w:bidi="ar"/>
        </w:rPr>
        <w:t>0</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万元，决算数为0万元，其中公务用车购置及运行维护费预算数为0万元，决算数0万元，公务接待费预算数</w:t>
      </w:r>
      <w:r>
        <w:rPr>
          <w:rFonts w:hint="eastAsia" w:ascii="仿宋_GB2312" w:eastAsia="仿宋_GB2312" w:cs="仿宋_GB2312"/>
          <w:i w:val="0"/>
          <w:iCs w:val="0"/>
          <w:caps w:val="0"/>
          <w:color w:val="000000"/>
          <w:spacing w:val="0"/>
          <w:kern w:val="0"/>
          <w:sz w:val="32"/>
          <w:szCs w:val="32"/>
          <w:shd w:val="clear" w:fill="FFFFFF"/>
          <w:lang w:val="en-US" w:eastAsia="zh-CN" w:bidi="ar"/>
        </w:rPr>
        <w:t>0</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万元，决算数0万元。</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政府性基金预算支出情况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320" w:firstLineChars="100"/>
        <w:textAlignment w:val="auto"/>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2023年，我</w:t>
      </w:r>
      <w:r>
        <w:rPr>
          <w:rFonts w:hint="eastAsia" w:ascii="仿宋" w:hAnsi="仿宋" w:eastAsia="仿宋" w:cs="仿宋"/>
          <w:i w:val="0"/>
          <w:iCs w:val="0"/>
          <w:caps w:val="0"/>
          <w:color w:val="000000"/>
          <w:spacing w:val="0"/>
          <w:sz w:val="32"/>
          <w:szCs w:val="32"/>
          <w:shd w:val="clear" w:fill="FFFFFF"/>
          <w:lang w:eastAsia="zh-CN"/>
        </w:rPr>
        <w:t>会</w:t>
      </w:r>
      <w:r>
        <w:rPr>
          <w:rFonts w:hint="eastAsia" w:ascii="仿宋" w:hAnsi="仿宋" w:eastAsia="仿宋" w:cs="仿宋"/>
          <w:i w:val="0"/>
          <w:iCs w:val="0"/>
          <w:caps w:val="0"/>
          <w:color w:val="000000"/>
          <w:spacing w:val="0"/>
          <w:sz w:val="32"/>
          <w:szCs w:val="32"/>
          <w:shd w:val="clear" w:fill="FFFFFF"/>
        </w:rPr>
        <w:t>无政府性基金预算支出。</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2023年，我</w:t>
      </w:r>
      <w:r>
        <w:rPr>
          <w:rFonts w:hint="eastAsia" w:ascii="仿宋" w:hAnsi="仿宋" w:eastAsia="仿宋" w:cs="仿宋"/>
          <w:i w:val="0"/>
          <w:iCs w:val="0"/>
          <w:caps w:val="0"/>
          <w:color w:val="000000"/>
          <w:spacing w:val="0"/>
          <w:sz w:val="32"/>
          <w:szCs w:val="32"/>
          <w:shd w:val="clear" w:fill="FFFFFF"/>
          <w:lang w:eastAsia="zh-CN"/>
        </w:rPr>
        <w:t>会</w:t>
      </w:r>
      <w:r>
        <w:rPr>
          <w:rFonts w:hint="eastAsia" w:ascii="仿宋" w:hAnsi="仿宋" w:eastAsia="仿宋" w:cs="仿宋"/>
          <w:i w:val="0"/>
          <w:iCs w:val="0"/>
          <w:caps w:val="0"/>
          <w:color w:val="000000"/>
          <w:spacing w:val="0"/>
          <w:sz w:val="32"/>
          <w:szCs w:val="32"/>
          <w:shd w:val="clear" w:fill="FFFFFF"/>
        </w:rPr>
        <w:t>无</w:t>
      </w:r>
      <w:r>
        <w:rPr>
          <w:rFonts w:hint="eastAsia" w:ascii="仿宋" w:hAnsi="仿宋" w:eastAsia="仿宋" w:cs="仿宋"/>
          <w:i w:val="0"/>
          <w:iCs w:val="0"/>
          <w:caps w:val="0"/>
          <w:color w:val="000000"/>
          <w:spacing w:val="0"/>
          <w:sz w:val="32"/>
          <w:szCs w:val="32"/>
          <w:shd w:val="clear" w:fill="FFFFFF"/>
          <w:lang w:eastAsia="zh-CN"/>
        </w:rPr>
        <w:t>国有资本经营</w:t>
      </w:r>
      <w:r>
        <w:rPr>
          <w:rFonts w:hint="eastAsia" w:ascii="仿宋" w:hAnsi="仿宋" w:eastAsia="仿宋" w:cs="仿宋"/>
          <w:i w:val="0"/>
          <w:iCs w:val="0"/>
          <w:caps w:val="0"/>
          <w:color w:val="000000"/>
          <w:spacing w:val="0"/>
          <w:sz w:val="32"/>
          <w:szCs w:val="32"/>
          <w:shd w:val="clear" w:fill="FFFFFF"/>
        </w:rPr>
        <w:t>预算支出。</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2023年，我</w:t>
      </w:r>
      <w:r>
        <w:rPr>
          <w:rFonts w:hint="eastAsia" w:ascii="仿宋" w:hAnsi="仿宋" w:eastAsia="仿宋" w:cs="仿宋"/>
          <w:i w:val="0"/>
          <w:iCs w:val="0"/>
          <w:caps w:val="0"/>
          <w:color w:val="000000"/>
          <w:spacing w:val="0"/>
          <w:sz w:val="32"/>
          <w:szCs w:val="32"/>
          <w:shd w:val="clear" w:fill="FFFFFF"/>
          <w:lang w:eastAsia="zh-CN"/>
        </w:rPr>
        <w:t>会</w:t>
      </w:r>
      <w:r>
        <w:rPr>
          <w:rFonts w:hint="eastAsia" w:ascii="仿宋" w:hAnsi="仿宋" w:eastAsia="仿宋" w:cs="仿宋"/>
          <w:i w:val="0"/>
          <w:iCs w:val="0"/>
          <w:caps w:val="0"/>
          <w:color w:val="000000"/>
          <w:spacing w:val="0"/>
          <w:sz w:val="32"/>
          <w:szCs w:val="32"/>
          <w:shd w:val="clear" w:fill="FFFFFF"/>
        </w:rPr>
        <w:t>无</w:t>
      </w:r>
      <w:r>
        <w:rPr>
          <w:rFonts w:hint="eastAsia" w:ascii="仿宋" w:hAnsi="仿宋" w:eastAsia="仿宋" w:cs="仿宋"/>
          <w:i w:val="0"/>
          <w:iCs w:val="0"/>
          <w:caps w:val="0"/>
          <w:color w:val="000000"/>
          <w:spacing w:val="0"/>
          <w:sz w:val="32"/>
          <w:szCs w:val="32"/>
          <w:shd w:val="clear" w:fill="FFFFFF"/>
          <w:lang w:eastAsia="zh-CN"/>
        </w:rPr>
        <w:t>社会保险基金</w:t>
      </w:r>
      <w:r>
        <w:rPr>
          <w:rFonts w:hint="eastAsia" w:ascii="仿宋" w:hAnsi="仿宋" w:eastAsia="仿宋" w:cs="仿宋"/>
          <w:i w:val="0"/>
          <w:iCs w:val="0"/>
          <w:caps w:val="0"/>
          <w:color w:val="000000"/>
          <w:spacing w:val="0"/>
          <w:sz w:val="32"/>
          <w:szCs w:val="32"/>
          <w:shd w:val="clear" w:fill="FFFFFF"/>
        </w:rPr>
        <w:t>预算支出。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六、部门整体支出绩效情况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0"/>
        <w:textAlignment w:val="auto"/>
        <w:rPr>
          <w:rFonts w:hint="default" w:ascii="仿宋_GB2312" w:eastAsia="仿宋_GB2312" w:cs="仿宋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（一）综合评价结论</w:t>
      </w:r>
    </w:p>
    <w:p>
      <w:pPr>
        <w:keepNext w:val="0"/>
        <w:keepLines w:val="0"/>
        <w:pageBreakBefore w:val="0"/>
        <w:kinsoku/>
        <w:wordWrap/>
        <w:overflowPunct/>
        <w:topLinePunct w:val="0"/>
        <w:autoSpaceDE/>
        <w:autoSpaceDN/>
        <w:bidi w:val="0"/>
        <w:adjustRightInd/>
        <w:spacing w:before="0" w:beforeAutospacing="0" w:after="2" w:afterAutospacing="0" w:line="560" w:lineRule="exact"/>
        <w:ind w:left="0" w:firstLine="630"/>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2023年，区妇联整体预算绩效支出年度总体目标基本完成，致力于提升妇女地位，增强妇女发展能力。通过组织各类培训和活动，提高妇女的职业技能、文化素养和健康水平。积极维护妇女权益，加强普法宣传和法律援助，确保妇女在各个领域的合法权益得到充分保障。大力推进家庭文明建设，开展丰富多彩的家庭教育和家风传承活动，营造和谐稳定的家庭环境。强化基层妇联组织建设，提升妇联干部的业务能力和服务水平，增强妇联组织的凝聚力和战斗力。积极参与社会治理，发挥妇联组织在矛盾调解、志愿服务等方面的积极作用，为区域的经济发展和社会稳定贡献巾帼力量。2023年度资金使用合理规范，效益明显，服务对象满意度高</w:t>
      </w:r>
      <w:r>
        <w:rPr>
          <w:rFonts w:hint="eastAsia" w:ascii="仿宋_GB2312" w:eastAsia="仿宋_GB2312" w:cs="仿宋_GB2312"/>
          <w:i w:val="0"/>
          <w:iCs w:val="0"/>
          <w:caps w:val="0"/>
          <w:color w:val="000000"/>
          <w:spacing w:val="0"/>
          <w:kern w:val="0"/>
          <w:sz w:val="32"/>
          <w:szCs w:val="32"/>
          <w:shd w:val="clear" w:fill="FFFFFF"/>
          <w:lang w:val="en-US" w:eastAsia="zh-CN" w:bidi="ar"/>
        </w:rPr>
        <w:t>，</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部门整体支出绩效自评分数为9</w:t>
      </w:r>
      <w:r>
        <w:rPr>
          <w:rFonts w:hint="eastAsia" w:ascii="仿宋_GB2312" w:eastAsia="仿宋_GB2312" w:cs="仿宋_GB2312"/>
          <w:i w:val="0"/>
          <w:iCs w:val="0"/>
          <w:caps w:val="0"/>
          <w:color w:val="000000"/>
          <w:spacing w:val="0"/>
          <w:kern w:val="0"/>
          <w:sz w:val="32"/>
          <w:szCs w:val="32"/>
          <w:shd w:val="clear" w:fill="FFFFFF"/>
          <w:lang w:val="en-US" w:eastAsia="zh-CN" w:bidi="ar"/>
        </w:rPr>
        <w:t>5</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分，绩效评价等次为“优秀”。</w:t>
      </w:r>
    </w:p>
    <w:p>
      <w:pPr>
        <w:pStyle w:val="7"/>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评价指标分析（或综合评价情况）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1. 目标完成度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在妇女发展方面，积极组织各类职业技能培训和创业指导活动，成功帮助众多妇女提升就业创业能力，目标完成度较高。举办的招聘会也为妇女提供了丰富的就业机会，在促进妇女经济独立方面取得显著成效。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权益维护工作扎实推进，通过广泛开展普法宣传活动，提高了妇女的法律意识和自我保护能力。同时，为遭受权益侵害的妇女提供及时有效的法律援助和心理支持，切实保障了妇女的合法权益。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家庭建设方面，丰富多彩的家庭文化活动和家庭教育指导服务，有力地促进了家庭和谐与儿童健康成长。优良家风的弘扬在社会上产生了积极影响。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组织建设不断加强，基层妇联组织架构更加完善，妇联干部队伍素质明显提升，为更好地服务妇女儿童奠定了坚实基础。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在社会影响力方面，积极参与社会治理，发挥了重要作用，通过有效的宣传和交流，提高了社会对妇女工作的关注度和支持度。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2. 资金使用效益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区妇联在资金使用上严格遵循预算安排，确保资金使用的合理性和规范性。资金主要投向妇女发展、权益维护、家庭建设等关键领域，取得了良好的社会效益。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通过优化资金配置，提高了资金的使用效率，确保每一笔资金都能发挥最大的作用。同时，加强了对资金使用的监督和管理，确保资金安全。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3. 服务对象满意度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对服务对象进行的满意度调查显示，妇女对区妇联提供的各项服务满意度较高。在就业创业指导、权益维护、家庭教育等方面，妇女们感受到了实实在在的帮助和支持。</w:t>
      </w: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0" w:right="0" w:right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lang w:val="en-US" w:eastAsia="zh-CN"/>
        </w:rPr>
        <w:t xml:space="preserve">    七、</w:t>
      </w:r>
      <w:r>
        <w:rPr>
          <w:rFonts w:hint="eastAsia" w:ascii="黑体" w:hAnsi="黑体" w:eastAsia="黑体" w:cs="黑体"/>
          <w:i w:val="0"/>
          <w:iCs w:val="0"/>
          <w:caps w:val="0"/>
          <w:color w:val="000000"/>
          <w:spacing w:val="0"/>
          <w:sz w:val="32"/>
          <w:szCs w:val="32"/>
          <w:shd w:val="clear" w:fill="FFFFFF"/>
        </w:rPr>
        <w:t>存在的问题及原因分析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1.</w:t>
      </w:r>
      <w:r>
        <w:rPr>
          <w:rFonts w:hint="eastAsia" w:ascii="仿宋_GB2312" w:eastAsia="仿宋_GB2312" w:cs="仿宋_GB2312"/>
          <w:i w:val="0"/>
          <w:iCs w:val="0"/>
          <w:caps w:val="0"/>
          <w:color w:val="000000"/>
          <w:spacing w:val="0"/>
          <w:sz w:val="32"/>
          <w:szCs w:val="32"/>
          <w:shd w:val="clear" w:fill="FFFFFF"/>
        </w:rPr>
        <w:t>预算执行进度不够均衡，</w:t>
      </w:r>
      <w:r>
        <w:rPr>
          <w:rFonts w:hint="eastAsia" w:ascii="仿宋_GB2312" w:eastAsia="仿宋_GB2312" w:cs="仿宋_GB2312"/>
          <w:i w:val="0"/>
          <w:iCs w:val="0"/>
          <w:caps w:val="0"/>
          <w:color w:val="000000"/>
          <w:spacing w:val="0"/>
          <w:kern w:val="0"/>
          <w:sz w:val="32"/>
          <w:szCs w:val="32"/>
          <w:shd w:val="clear" w:fill="FFFFFF"/>
          <w:lang w:val="en-US" w:eastAsia="zh-CN" w:bidi="ar"/>
        </w:rPr>
        <w:t>部分项目预算执行进度有待进一步加快</w:t>
      </w:r>
      <w:r>
        <w:rPr>
          <w:rFonts w:hint="eastAsia" w:ascii="仿宋_GB2312" w:eastAsia="仿宋_GB2312" w:cs="仿宋_GB2312"/>
          <w:i w:val="0"/>
          <w:iCs w:val="0"/>
          <w:caps w:val="0"/>
          <w:color w:val="000000"/>
          <w:spacing w:val="0"/>
          <w:sz w:val="32"/>
          <w:szCs w:val="32"/>
          <w:shd w:val="clear" w:fill="FFFFFF"/>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firstLine="640" w:firstLineChars="200"/>
        <w:textAlignment w:val="auto"/>
        <w:rPr>
          <w:rFonts w:hint="eastAsia" w:asci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eastAsia" w:ascii="仿宋_GB2312" w:eastAsia="仿宋_GB2312" w:cs="仿宋_GB2312"/>
          <w:i w:val="0"/>
          <w:iCs w:val="0"/>
          <w:caps w:val="0"/>
          <w:color w:val="000000"/>
          <w:spacing w:val="0"/>
          <w:kern w:val="0"/>
          <w:sz w:val="32"/>
          <w:szCs w:val="32"/>
          <w:shd w:val="clear" w:fill="FFFFFF"/>
          <w:lang w:val="en-US" w:eastAsia="zh-CN" w:bidi="ar"/>
        </w:rPr>
        <w:t>对绩效目标的跟踪和评估还需更加精细化。</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firstLine="640" w:firstLineChars="200"/>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3.</w:t>
      </w:r>
      <w:r>
        <w:rPr>
          <w:rFonts w:hint="eastAsia" w:ascii="仿宋_GB2312" w:eastAsia="仿宋_GB2312" w:cs="仿宋_GB2312"/>
          <w:i w:val="0"/>
          <w:iCs w:val="0"/>
          <w:caps w:val="0"/>
          <w:color w:val="000000"/>
          <w:spacing w:val="0"/>
          <w:sz w:val="32"/>
          <w:szCs w:val="32"/>
          <w:shd w:val="clear" w:fill="FFFFFF"/>
        </w:rPr>
        <w:t>预算绩效管理的信息化水平还不够高，信息共享和数据分析能力有待加强。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lang w:val="en-US" w:eastAsia="zh-CN"/>
        </w:rPr>
        <w:t xml:space="preserve">    </w:t>
      </w:r>
      <w:r>
        <w:rPr>
          <w:rFonts w:hint="eastAsia" w:ascii="黑体" w:hAnsi="黑体" w:eastAsia="黑体" w:cs="黑体"/>
          <w:i w:val="0"/>
          <w:iCs w:val="0"/>
          <w:caps w:val="0"/>
          <w:color w:val="000000"/>
          <w:spacing w:val="0"/>
          <w:sz w:val="32"/>
          <w:szCs w:val="32"/>
          <w:shd w:val="clear" w:fill="FFFFFF"/>
        </w:rPr>
        <w:t>八、下一步改进措施</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1.加强预算执行管理，建立健全预算执行监控机制，确保项目资金按时足额拨付和使用。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2.进一步完善绩效目标跟踪和评估体系，定期对绩效目标的完成情况进行分析和总结，及时发现问题并采取有效措施加以改进。</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3.加强预算绩效管理的信息化建设，建立预算绩效管理信息系统，实现预算绩效管理的信息化、规范化和科学化。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lang w:val="en-US" w:eastAsia="zh-CN"/>
        </w:rPr>
        <w:t xml:space="preserve">    </w:t>
      </w:r>
      <w:r>
        <w:rPr>
          <w:rFonts w:hint="eastAsia" w:ascii="黑体" w:hAnsi="黑体" w:eastAsia="黑体" w:cs="黑体"/>
          <w:i w:val="0"/>
          <w:iCs w:val="0"/>
          <w:caps w:val="0"/>
          <w:color w:val="000000"/>
          <w:spacing w:val="0"/>
          <w:sz w:val="32"/>
          <w:szCs w:val="32"/>
          <w:shd w:val="clear" w:fill="FFFFFF"/>
        </w:rPr>
        <w:t>九、其他需要说明的情况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textAlignment w:val="auto"/>
        <w:rPr>
          <w:rFonts w:hint="eastAsia" w:ascii="仿宋_GB2312" w:eastAsia="仿宋_GB2312" w:cs="仿宋_GB2312"/>
          <w:i w:val="0"/>
          <w:iCs w:val="0"/>
          <w:caps w:val="0"/>
          <w:color w:val="000000"/>
          <w:spacing w:val="0"/>
          <w:sz w:val="32"/>
          <w:szCs w:val="32"/>
          <w:shd w:val="clear" w:fill="FFFFFF"/>
          <w:lang w:eastAsia="zh-CN"/>
        </w:rPr>
      </w:pPr>
      <w:r>
        <w:rPr>
          <w:rFonts w:hint="eastAsia" w:ascii="仿宋_GB2312" w:eastAsia="仿宋_GB2312" w:cs="仿宋_GB2312"/>
          <w:i w:val="0"/>
          <w:iCs w:val="0"/>
          <w:caps w:val="0"/>
          <w:color w:val="000000"/>
          <w:spacing w:val="0"/>
          <w:sz w:val="32"/>
          <w:szCs w:val="32"/>
          <w:shd w:val="clear" w:fill="FFFFFF"/>
          <w:lang w:eastAsia="zh-CN"/>
        </w:rPr>
        <w:t>无其他说明情况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textAlignment w:val="auto"/>
        <w:rPr>
          <w:rFonts w:hint="eastAsia" w:ascii="仿宋_GB2312" w:eastAsia="仿宋_GB2312" w:cs="仿宋_GB2312"/>
          <w:i w:val="0"/>
          <w:iCs w:val="0"/>
          <w:caps w:val="0"/>
          <w:color w:val="000000"/>
          <w:spacing w:val="0"/>
          <w:sz w:val="32"/>
          <w:szCs w:val="32"/>
          <w:shd w:val="clear"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1.</w:t>
      </w:r>
      <w:r>
        <w:rPr>
          <w:rFonts w:hint="default" w:ascii="仿宋_GB2312" w:eastAsia="仿宋_GB2312" w:cs="仿宋_GB2312"/>
          <w:i w:val="0"/>
          <w:iCs w:val="0"/>
          <w:caps w:val="0"/>
          <w:color w:val="000000"/>
          <w:spacing w:val="0"/>
          <w:sz w:val="32"/>
          <w:szCs w:val="32"/>
          <w:shd w:val="clear" w:fill="FFFFFF"/>
        </w:rPr>
        <w:t>部门整体支出绩效评价基础数据表</w:t>
      </w:r>
      <w:r>
        <w:rPr>
          <w:rFonts w:hint="eastAsia" w:ascii="仿宋_GB2312" w:eastAsia="仿宋_GB2312" w:cs="仿宋_GB2312"/>
          <w:i w:val="0"/>
          <w:iCs w:val="0"/>
          <w:caps w:val="0"/>
          <w:color w:val="000000"/>
          <w:spacing w:val="0"/>
          <w:sz w:val="32"/>
          <w:szCs w:val="32"/>
          <w:shd w:val="clear" w:fill="FFFFFF"/>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部门整体支出绩效自评表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xml:space="preserve">附件1-1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w:t>
      </w:r>
      <w:r>
        <w:rPr>
          <w:rFonts w:hint="eastAsia" w:ascii="微软雅黑" w:hAnsi="微软雅黑" w:eastAsia="微软雅黑" w:cs="微软雅黑"/>
          <w:i w:val="0"/>
          <w:iCs w:val="0"/>
          <w:caps w:val="0"/>
          <w:color w:val="000000"/>
          <w:spacing w:val="0"/>
          <w:sz w:val="24"/>
          <w:szCs w:val="24"/>
          <w:shd w:val="clear" w:fill="FFFFFF"/>
        </w:rPr>
        <w:t xml:space="preserve">    </w:t>
      </w:r>
      <w:r>
        <w:rPr>
          <w:rFonts w:hint="eastAsia" w:ascii="方正小标宋简体" w:hAnsi="方正小标宋简体" w:eastAsia="方正小标宋简体" w:cs="方正小标宋简体"/>
          <w:color w:val="000000"/>
          <w:kern w:val="0"/>
          <w:sz w:val="44"/>
          <w:szCs w:val="44"/>
          <w:lang w:val="en-US" w:eastAsia="zh-CN"/>
        </w:rPr>
        <w:t>部门整体支出绩效评价基础数据表</w:t>
      </w:r>
    </w:p>
    <w:p>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填报单位：邵阳市北塔区妇女联合会                                       </w:t>
      </w:r>
    </w:p>
    <w:tbl>
      <w:tblPr>
        <w:tblStyle w:val="9"/>
        <w:tblW w:w="9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Merge w:val="restart"/>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年实际在职人数</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354" w:type="dxa"/>
            <w:vMerge w:val="continue"/>
            <w:vAlign w:val="center"/>
          </w:tcPr>
          <w:p>
            <w:pPr>
              <w:widowControl/>
              <w:jc w:val="left"/>
              <w:rPr>
                <w:rFonts w:hint="eastAsia" w:ascii="仿宋" w:hAnsi="仿宋" w:eastAsia="仿宋" w:cs="仿宋"/>
                <w:b w:val="0"/>
                <w:bCs w:val="0"/>
                <w:kern w:val="0"/>
                <w:sz w:val="20"/>
                <w:szCs w:val="20"/>
              </w:rPr>
            </w:pPr>
          </w:p>
        </w:tc>
        <w:tc>
          <w:tcPr>
            <w:tcW w:w="2038"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w:t>
            </w:r>
          </w:p>
        </w:tc>
        <w:tc>
          <w:tcPr>
            <w:tcW w:w="2240" w:type="dxa"/>
            <w:gridSpan w:val="2"/>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2</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66.67%</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年决算数</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年预算数</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i w:val="0"/>
                <w:color w:val="000000"/>
                <w:kern w:val="0"/>
                <w:sz w:val="22"/>
                <w:szCs w:val="22"/>
                <w:u w:val="none"/>
                <w:lang w:val="en-US" w:eastAsia="zh-CN" w:bidi="ar"/>
              </w:rPr>
              <w:t>0</w:t>
            </w:r>
          </w:p>
        </w:tc>
        <w:tc>
          <w:tcPr>
            <w:tcW w:w="2240" w:type="dxa"/>
            <w:gridSpan w:val="2"/>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i w:val="0"/>
                <w:color w:val="000000"/>
                <w:kern w:val="0"/>
                <w:sz w:val="22"/>
                <w:szCs w:val="22"/>
                <w:u w:val="none"/>
                <w:lang w:val="en-US" w:eastAsia="zh-CN" w:bidi="ar"/>
              </w:rPr>
              <w:t>0</w:t>
            </w:r>
          </w:p>
        </w:tc>
        <w:tc>
          <w:tcPr>
            <w:tcW w:w="1832"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i w:val="0"/>
                <w:color w:val="000000"/>
                <w:kern w:val="0"/>
                <w:sz w:val="22"/>
                <w:szCs w:val="22"/>
                <w:u w:val="none"/>
                <w:lang w:val="en-US" w:eastAsia="zh-CN" w:bidi="ar"/>
              </w:rPr>
              <w:t>0</w:t>
            </w:r>
          </w:p>
        </w:tc>
        <w:tc>
          <w:tcPr>
            <w:tcW w:w="2240" w:type="dxa"/>
            <w:gridSpan w:val="2"/>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i w:val="0"/>
                <w:color w:val="000000"/>
                <w:kern w:val="0"/>
                <w:sz w:val="22"/>
                <w:szCs w:val="22"/>
                <w:u w:val="none"/>
                <w:lang w:val="en-US" w:eastAsia="zh-CN" w:bidi="ar"/>
              </w:rPr>
              <w:t>0</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i w:val="0"/>
                <w:color w:val="000000"/>
                <w:kern w:val="0"/>
                <w:sz w:val="22"/>
                <w:szCs w:val="22"/>
                <w:u w:val="none"/>
                <w:lang w:val="en-US" w:eastAsia="zh-CN" w:bidi="ar"/>
              </w:rPr>
              <w:t>0</w:t>
            </w:r>
          </w:p>
        </w:tc>
        <w:tc>
          <w:tcPr>
            <w:tcW w:w="2240"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20"/>
                <w:szCs w:val="20"/>
                <w:lang w:val="en-US"/>
              </w:rPr>
            </w:pPr>
            <w:r>
              <w:rPr>
                <w:rFonts w:hint="eastAsia" w:ascii="宋体" w:hAnsi="宋体" w:eastAsia="宋体" w:cs="宋体"/>
                <w:i w:val="0"/>
                <w:color w:val="000000"/>
                <w:kern w:val="0"/>
                <w:sz w:val="22"/>
                <w:szCs w:val="22"/>
                <w:u w:val="none"/>
                <w:lang w:val="en-US" w:eastAsia="zh-CN" w:bidi="ar"/>
              </w:rPr>
              <w:t>11.48</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vAlign w:val="center"/>
          </w:tcPr>
          <w:p>
            <w:pPr>
              <w:jc w:val="center"/>
              <w:rPr>
                <w:rFonts w:hint="eastAsia" w:ascii="仿宋" w:hAnsi="仿宋" w:eastAsia="仿宋" w:cs="仿宋"/>
                <w:b w:val="0"/>
                <w:bCs w:val="0"/>
                <w:kern w:val="0"/>
                <w:sz w:val="20"/>
                <w:szCs w:val="20"/>
              </w:rPr>
            </w:pPr>
          </w:p>
        </w:tc>
        <w:tc>
          <w:tcPr>
            <w:tcW w:w="2240" w:type="dxa"/>
            <w:gridSpan w:val="2"/>
            <w:vAlign w:val="center"/>
          </w:tcPr>
          <w:p>
            <w:pPr>
              <w:keepNext w:val="0"/>
              <w:keepLines w:val="0"/>
              <w:widowControl/>
              <w:suppressLineNumbers w:val="0"/>
              <w:jc w:val="center"/>
              <w:textAlignment w:val="center"/>
              <w:rPr>
                <w:rFonts w:hint="default" w:ascii="仿宋" w:hAnsi="仿宋" w:eastAsia="仿宋" w:cs="仿宋"/>
                <w:b w:val="0"/>
                <w:bCs w:val="0"/>
                <w:kern w:val="0"/>
                <w:sz w:val="20"/>
                <w:szCs w:val="20"/>
                <w:lang w:val="en-US"/>
              </w:rPr>
            </w:pPr>
            <w:r>
              <w:rPr>
                <w:rFonts w:hint="eastAsia" w:ascii="宋体" w:hAnsi="宋体" w:eastAsia="宋体" w:cs="宋体"/>
                <w:i w:val="0"/>
                <w:color w:val="000000"/>
                <w:kern w:val="0"/>
                <w:sz w:val="22"/>
                <w:szCs w:val="22"/>
                <w:u w:val="none"/>
                <w:lang w:val="en-US" w:eastAsia="zh-CN" w:bidi="ar"/>
              </w:rPr>
              <w:t>11.48</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354" w:type="dxa"/>
            <w:vAlign w:val="center"/>
          </w:tcPr>
          <w:p>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val="en-US" w:eastAsia="zh-CN"/>
              </w:rPr>
              <w:t>市级</w:t>
            </w:r>
            <w:r>
              <w:rPr>
                <w:rFonts w:hint="eastAsia" w:ascii="仿宋" w:hAnsi="仿宋" w:eastAsia="仿宋" w:cs="仿宋"/>
                <w:b w:val="0"/>
                <w:bCs w:val="0"/>
                <w:kern w:val="0"/>
                <w:sz w:val="20"/>
                <w:szCs w:val="20"/>
              </w:rPr>
              <w:t>专项资金</w:t>
            </w:r>
          </w:p>
          <w:p>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vAlign w:val="center"/>
          </w:tcPr>
          <w:p>
            <w:pPr>
              <w:widowControl/>
              <w:jc w:val="center"/>
              <w:rPr>
                <w:rFonts w:hint="eastAsia" w:ascii="仿宋" w:hAnsi="仿宋" w:eastAsia="仿宋" w:cs="仿宋"/>
                <w:b w:val="0"/>
                <w:bCs w:val="0"/>
                <w:kern w:val="0"/>
                <w:sz w:val="20"/>
                <w:szCs w:val="20"/>
              </w:rPr>
            </w:pPr>
          </w:p>
        </w:tc>
        <w:tc>
          <w:tcPr>
            <w:tcW w:w="2240" w:type="dxa"/>
            <w:gridSpan w:val="2"/>
            <w:vAlign w:val="center"/>
          </w:tcPr>
          <w:p>
            <w:pPr>
              <w:widowControl/>
              <w:jc w:val="center"/>
              <w:rPr>
                <w:rFonts w:hint="eastAsia" w:ascii="仿宋" w:hAnsi="仿宋" w:eastAsia="仿宋" w:cs="仿宋"/>
                <w:b w:val="0"/>
                <w:bCs w:val="0"/>
                <w:kern w:val="0"/>
                <w:sz w:val="20"/>
                <w:szCs w:val="20"/>
              </w:rPr>
            </w:pPr>
          </w:p>
        </w:tc>
        <w:tc>
          <w:tcPr>
            <w:tcW w:w="1832" w:type="dxa"/>
            <w:gridSpan w:val="2"/>
            <w:vAlign w:val="center"/>
          </w:tcPr>
          <w:p>
            <w:pPr>
              <w:widowControl/>
              <w:jc w:val="center"/>
              <w:rPr>
                <w:rFonts w:hint="eastAsia" w:ascii="仿宋" w:hAnsi="仿宋" w:eastAsia="仿宋" w:cs="仿宋"/>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vAlign w:val="center"/>
          </w:tcPr>
          <w:p>
            <w:pPr>
              <w:widowControl/>
              <w:jc w:val="center"/>
              <w:rPr>
                <w:rFonts w:hint="eastAsia" w:ascii="仿宋" w:hAnsi="仿宋" w:eastAsia="仿宋" w:cs="仿宋"/>
                <w:b w:val="0"/>
                <w:bCs w:val="0"/>
                <w:kern w:val="0"/>
                <w:sz w:val="20"/>
                <w:szCs w:val="20"/>
              </w:rPr>
            </w:pPr>
          </w:p>
        </w:tc>
        <w:tc>
          <w:tcPr>
            <w:tcW w:w="2240" w:type="dxa"/>
            <w:gridSpan w:val="2"/>
            <w:vAlign w:val="center"/>
          </w:tcPr>
          <w:p>
            <w:pPr>
              <w:widowControl/>
              <w:jc w:val="center"/>
              <w:rPr>
                <w:rFonts w:hint="eastAsia" w:ascii="仿宋" w:hAnsi="仿宋" w:eastAsia="仿宋" w:cs="仿宋"/>
                <w:b w:val="0"/>
                <w:bCs w:val="0"/>
                <w:kern w:val="0"/>
                <w:sz w:val="20"/>
                <w:szCs w:val="20"/>
              </w:rPr>
            </w:pPr>
          </w:p>
        </w:tc>
        <w:tc>
          <w:tcPr>
            <w:tcW w:w="1832" w:type="dxa"/>
            <w:gridSpan w:val="2"/>
            <w:vAlign w:val="center"/>
          </w:tcPr>
          <w:p>
            <w:pPr>
              <w:widowControl/>
              <w:jc w:val="center"/>
              <w:rPr>
                <w:rFonts w:hint="eastAsia" w:ascii="仿宋" w:hAnsi="仿宋" w:eastAsia="仿宋" w:cs="仿宋"/>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i w:val="0"/>
                <w:color w:val="000000"/>
                <w:kern w:val="0"/>
                <w:sz w:val="22"/>
                <w:szCs w:val="22"/>
                <w:u w:val="none"/>
                <w:lang w:val="en-US" w:eastAsia="zh-CN" w:bidi="ar"/>
              </w:rPr>
              <w:t>41.42</w:t>
            </w:r>
          </w:p>
        </w:tc>
        <w:tc>
          <w:tcPr>
            <w:tcW w:w="2240" w:type="dxa"/>
            <w:gridSpan w:val="2"/>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i w:val="0"/>
                <w:color w:val="000000"/>
                <w:kern w:val="0"/>
                <w:sz w:val="22"/>
                <w:szCs w:val="22"/>
                <w:u w:val="none"/>
                <w:lang w:val="en-US" w:eastAsia="zh-CN" w:bidi="ar"/>
              </w:rPr>
              <w:t>2.86</w:t>
            </w:r>
          </w:p>
        </w:tc>
        <w:tc>
          <w:tcPr>
            <w:tcW w:w="1832" w:type="dxa"/>
            <w:gridSpan w:val="2"/>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i w:val="0"/>
                <w:color w:val="000000"/>
                <w:kern w:val="0"/>
                <w:sz w:val="22"/>
                <w:szCs w:val="22"/>
                <w:u w:val="none"/>
                <w:lang w:val="en-US" w:eastAsia="zh-CN" w:bidi="ar"/>
              </w:rPr>
              <w:t>45.16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vAlign w:val="center"/>
          </w:tcPr>
          <w:p>
            <w:pPr>
              <w:keepNext w:val="0"/>
              <w:keepLines w:val="0"/>
              <w:widowControl/>
              <w:suppressLineNumbers w:val="0"/>
              <w:jc w:val="center"/>
              <w:textAlignment w:val="center"/>
              <w:rPr>
                <w:rFonts w:hint="eastAsia" w:ascii="仿宋" w:hAnsi="仿宋" w:eastAsia="仿宋" w:cs="仿宋"/>
                <w:b w:val="0"/>
                <w:bCs w:val="0"/>
                <w:color w:val="FF0000"/>
                <w:kern w:val="0"/>
                <w:sz w:val="20"/>
                <w:szCs w:val="20"/>
              </w:rPr>
            </w:pPr>
            <w:r>
              <w:rPr>
                <w:rFonts w:hint="eastAsia" w:ascii="宋体" w:hAnsi="宋体" w:eastAsia="宋体" w:cs="宋体"/>
                <w:i w:val="0"/>
                <w:color w:val="000000"/>
                <w:kern w:val="0"/>
                <w:sz w:val="22"/>
                <w:szCs w:val="22"/>
                <w:u w:val="none"/>
                <w:lang w:val="en-US" w:eastAsia="zh-CN" w:bidi="ar"/>
              </w:rPr>
              <w:t>1.84</w:t>
            </w:r>
          </w:p>
        </w:tc>
        <w:tc>
          <w:tcPr>
            <w:tcW w:w="2240" w:type="dxa"/>
            <w:gridSpan w:val="2"/>
            <w:vAlign w:val="center"/>
          </w:tcPr>
          <w:p>
            <w:pPr>
              <w:jc w:val="center"/>
              <w:rPr>
                <w:rFonts w:hint="eastAsia" w:ascii="仿宋" w:hAnsi="仿宋" w:eastAsia="仿宋" w:cs="仿宋"/>
                <w:b w:val="0"/>
                <w:bCs w:val="0"/>
                <w:color w:val="FF0000"/>
                <w:kern w:val="0"/>
                <w:sz w:val="20"/>
                <w:szCs w:val="20"/>
              </w:rPr>
            </w:pPr>
          </w:p>
        </w:tc>
        <w:tc>
          <w:tcPr>
            <w:tcW w:w="1832" w:type="dxa"/>
            <w:gridSpan w:val="2"/>
            <w:vAlign w:val="center"/>
          </w:tcPr>
          <w:p>
            <w:pPr>
              <w:keepNext w:val="0"/>
              <w:keepLines w:val="0"/>
              <w:widowControl/>
              <w:suppressLineNumbers w:val="0"/>
              <w:jc w:val="center"/>
              <w:textAlignment w:val="center"/>
              <w:rPr>
                <w:rFonts w:hint="eastAsia" w:ascii="仿宋" w:hAnsi="仿宋" w:eastAsia="仿宋" w:cs="仿宋"/>
                <w:b w:val="0"/>
                <w:bCs w:val="0"/>
                <w:color w:val="FF0000"/>
                <w:kern w:val="0"/>
                <w:sz w:val="20"/>
                <w:szCs w:val="20"/>
              </w:rPr>
            </w:pPr>
            <w:r>
              <w:rPr>
                <w:rFonts w:hint="eastAsia" w:ascii="宋体" w:hAnsi="宋体" w:eastAsia="宋体" w:cs="宋体"/>
                <w:i w:val="0"/>
                <w:color w:val="000000"/>
                <w:kern w:val="0"/>
                <w:sz w:val="22"/>
                <w:szCs w:val="22"/>
                <w:u w:val="none"/>
                <w:lang w:val="en-US" w:eastAsia="zh-CN" w:bidi="ar"/>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vAlign w:val="center"/>
          </w:tcPr>
          <w:p>
            <w:pPr>
              <w:keepNext w:val="0"/>
              <w:keepLines w:val="0"/>
              <w:widowControl/>
              <w:suppressLineNumbers w:val="0"/>
              <w:jc w:val="center"/>
              <w:textAlignment w:val="center"/>
              <w:rPr>
                <w:rFonts w:hint="eastAsia" w:ascii="仿宋" w:hAnsi="仿宋" w:eastAsia="仿宋" w:cs="仿宋"/>
                <w:b w:val="0"/>
                <w:bCs w:val="0"/>
                <w:color w:val="FF0000"/>
                <w:kern w:val="0"/>
                <w:sz w:val="20"/>
                <w:szCs w:val="20"/>
              </w:rPr>
            </w:pPr>
            <w:r>
              <w:rPr>
                <w:rFonts w:hint="eastAsia" w:ascii="宋体" w:hAnsi="宋体" w:eastAsia="宋体" w:cs="宋体"/>
                <w:i w:val="0"/>
                <w:color w:val="000000"/>
                <w:kern w:val="0"/>
                <w:sz w:val="22"/>
                <w:szCs w:val="22"/>
                <w:u w:val="none"/>
                <w:lang w:val="en-US" w:eastAsia="zh-CN" w:bidi="ar"/>
              </w:rPr>
              <w:t>0.21</w:t>
            </w:r>
          </w:p>
        </w:tc>
        <w:tc>
          <w:tcPr>
            <w:tcW w:w="2240" w:type="dxa"/>
            <w:gridSpan w:val="2"/>
            <w:vAlign w:val="center"/>
          </w:tcPr>
          <w:p>
            <w:pPr>
              <w:jc w:val="center"/>
              <w:rPr>
                <w:rFonts w:hint="eastAsia" w:ascii="仿宋" w:hAnsi="仿宋" w:eastAsia="仿宋" w:cs="仿宋"/>
                <w:b w:val="0"/>
                <w:bCs w:val="0"/>
                <w:color w:val="FF0000"/>
                <w:kern w:val="0"/>
                <w:sz w:val="20"/>
                <w:szCs w:val="20"/>
              </w:rPr>
            </w:pPr>
          </w:p>
        </w:tc>
        <w:tc>
          <w:tcPr>
            <w:tcW w:w="1832" w:type="dxa"/>
            <w:gridSpan w:val="2"/>
            <w:vAlign w:val="center"/>
          </w:tcPr>
          <w:p>
            <w:pPr>
              <w:keepNext w:val="0"/>
              <w:keepLines w:val="0"/>
              <w:widowControl/>
              <w:suppressLineNumbers w:val="0"/>
              <w:jc w:val="center"/>
              <w:textAlignment w:val="center"/>
              <w:rPr>
                <w:rFonts w:hint="eastAsia" w:ascii="仿宋" w:hAnsi="仿宋" w:eastAsia="仿宋" w:cs="仿宋"/>
                <w:b w:val="0"/>
                <w:bCs w:val="0"/>
                <w:color w:val="FF0000"/>
                <w:kern w:val="0"/>
                <w:sz w:val="20"/>
                <w:szCs w:val="20"/>
              </w:rPr>
            </w:pPr>
            <w:r>
              <w:rPr>
                <w:rFonts w:hint="eastAsia" w:ascii="宋体" w:hAnsi="宋体" w:eastAsia="宋体" w:cs="宋体"/>
                <w:i w:val="0"/>
                <w:color w:val="000000"/>
                <w:kern w:val="0"/>
                <w:sz w:val="22"/>
                <w:szCs w:val="22"/>
                <w:u w:val="none"/>
                <w:lang w:val="en-US" w:eastAsia="zh-CN" w:bidi="ar"/>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vAlign w:val="center"/>
          </w:tcPr>
          <w:p>
            <w:pPr>
              <w:jc w:val="center"/>
              <w:rPr>
                <w:rFonts w:hint="eastAsia" w:ascii="仿宋" w:hAnsi="仿宋" w:eastAsia="仿宋" w:cs="仿宋"/>
                <w:b w:val="0"/>
                <w:bCs w:val="0"/>
                <w:color w:val="FF0000"/>
                <w:kern w:val="0"/>
                <w:sz w:val="20"/>
                <w:szCs w:val="20"/>
              </w:rPr>
            </w:pPr>
          </w:p>
        </w:tc>
        <w:tc>
          <w:tcPr>
            <w:tcW w:w="2240" w:type="dxa"/>
            <w:gridSpan w:val="2"/>
            <w:vAlign w:val="center"/>
          </w:tcPr>
          <w:p>
            <w:pPr>
              <w:jc w:val="center"/>
              <w:rPr>
                <w:rFonts w:hint="eastAsia" w:ascii="仿宋" w:hAnsi="仿宋" w:eastAsia="仿宋" w:cs="仿宋"/>
                <w:b w:val="0"/>
                <w:bCs w:val="0"/>
                <w:color w:val="FF0000"/>
                <w:kern w:val="0"/>
                <w:sz w:val="20"/>
                <w:szCs w:val="20"/>
              </w:rPr>
            </w:pPr>
          </w:p>
        </w:tc>
        <w:tc>
          <w:tcPr>
            <w:tcW w:w="1832" w:type="dxa"/>
            <w:gridSpan w:val="2"/>
            <w:vAlign w:val="center"/>
          </w:tcPr>
          <w:p>
            <w:pPr>
              <w:keepNext w:val="0"/>
              <w:keepLines w:val="0"/>
              <w:widowControl/>
              <w:suppressLineNumbers w:val="0"/>
              <w:jc w:val="center"/>
              <w:textAlignment w:val="center"/>
              <w:rPr>
                <w:rFonts w:hint="eastAsia" w:ascii="仿宋" w:hAnsi="仿宋" w:eastAsia="仿宋" w:cs="仿宋"/>
                <w:b w:val="0"/>
                <w:bCs w:val="0"/>
                <w:color w:val="FF0000"/>
                <w:kern w:val="0"/>
                <w:sz w:val="20"/>
                <w:szCs w:val="20"/>
              </w:rPr>
            </w:pPr>
            <w:r>
              <w:rPr>
                <w:rFonts w:hint="eastAsia" w:ascii="宋体" w:hAnsi="宋体" w:eastAsia="宋体" w:cs="宋体"/>
                <w:i w:val="0"/>
                <w:color w:val="000000"/>
                <w:kern w:val="0"/>
                <w:sz w:val="22"/>
                <w:szCs w:val="22"/>
                <w:u w:val="none"/>
                <w:lang w:val="en-US" w:eastAsia="zh-CN" w:bidi="ar"/>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p>
        </w:tc>
        <w:tc>
          <w:tcPr>
            <w:tcW w:w="2240" w:type="dxa"/>
            <w:gridSpan w:val="2"/>
            <w:vAlign w:val="center"/>
          </w:tcPr>
          <w:p>
            <w:pPr>
              <w:jc w:val="center"/>
              <w:rPr>
                <w:rFonts w:hint="eastAsia" w:ascii="仿宋" w:hAnsi="仿宋" w:eastAsia="仿宋" w:cs="仿宋"/>
                <w:b w:val="0"/>
                <w:bCs w:val="0"/>
                <w:kern w:val="0"/>
                <w:sz w:val="20"/>
                <w:szCs w:val="20"/>
              </w:rPr>
            </w:pPr>
          </w:p>
        </w:tc>
        <w:tc>
          <w:tcPr>
            <w:tcW w:w="1832" w:type="dxa"/>
            <w:gridSpan w:val="2"/>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i w:val="0"/>
                <w:color w:val="000000"/>
                <w:kern w:val="0"/>
                <w:sz w:val="22"/>
                <w:szCs w:val="22"/>
                <w:u w:val="none"/>
                <w:lang w:val="en-US" w:eastAsia="zh-CN" w:bidi="ar"/>
              </w:rPr>
              <w:t>32.65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3354" w:type="dxa"/>
            <w:vMerge w:val="restart"/>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年完工项目）</w:t>
            </w:r>
          </w:p>
        </w:tc>
        <w:tc>
          <w:tcPr>
            <w:tcW w:w="1189"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354" w:type="dxa"/>
            <w:vMerge w:val="continue"/>
            <w:vAlign w:val="center"/>
          </w:tcPr>
          <w:p>
            <w:pPr>
              <w:widowControl/>
              <w:jc w:val="left"/>
              <w:rPr>
                <w:rFonts w:hint="eastAsia" w:ascii="仿宋" w:hAnsi="仿宋" w:eastAsia="仿宋" w:cs="仿宋"/>
                <w:b w:val="0"/>
                <w:bCs w:val="0"/>
                <w:kern w:val="0"/>
                <w:sz w:val="20"/>
                <w:szCs w:val="20"/>
              </w:rPr>
            </w:pPr>
          </w:p>
        </w:tc>
        <w:tc>
          <w:tcPr>
            <w:tcW w:w="1189" w:type="dxa"/>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49"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29"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11"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969"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63"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354" w:type="dxa"/>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加强教育引导，开展节约主题培训，提升全员节约意识。二、规范办公管理，严格办公用品申领，推行无纸化办公。三、优化活动安排，精简活动经费支出，避免不必要的浪费。四、强化监督机制，定期检查节约情况，对浪费行为及时纠正。</w:t>
            </w:r>
          </w:p>
        </w:tc>
      </w:tr>
    </w:tbl>
    <w:p>
      <w:pPr>
        <w:pStyle w:val="10"/>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谢鸿晨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2024年7月30日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13873993335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t>附件1-2</w:t>
      </w:r>
    </w:p>
    <w:p>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整体支出绩效自评表</w:t>
      </w:r>
    </w:p>
    <w:tbl>
      <w:tblPr>
        <w:tblStyle w:val="9"/>
        <w:tblW w:w="92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76"/>
        <w:gridCol w:w="961"/>
        <w:gridCol w:w="1165"/>
        <w:gridCol w:w="95"/>
        <w:gridCol w:w="1035"/>
        <w:gridCol w:w="1299"/>
        <w:gridCol w:w="709"/>
        <w:gridCol w:w="782"/>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11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val="en-US" w:eastAsia="zh-CN"/>
              </w:rPr>
              <w:t>单位</w:t>
            </w:r>
            <w:r>
              <w:rPr>
                <w:rFonts w:hint="eastAsia" w:ascii="仿宋" w:hAnsi="仿宋" w:eastAsia="仿宋" w:cs="仿宋"/>
                <w:color w:val="000000"/>
                <w:kern w:val="0"/>
                <w:sz w:val="20"/>
                <w:szCs w:val="20"/>
              </w:rPr>
              <w:t>名称</w:t>
            </w:r>
          </w:p>
        </w:tc>
        <w:tc>
          <w:tcPr>
            <w:tcW w:w="8093" w:type="dxa"/>
            <w:gridSpan w:val="9"/>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邵阳市北塔区妇女联合会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37"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11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13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29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87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137"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1165" w:type="dxa"/>
            <w:vAlign w:val="center"/>
          </w:tcPr>
          <w:p>
            <w:pPr>
              <w:keepNext w:val="0"/>
              <w:keepLines w:val="0"/>
              <w:widowControl/>
              <w:suppressLineNumbers w:val="0"/>
              <w:jc w:val="center"/>
              <w:textAlignment w:val="center"/>
              <w:rPr>
                <w:rFonts w:hint="eastAsia" w:ascii="仿宋" w:hAnsi="仿宋" w:eastAsia="仿宋" w:cs="仿宋"/>
                <w:sz w:val="20"/>
                <w:szCs w:val="20"/>
              </w:rPr>
            </w:pPr>
            <w:r>
              <w:rPr>
                <w:rFonts w:hint="default" w:ascii="Times New Roman" w:hAnsi="Times New Roman" w:eastAsia="宋体" w:cs="Times New Roman"/>
                <w:i w:val="0"/>
                <w:color w:val="000000"/>
                <w:kern w:val="0"/>
                <w:sz w:val="20"/>
                <w:szCs w:val="20"/>
                <w:u w:val="none"/>
                <w:lang w:val="en-US" w:eastAsia="zh-CN" w:bidi="ar"/>
              </w:rPr>
              <w:t>38.58</w:t>
            </w:r>
          </w:p>
        </w:tc>
        <w:tc>
          <w:tcPr>
            <w:tcW w:w="1130" w:type="dxa"/>
            <w:gridSpan w:val="2"/>
            <w:vAlign w:val="center"/>
          </w:tcPr>
          <w:p>
            <w:pPr>
              <w:keepNext w:val="0"/>
              <w:keepLines w:val="0"/>
              <w:widowControl/>
              <w:suppressLineNumbers w:val="0"/>
              <w:jc w:val="center"/>
              <w:textAlignment w:val="center"/>
              <w:rPr>
                <w:rFonts w:hint="eastAsia" w:ascii="仿宋" w:hAnsi="仿宋" w:eastAsia="仿宋" w:cs="仿宋"/>
                <w:sz w:val="20"/>
                <w:szCs w:val="20"/>
              </w:rPr>
            </w:pPr>
            <w:r>
              <w:rPr>
                <w:rFonts w:hint="default" w:ascii="Times New Roman" w:hAnsi="Times New Roman" w:eastAsia="宋体" w:cs="Times New Roman"/>
                <w:i w:val="0"/>
                <w:color w:val="000000"/>
                <w:kern w:val="0"/>
                <w:sz w:val="20"/>
                <w:szCs w:val="20"/>
                <w:u w:val="none"/>
                <w:lang w:val="en-US" w:eastAsia="zh-CN" w:bidi="ar"/>
              </w:rPr>
              <w:t>76.72</w:t>
            </w:r>
          </w:p>
        </w:tc>
        <w:tc>
          <w:tcPr>
            <w:tcW w:w="1299" w:type="dxa"/>
            <w:vAlign w:val="center"/>
          </w:tcPr>
          <w:p>
            <w:pPr>
              <w:keepNext w:val="0"/>
              <w:keepLines w:val="0"/>
              <w:widowControl/>
              <w:suppressLineNumbers w:val="0"/>
              <w:jc w:val="center"/>
              <w:textAlignment w:val="center"/>
              <w:rPr>
                <w:rFonts w:hint="eastAsia" w:ascii="仿宋" w:hAnsi="仿宋" w:eastAsia="仿宋" w:cs="仿宋"/>
                <w:sz w:val="20"/>
                <w:szCs w:val="20"/>
              </w:rPr>
            </w:pPr>
            <w:r>
              <w:rPr>
                <w:rFonts w:hint="default" w:ascii="Times New Roman" w:hAnsi="Times New Roman" w:eastAsia="宋体" w:cs="Times New Roman"/>
                <w:i w:val="0"/>
                <w:color w:val="000000"/>
                <w:kern w:val="0"/>
                <w:sz w:val="20"/>
                <w:szCs w:val="20"/>
                <w:u w:val="none"/>
                <w:lang w:val="en-US" w:eastAsia="zh-CN" w:bidi="ar"/>
              </w:rPr>
              <w:t>76.72</w:t>
            </w:r>
          </w:p>
        </w:tc>
        <w:tc>
          <w:tcPr>
            <w:tcW w:w="709" w:type="dxa"/>
            <w:vAlign w:val="center"/>
          </w:tcPr>
          <w:p>
            <w:pPr>
              <w:keepNext w:val="0"/>
              <w:keepLines w:val="0"/>
              <w:widowControl/>
              <w:suppressLineNumbers w:val="0"/>
              <w:jc w:val="center"/>
              <w:textAlignment w:val="center"/>
              <w:rPr>
                <w:rFonts w:hint="eastAsia" w:ascii="仿宋" w:hAnsi="仿宋" w:eastAsia="仿宋" w:cs="仿宋"/>
                <w:sz w:val="20"/>
                <w:szCs w:val="20"/>
              </w:rPr>
            </w:pPr>
            <w:r>
              <w:rPr>
                <w:rFonts w:hint="default" w:ascii="Times New Roman" w:hAnsi="Times New Roman" w:eastAsia="宋体" w:cs="Times New Roman"/>
                <w:i w:val="0"/>
                <w:color w:val="000000"/>
                <w:kern w:val="0"/>
                <w:sz w:val="20"/>
                <w:szCs w:val="20"/>
                <w:u w:val="none"/>
                <w:lang w:val="en-US" w:eastAsia="zh-CN" w:bidi="ar"/>
              </w:rPr>
              <w:t>10</w:t>
            </w:r>
          </w:p>
        </w:tc>
        <w:tc>
          <w:tcPr>
            <w:tcW w:w="782" w:type="dxa"/>
            <w:vAlign w:val="center"/>
          </w:tcPr>
          <w:p>
            <w:pPr>
              <w:keepNext w:val="0"/>
              <w:keepLines w:val="0"/>
              <w:widowControl/>
              <w:suppressLineNumbers w:val="0"/>
              <w:jc w:val="center"/>
              <w:textAlignment w:val="center"/>
              <w:rPr>
                <w:rFonts w:hint="eastAsia" w:ascii="仿宋" w:hAnsi="仿宋" w:eastAsia="仿宋" w:cs="仿宋"/>
                <w:sz w:val="20"/>
                <w:szCs w:val="20"/>
              </w:rPr>
            </w:pPr>
            <w:r>
              <w:rPr>
                <w:rFonts w:hint="default" w:ascii="Times New Roman" w:hAnsi="Times New Roman" w:eastAsia="宋体" w:cs="Times New Roman"/>
                <w:i w:val="0"/>
                <w:color w:val="000000"/>
                <w:kern w:val="0"/>
                <w:sz w:val="20"/>
                <w:szCs w:val="20"/>
                <w:u w:val="none"/>
                <w:lang w:val="en-US" w:eastAsia="zh-CN" w:bidi="ar"/>
              </w:rPr>
              <w:t>100.00%</w:t>
            </w:r>
          </w:p>
        </w:tc>
        <w:tc>
          <w:tcPr>
            <w:tcW w:w="871" w:type="dxa"/>
            <w:vAlign w:val="center"/>
          </w:tcPr>
          <w:p>
            <w:pPr>
              <w:keepNext w:val="0"/>
              <w:keepLines w:val="0"/>
              <w:widowControl/>
              <w:suppressLineNumbers w:val="0"/>
              <w:jc w:val="center"/>
              <w:textAlignment w:val="center"/>
              <w:rPr>
                <w:rFonts w:hint="eastAsia" w:ascii="仿宋" w:hAnsi="仿宋" w:eastAsia="仿宋" w:cs="仿宋"/>
                <w:sz w:val="20"/>
                <w:szCs w:val="20"/>
              </w:rPr>
            </w:pPr>
            <w:r>
              <w:rPr>
                <w:rFonts w:hint="default" w:ascii="Times New Roman" w:hAnsi="Times New Roman" w:eastAsia="宋体" w:cs="Times New Roman"/>
                <w:i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32"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661"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32"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其中：  一般公共预算：</w:t>
            </w:r>
            <w:r>
              <w:rPr>
                <w:rFonts w:hint="default" w:ascii="Times New Roman" w:hAnsi="Times New Roman" w:eastAsia="宋体" w:cs="Times New Roman"/>
                <w:i w:val="0"/>
                <w:color w:val="000000"/>
                <w:kern w:val="0"/>
                <w:sz w:val="20"/>
                <w:szCs w:val="20"/>
                <w:u w:val="none"/>
                <w:lang w:val="en-US" w:eastAsia="zh-CN" w:bidi="ar"/>
              </w:rPr>
              <w:t>76.72</w:t>
            </w:r>
          </w:p>
        </w:tc>
        <w:tc>
          <w:tcPr>
            <w:tcW w:w="3661"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其中：基本支出：</w:t>
            </w:r>
            <w:r>
              <w:rPr>
                <w:rFonts w:hint="default" w:ascii="Times New Roman" w:hAnsi="Times New Roman" w:eastAsia="宋体" w:cs="Times New Roman"/>
                <w:i w:val="0"/>
                <w:color w:val="000000"/>
                <w:kern w:val="0"/>
                <w:sz w:val="20"/>
                <w:szCs w:val="20"/>
                <w:u w:val="none"/>
                <w:lang w:val="en-US" w:eastAsia="zh-CN" w:bidi="ar"/>
              </w:rPr>
              <w:t>76.72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32"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政府性基金拨款：</w:t>
            </w:r>
            <w:r>
              <w:rPr>
                <w:rFonts w:hint="eastAsia" w:ascii="仿宋" w:hAnsi="仿宋" w:eastAsia="仿宋" w:cs="仿宋"/>
                <w:color w:val="000000"/>
                <w:kern w:val="0"/>
                <w:sz w:val="20"/>
                <w:szCs w:val="20"/>
                <w:lang w:val="en-US" w:eastAsia="zh-CN"/>
              </w:rPr>
              <w:t>0</w:t>
            </w:r>
          </w:p>
        </w:tc>
        <w:tc>
          <w:tcPr>
            <w:tcW w:w="3661"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32"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纳入专户管理的非税收入拨款：</w:t>
            </w:r>
            <w:r>
              <w:rPr>
                <w:rFonts w:hint="eastAsia" w:ascii="仿宋" w:hAnsi="仿宋" w:eastAsia="仿宋" w:cs="仿宋"/>
                <w:color w:val="000000"/>
                <w:kern w:val="0"/>
                <w:sz w:val="20"/>
                <w:szCs w:val="20"/>
                <w:lang w:val="en-US" w:eastAsia="zh-CN"/>
              </w:rPr>
              <w:t>0</w:t>
            </w:r>
          </w:p>
        </w:tc>
        <w:tc>
          <w:tcPr>
            <w:tcW w:w="3661"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32"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r>
              <w:rPr>
                <w:rFonts w:hint="eastAsia" w:ascii="仿宋" w:hAnsi="仿宋" w:eastAsia="仿宋" w:cs="仿宋"/>
                <w:color w:val="000000"/>
                <w:kern w:val="0"/>
                <w:sz w:val="20"/>
                <w:szCs w:val="20"/>
                <w:lang w:val="en-US" w:eastAsia="zh-CN"/>
              </w:rPr>
              <w:t>0</w:t>
            </w:r>
          </w:p>
        </w:tc>
        <w:tc>
          <w:tcPr>
            <w:tcW w:w="3661"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432"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661"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32"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提升妇女综合素质，切实维护妇女权益，加强家庭文明建设，充分发挥妇联组织桥梁纽带作用，强化组织建设，提高社会对妇女儿童事业的关注度和支持度，为区域妇女儿童事业发展和社会稳定贡献力量。</w:t>
            </w:r>
          </w:p>
        </w:tc>
        <w:tc>
          <w:tcPr>
            <w:tcW w:w="3661"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通过组织各类培训和活动，提高妇女的职业技能、文化素养和健康水平。积极维护妇女权益，加强普法宣传和法律援助，确保妇女在各个领域的合法权益得到充分保障。大力推进家庭文明建设，开展丰富多彩的家庭教育和家风传承活动，营造和谐稳定的家庭环境。强化基层妇联组织建设，提升妇联干部的业务能力和服务水平，增强妇联组织的凝聚力和战斗力。积极参与社会治理，发挥妇联组织在矛盾调解、志愿服务等方面的积极作用，为区域的经济发展和社会稳定贡献了巾帼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16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7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96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2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0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29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871" w:type="dxa"/>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30</w:t>
            </w:r>
            <w:r>
              <w:rPr>
                <w:rFonts w:hint="eastAsia" w:ascii="仿宋" w:hAnsi="仿宋" w:eastAsia="仿宋" w:cs="仿宋"/>
                <w:color w:val="000000"/>
                <w:kern w:val="0"/>
                <w:sz w:val="20"/>
                <w:szCs w:val="20"/>
              </w:rPr>
              <w:t>分)</w:t>
            </w:r>
          </w:p>
        </w:tc>
        <w:tc>
          <w:tcPr>
            <w:tcW w:w="96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260"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强化家庭文明建设</w:t>
            </w:r>
          </w:p>
        </w:tc>
        <w:tc>
          <w:tcPr>
            <w:tcW w:w="1035"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传播家庭家教家风教育20次</w:t>
            </w:r>
          </w:p>
        </w:tc>
        <w:tc>
          <w:tcPr>
            <w:tcW w:w="1299"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传播家庭家教家风教育60次</w:t>
            </w:r>
          </w:p>
        </w:tc>
        <w:tc>
          <w:tcPr>
            <w:tcW w:w="709"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5</w:t>
            </w:r>
          </w:p>
        </w:tc>
        <w:tc>
          <w:tcPr>
            <w:tcW w:w="782"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5</w:t>
            </w:r>
          </w:p>
        </w:tc>
        <w:tc>
          <w:tcPr>
            <w:tcW w:w="87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6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260"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开展巾帼大宣讲</w:t>
            </w:r>
          </w:p>
        </w:tc>
        <w:tc>
          <w:tcPr>
            <w:tcW w:w="1035"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≥8</w:t>
            </w:r>
          </w:p>
        </w:tc>
        <w:tc>
          <w:tcPr>
            <w:tcW w:w="1299" w:type="dxa"/>
            <w:vAlign w:val="center"/>
          </w:tcPr>
          <w:p>
            <w:pPr>
              <w:keepNext w:val="0"/>
              <w:keepLines w:val="0"/>
              <w:widowControl/>
              <w:suppressLineNumbers w:val="0"/>
              <w:jc w:val="center"/>
              <w:textAlignment w:val="center"/>
              <w:rPr>
                <w:rFonts w:hint="default" w:ascii="仿宋" w:hAnsi="仿宋" w:eastAsia="仿宋" w:cs="仿宋"/>
                <w:color w:val="000000"/>
                <w:kern w:val="0"/>
                <w:sz w:val="20"/>
                <w:szCs w:val="20"/>
                <w:lang w:val="en-US"/>
              </w:rPr>
            </w:pPr>
            <w:r>
              <w:rPr>
                <w:rFonts w:hint="default" w:ascii="仿宋_GB2312" w:hAnsi="宋体" w:eastAsia="仿宋_GB2312" w:cs="仿宋_GB2312"/>
                <w:i w:val="0"/>
                <w:color w:val="000000"/>
                <w:kern w:val="0"/>
                <w:sz w:val="20"/>
                <w:szCs w:val="20"/>
                <w:u w:val="none"/>
                <w:lang w:val="en-US" w:eastAsia="zh-CN" w:bidi="ar"/>
              </w:rPr>
              <w:t>10</w:t>
            </w:r>
          </w:p>
        </w:tc>
        <w:tc>
          <w:tcPr>
            <w:tcW w:w="709"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5</w:t>
            </w:r>
          </w:p>
        </w:tc>
        <w:tc>
          <w:tcPr>
            <w:tcW w:w="782"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5</w:t>
            </w:r>
          </w:p>
        </w:tc>
        <w:tc>
          <w:tcPr>
            <w:tcW w:w="87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6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260"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完成“两癌”筛查</w:t>
            </w:r>
          </w:p>
        </w:tc>
        <w:tc>
          <w:tcPr>
            <w:tcW w:w="1035"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≥200例</w:t>
            </w:r>
          </w:p>
        </w:tc>
        <w:tc>
          <w:tcPr>
            <w:tcW w:w="1299"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230例</w:t>
            </w:r>
          </w:p>
        </w:tc>
        <w:tc>
          <w:tcPr>
            <w:tcW w:w="709"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10</w:t>
            </w:r>
          </w:p>
        </w:tc>
        <w:tc>
          <w:tcPr>
            <w:tcW w:w="782"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10</w:t>
            </w:r>
          </w:p>
        </w:tc>
        <w:tc>
          <w:tcPr>
            <w:tcW w:w="87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6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260"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各项目标任务完成时效</w:t>
            </w:r>
          </w:p>
        </w:tc>
        <w:tc>
          <w:tcPr>
            <w:tcW w:w="1035"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100%</w:t>
            </w:r>
          </w:p>
        </w:tc>
        <w:tc>
          <w:tcPr>
            <w:tcW w:w="1299"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及时有效</w:t>
            </w:r>
          </w:p>
        </w:tc>
        <w:tc>
          <w:tcPr>
            <w:tcW w:w="709"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10</w:t>
            </w:r>
          </w:p>
        </w:tc>
        <w:tc>
          <w:tcPr>
            <w:tcW w:w="782"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w:t>
            </w:r>
          </w:p>
        </w:tc>
        <w:tc>
          <w:tcPr>
            <w:tcW w:w="87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30</w:t>
            </w:r>
            <w:r>
              <w:rPr>
                <w:rFonts w:hint="eastAsia" w:ascii="仿宋" w:hAnsi="仿宋" w:eastAsia="仿宋" w:cs="仿宋"/>
                <w:color w:val="000000"/>
                <w:kern w:val="0"/>
                <w:sz w:val="20"/>
                <w:szCs w:val="20"/>
              </w:rPr>
              <w:t>分）</w:t>
            </w:r>
          </w:p>
        </w:tc>
        <w:tc>
          <w:tcPr>
            <w:tcW w:w="96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260"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通过关爱救助行动、“两癌”救助等工作，发动广大妇女创新创业，让妇女儿童合法权益基础夯实起来，让困境妇女儿童走出困境。</w:t>
            </w:r>
          </w:p>
        </w:tc>
        <w:tc>
          <w:tcPr>
            <w:tcW w:w="1035"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≧90%</w:t>
            </w:r>
          </w:p>
        </w:tc>
        <w:tc>
          <w:tcPr>
            <w:tcW w:w="1299"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达到预期目标</w:t>
            </w:r>
          </w:p>
        </w:tc>
        <w:tc>
          <w:tcPr>
            <w:tcW w:w="709"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10</w:t>
            </w:r>
          </w:p>
        </w:tc>
        <w:tc>
          <w:tcPr>
            <w:tcW w:w="782"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8</w:t>
            </w:r>
          </w:p>
        </w:tc>
        <w:tc>
          <w:tcPr>
            <w:tcW w:w="87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6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260"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提高妇女儿童维权意识</w:t>
            </w:r>
          </w:p>
        </w:tc>
        <w:tc>
          <w:tcPr>
            <w:tcW w:w="1035"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≧70%</w:t>
            </w:r>
          </w:p>
        </w:tc>
        <w:tc>
          <w:tcPr>
            <w:tcW w:w="1299"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妇女儿童维权意识得到了普遍提高</w:t>
            </w:r>
          </w:p>
        </w:tc>
        <w:tc>
          <w:tcPr>
            <w:tcW w:w="709"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10</w:t>
            </w:r>
          </w:p>
        </w:tc>
        <w:tc>
          <w:tcPr>
            <w:tcW w:w="782"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8</w:t>
            </w:r>
          </w:p>
        </w:tc>
        <w:tc>
          <w:tcPr>
            <w:tcW w:w="871"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6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260"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树生态理念，建立文明健康生活方式，建设天蓝、水清、地绿、家美的美好家园。</w:t>
            </w:r>
          </w:p>
        </w:tc>
        <w:tc>
          <w:tcPr>
            <w:tcW w:w="1035"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100%</w:t>
            </w:r>
          </w:p>
        </w:tc>
        <w:tc>
          <w:tcPr>
            <w:tcW w:w="1299"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100%</w:t>
            </w:r>
          </w:p>
        </w:tc>
        <w:tc>
          <w:tcPr>
            <w:tcW w:w="709"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10</w:t>
            </w:r>
          </w:p>
        </w:tc>
        <w:tc>
          <w:tcPr>
            <w:tcW w:w="782"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10</w:t>
            </w:r>
          </w:p>
        </w:tc>
        <w:tc>
          <w:tcPr>
            <w:tcW w:w="87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6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2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29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7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10</w:t>
            </w:r>
            <w:r>
              <w:rPr>
                <w:rFonts w:hint="eastAsia" w:ascii="仿宋" w:hAnsi="仿宋" w:eastAsia="仿宋" w:cs="仿宋"/>
                <w:color w:val="000000"/>
                <w:kern w:val="0"/>
                <w:sz w:val="20"/>
                <w:szCs w:val="20"/>
              </w:rPr>
              <w:t>分）</w:t>
            </w:r>
          </w:p>
        </w:tc>
        <w:tc>
          <w:tcPr>
            <w:tcW w:w="96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260"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广大妇女儿童对妇联工作的满意度</w:t>
            </w:r>
          </w:p>
        </w:tc>
        <w:tc>
          <w:tcPr>
            <w:tcW w:w="1035"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≧95%</w:t>
            </w:r>
          </w:p>
        </w:tc>
        <w:tc>
          <w:tcPr>
            <w:tcW w:w="1299"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98%</w:t>
            </w:r>
          </w:p>
        </w:tc>
        <w:tc>
          <w:tcPr>
            <w:tcW w:w="709"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10</w:t>
            </w:r>
          </w:p>
        </w:tc>
        <w:tc>
          <w:tcPr>
            <w:tcW w:w="782"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default" w:ascii="仿宋_GB2312" w:hAnsi="宋体" w:eastAsia="仿宋_GB2312" w:cs="仿宋_GB2312"/>
                <w:i w:val="0"/>
                <w:color w:val="000000"/>
                <w:kern w:val="0"/>
                <w:sz w:val="20"/>
                <w:szCs w:val="20"/>
                <w:u w:val="none"/>
                <w:lang w:val="en-US" w:eastAsia="zh-CN" w:bidi="ar"/>
              </w:rPr>
              <w:t>10</w:t>
            </w:r>
          </w:p>
        </w:tc>
        <w:tc>
          <w:tcPr>
            <w:tcW w:w="871" w:type="dxa"/>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r>
              <w:rPr>
                <w:rFonts w:hint="eastAsia" w:ascii="仿宋" w:hAnsi="仿宋" w:eastAsia="仿宋" w:cs="仿宋"/>
                <w:color w:val="000000"/>
                <w:kern w:val="0"/>
                <w:sz w:val="20"/>
                <w:szCs w:val="20"/>
                <w:lang w:val="en-US" w:eastAsia="zh-CN"/>
              </w:rPr>
              <w:t>20</w:t>
            </w:r>
            <w:r>
              <w:rPr>
                <w:rFonts w:hint="eastAsia" w:ascii="仿宋" w:hAnsi="仿宋" w:eastAsia="仿宋" w:cs="仿宋"/>
                <w:color w:val="000000"/>
                <w:kern w:val="0"/>
                <w:sz w:val="20"/>
                <w:szCs w:val="20"/>
              </w:rPr>
              <w:t>分）</w:t>
            </w:r>
          </w:p>
        </w:tc>
        <w:tc>
          <w:tcPr>
            <w:tcW w:w="96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经济成本指标</w:t>
            </w:r>
          </w:p>
        </w:tc>
        <w:tc>
          <w:tcPr>
            <w:tcW w:w="12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p>
        </w:tc>
        <w:tc>
          <w:tcPr>
            <w:tcW w:w="1035" w:type="dxa"/>
            <w:vAlign w:val="center"/>
          </w:tcPr>
          <w:p>
            <w:pPr>
              <w:jc w:val="center"/>
              <w:rPr>
                <w:rFonts w:hint="default" w:ascii="仿宋_GB2312" w:hAnsi="宋体" w:eastAsia="仿宋_GB2312" w:cs="仿宋_GB2312"/>
                <w:i w:val="0"/>
                <w:color w:val="000000"/>
                <w:kern w:val="0"/>
                <w:sz w:val="20"/>
                <w:szCs w:val="20"/>
                <w:u w:val="none"/>
                <w:lang w:val="en-US" w:eastAsia="zh-CN" w:bidi="ar"/>
              </w:rPr>
            </w:pPr>
          </w:p>
        </w:tc>
        <w:tc>
          <w:tcPr>
            <w:tcW w:w="1299" w:type="dxa"/>
            <w:vAlign w:val="center"/>
          </w:tcPr>
          <w:p>
            <w:pPr>
              <w:jc w:val="center"/>
              <w:rPr>
                <w:rFonts w:hint="default" w:ascii="仿宋_GB2312" w:hAnsi="宋体" w:eastAsia="仿宋_GB2312" w:cs="仿宋_GB2312"/>
                <w:i w:val="0"/>
                <w:color w:val="000000"/>
                <w:kern w:val="0"/>
                <w:sz w:val="20"/>
                <w:szCs w:val="20"/>
                <w:u w:val="none"/>
                <w:lang w:val="en-US" w:eastAsia="zh-CN" w:bidi="ar"/>
              </w:rPr>
            </w:pPr>
          </w:p>
        </w:tc>
        <w:tc>
          <w:tcPr>
            <w:tcW w:w="709" w:type="dxa"/>
            <w:vAlign w:val="center"/>
          </w:tcPr>
          <w:p>
            <w:pPr>
              <w:jc w:val="center"/>
              <w:rPr>
                <w:rFonts w:hint="default" w:ascii="仿宋_GB2312" w:hAnsi="宋体" w:eastAsia="仿宋_GB2312" w:cs="仿宋_GB2312"/>
                <w:i w:val="0"/>
                <w:color w:val="000000"/>
                <w:kern w:val="0"/>
                <w:sz w:val="20"/>
                <w:szCs w:val="20"/>
                <w:u w:val="none"/>
                <w:lang w:val="en-US" w:eastAsia="zh-CN" w:bidi="ar"/>
              </w:rPr>
            </w:pPr>
          </w:p>
        </w:tc>
        <w:tc>
          <w:tcPr>
            <w:tcW w:w="782" w:type="dxa"/>
            <w:vAlign w:val="center"/>
          </w:tcPr>
          <w:p>
            <w:pPr>
              <w:jc w:val="center"/>
              <w:rPr>
                <w:rFonts w:hint="default" w:ascii="仿宋_GB2312" w:hAnsi="宋体" w:eastAsia="仿宋_GB2312" w:cs="仿宋_GB2312"/>
                <w:i w:val="0"/>
                <w:color w:val="000000"/>
                <w:kern w:val="0"/>
                <w:sz w:val="20"/>
                <w:szCs w:val="20"/>
                <w:u w:val="none"/>
                <w:lang w:val="en-US" w:eastAsia="zh-CN" w:bidi="ar"/>
              </w:rPr>
            </w:pPr>
          </w:p>
        </w:tc>
        <w:tc>
          <w:tcPr>
            <w:tcW w:w="871" w:type="dxa"/>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6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社会成本指标</w:t>
            </w:r>
          </w:p>
        </w:tc>
        <w:tc>
          <w:tcPr>
            <w:tcW w:w="1260"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“三公经费”控制率、公用经费控制率</w:t>
            </w:r>
          </w:p>
        </w:tc>
        <w:tc>
          <w:tcPr>
            <w:tcW w:w="1035"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100%</w:t>
            </w:r>
          </w:p>
        </w:tc>
        <w:tc>
          <w:tcPr>
            <w:tcW w:w="1299"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100%</w:t>
            </w:r>
          </w:p>
        </w:tc>
        <w:tc>
          <w:tcPr>
            <w:tcW w:w="709"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20</w:t>
            </w:r>
          </w:p>
        </w:tc>
        <w:tc>
          <w:tcPr>
            <w:tcW w:w="782"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20</w:t>
            </w:r>
          </w:p>
        </w:tc>
        <w:tc>
          <w:tcPr>
            <w:tcW w:w="871" w:type="dxa"/>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6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生态环境成本指标</w:t>
            </w:r>
          </w:p>
        </w:tc>
        <w:tc>
          <w:tcPr>
            <w:tcW w:w="12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p>
        </w:tc>
        <w:tc>
          <w:tcPr>
            <w:tcW w:w="1035" w:type="dxa"/>
            <w:vAlign w:val="center"/>
          </w:tcPr>
          <w:p>
            <w:pPr>
              <w:jc w:val="center"/>
              <w:rPr>
                <w:rFonts w:hint="default" w:ascii="仿宋_GB2312" w:hAnsi="宋体" w:eastAsia="仿宋_GB2312" w:cs="仿宋_GB2312"/>
                <w:i w:val="0"/>
                <w:color w:val="000000"/>
                <w:kern w:val="0"/>
                <w:sz w:val="20"/>
                <w:szCs w:val="20"/>
                <w:u w:val="none"/>
                <w:lang w:val="en-US" w:eastAsia="zh-CN" w:bidi="ar"/>
              </w:rPr>
            </w:pPr>
          </w:p>
        </w:tc>
        <w:tc>
          <w:tcPr>
            <w:tcW w:w="1299" w:type="dxa"/>
            <w:vAlign w:val="center"/>
          </w:tcPr>
          <w:p>
            <w:pPr>
              <w:jc w:val="center"/>
              <w:rPr>
                <w:rFonts w:hint="default" w:ascii="仿宋_GB2312" w:hAnsi="宋体" w:eastAsia="仿宋_GB2312" w:cs="仿宋_GB2312"/>
                <w:i w:val="0"/>
                <w:color w:val="000000"/>
                <w:kern w:val="0"/>
                <w:sz w:val="20"/>
                <w:szCs w:val="20"/>
                <w:u w:val="none"/>
                <w:lang w:val="en-US" w:eastAsia="zh-CN" w:bidi="ar"/>
              </w:rPr>
            </w:pPr>
          </w:p>
        </w:tc>
        <w:tc>
          <w:tcPr>
            <w:tcW w:w="709" w:type="dxa"/>
            <w:vAlign w:val="center"/>
          </w:tcPr>
          <w:p>
            <w:pPr>
              <w:jc w:val="center"/>
              <w:rPr>
                <w:rFonts w:hint="default" w:ascii="仿宋_GB2312" w:hAnsi="宋体" w:eastAsia="仿宋_GB2312" w:cs="仿宋_GB2312"/>
                <w:i w:val="0"/>
                <w:color w:val="000000"/>
                <w:kern w:val="0"/>
                <w:sz w:val="20"/>
                <w:szCs w:val="20"/>
                <w:u w:val="none"/>
                <w:lang w:val="en-US" w:eastAsia="zh-CN" w:bidi="ar"/>
              </w:rPr>
            </w:pPr>
          </w:p>
        </w:tc>
        <w:tc>
          <w:tcPr>
            <w:tcW w:w="782" w:type="dxa"/>
            <w:vAlign w:val="center"/>
          </w:tcPr>
          <w:p>
            <w:pPr>
              <w:jc w:val="center"/>
              <w:rPr>
                <w:rFonts w:hint="default" w:ascii="仿宋_GB2312" w:hAnsi="宋体" w:eastAsia="仿宋_GB2312" w:cs="仿宋_GB2312"/>
                <w:i w:val="0"/>
                <w:color w:val="000000"/>
                <w:kern w:val="0"/>
                <w:sz w:val="20"/>
                <w:szCs w:val="20"/>
                <w:u w:val="none"/>
                <w:lang w:val="en-US" w:eastAsia="zh-CN" w:bidi="ar"/>
              </w:rPr>
            </w:pPr>
          </w:p>
        </w:tc>
        <w:tc>
          <w:tcPr>
            <w:tcW w:w="871" w:type="dxa"/>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0" w:type="dxa"/>
            <w:gridSpan w:val="7"/>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7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谢鸿晨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2024年7月30日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13873993335</w:t>
      </w:r>
    </w:p>
    <w:p>
      <w:pPr>
        <w:widowControl w:val="0"/>
        <w:kinsoku/>
        <w:autoSpaceDE/>
        <w:autoSpaceDN/>
        <w:adjustRightInd/>
        <w:snapToGrid/>
        <w:spacing w:line="600" w:lineRule="exact"/>
        <w:jc w:val="both"/>
        <w:textAlignment w:val="auto"/>
        <w:rPr>
          <w:rFonts w:hint="default"/>
          <w:lang w:val="en-US" w:eastAsia="zh-CN"/>
        </w:rPr>
      </w:pP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6E5A3A-42AC-46A8-BEF9-5C91BD008D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embedRegular r:id="rId2" w:fontKey="{450159E3-1567-4713-9CBC-48F58E0B0403}"/>
  </w:font>
  <w:font w:name="Calibri Light">
    <w:panose1 w:val="020F0302020204030204"/>
    <w:charset w:val="00"/>
    <w:family w:val="auto"/>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00000" w:usb3="00000000" w:csb0="00000000" w:csb1="00000000"/>
    <w:embedRegular r:id="rId3" w:fontKey="{4E5AE04D-9046-49FF-8294-02E9A003CBF2}"/>
  </w:font>
  <w:font w:name="仿宋_GB2312">
    <w:altName w:val="仿宋"/>
    <w:panose1 w:val="02010609030101010101"/>
    <w:charset w:val="86"/>
    <w:family w:val="auto"/>
    <w:pitch w:val="default"/>
    <w:sig w:usb0="00000000" w:usb1="00000000" w:usb2="00000000" w:usb3="00000000" w:csb0="00040000" w:csb1="00000000"/>
    <w:embedRegular r:id="rId4" w:fontKey="{C8F81A26-2E11-444D-B005-79826F1DB2AA}"/>
  </w:font>
  <w:font w:name="仿宋">
    <w:panose1 w:val="02010609060101010101"/>
    <w:charset w:val="86"/>
    <w:family w:val="auto"/>
    <w:pitch w:val="default"/>
    <w:sig w:usb0="800002BF" w:usb1="38CF7CFA" w:usb2="00000016" w:usb3="00000000" w:csb0="00040001" w:csb1="00000000"/>
    <w:embedRegular r:id="rId5" w:fontKey="{7C43BB99-01C5-4C78-8D83-C08E87D540DC}"/>
  </w:font>
  <w:font w:name="方正小标宋简体">
    <w:altName w:val="黑体"/>
    <w:panose1 w:val="03000509000000000000"/>
    <w:charset w:val="86"/>
    <w:family w:val="auto"/>
    <w:pitch w:val="default"/>
    <w:sig w:usb0="00000000" w:usb1="00000000" w:usb2="00000000" w:usb3="00000000" w:csb0="00040000" w:csb1="00000000"/>
    <w:embedRegular r:id="rId6" w:fontKey="{9DDDC756-EC10-42EB-A889-51C44E9D8334}"/>
  </w:font>
  <w:font w:name="微软雅黑">
    <w:panose1 w:val="020B0503020204020204"/>
    <w:charset w:val="86"/>
    <w:family w:val="auto"/>
    <w:pitch w:val="default"/>
    <w:sig w:usb0="80000287" w:usb1="2ACF3C50" w:usb2="00000016" w:usb3="00000000" w:csb0="0004001F" w:csb1="00000000"/>
    <w:embedRegular r:id="rId7" w:fontKey="{8085AA0D-E045-4A44-A47F-F33BEDEFEE6A}"/>
  </w:font>
  <w:font w:name="方正仿宋_GB2312">
    <w:panose1 w:val="02000000000000000000"/>
    <w:charset w:val="86"/>
    <w:family w:val="auto"/>
    <w:pitch w:val="default"/>
    <w:sig w:usb0="00000000" w:usb1="00000000" w:usb2="00000000" w:usb3="00000000" w:csb0="00000000" w:csb1="00000000"/>
    <w:embedRegular r:id="rId8" w:fontKey="{824122B8-6EFE-4D8E-8682-1EF746287162}"/>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D1AB6"/>
    <w:multiLevelType w:val="singleLevel"/>
    <w:tmpl w:val="24BD1AB6"/>
    <w:lvl w:ilvl="0" w:tentative="0">
      <w:start w:val="2"/>
      <w:numFmt w:val="chineseCounting"/>
      <w:suff w:val="nothing"/>
      <w:lvlText w:val="（%1）"/>
      <w:lvlJc w:val="left"/>
      <w:rPr>
        <w:rFonts w:hint="eastAsia"/>
      </w:rPr>
    </w:lvl>
  </w:abstractNum>
  <w:abstractNum w:abstractNumId="1">
    <w:nsid w:val="5484512D"/>
    <w:multiLevelType w:val="singleLevel"/>
    <w:tmpl w:val="5484512D"/>
    <w:lvl w:ilvl="0" w:tentative="0">
      <w:start w:val="2"/>
      <w:numFmt w:val="chineseCounting"/>
      <w:suff w:val="nothing"/>
      <w:lvlText w:val="（%1）"/>
      <w:lvlJc w:val="left"/>
      <w:rPr>
        <w:rFonts w:hint="eastAsia"/>
      </w:rPr>
    </w:lvl>
  </w:abstractNum>
  <w:abstractNum w:abstractNumId="2">
    <w:nsid w:val="66D52F01"/>
    <w:multiLevelType w:val="singleLevel"/>
    <w:tmpl w:val="66D52F01"/>
    <w:lvl w:ilvl="0" w:tentative="0">
      <w:start w:val="2"/>
      <w:numFmt w:val="decimal"/>
      <w:suff w:val="nothing"/>
      <w:lvlText w:val="%1."/>
      <w:lvlJc w:val="left"/>
    </w:lvl>
  </w:abstractNum>
  <w:abstractNum w:abstractNumId="3">
    <w:nsid w:val="7DC9C2FD"/>
    <w:multiLevelType w:val="singleLevel"/>
    <w:tmpl w:val="7DC9C2FD"/>
    <w:lvl w:ilvl="0" w:tentative="0">
      <w:start w:val="3"/>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Yjg3MjY5ODQyODM0ZTgzZTViNzVmOGI3ZGIxZmMifQ=="/>
    <w:docVar w:name="KSO_WPS_MARK_KEY" w:val="9920a277-c0c3-43b4-93d3-1636fe398e0b"/>
  </w:docVars>
  <w:rsids>
    <w:rsidRoot w:val="753C4E9B"/>
    <w:rsid w:val="004E2B35"/>
    <w:rsid w:val="013E040C"/>
    <w:rsid w:val="01AC7EAF"/>
    <w:rsid w:val="027E7935"/>
    <w:rsid w:val="02875228"/>
    <w:rsid w:val="036020A8"/>
    <w:rsid w:val="04D82B0F"/>
    <w:rsid w:val="052B72A3"/>
    <w:rsid w:val="05661B3C"/>
    <w:rsid w:val="05E95AA6"/>
    <w:rsid w:val="078C3E19"/>
    <w:rsid w:val="07B50942"/>
    <w:rsid w:val="088A7B58"/>
    <w:rsid w:val="089C2D73"/>
    <w:rsid w:val="0B9E7486"/>
    <w:rsid w:val="0C266A45"/>
    <w:rsid w:val="0C4447D8"/>
    <w:rsid w:val="0D276746"/>
    <w:rsid w:val="0D464D9C"/>
    <w:rsid w:val="0E7D7760"/>
    <w:rsid w:val="0E956870"/>
    <w:rsid w:val="0EBF12E1"/>
    <w:rsid w:val="11255584"/>
    <w:rsid w:val="1223366A"/>
    <w:rsid w:val="12917030"/>
    <w:rsid w:val="13A01720"/>
    <w:rsid w:val="143877FD"/>
    <w:rsid w:val="16E74D65"/>
    <w:rsid w:val="17074EDC"/>
    <w:rsid w:val="18710338"/>
    <w:rsid w:val="19E805B2"/>
    <w:rsid w:val="19FA7F2D"/>
    <w:rsid w:val="1A6F6464"/>
    <w:rsid w:val="1B093BF0"/>
    <w:rsid w:val="1C6258AD"/>
    <w:rsid w:val="2062497C"/>
    <w:rsid w:val="2231148C"/>
    <w:rsid w:val="23372B7F"/>
    <w:rsid w:val="2386062A"/>
    <w:rsid w:val="2513373C"/>
    <w:rsid w:val="25982ED8"/>
    <w:rsid w:val="277E6F02"/>
    <w:rsid w:val="29990575"/>
    <w:rsid w:val="2EC826E3"/>
    <w:rsid w:val="2F8E3583"/>
    <w:rsid w:val="2F934D89"/>
    <w:rsid w:val="30620AE1"/>
    <w:rsid w:val="30B5744B"/>
    <w:rsid w:val="312A2265"/>
    <w:rsid w:val="31356A0B"/>
    <w:rsid w:val="3296180A"/>
    <w:rsid w:val="32A25E39"/>
    <w:rsid w:val="32CF13A1"/>
    <w:rsid w:val="3645429A"/>
    <w:rsid w:val="36FC0F5D"/>
    <w:rsid w:val="375773F8"/>
    <w:rsid w:val="382A6CDB"/>
    <w:rsid w:val="383512A5"/>
    <w:rsid w:val="390040E1"/>
    <w:rsid w:val="39725719"/>
    <w:rsid w:val="3A5A0BB6"/>
    <w:rsid w:val="3A7C1CE0"/>
    <w:rsid w:val="3E9A324C"/>
    <w:rsid w:val="3F1C4B22"/>
    <w:rsid w:val="3F6F27CF"/>
    <w:rsid w:val="409A1255"/>
    <w:rsid w:val="41633C91"/>
    <w:rsid w:val="419B2857"/>
    <w:rsid w:val="43FB1CAA"/>
    <w:rsid w:val="44B82AC3"/>
    <w:rsid w:val="45450ACF"/>
    <w:rsid w:val="47592070"/>
    <w:rsid w:val="47F51878"/>
    <w:rsid w:val="480A688C"/>
    <w:rsid w:val="4A7A4C8C"/>
    <w:rsid w:val="4C0E7BEA"/>
    <w:rsid w:val="4CB35B85"/>
    <w:rsid w:val="4CBA5B6B"/>
    <w:rsid w:val="53207336"/>
    <w:rsid w:val="53D710A5"/>
    <w:rsid w:val="552A0475"/>
    <w:rsid w:val="554778A4"/>
    <w:rsid w:val="577A7A86"/>
    <w:rsid w:val="57EE2FC9"/>
    <w:rsid w:val="59094A8F"/>
    <w:rsid w:val="5A5915AC"/>
    <w:rsid w:val="5A625C12"/>
    <w:rsid w:val="5B895C39"/>
    <w:rsid w:val="5BBF2DBE"/>
    <w:rsid w:val="5BC27397"/>
    <w:rsid w:val="5DC63698"/>
    <w:rsid w:val="627B391D"/>
    <w:rsid w:val="630D1038"/>
    <w:rsid w:val="68695ED6"/>
    <w:rsid w:val="68F81D55"/>
    <w:rsid w:val="6935615D"/>
    <w:rsid w:val="6A0A70D1"/>
    <w:rsid w:val="6A12486A"/>
    <w:rsid w:val="6AAF516E"/>
    <w:rsid w:val="6CD56003"/>
    <w:rsid w:val="6DAD5980"/>
    <w:rsid w:val="6EB86C3A"/>
    <w:rsid w:val="6EFD60EB"/>
    <w:rsid w:val="70014D49"/>
    <w:rsid w:val="70076F47"/>
    <w:rsid w:val="71466DE1"/>
    <w:rsid w:val="72D85A06"/>
    <w:rsid w:val="753C4E9B"/>
    <w:rsid w:val="767F01D6"/>
    <w:rsid w:val="781113A7"/>
    <w:rsid w:val="78A25F9F"/>
    <w:rsid w:val="790B0CCC"/>
    <w:rsid w:val="791E6510"/>
    <w:rsid w:val="7A1433E1"/>
    <w:rsid w:val="7A9E283F"/>
    <w:rsid w:val="7C8D4A41"/>
    <w:rsid w:val="7F0A22DB"/>
    <w:rsid w:val="7F0E03A6"/>
    <w:rsid w:val="7FD840F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unhideWhenUsed/>
    <w:qFormat/>
    <w:uiPriority w:val="0"/>
    <w:pPr>
      <w:spacing w:beforeLines="0" w:afterLines="0"/>
      <w:ind w:firstLine="640" w:firstLineChars="200"/>
    </w:pPr>
    <w:rPr>
      <w:rFonts w:hint="default"/>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next w:val="1"/>
    <w:unhideWhenUsed/>
    <w:qFormat/>
    <w:uiPriority w:val="99"/>
    <w:pPr>
      <w:spacing w:beforeLines="0" w:afterLines="0"/>
      <w:ind w:firstLine="420"/>
    </w:pPr>
    <w:rPr>
      <w:rFonts w:hint="default"/>
      <w:sz w:val="3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标题1"/>
    <w:basedOn w:val="2"/>
    <w:qFormat/>
    <w:uiPriority w:val="0"/>
    <w:rPr>
      <w:rFonts w:eastAsia="黑体"/>
    </w:rPr>
  </w:style>
  <w:style w:type="paragraph" w:customStyle="1" w:styleId="11">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3847</Words>
  <Characters>4146</Characters>
  <Lines>0</Lines>
  <Paragraphs>0</Paragraphs>
  <TotalTime>0</TotalTime>
  <ScaleCrop>false</ScaleCrop>
  <LinksUpToDate>false</LinksUpToDate>
  <CharactersWithSpaces>4347</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lenovo</cp:lastModifiedBy>
  <cp:lastPrinted>2024-04-04T04:38:00Z</cp:lastPrinted>
  <dcterms:modified xsi:type="dcterms:W3CDTF">2024-09-02T03:19:16Z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ICV">
    <vt:lpwstr>10B3E10844A244649154635755BB78B8_13</vt:lpwstr>
  </property>
</Properties>
</file>