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1．主要职能。</w:t>
      </w:r>
    </w:p>
    <w:p>
      <w:pPr>
        <w:keepNext w:val="0"/>
        <w:keepLines w:val="0"/>
        <w:widowControl/>
        <w:suppressLineNumbers w:val="0"/>
        <w:shd w:val="clear" w:fill="FFFFFF"/>
        <w:spacing w:before="0" w:beforeAutospacing="1" w:after="0" w:afterAutospacing="1" w:line="480" w:lineRule="atLeast"/>
        <w:ind w:left="0" w:right="0" w:firstLine="480"/>
        <w:jc w:val="left"/>
        <w:rPr>
          <w:rFonts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（1）研究制订并组织实施供销合作社发展战略和规划， 指导供销合作社的改革与发展；</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（2）参与组织发展农产品行业协会、农民专业合作社和农村综合服务社，构建面向专业合作社的服务平台；</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（3）指导社有企业和基层社开展农业生产资料经营、 农副产品购销、日用消费品和再生资源回收利用等现代服务网络建设，参与农业产业化经营和农业综合开发等工作；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（4）受政府及有关部门委托，承担重要农业生产资料， 防汛救灾物资等商品的储备；</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（5）指导供销合作社的组织制度建设，协调成员社之间的关系，促进合作社的联合与合作，维护供销合作社及其社员的合法权益。</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（6）管理、监督本级社有资产，行使社有资产控股、参股企业的资产所有者代表职能，确保社有资产保值增值。</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（7）代表区本级联合社参加上级社的活动，组织开展与国内外各合作组织之间的交流活动；</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（8）积极推进并组织实施供销社、信用社与专业合作社的“三位一体” 发展战略和规划，指导专业合作社的改革和发展；</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宋体" w:hAnsi="宋体" w:eastAsia="宋体" w:cs="宋体"/>
          <w:color w:val="444444"/>
          <w:kern w:val="0"/>
          <w:sz w:val="28"/>
          <w:szCs w:val="28"/>
          <w:shd w:val="clear" w:fill="FFFFFF"/>
        </w:rPr>
      </w:pPr>
      <w:r>
        <w:rPr>
          <w:rFonts w:hint="eastAsia" w:ascii="宋体" w:hAnsi="宋体" w:eastAsia="宋体" w:cs="宋体"/>
          <w:i w:val="0"/>
          <w:caps w:val="0"/>
          <w:color w:val="1E1E1E"/>
          <w:spacing w:val="0"/>
          <w:kern w:val="0"/>
          <w:sz w:val="28"/>
          <w:szCs w:val="28"/>
          <w:shd w:val="clear" w:fill="FFFFFF"/>
          <w:lang w:val="en-US" w:eastAsia="zh-CN" w:bidi="ar"/>
        </w:rPr>
        <w:t>（9）承担区委、区府及上级社交办的其他工作。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2.机构情况。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rPr>
      </w:pPr>
      <w:r>
        <w:rPr>
          <w:rFonts w:hint="eastAsia" w:ascii="宋体" w:hAnsi="宋体" w:eastAsia="宋体" w:cs="宋体"/>
          <w:i w:val="0"/>
          <w:caps w:val="0"/>
          <w:color w:val="1E1E1E"/>
          <w:spacing w:val="0"/>
          <w:sz w:val="28"/>
          <w:szCs w:val="28"/>
          <w:shd w:val="clear" w:fill="FFFFFF"/>
        </w:rPr>
        <w:t>北塔区供销合作联合社单位构成包括：办公室、业务股、财务室。</w:t>
      </w:r>
      <w:r>
        <w:rPr>
          <w:rFonts w:hint="eastAsia" w:ascii="宋体" w:hAnsi="宋体" w:eastAsia="宋体" w:cs="宋体"/>
          <w:i w:val="0"/>
          <w:caps w:val="0"/>
          <w:color w:val="1E1E1E"/>
          <w:spacing w:val="0"/>
          <w:sz w:val="24"/>
          <w:szCs w:val="24"/>
          <w:shd w:val="clear" w:fill="FFFFFF"/>
        </w:rPr>
        <w:t>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人员情况。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北塔区供销合作联合社共有事业编制</w:t>
      </w:r>
      <w:r>
        <w:rPr>
          <w:rFonts w:hint="eastAsia" w:ascii="宋体" w:hAnsi="宋体" w:eastAsia="宋体" w:cs="宋体"/>
          <w:color w:val="444444"/>
          <w:kern w:val="0"/>
          <w:sz w:val="28"/>
          <w:szCs w:val="28"/>
          <w:shd w:val="clear" w:fill="FFFFFF"/>
          <w:lang w:val="en-US" w:eastAsia="zh-CN"/>
        </w:rPr>
        <w:t>4</w:t>
      </w:r>
      <w:r>
        <w:rPr>
          <w:rFonts w:hint="eastAsia" w:ascii="宋体" w:hAnsi="宋体" w:eastAsia="宋体" w:cs="宋体"/>
          <w:color w:val="444444"/>
          <w:kern w:val="0"/>
          <w:sz w:val="28"/>
          <w:szCs w:val="28"/>
          <w:shd w:val="clear" w:fill="FFFFFF"/>
        </w:rPr>
        <w:t>人。实有人数4人，其中在职4人。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二、部门整体支出管理及使用情况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pPr>
      <w:r>
        <w:rPr>
          <w:rFonts w:hint="eastAsia" w:ascii="宋体" w:hAnsi="宋体" w:eastAsia="宋体" w:cs="宋体"/>
          <w:color w:val="444444"/>
          <w:kern w:val="0"/>
          <w:sz w:val="28"/>
          <w:szCs w:val="28"/>
          <w:shd w:val="clear" w:fill="FFFFFF"/>
        </w:rPr>
        <w:t>基本支出系保障我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机构正常运转、完成日常工作任务而发生的人员支出和公用支出，包括用于在职和离退休人员基本工资、津贴补贴等人员经费以及办公费、印刷费、水电费、办公设备购置等日常公用经费。2021年我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基本支出</w:t>
      </w:r>
      <w:r>
        <w:rPr>
          <w:rFonts w:hint="eastAsia" w:ascii="宋体" w:hAnsi="宋体" w:eastAsia="宋体" w:cs="宋体"/>
          <w:color w:val="444444"/>
          <w:kern w:val="0"/>
          <w:sz w:val="28"/>
          <w:szCs w:val="28"/>
          <w:shd w:val="clear" w:fill="FFFFFF"/>
          <w:lang w:val="en-US" w:eastAsia="zh-CN"/>
        </w:rPr>
        <w:t>81.65</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29.53</w:t>
      </w:r>
      <w:r>
        <w:rPr>
          <w:rFonts w:hint="eastAsia" w:ascii="宋体" w:hAnsi="宋体" w:eastAsia="宋体" w:cs="宋体"/>
          <w:color w:val="444444"/>
          <w:kern w:val="0"/>
          <w:sz w:val="28"/>
          <w:szCs w:val="28"/>
          <w:shd w:val="clear" w:fill="FFFFFF"/>
        </w:rPr>
        <w:t>万元，增长</w:t>
      </w:r>
      <w:r>
        <w:rPr>
          <w:rFonts w:hint="eastAsia" w:ascii="宋体" w:hAnsi="宋体" w:eastAsia="宋体" w:cs="宋体"/>
          <w:color w:val="444444"/>
          <w:kern w:val="0"/>
          <w:sz w:val="28"/>
          <w:szCs w:val="28"/>
          <w:shd w:val="clear" w:fill="FFFFFF"/>
          <w:lang w:val="en-US" w:eastAsia="zh-CN"/>
        </w:rPr>
        <w:t>56.65</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54.15</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20.06</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7.44</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0.28</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0.28</w:t>
      </w:r>
      <w:r>
        <w:rPr>
          <w:rFonts w:hint="eastAsia" w:ascii="宋体" w:hAnsi="宋体" w:eastAsia="宋体" w:cs="宋体"/>
          <w:color w:val="444444"/>
          <w:kern w:val="0"/>
          <w:sz w:val="28"/>
          <w:szCs w:val="28"/>
          <w:shd w:val="clear" w:fill="FFFFFF"/>
        </w:rPr>
        <w:t>万元</w:t>
      </w:r>
      <w:r>
        <w:rPr>
          <w:rFonts w:hint="eastAsia" w:ascii="宋体" w:hAnsi="宋体" w:eastAsia="宋体" w:cs="宋体"/>
          <w:color w:val="444444"/>
          <w:kern w:val="0"/>
          <w:sz w:val="28"/>
          <w:szCs w:val="28"/>
          <w:highlight w:val="none"/>
          <w:shd w:val="clear" w:fill="FFFFFF"/>
        </w:rPr>
        <w:t>，公务接待</w:t>
      </w:r>
      <w:r>
        <w:rPr>
          <w:rFonts w:hint="eastAsia" w:ascii="宋体" w:hAnsi="宋体" w:eastAsia="宋体" w:cs="宋体"/>
          <w:color w:val="444444"/>
          <w:kern w:val="0"/>
          <w:sz w:val="28"/>
          <w:szCs w:val="28"/>
          <w:highlight w:val="none"/>
          <w:shd w:val="clear" w:fill="FFFFFF"/>
          <w:lang w:val="en-US" w:eastAsia="zh-CN"/>
        </w:rPr>
        <w:t>0</w:t>
      </w:r>
      <w:r>
        <w:rPr>
          <w:rFonts w:hint="eastAsia" w:ascii="宋体" w:hAnsi="宋体" w:eastAsia="宋体" w:cs="宋体"/>
          <w:color w:val="444444"/>
          <w:kern w:val="0"/>
          <w:sz w:val="28"/>
          <w:szCs w:val="28"/>
          <w:highlight w:val="none"/>
          <w:shd w:val="clear" w:fill="FFFFFF"/>
        </w:rPr>
        <w:t>批次</w:t>
      </w:r>
      <w:r>
        <w:rPr>
          <w:rFonts w:hint="eastAsia" w:ascii="宋体" w:hAnsi="宋体" w:eastAsia="宋体" w:cs="宋体"/>
          <w:color w:val="444444"/>
          <w:kern w:val="0"/>
          <w:sz w:val="28"/>
          <w:szCs w:val="28"/>
          <w:highlight w:val="none"/>
          <w:shd w:val="clear" w:fill="FFFFFF"/>
          <w:lang w:val="en-US" w:eastAsia="zh-CN"/>
        </w:rPr>
        <w:t>0</w:t>
      </w:r>
      <w:r>
        <w:rPr>
          <w:rFonts w:hint="eastAsia" w:ascii="宋体" w:hAnsi="宋体" w:eastAsia="宋体" w:cs="宋体"/>
          <w:color w:val="444444"/>
          <w:kern w:val="0"/>
          <w:sz w:val="28"/>
          <w:szCs w:val="28"/>
          <w:highlight w:val="none"/>
          <w:shd w:val="clear" w:fill="FFFFFF"/>
        </w:rPr>
        <w:t>人次</w:t>
      </w:r>
      <w:r>
        <w:rPr>
          <w:rFonts w:hint="eastAsia" w:ascii="宋体" w:hAnsi="宋体" w:eastAsia="宋体" w:cs="宋体"/>
          <w:color w:val="444444"/>
          <w:kern w:val="0"/>
          <w:sz w:val="28"/>
          <w:szCs w:val="28"/>
          <w:highlight w:val="none"/>
          <w:shd w:val="clear" w:fill="FFFFFF"/>
          <w:lang w:val="en-US" w:eastAsia="zh-CN"/>
        </w:rPr>
        <w:t>(该</w:t>
      </w:r>
      <w:r>
        <w:rPr>
          <w:rFonts w:hint="eastAsia" w:ascii="宋体" w:hAnsi="宋体" w:eastAsia="宋体" w:cs="宋体"/>
          <w:color w:val="444444"/>
          <w:kern w:val="0"/>
          <w:sz w:val="28"/>
          <w:szCs w:val="28"/>
          <w:shd w:val="clear" w:fill="FFFFFF"/>
        </w:rPr>
        <w:t>公务接待费开支</w:t>
      </w:r>
      <w:r>
        <w:rPr>
          <w:rFonts w:hint="eastAsia" w:ascii="宋体" w:hAnsi="宋体" w:eastAsia="宋体" w:cs="宋体"/>
          <w:color w:val="444444"/>
          <w:kern w:val="0"/>
          <w:sz w:val="28"/>
          <w:szCs w:val="28"/>
          <w:shd w:val="clear" w:fill="FFFFFF"/>
          <w:lang w:val="en-US" w:eastAsia="zh-CN"/>
        </w:rPr>
        <w:t>0.28</w:t>
      </w:r>
      <w:r>
        <w:rPr>
          <w:rFonts w:hint="eastAsia" w:ascii="宋体" w:hAnsi="宋体" w:eastAsia="宋体" w:cs="宋体"/>
          <w:color w:val="444444"/>
          <w:kern w:val="0"/>
          <w:sz w:val="28"/>
          <w:szCs w:val="28"/>
          <w:shd w:val="clear" w:fill="FFFFFF"/>
        </w:rPr>
        <w:t>万元</w:t>
      </w:r>
      <w:r>
        <w:rPr>
          <w:rFonts w:hint="eastAsia" w:ascii="宋体" w:hAnsi="宋体" w:eastAsia="宋体" w:cs="宋体"/>
          <w:color w:val="444444"/>
          <w:kern w:val="0"/>
          <w:sz w:val="28"/>
          <w:szCs w:val="28"/>
          <w:shd w:val="clear" w:fill="FFFFFF"/>
          <w:lang w:eastAsia="zh-CN"/>
        </w:rPr>
        <w:t>，实际支出为食堂餐费</w:t>
      </w:r>
      <w:r>
        <w:rPr>
          <w:rFonts w:hint="eastAsia" w:ascii="宋体" w:hAnsi="宋体" w:eastAsia="宋体" w:cs="宋体"/>
          <w:color w:val="444444"/>
          <w:kern w:val="0"/>
          <w:sz w:val="28"/>
          <w:szCs w:val="28"/>
          <w:shd w:val="clear" w:fill="FFFFFF"/>
          <w:lang w:val="en-US" w:eastAsia="zh-CN"/>
        </w:rPr>
        <w:t>1000元，临聘人员餐费1800元，误做</w:t>
      </w:r>
      <w:r>
        <w:rPr>
          <w:rFonts w:hint="eastAsia" w:ascii="宋体" w:hAnsi="宋体" w:eastAsia="宋体" w:cs="宋体"/>
          <w:color w:val="444444"/>
          <w:kern w:val="0"/>
          <w:sz w:val="28"/>
          <w:szCs w:val="28"/>
          <w:shd w:val="clear" w:fill="FFFFFF"/>
        </w:rPr>
        <w:t>公务接待费</w:t>
      </w:r>
      <w:r>
        <w:rPr>
          <w:rFonts w:hint="eastAsia" w:ascii="宋体" w:hAnsi="宋体" w:eastAsia="宋体" w:cs="宋体"/>
          <w:color w:val="444444"/>
          <w:kern w:val="0"/>
          <w:sz w:val="28"/>
          <w:szCs w:val="28"/>
          <w:shd w:val="clear" w:fill="FFFFFF"/>
          <w:lang w:eastAsia="zh-CN"/>
        </w:rPr>
        <w:t>）</w:t>
      </w:r>
      <w:r>
        <w:rPr>
          <w:rFonts w:hint="eastAsia" w:ascii="宋体" w:hAnsi="宋体" w:eastAsia="宋体" w:cs="宋体"/>
          <w:color w:val="444444"/>
          <w:kern w:val="0"/>
          <w:sz w:val="28"/>
          <w:szCs w:val="28"/>
          <w:highlight w:val="none"/>
          <w:shd w:val="clear" w:fill="FFFFFF"/>
        </w:rPr>
        <w:t>。20</w:t>
      </w:r>
      <w:r>
        <w:rPr>
          <w:rFonts w:hint="eastAsia" w:ascii="宋体" w:hAnsi="宋体" w:eastAsia="宋体" w:cs="宋体"/>
          <w:color w:val="444444"/>
          <w:kern w:val="0"/>
          <w:sz w:val="28"/>
          <w:szCs w:val="28"/>
          <w:shd w:val="clear" w:fill="FFFFFF"/>
        </w:rPr>
        <w:t>21年“三公”经费实际开支总额比2020年同口径减少</w:t>
      </w:r>
      <w:r>
        <w:rPr>
          <w:rFonts w:hint="eastAsia" w:ascii="宋体" w:hAnsi="宋体" w:eastAsia="宋体" w:cs="宋体"/>
          <w:color w:val="444444"/>
          <w:kern w:val="0"/>
          <w:sz w:val="28"/>
          <w:szCs w:val="28"/>
          <w:shd w:val="clear" w:fill="FFFFFF"/>
          <w:lang w:val="en-US" w:eastAsia="zh-CN"/>
        </w:rPr>
        <w:t>0.28</w:t>
      </w:r>
      <w:r>
        <w:rPr>
          <w:rFonts w:hint="eastAsia" w:ascii="宋体" w:hAnsi="宋体" w:eastAsia="宋体" w:cs="宋体"/>
          <w:color w:val="444444"/>
          <w:kern w:val="0"/>
          <w:sz w:val="28"/>
          <w:szCs w:val="28"/>
          <w:shd w:val="clear" w:fill="FFFFFF"/>
        </w:rPr>
        <w:t>万元，下降</w:t>
      </w:r>
      <w:r>
        <w:rPr>
          <w:rFonts w:hint="eastAsia" w:ascii="宋体" w:hAnsi="宋体" w:eastAsia="宋体" w:cs="宋体"/>
          <w:color w:val="444444"/>
          <w:kern w:val="0"/>
          <w:sz w:val="28"/>
          <w:szCs w:val="28"/>
          <w:shd w:val="clear" w:fill="FFFFFF"/>
          <w:lang w:val="en-US" w:eastAsia="zh-CN"/>
        </w:rPr>
        <w:t>100</w:t>
      </w:r>
      <w:r>
        <w:rPr>
          <w:rFonts w:hint="eastAsia" w:ascii="宋体" w:hAnsi="宋体" w:eastAsia="宋体" w:cs="宋体"/>
          <w:color w:val="444444"/>
          <w:kern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（二）专项支出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highlight w:val="none"/>
        </w:rPr>
      </w:pPr>
      <w:r>
        <w:rPr>
          <w:rFonts w:hint="eastAsia" w:ascii="宋体" w:hAnsi="宋体" w:eastAsia="宋体" w:cs="宋体"/>
          <w:color w:val="444444"/>
          <w:kern w:val="0"/>
          <w:sz w:val="28"/>
          <w:szCs w:val="28"/>
          <w:shd w:val="clear" w:fill="FFFFFF"/>
        </w:rPr>
        <w:t>项目支出系</w:t>
      </w:r>
      <w:r>
        <w:rPr>
          <w:rFonts w:hint="eastAsia" w:ascii="宋体" w:hAnsi="宋体" w:eastAsia="宋体" w:cs="宋体"/>
          <w:color w:val="444444"/>
          <w:kern w:val="0"/>
          <w:sz w:val="28"/>
          <w:szCs w:val="28"/>
          <w:highlight w:val="none"/>
          <w:shd w:val="clear" w:fill="FFFFFF"/>
        </w:rPr>
        <w:t>我</w:t>
      </w:r>
      <w:r>
        <w:rPr>
          <w:rFonts w:hint="eastAsia" w:ascii="宋体" w:hAnsi="宋体" w:eastAsia="宋体" w:cs="宋体"/>
          <w:color w:val="444444"/>
          <w:kern w:val="0"/>
          <w:sz w:val="28"/>
          <w:szCs w:val="28"/>
          <w:highlight w:val="none"/>
          <w:shd w:val="clear" w:fill="FFFFFF"/>
          <w:lang w:eastAsia="zh-CN"/>
        </w:rPr>
        <w:t>单位</w:t>
      </w:r>
      <w:r>
        <w:rPr>
          <w:rFonts w:hint="eastAsia" w:ascii="宋体" w:hAnsi="宋体" w:eastAsia="宋体" w:cs="宋体"/>
          <w:color w:val="444444"/>
          <w:kern w:val="0"/>
          <w:sz w:val="28"/>
          <w:szCs w:val="28"/>
          <w:highlight w:val="none"/>
          <w:shd w:val="clear" w:fill="FFFFFF"/>
        </w:rPr>
        <w:t>为完成</w:t>
      </w:r>
      <w:r>
        <w:rPr>
          <w:rFonts w:hint="eastAsia" w:ascii="宋体" w:hAnsi="宋体" w:eastAsia="宋体" w:cs="宋体"/>
          <w:color w:val="444444"/>
          <w:kern w:val="0"/>
          <w:sz w:val="28"/>
          <w:szCs w:val="28"/>
          <w:highlight w:val="none"/>
          <w:shd w:val="clear" w:fill="FFFFFF"/>
          <w:lang w:val="en-US" w:eastAsia="zh-CN"/>
        </w:rPr>
        <w:t>再生资源分栋中心惠农服务建设</w:t>
      </w:r>
      <w:r>
        <w:rPr>
          <w:rFonts w:hint="eastAsia" w:ascii="宋体" w:hAnsi="宋体" w:eastAsia="宋体" w:cs="宋体"/>
          <w:color w:val="444444"/>
          <w:kern w:val="0"/>
          <w:sz w:val="28"/>
          <w:szCs w:val="28"/>
          <w:highlight w:val="none"/>
          <w:shd w:val="clear" w:fill="FFFFFF"/>
        </w:rPr>
        <w:t>工作而发生的支出</w:t>
      </w: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组织实施专项项目经费当年实际收入</w:t>
      </w:r>
      <w:r>
        <w:rPr>
          <w:rFonts w:hint="eastAsia" w:ascii="宋体" w:hAnsi="宋体" w:eastAsia="宋体" w:cs="宋体"/>
          <w:color w:val="444444"/>
          <w:kern w:val="0"/>
          <w:sz w:val="28"/>
          <w:szCs w:val="28"/>
          <w:shd w:val="clear" w:fill="FFFFFF"/>
          <w:lang w:val="en-US" w:eastAsia="zh-CN"/>
        </w:rPr>
        <w:t>155.18</w:t>
      </w:r>
      <w:r>
        <w:rPr>
          <w:rFonts w:hint="eastAsia" w:ascii="宋体" w:hAnsi="宋体" w:eastAsia="宋体" w:cs="宋体"/>
          <w:color w:val="444444"/>
          <w:kern w:val="0"/>
          <w:sz w:val="28"/>
          <w:szCs w:val="28"/>
          <w:shd w:val="clear" w:fill="FFFFFF"/>
        </w:rPr>
        <w:t>万元，其中包括上年结转和结余</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万元，预算安排项目经费</w:t>
      </w:r>
      <w:r>
        <w:rPr>
          <w:rFonts w:hint="eastAsia" w:ascii="宋体" w:hAnsi="宋体" w:eastAsia="宋体" w:cs="宋体"/>
          <w:color w:val="444444"/>
          <w:kern w:val="0"/>
          <w:sz w:val="28"/>
          <w:szCs w:val="28"/>
          <w:shd w:val="clear" w:fill="FFFFFF"/>
          <w:lang w:val="en-US" w:eastAsia="zh-CN"/>
        </w:rPr>
        <w:t>7</w:t>
      </w:r>
      <w:r>
        <w:rPr>
          <w:rFonts w:hint="eastAsia" w:ascii="宋体" w:hAnsi="宋体" w:eastAsia="宋体" w:cs="宋体"/>
          <w:color w:val="444444"/>
          <w:kern w:val="0"/>
          <w:sz w:val="28"/>
          <w:szCs w:val="28"/>
          <w:shd w:val="clear" w:fill="FFFFFF"/>
        </w:rPr>
        <w:t>万元。项目支出</w:t>
      </w:r>
      <w:r>
        <w:rPr>
          <w:rFonts w:hint="eastAsia" w:ascii="宋体" w:hAnsi="宋体" w:eastAsia="宋体" w:cs="宋体"/>
          <w:color w:val="444444"/>
          <w:kern w:val="0"/>
          <w:sz w:val="28"/>
          <w:szCs w:val="28"/>
          <w:shd w:val="clear" w:fill="FFFFFF"/>
          <w:lang w:val="en-US" w:eastAsia="zh-CN"/>
        </w:rPr>
        <w:t>155.18</w:t>
      </w:r>
      <w:r>
        <w:rPr>
          <w:rFonts w:hint="eastAsia" w:ascii="宋体" w:hAnsi="宋体" w:eastAsia="宋体" w:cs="宋体"/>
          <w:color w:val="444444"/>
          <w:kern w:val="0"/>
          <w:sz w:val="28"/>
          <w:szCs w:val="28"/>
          <w:shd w:val="clear" w:fill="FFFFFF"/>
        </w:rPr>
        <w:t>万元（其</w:t>
      </w:r>
      <w:r>
        <w:rPr>
          <w:rFonts w:hint="eastAsia" w:ascii="宋体" w:hAnsi="宋体" w:eastAsia="宋体" w:cs="宋体"/>
          <w:color w:val="444444"/>
          <w:kern w:val="0"/>
          <w:sz w:val="28"/>
          <w:szCs w:val="28"/>
          <w:highlight w:val="none"/>
          <w:shd w:val="clear" w:fill="FFFFFF"/>
        </w:rPr>
        <w:t>中：商品和服务支出</w:t>
      </w:r>
      <w:r>
        <w:rPr>
          <w:rFonts w:hint="eastAsia" w:ascii="宋体" w:hAnsi="宋体" w:eastAsia="宋体" w:cs="宋体"/>
          <w:color w:val="444444"/>
          <w:kern w:val="0"/>
          <w:sz w:val="28"/>
          <w:szCs w:val="28"/>
          <w:highlight w:val="none"/>
          <w:shd w:val="clear" w:fill="FFFFFF"/>
          <w:lang w:val="en-US" w:eastAsia="zh-CN"/>
        </w:rPr>
        <w:t>0</w:t>
      </w:r>
      <w:r>
        <w:rPr>
          <w:rFonts w:hint="eastAsia" w:ascii="宋体" w:hAnsi="宋体" w:eastAsia="宋体" w:cs="宋体"/>
          <w:color w:val="444444"/>
          <w:kern w:val="0"/>
          <w:sz w:val="28"/>
          <w:szCs w:val="28"/>
          <w:highlight w:val="none"/>
          <w:shd w:val="clear" w:fill="FFFFFF"/>
        </w:rPr>
        <w:t>万元，资本性支出</w:t>
      </w:r>
      <w:r>
        <w:rPr>
          <w:rFonts w:hint="eastAsia" w:ascii="宋体" w:hAnsi="宋体" w:eastAsia="宋体" w:cs="宋体"/>
          <w:color w:val="444444"/>
          <w:kern w:val="0"/>
          <w:sz w:val="28"/>
          <w:szCs w:val="28"/>
          <w:highlight w:val="none"/>
          <w:shd w:val="clear" w:fill="FFFFFF"/>
          <w:lang w:val="en-US" w:eastAsia="zh-CN"/>
        </w:rPr>
        <w:t>155.18</w:t>
      </w:r>
      <w:r>
        <w:rPr>
          <w:rFonts w:hint="eastAsia" w:ascii="宋体" w:hAnsi="宋体" w:eastAsia="宋体" w:cs="宋体"/>
          <w:color w:val="444444"/>
          <w:kern w:val="0"/>
          <w:sz w:val="28"/>
          <w:szCs w:val="28"/>
          <w:highlight w:val="none"/>
          <w:shd w:val="clear" w:fill="FFFFFF"/>
        </w:rPr>
        <w:t>万元），比上年同口径增加</w:t>
      </w:r>
      <w:r>
        <w:rPr>
          <w:rFonts w:hint="eastAsia" w:ascii="宋体" w:hAnsi="宋体" w:eastAsia="宋体" w:cs="宋体"/>
          <w:color w:val="444444"/>
          <w:kern w:val="0"/>
          <w:sz w:val="28"/>
          <w:szCs w:val="28"/>
          <w:highlight w:val="none"/>
          <w:shd w:val="clear" w:fill="FFFFFF"/>
          <w:lang w:val="en-US" w:eastAsia="zh-CN"/>
        </w:rPr>
        <w:t>155.18</w:t>
      </w:r>
      <w:r>
        <w:rPr>
          <w:rFonts w:hint="eastAsia" w:ascii="宋体" w:hAnsi="宋体" w:eastAsia="宋体" w:cs="宋体"/>
          <w:color w:val="444444"/>
          <w:kern w:val="0"/>
          <w:sz w:val="28"/>
          <w:szCs w:val="28"/>
          <w:highlight w:val="none"/>
          <w:shd w:val="clear" w:fill="FFFFFF"/>
        </w:rPr>
        <w:t>万，提高</w:t>
      </w:r>
      <w:r>
        <w:rPr>
          <w:rFonts w:hint="eastAsia" w:ascii="宋体" w:hAnsi="宋体" w:eastAsia="宋体" w:cs="宋体"/>
          <w:color w:val="444444"/>
          <w:kern w:val="0"/>
          <w:sz w:val="28"/>
          <w:szCs w:val="28"/>
          <w:highlight w:val="none"/>
          <w:shd w:val="clear" w:fill="FFFFFF"/>
          <w:lang w:val="en-US" w:eastAsia="zh-CN"/>
        </w:rPr>
        <w:t>100</w:t>
      </w:r>
      <w:r>
        <w:rPr>
          <w:rFonts w:hint="eastAsia" w:ascii="宋体" w:hAnsi="宋体" w:eastAsia="宋体" w:cs="宋体"/>
          <w:color w:val="444444"/>
          <w:kern w:val="0"/>
          <w:sz w:val="28"/>
          <w:szCs w:val="28"/>
          <w:highlight w:val="none"/>
          <w:shd w:val="clear" w:fill="FFFFFF"/>
        </w:rPr>
        <w:t>%。主要用于原因一是</w:t>
      </w:r>
      <w:r>
        <w:rPr>
          <w:rFonts w:hint="eastAsia" w:ascii="宋体" w:hAnsi="宋体" w:eastAsia="宋体" w:cs="宋体"/>
          <w:color w:val="444444"/>
          <w:kern w:val="0"/>
          <w:sz w:val="28"/>
          <w:szCs w:val="28"/>
          <w:highlight w:val="none"/>
          <w:shd w:val="clear" w:fill="FFFFFF"/>
          <w:lang w:eastAsia="zh-CN"/>
        </w:rPr>
        <w:t>该项目为</w:t>
      </w:r>
      <w:r>
        <w:rPr>
          <w:rFonts w:hint="eastAsia" w:ascii="宋体" w:hAnsi="宋体" w:eastAsia="宋体" w:cs="宋体"/>
          <w:color w:val="444444"/>
          <w:kern w:val="0"/>
          <w:sz w:val="28"/>
          <w:szCs w:val="28"/>
          <w:highlight w:val="none"/>
          <w:shd w:val="clear" w:fill="FFFFFF"/>
          <w:lang w:val="en-US" w:eastAsia="zh-CN"/>
        </w:rPr>
        <w:t>2021年新增项目</w:t>
      </w:r>
      <w:r>
        <w:rPr>
          <w:rFonts w:hint="eastAsia" w:ascii="宋体" w:hAnsi="宋体" w:eastAsia="宋体" w:cs="宋体"/>
          <w:color w:val="444444"/>
          <w:kern w:val="0"/>
          <w:sz w:val="28"/>
          <w:szCs w:val="28"/>
          <w:highlight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三、资产管理情况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资产管理由办公室负责，资产采购按程序实行报批采购，统一在政采云平台下单，采购后登记入账，录入资产信息系统，再派发到相关科室。一是我单位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pPr>
      <w:r>
        <w:rPr>
          <w:rFonts w:hint="eastAsia" w:ascii="宋体" w:hAnsi="宋体" w:eastAsia="宋体" w:cs="宋体"/>
          <w:color w:val="444444"/>
          <w:kern w:val="0"/>
          <w:sz w:val="28"/>
          <w:szCs w:val="28"/>
          <w:shd w:val="clear" w:fill="FFFFFF"/>
        </w:rPr>
        <w:t>截至2021年12月31日</w:t>
      </w:r>
      <w:r>
        <w:rPr>
          <w:rFonts w:hint="eastAsia" w:ascii="宋体" w:hAnsi="宋体" w:eastAsia="宋体" w:cs="宋体"/>
          <w:color w:val="444444"/>
          <w:kern w:val="0"/>
          <w:sz w:val="28"/>
          <w:szCs w:val="28"/>
          <w:highlight w:val="none"/>
          <w:shd w:val="clear" w:fill="FFFFFF"/>
        </w:rPr>
        <w:t>，</w:t>
      </w:r>
      <w:r>
        <w:rPr>
          <w:rFonts w:hint="eastAsia" w:ascii="宋体" w:hAnsi="宋体" w:eastAsia="宋体" w:cs="宋体"/>
          <w:color w:val="444444"/>
          <w:kern w:val="0"/>
          <w:sz w:val="28"/>
          <w:szCs w:val="28"/>
          <w:highlight w:val="none"/>
          <w:shd w:val="clear" w:fill="FFFFFF"/>
          <w:lang w:eastAsia="zh-CN"/>
        </w:rPr>
        <w:t>我单位</w:t>
      </w:r>
      <w:r>
        <w:rPr>
          <w:rFonts w:hint="eastAsia" w:ascii="宋体" w:hAnsi="宋体" w:eastAsia="宋体" w:cs="宋体"/>
          <w:color w:val="444444"/>
          <w:kern w:val="0"/>
          <w:sz w:val="28"/>
          <w:szCs w:val="28"/>
          <w:highlight w:val="none"/>
          <w:shd w:val="clear" w:fill="FFFFFF"/>
        </w:rPr>
        <w:t>资产总额为</w:t>
      </w:r>
      <w:r>
        <w:rPr>
          <w:rFonts w:hint="eastAsia" w:ascii="宋体" w:hAnsi="宋体" w:eastAsia="宋体" w:cs="宋体"/>
          <w:color w:val="444444"/>
          <w:kern w:val="0"/>
          <w:sz w:val="28"/>
          <w:szCs w:val="28"/>
          <w:highlight w:val="none"/>
          <w:shd w:val="clear" w:fill="FFFFFF"/>
          <w:lang w:val="en-US" w:eastAsia="zh-CN"/>
        </w:rPr>
        <w:t>10</w:t>
      </w:r>
      <w:r>
        <w:rPr>
          <w:rFonts w:hint="eastAsia" w:ascii="宋体" w:hAnsi="宋体" w:eastAsia="宋体" w:cs="宋体"/>
          <w:color w:val="444444"/>
          <w:kern w:val="0"/>
          <w:sz w:val="28"/>
          <w:szCs w:val="28"/>
          <w:highlight w:val="none"/>
          <w:shd w:val="clear" w:fill="FFFFFF"/>
        </w:rPr>
        <w:t>万元，主要由</w:t>
      </w:r>
      <w:r>
        <w:rPr>
          <w:rFonts w:hint="eastAsia" w:ascii="宋体" w:hAnsi="宋体" w:eastAsia="宋体" w:cs="宋体"/>
          <w:color w:val="444444"/>
          <w:kern w:val="0"/>
          <w:sz w:val="28"/>
          <w:szCs w:val="28"/>
          <w:shd w:val="clear" w:fill="FFFFFF"/>
        </w:rPr>
        <w:t>以下部分构成：</w:t>
      </w:r>
      <w:r>
        <w:rPr>
          <w:rFonts w:hint="eastAsia" w:ascii="宋体" w:hAnsi="宋体" w:eastAsia="宋体" w:cs="宋体"/>
          <w:color w:val="444444"/>
          <w:kern w:val="0"/>
          <w:sz w:val="28"/>
          <w:szCs w:val="28"/>
          <w:highlight w:val="none"/>
          <w:shd w:val="clear" w:fill="FFFFFF"/>
        </w:rPr>
        <w:t>流动资产</w:t>
      </w:r>
      <w:r>
        <w:rPr>
          <w:rFonts w:hint="eastAsia" w:ascii="宋体" w:hAnsi="宋体" w:eastAsia="宋体" w:cs="宋体"/>
          <w:color w:val="444444"/>
          <w:kern w:val="0"/>
          <w:sz w:val="28"/>
          <w:szCs w:val="28"/>
          <w:highlight w:val="none"/>
          <w:shd w:val="clear" w:fill="FFFFFF"/>
          <w:lang w:val="en-US" w:eastAsia="zh-CN"/>
        </w:rPr>
        <w:t>7</w:t>
      </w:r>
      <w:r>
        <w:rPr>
          <w:rFonts w:hint="eastAsia" w:ascii="宋体" w:hAnsi="宋体" w:eastAsia="宋体" w:cs="宋体"/>
          <w:color w:val="444444"/>
          <w:kern w:val="0"/>
          <w:sz w:val="28"/>
          <w:szCs w:val="28"/>
          <w:highlight w:val="none"/>
          <w:shd w:val="clear" w:fill="FFFFFF"/>
        </w:rPr>
        <w:t>万元,占</w:t>
      </w:r>
      <w:r>
        <w:rPr>
          <w:rFonts w:hint="eastAsia" w:ascii="宋体" w:hAnsi="宋体" w:eastAsia="宋体" w:cs="宋体"/>
          <w:color w:val="444444"/>
          <w:kern w:val="0"/>
          <w:sz w:val="28"/>
          <w:szCs w:val="28"/>
          <w:shd w:val="clear" w:fill="FFFFFF"/>
        </w:rPr>
        <w:t>资产总额的</w:t>
      </w:r>
      <w:r>
        <w:rPr>
          <w:rFonts w:hint="eastAsia" w:ascii="宋体" w:hAnsi="宋体" w:eastAsia="宋体" w:cs="宋体"/>
          <w:color w:val="444444"/>
          <w:kern w:val="0"/>
          <w:sz w:val="28"/>
          <w:szCs w:val="28"/>
          <w:shd w:val="clear" w:fill="FFFFFF"/>
          <w:lang w:val="en-US" w:eastAsia="zh-CN"/>
        </w:rPr>
        <w:t>70</w:t>
      </w:r>
      <w:r>
        <w:rPr>
          <w:rFonts w:hint="eastAsia" w:ascii="宋体" w:hAnsi="宋体" w:eastAsia="宋体" w:cs="宋体"/>
          <w:color w:val="444444"/>
          <w:kern w:val="0"/>
          <w:sz w:val="28"/>
          <w:szCs w:val="28"/>
          <w:shd w:val="clear" w:fill="FFFFFF"/>
        </w:rPr>
        <w:t>%,主要为</w:t>
      </w:r>
      <w:r>
        <w:rPr>
          <w:rFonts w:hint="eastAsia" w:ascii="宋体" w:hAnsi="宋体" w:eastAsia="宋体" w:cs="宋体"/>
          <w:color w:val="444444"/>
          <w:kern w:val="0"/>
          <w:sz w:val="28"/>
          <w:szCs w:val="28"/>
          <w:shd w:val="clear" w:fill="FFFFFF"/>
          <w:lang w:eastAsia="zh-CN"/>
        </w:rPr>
        <w:t>货币资金</w:t>
      </w:r>
      <w:bookmarkStart w:id="1" w:name="_GoBack"/>
      <w:bookmarkEnd w:id="1"/>
      <w:r>
        <w:rPr>
          <w:rFonts w:hint="eastAsia" w:ascii="宋体" w:hAnsi="宋体" w:eastAsia="宋体" w:cs="宋体"/>
          <w:color w:val="444444"/>
          <w:kern w:val="0"/>
          <w:sz w:val="28"/>
          <w:szCs w:val="28"/>
          <w:shd w:val="clear" w:fill="FFFFFF"/>
        </w:rPr>
        <w:t>及其他应收款等;固定资产</w:t>
      </w:r>
      <w:r>
        <w:rPr>
          <w:rFonts w:hint="eastAsia" w:ascii="宋体" w:hAnsi="宋体" w:eastAsia="宋体" w:cs="宋体"/>
          <w:color w:val="444444"/>
          <w:kern w:val="0"/>
          <w:sz w:val="28"/>
          <w:szCs w:val="28"/>
          <w:shd w:val="clear" w:fill="FFFFFF"/>
          <w:lang w:val="en-US" w:eastAsia="zh-CN"/>
        </w:rPr>
        <w:t>3</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30</w:t>
      </w:r>
      <w:r>
        <w:rPr>
          <w:rFonts w:hint="eastAsia" w:ascii="宋体" w:hAnsi="宋体" w:eastAsia="宋体" w:cs="宋体"/>
          <w:color w:val="444444"/>
          <w:kern w:val="0"/>
          <w:sz w:val="28"/>
          <w:szCs w:val="28"/>
          <w:shd w:val="clear" w:fill="FFFFFF"/>
        </w:rPr>
        <w:t>%，主要包括办公设备等。</w:t>
      </w:r>
      <w:r>
        <w:rPr>
          <w:rFonts w:hint="eastAsia" w:ascii="微软雅黑" w:hAnsi="微软雅黑" w:eastAsia="微软雅黑" w:cs="微软雅黑"/>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四、部门整体支出绩效情况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default" w:eastAsia="宋体"/>
          <w:lang w:val="en-US" w:eastAsia="zh-CN"/>
        </w:rPr>
      </w:pP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充分履行职责职能，严格执行各项管理制度，经济、社会等效益显著、社会公众满意度上升，较好地完成了全年工作目标。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1.党建工作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2.乡村振兴工作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3.优化环境及创文工作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4.意识形态工作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5.疫情防控工作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6.防汛抗旱工作等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pPr>
      <w:r>
        <w:rPr>
          <w:rFonts w:hint="eastAsia" w:ascii="宋体" w:hAnsi="宋体" w:eastAsia="宋体" w:cs="宋体"/>
          <w:color w:val="444444"/>
          <w:kern w:val="0"/>
          <w:sz w:val="28"/>
          <w:szCs w:val="28"/>
          <w:shd w:val="clear" w:fill="FFFFFF"/>
        </w:rPr>
        <w:t>五、综合评价情况及评价结论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整体支出绩效自评</w:t>
      </w:r>
      <w:r>
        <w:rPr>
          <w:rFonts w:hint="eastAsia" w:ascii="宋体" w:hAnsi="宋体" w:eastAsia="宋体" w:cs="宋体"/>
          <w:color w:val="444444"/>
          <w:kern w:val="0"/>
          <w:sz w:val="28"/>
          <w:szCs w:val="28"/>
          <w:shd w:val="clear" w:fill="FFFFFF"/>
          <w:lang w:val="en-US" w:eastAsia="zh-CN"/>
        </w:rPr>
        <w:t>95</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w:t>
      </w:r>
      <w:r>
        <w:rPr>
          <w:rFonts w:hint="eastAsia" w:ascii="宋体" w:hAnsi="宋体" w:eastAsia="宋体" w:cs="宋体"/>
          <w:color w:val="444444"/>
          <w:kern w:val="0"/>
          <w:sz w:val="28"/>
          <w:szCs w:val="28"/>
          <w:shd w:val="clear" w:fill="FFFFFF"/>
          <w:lang w:val="en-US" w:eastAsia="zh-CN"/>
        </w:rPr>
        <w:t>优</w:t>
      </w:r>
      <w:r>
        <w:rPr>
          <w:rFonts w:hint="eastAsia" w:ascii="宋体" w:hAnsi="宋体" w:eastAsia="宋体" w:cs="宋体"/>
          <w:color w:val="444444"/>
          <w:kern w:val="0"/>
          <w:sz w:val="28"/>
          <w:szCs w:val="28"/>
          <w:shd w:val="clear" w:fill="FFFFFF"/>
        </w:rPr>
        <w:t>。</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存在的问题及原因分析</w:t>
      </w:r>
    </w:p>
    <w:p>
      <w:pPr>
        <w:keepNext w:val="0"/>
        <w:keepLines w:val="0"/>
        <w:widowControl/>
        <w:suppressLineNumbers w:val="0"/>
        <w:shd w:val="clear" w:fill="FFFFFF"/>
        <w:spacing w:before="0" w:beforeAutospacing="1" w:after="0" w:afterAutospacing="1" w:line="480" w:lineRule="atLeast"/>
        <w:ind w:left="0" w:right="0" w:firstLine="480"/>
        <w:jc w:val="left"/>
        <w:rPr>
          <w:rFonts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1.预算编制的分类和实行执行出现脱节。预算编制的功能分类与经济分类不够细化，而实际支出中的情况更加多元化和明细化，出现了分类不一致的情况。</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宋体" w:hAnsi="宋体" w:eastAsia="宋体" w:cs="宋体"/>
          <w:color w:val="444444"/>
          <w:kern w:val="0"/>
          <w:sz w:val="28"/>
          <w:szCs w:val="28"/>
          <w:shd w:val="clear" w:fill="FFFFFF"/>
        </w:rPr>
      </w:pPr>
      <w:r>
        <w:rPr>
          <w:rFonts w:hint="eastAsia" w:ascii="宋体" w:hAnsi="宋体" w:eastAsia="宋体" w:cs="宋体"/>
          <w:i w:val="0"/>
          <w:caps w:val="0"/>
          <w:color w:val="1E1E1E"/>
          <w:spacing w:val="0"/>
          <w:kern w:val="0"/>
          <w:sz w:val="28"/>
          <w:szCs w:val="28"/>
          <w:shd w:val="clear" w:fill="FFFFFF"/>
          <w:lang w:val="en-US" w:eastAsia="zh-CN" w:bidi="ar"/>
        </w:rPr>
        <w:t>2.部门整体支出不能很好的对比支出与成果，投入与产出效果，进而很难有针对性的发现问题，分析问题，提出解决方案。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七、下一步改进措施</w:t>
      </w:r>
    </w:p>
    <w:p>
      <w:pPr>
        <w:keepNext w:val="0"/>
        <w:keepLines w:val="0"/>
        <w:widowControl/>
        <w:suppressLineNumbers w:val="0"/>
        <w:shd w:val="clear" w:fill="FFFFFF"/>
        <w:spacing w:before="0" w:beforeAutospacing="1" w:after="0" w:afterAutospacing="1" w:line="480" w:lineRule="atLeast"/>
        <w:ind w:left="0" w:right="0" w:firstLine="480"/>
        <w:jc w:val="left"/>
        <w:rPr>
          <w:rFonts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1.进一步推进预算绩效管理信息系统建设，完善绩效管理相关制度，提高可操作性。</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2.构建单位财务部门和业务部门共同参与、协调配合的绩效评价工作机制，落实 “谁干事谁花钱、谁花钱谁担责”的权责机制，提高财政资金使用效益。</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caps w:val="0"/>
          <w:color w:val="1E1E1E"/>
          <w:spacing w:val="0"/>
          <w:sz w:val="28"/>
          <w:szCs w:val="28"/>
        </w:rPr>
      </w:pPr>
      <w:r>
        <w:rPr>
          <w:rFonts w:hint="eastAsia" w:ascii="宋体" w:hAnsi="宋体" w:eastAsia="宋体" w:cs="宋体"/>
          <w:i w:val="0"/>
          <w:caps w:val="0"/>
          <w:color w:val="1E1E1E"/>
          <w:spacing w:val="0"/>
          <w:kern w:val="0"/>
          <w:sz w:val="28"/>
          <w:szCs w:val="28"/>
          <w:shd w:val="clear" w:fill="FFFFFF"/>
          <w:lang w:val="en-US" w:eastAsia="zh-CN" w:bidi="ar"/>
        </w:rPr>
        <w:t>3.进一步提高绩效管理水平，加强预算执行的准确性，开展好支出绩效管理工作，运用好绩效评价结果，不断提升绩效管理水平。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56E2"/>
    <w:multiLevelType w:val="singleLevel"/>
    <w:tmpl w:val="998956E2"/>
    <w:lvl w:ilvl="0" w:tentative="0">
      <w:start w:val="6"/>
      <w:numFmt w:val="chineseCounting"/>
      <w:suff w:val="nothing"/>
      <w:lvlText w:val="%1、"/>
      <w:lvlJc w:val="left"/>
      <w:rPr>
        <w:rFonts w:hint="eastAsia"/>
      </w:rPr>
    </w:lvl>
  </w:abstractNum>
  <w:abstractNum w:abstractNumId="1">
    <w:nsid w:val="E6D95A77"/>
    <w:multiLevelType w:val="singleLevel"/>
    <w:tmpl w:val="E6D95A77"/>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OTI1MTE2OGQ5MjQ4YzZkYjdhOWYzMjQ0NDM3YWIifQ=="/>
  </w:docVars>
  <w:rsids>
    <w:rsidRoot w:val="00000000"/>
    <w:rsid w:val="018C33F1"/>
    <w:rsid w:val="031A6D8D"/>
    <w:rsid w:val="04310280"/>
    <w:rsid w:val="0DAB7B68"/>
    <w:rsid w:val="1CF518BF"/>
    <w:rsid w:val="1EAC476E"/>
    <w:rsid w:val="1FF856D6"/>
    <w:rsid w:val="29361D11"/>
    <w:rsid w:val="2DD613CD"/>
    <w:rsid w:val="391B682D"/>
    <w:rsid w:val="3FD534CE"/>
    <w:rsid w:val="42764AD5"/>
    <w:rsid w:val="431824BE"/>
    <w:rsid w:val="45AD0E01"/>
    <w:rsid w:val="49D23F19"/>
    <w:rsid w:val="4A591B24"/>
    <w:rsid w:val="4CF05C4F"/>
    <w:rsid w:val="544A392E"/>
    <w:rsid w:val="5AEC7A9E"/>
    <w:rsid w:val="5F77797E"/>
    <w:rsid w:val="63DE7DF1"/>
    <w:rsid w:val="667F18FA"/>
    <w:rsid w:val="6B460C38"/>
    <w:rsid w:val="710B7943"/>
    <w:rsid w:val="74C95189"/>
    <w:rsid w:val="7814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uiPriority w:val="0"/>
    <w:rPr>
      <w:color w:val="444444"/>
      <w:u w:val="none"/>
    </w:rPr>
  </w:style>
  <w:style w:type="character" w:styleId="9">
    <w:name w:val="Hyperlink"/>
    <w:basedOn w:val="6"/>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uiPriority w:val="0"/>
  </w:style>
  <w:style w:type="character" w:customStyle="1" w:styleId="14">
    <w:name w:val="gai4"/>
    <w:basedOn w:val="6"/>
    <w:uiPriority w:val="0"/>
  </w:style>
  <w:style w:type="character" w:customStyle="1" w:styleId="15">
    <w:name w:val="you"/>
    <w:basedOn w:val="6"/>
    <w:uiPriority w:val="0"/>
  </w:style>
  <w:style w:type="character" w:customStyle="1" w:styleId="16">
    <w:name w:val="info-valid"/>
    <w:basedOn w:val="6"/>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5144</Words>
  <Characters>5429</Characters>
  <Lines>0</Lines>
  <Paragraphs>0</Paragraphs>
  <TotalTime>15</TotalTime>
  <ScaleCrop>false</ScaleCrop>
  <LinksUpToDate>false</LinksUpToDate>
  <CharactersWithSpaces>5642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dcterms:modified xsi:type="dcterms:W3CDTF">2022-10-18T08:40:22Z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2F54F18A2CE84DADA1B21E746E2F1685</vt:lpwstr>
  </property>
</Properties>
</file>