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sz w:val="52"/>
          <w:szCs w:val="52"/>
        </w:rPr>
      </w:pPr>
      <w:r>
        <w:rPr>
          <w:rFonts w:hint="eastAsia" w:ascii="Times New Roman Regular" w:hAnsi="Times New Roman Regular" w:eastAsia="方正小标宋_GBK" w:cs="Times New Roman Regular"/>
          <w:sz w:val="52"/>
          <w:szCs w:val="52"/>
          <w:lang w:val="en-US" w:eastAsia="zh-CN"/>
        </w:rPr>
        <w:t>2022</w:t>
      </w:r>
      <w:r>
        <w:rPr>
          <w:rFonts w:hint="default" w:ascii="Times New Roman Regular" w:hAnsi="Times New Roman Regular" w:eastAsia="方正小标宋_GBK" w:cs="Times New Roman Regular"/>
          <w:sz w:val="52"/>
          <w:szCs w:val="52"/>
        </w:rPr>
        <w:t>年度部门整体</w:t>
      </w:r>
      <w:r>
        <w:rPr>
          <w:rFonts w:hint="eastAsia" w:ascii="Times New Roman Regular" w:hAnsi="Times New Roman Regular" w:eastAsia="方正小标宋_GBK" w:cs="Times New Roman Regular"/>
          <w:sz w:val="52"/>
          <w:szCs w:val="52"/>
          <w:lang w:val="en-US" w:eastAsia="zh-CN"/>
        </w:rPr>
        <w:t>北塔区发展和改革局</w:t>
      </w:r>
      <w:r>
        <w:rPr>
          <w:rFonts w:hint="default" w:ascii="Times New Roman Regular" w:hAnsi="Times New Roman Regular" w:eastAsia="方正小标宋_GBK" w:cs="Times New Roman Regular"/>
          <w:sz w:val="52"/>
          <w:szCs w:val="52"/>
        </w:rPr>
        <w:t>支出绩效自评报告</w:t>
      </w:r>
    </w:p>
    <w:p>
      <w:pPr>
        <w:pStyle w:val="7"/>
        <w:ind w:left="0" w:leftChars="0" w:firstLine="0" w:firstLineChars="0"/>
        <w:rPr>
          <w:rFonts w:hint="default"/>
        </w:rPr>
      </w:pPr>
    </w:p>
    <w:p>
      <w:pPr>
        <w:pStyle w:val="7"/>
        <w:ind w:left="0" w:leftChars="0" w:firstLine="0" w:firstLineChars="0"/>
        <w:rPr>
          <w:rFonts w:hint="default"/>
        </w:rPr>
      </w:pPr>
    </w:p>
    <w:p>
      <w:pPr>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一、部门（单位）基本情况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rPr>
        <w:t>基本情况。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rPr>
        <w:t>主要职能。</w:t>
      </w:r>
    </w:p>
    <w:p>
      <w:pPr>
        <w:keepNext w:val="0"/>
        <w:keepLines w:val="0"/>
        <w:widowControl/>
        <w:suppressLineNumbers w:val="0"/>
        <w:shd w:val="clear" w:color="auto" w:fill="FFFFFF"/>
        <w:spacing w:before="100" w:beforeAutospacing="1" w:after="100" w:afterAutospacing="1" w:line="480" w:lineRule="atLeast"/>
        <w:ind w:right="0"/>
        <w:jc w:val="left"/>
        <w:rPr>
          <w:rFonts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1、贯彻执行国家和省、市有关国民经济和社会发展的方针政策和法规法规，拟订全区国民经济和社会发展战略、中长期规划和年度发展计划并组织实施；研究分析全区及国内外经济形势，提出国民经济发展、价格总水平调控和优化经济结构的目标、政策，提出综合运用各种经济手段和政策的建议,受区政府委托向区人大提交全区国民经济和社会发展计划报告。</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2、研究全区宏观经济运行、总量平衡、经济安全和总体产业安全等重要问题并提出宏观调控政策建议，协调解决经济运行中的重大问题，调节国民经济运行。</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3、汇总社会资金总体运行情况，参与制定财政、金融、土地政策并综合分析政策执行效果；会同有关部门完善宏观调控协调机制，统筹推进产业、创业等投资基金的发展和制度建设。</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4、承担指导推进和综合协调全区经济体制改革的责任；研究经济体制改革和对外开放的重大问题，组织拟订全区综合性经济体制改革方案，协调推进专项经济体制改革，会同有关部门搞好重要专项经济体制改革之间的衔接；组织实施经济体制改革试点和改革试验区的有关工作；参与协调推进“两型”社会建设综合配套改革试验区工作。</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5、拟订全区全社会固定资产投资总规模和投资结构的调控目标、政策及措施：统筹安排区级财政性建设资金和投资项目，编制下达政府投资年度计划；规划全区重大建设项目和生产力布局，按规定权限审批、核准、审核、备案跨县区、跨行业、跨领域和涉及综合平衡、重大布局的重大建设项目、外资项目；研究提出全区利用外资和境外投资的战略、规划、总量平衡和结构优化的目标和政策；指导和监督国外贷款建设资金的使用，引导民间投资方向。</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6、组织拟订综合性产业政策，负责协调第一、二、三产业发展的重大问题并衔接平衡相关发展规划和重大政策，负责综合交通运输体系规划与国民经济和社会发展规划的衔接平衡；协调农业和农村经济社会发展的重大问题。</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7、贯彻落实国家中部崛起比照西部开发、长江经济带开发建设和湘西地区开发的政策措施；落实国家、省扶贫攻坚规划；参与研究拟订全区城镇化发展战略和重大政策措施。</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8、负责社会发展与国民经济发展的政策衔接；组织拟订社会发展战略、总体规划和年度计划；拟订人口发展战略、规划及人口政策；参与拟订科学技术、教育、文化、卫生、民政等发展政策：统筹推进基本公共服务体系建设和收入分配制度改革；研究提出促进就业、完善社会保障与经济协调发展的政策建议；协调社会事业发展和改革中的重大问题及政策。</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9、研究分析经济社会与资源、环境协调发展的重大问题；负责节能的综合协调工作，组织拟订发展循环经济、能源资源节约和综合利用规划、政策措施并协调实施；参与编制生态文明建设、环境保护规划，协调生态建设、能源资源节约和综合利用的重大问题，会同有关部门提出建立健全生态补偿机制的政策措施；综合协调环保产业和清洁生产促进有关工作；牵头完善固定资产投资项目节能评估和审查制度。</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10、拟订并组织实施全区能源发展战略、规划和政策，研究提出能源消费总量控制目标的建议，牵头拟定能源消费总量控制工作方案并组织实施，推进全区能源体制改革，协调相关重大问题；负责全区能源行业节能和资源综合利用；审批、核准、备案、审核、上报全区能源固定资产投资项目；指导协调农村能源发展工作；负责能源预测预警，发布能源信息，参与能源运行调节和应急保障，负责区内石油和天然气储备管理工作；组织推进全区能源重大设备研发及相关重大科技项目。</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11、编制和执行全区价格改革规划，拟订并组织实施价格政策；监测、分析市场价格形势，组织实施价格总水平调控；承担行政事业性收费管理工作；负责价格公共服务工作；负责国家和省下达的农产品生产成本和收益情况调查、负责政府价格主管部门定价权限范围内的定调价成本监审和区本级政府购买服务的相关成本监审。</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12、研究制定推进社会信用体系建设的规划、政策措施，统筹推进统一的信用信息平台建设，促进信用信息资源的整合与运用，协调社会信用体系建设的重大问题。</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13、研究拟订推进经济建设与国防建设协调发展的战略和规划，协调有关重大问题。组织编制全区国民经济动员和装备动员规划、计划，并组织实施有关工作。</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14、指导、协调和监督全区公共资源交易活动。指导和协调全区招标投标工作，负责重大建设项目建设过程中工程招投标的监督检查；负责政府投资项目代建制实施的指导、协调和监督管理；指导政府投资项目评审工作。</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15、贯彻执行粮食流通和物资储备管理的地方性法规和有关规定。研究提出全区粮食宏观调控及粮食流通的中长期规划,拟订全区粮食市场体系建设与发展规划,承担全区粮食流通宏观调控的具体工作。拟订全区粮食流通和物资储备体制改革方案并组织实施。</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16、研究提出全区战略物资储备规划、全区储备品种目录的建议。根据全区储备总体发展规划和品种目录,组织实施全区战略和应急储备物资的收储、轮换和日常管理,落实有关动用计划和指令。</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17、管理全区重要消费品储备和救灾物资储备,负责区级储备行政管理。监测重要消费品和战略物资供求变化并预测预警。指导协调政策性粮食购销和粮食产销合作,保障军队粮食供应</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18、拟订粮食和物资储备仓储管理有关技术标准和规范并组织实施。负责全区粮食流通、加工行业安全生产工作的监督管理，承担所属物资储备承储单位安全生产的监管责任。</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19、根据国家、省、市和全区储备总体发展规划,统一负责储备基础设施建设和管理。拟订全区储备基础设施、粮食流通设施建设规划并组织实施,管理有关储备基础设施和粮食流通设施投资项目。</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20、负责对管理的政府储备、企业储备以及储备政策落实情况进行监督检查。负责粮食流通监督检查,负责粮食收购、储存、运输环节粮食质量安全和原粮卫生的监督管理,组织实施粮食库存检查工作。</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21、负责粮食流通行业管理,制定行业发展规划、政策,拟订粮食流通和物资储备有关标准、粮食质量有关标准,制定有关技术规范并监督执行。负责实施粮食收购行政许可的有关行政管理。负责协调推进粮食产业发展有关工作。负责粮食和物资储备的对外合作与交流。</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22、贯彻落实国家、省、市、区有关科技和工业信息化的方针政策和法律法规;贯彻执行科技创新、工业、信息化领域的地方性法规、规章。</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23、贯彻落实上级有关优化经济环境政策,构建优化经济发展环境的长效机制,加强对全区经济发展环境的监督检查工作。</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24、贯彻创新驱动发展战略和创新引领开放崛起战略，拟订全区科技发展、引进国外智力规划和政策并组织实施；统筹推进全区创新体系建设和科技体制改革，会同有关部门健全技术创新激励机制。优化科研体系建设，推动企业科技创新能力建设。拟订科学普及和科学传播规划、政策；拟订全区基础研究规划、政策和标准并组织实施，推动科研条件保障建设和科技资源开发共享。</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25、编制区级科技项目计划并监督实施，统筹关键共性技术、前沿引领技术、现代工程技术、颠覆性技术研发和创新。</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26、组织拟订高新技术发展及产业化、科技促进农业农村和社会发展的规划、政策和措施；指导区域创新发展、科技资源合理布局和协同创新能力建设；指导全区科技保密工作。</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27、会同有关部门拟订科技人才队伍建设规划和政策，组织实施科技人才计划；组织开展区域科技合作与科技人才交流，指导全区对外科技合作与科技人才交流工作；负责引进国外和国内智力工作。</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28、拟订并组织实施工业、信息化发展规划、计划及产业政策;研究提出推进产业结构调整、工业与相关产业融合发展及管理创新的政策建议;指导科技和工业信息化领域加强安全生产、质量管理和应急管理工作;会同有关部门做好全区维护企业稳定工作。</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29、负责全区科技和工业信息化领域的日常经济运行调节，编制并组织实施近期科技和工业信息化领域的经济运行调控目标、政策和措施;监测分析近期科技和工业信息化领域的经济运行态势，统计并发布相关信息，统筹协调解决经济运行中的突出矛盾和问题并提出政策建议。</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30、推进信息化和工业化融合，推进高新技术与传统工业改造结合，推进全区国民经济和社会信息化。</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31、负责科技和工业信息化领域的国防动员有关工作;指导科技和工业信息化领域技术进步、技术创新;推进工业行业体制改革和管理创新，推进产学研结合和科研成果产业化;编制和组织实施技术改造规划，提出科技和工业信息化固定资产投资规模和方向(含利用外资和境外投资)。</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32、负责中小企业和非公有制经济发展的宏观指导;制订全区中小企业和非公有制经济中长期发展规划并组织实施;推进中小企业服务体系建设和全民创业;协调解决有关重大问题。</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33、参与拟订能源节约和资源综合利用规划;拟订并组织实施工业能源节约和资源综合利用政策;承担工业企业的节能考核和监察工作;组织推进清洁生产工作;组织协调相关重大示范工程和相关新产品、新技术、新设备、新材料的推广应用；协调生态建设和资源节约综合利用的重大问题，协调环保产业发展和工业环境保护；制定推进全区循环经济工作计划并组织实施。</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34、统筹推进经济和社会领域信息化工作;推动跨行业、跨部门的互联互通和重要信息资源的开发利用、共享;推进全区信息化建设;协调全区公用通信网、互联网、广播电视网和其他专用通信网的规划和建设，促进网络资源共享；负责推动软件业和信息服务业的发展，协调解决重大问题;推动软件公共服务体系建设，推进软件服务外包;指导、协调技术开发和相关产业发展;协调指导全区工业领域信息安全发展战略、规划、指导、协调信息安全保障体系建设；指导监督工业领域重要信息系统与基础信息网络的安全保障工作，协助处理网络与信息安全的重大事件。</w:t>
      </w:r>
    </w:p>
    <w:p>
      <w:pPr>
        <w:keepNext w:val="0"/>
        <w:keepLines w:val="0"/>
        <w:widowControl/>
        <w:suppressLineNumbers w:val="0"/>
        <w:shd w:val="clear" w:color="auto" w:fill="FFFFFF"/>
        <w:spacing w:before="100" w:beforeAutospacing="1" w:after="100" w:afterAutospacing="1" w:line="480" w:lineRule="atLeast"/>
        <w:ind w:left="0" w:right="0" w:firstLine="480"/>
        <w:jc w:val="left"/>
        <w:rPr>
          <w:rFonts w:hint="eastAsia" w:ascii="微软雅黑" w:hAnsi="微软雅黑" w:eastAsia="微软雅黑" w:cs="微软雅黑"/>
          <w:i w:val="0"/>
          <w:iCs w:val="0"/>
          <w:caps w:val="0"/>
          <w:color w:val="1E1E1E"/>
          <w:spacing w:val="0"/>
          <w:sz w:val="19"/>
          <w:szCs w:val="19"/>
        </w:rPr>
      </w:pPr>
      <w:r>
        <w:rPr>
          <w:rFonts w:hint="eastAsia" w:ascii="宋体" w:hAnsi="宋体" w:eastAsia="宋体" w:cs="宋体"/>
          <w:i w:val="0"/>
          <w:iCs w:val="0"/>
          <w:caps w:val="0"/>
          <w:color w:val="1E1E1E"/>
          <w:spacing w:val="0"/>
          <w:kern w:val="0"/>
          <w:sz w:val="24"/>
          <w:szCs w:val="24"/>
          <w:shd w:val="clear" w:color="auto" w:fill="FFFFFF"/>
          <w:lang w:val="en-US" w:eastAsia="zh-CN" w:bidi="ar"/>
        </w:rPr>
        <w:t>35、承办区委、区政府交办的其他工作。</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rPr>
        <w:t>机构情况。</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i w:val="0"/>
          <w:iCs w:val="0"/>
          <w:caps w:val="0"/>
          <w:color w:val="1E1E1E"/>
          <w:spacing w:val="0"/>
          <w:kern w:val="0"/>
          <w:sz w:val="24"/>
          <w:szCs w:val="24"/>
          <w:shd w:val="clear" w:color="auto" w:fill="FFFFFF"/>
          <w:lang w:val="en-US" w:eastAsia="zh-CN" w:bidi="ar"/>
        </w:rPr>
      </w:pPr>
      <w:r>
        <w:rPr>
          <w:rFonts w:hint="eastAsia" w:ascii="宋体" w:hAnsi="宋体" w:eastAsia="宋体" w:cs="宋体"/>
          <w:i w:val="0"/>
          <w:iCs w:val="0"/>
          <w:caps w:val="0"/>
          <w:color w:val="1E1E1E"/>
          <w:spacing w:val="0"/>
          <w:kern w:val="0"/>
          <w:sz w:val="24"/>
          <w:szCs w:val="24"/>
          <w:shd w:val="clear" w:color="auto" w:fill="FFFFFF"/>
          <w:lang w:val="en-US" w:eastAsia="zh-CN" w:bidi="ar"/>
        </w:rPr>
        <w:t>区发改局设办公室、计划改革股、产业发展股、价格调控管理股、行业管理股、工业经济运行调节股、科技工作股、粮食和物资储备股等八个内设机构及节能监察中心、湘西地区开发中心、重点项目事务中心、军粮供应站四个二级机构。</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480" w:firstLineChars="200"/>
        <w:jc w:val="left"/>
        <w:rPr>
          <w:rFonts w:hint="eastAsia" w:ascii="宋体" w:hAnsi="宋体" w:eastAsia="宋体" w:cs="宋体"/>
          <w:i w:val="0"/>
          <w:iCs w:val="0"/>
          <w:caps w:val="0"/>
          <w:color w:val="1E1E1E"/>
          <w:spacing w:val="0"/>
          <w:kern w:val="0"/>
          <w:sz w:val="24"/>
          <w:szCs w:val="24"/>
          <w:shd w:val="clear" w:color="auto" w:fill="FFFFFF"/>
          <w:lang w:val="en-US" w:eastAsia="zh-CN" w:bidi="ar"/>
        </w:rPr>
      </w:pPr>
      <w:r>
        <w:rPr>
          <w:rFonts w:hint="eastAsia" w:ascii="宋体" w:hAnsi="宋体" w:eastAsia="宋体" w:cs="宋体"/>
          <w:i w:val="0"/>
          <w:iCs w:val="0"/>
          <w:caps w:val="0"/>
          <w:color w:val="1E1E1E"/>
          <w:spacing w:val="0"/>
          <w:kern w:val="0"/>
          <w:sz w:val="24"/>
          <w:szCs w:val="24"/>
          <w:shd w:val="clear" w:color="auto" w:fill="FFFFFF"/>
          <w:lang w:val="en-US" w:eastAsia="zh-CN" w:bidi="ar"/>
        </w:rPr>
        <w:t>人员情况。</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480" w:firstLineChars="200"/>
        <w:jc w:val="left"/>
        <w:rPr>
          <w:rFonts w:hint="eastAsia" w:ascii="宋体" w:hAnsi="宋体" w:eastAsia="宋体" w:cs="宋体"/>
          <w:i w:val="0"/>
          <w:iCs w:val="0"/>
          <w:caps w:val="0"/>
          <w:color w:val="1E1E1E"/>
          <w:spacing w:val="0"/>
          <w:kern w:val="0"/>
          <w:sz w:val="24"/>
          <w:szCs w:val="24"/>
          <w:shd w:val="clear" w:color="auto" w:fill="FFFFFF"/>
          <w:lang w:val="en-US" w:eastAsia="zh-CN" w:bidi="ar"/>
        </w:rPr>
      </w:pPr>
      <w:r>
        <w:rPr>
          <w:rFonts w:hint="eastAsia" w:ascii="宋体" w:hAnsi="宋体" w:eastAsia="宋体" w:cs="宋体"/>
          <w:i w:val="0"/>
          <w:iCs w:val="0"/>
          <w:caps w:val="0"/>
          <w:color w:val="1E1E1E"/>
          <w:spacing w:val="0"/>
          <w:kern w:val="0"/>
          <w:sz w:val="24"/>
          <w:szCs w:val="24"/>
          <w:shd w:val="clear" w:color="auto" w:fill="FFFFFF"/>
          <w:lang w:val="en-US" w:eastAsia="zh-CN" w:bidi="ar"/>
        </w:rPr>
        <w:t>区发改局2022年末，在职职工实有人数  人，行政编制 人，事业编制  人，退休人数  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auto" w:fill="FFFFFF"/>
        </w:rPr>
      </w:pPr>
    </w:p>
    <w:p>
      <w:pPr>
        <w:keepNext w:val="0"/>
        <w:keepLines w:val="0"/>
        <w:pageBreakBefore w:val="0"/>
        <w:widowControl/>
        <w:kinsoku/>
        <w:overflowPunct/>
        <w:topLinePunct w:val="0"/>
        <w:autoSpaceDE/>
        <w:autoSpaceDN/>
        <w:bidi w:val="0"/>
        <w:adjustRightInd/>
        <w:snapToGrid/>
        <w:spacing w:line="640" w:lineRule="exact"/>
        <w:ind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二、部门（单位）预算收支及执行情况</w:t>
      </w:r>
    </w:p>
    <w:p>
      <w:pPr>
        <w:keepNext w:val="0"/>
        <w:keepLines w:val="0"/>
        <w:pageBreakBefore w:val="0"/>
        <w:widowControl/>
        <w:kinsoku/>
        <w:overflowPunct/>
        <w:topLinePunct w:val="0"/>
        <w:autoSpaceDE/>
        <w:autoSpaceDN/>
        <w:bidi w:val="0"/>
        <w:adjustRightInd/>
        <w:snapToGrid/>
        <w:spacing w:line="640" w:lineRule="exact"/>
        <w:ind w:firstLine="640" w:firstLineChars="200"/>
        <w:rPr>
          <w:rFonts w:hint="default" w:ascii="Times New Roman Regular" w:hAnsi="Times New Roman Regular" w:eastAsia="楷体_GB2312" w:cs="Times New Roman Regular"/>
          <w:b/>
          <w:sz w:val="32"/>
          <w:szCs w:val="32"/>
        </w:rPr>
      </w:pPr>
      <w:r>
        <w:rPr>
          <w:rFonts w:hint="default" w:ascii="Times New Roman Regular" w:hAnsi="Times New Roman Regular" w:eastAsia="楷体_GB2312" w:cs="Times New Roman Regular"/>
          <w:b/>
          <w:sz w:val="32"/>
          <w:szCs w:val="32"/>
        </w:rPr>
        <w:t>（一）基本支出情况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color="auto" w:fill="FFFFFF"/>
        </w:rPr>
        <w:t>（一）基本支出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color="auto" w:fill="FFFFFF"/>
        </w:rPr>
        <w:t>基本支出系保障我局机构正常运转、完成日常工作任务而发生的人员支出和公用支出，包括用于在职和离退休人员基本工资、津贴补贴等人员经费以及办公费、印刷费、水电费、办公设备购置等日常公用经费。202</w:t>
      </w:r>
      <w:r>
        <w:rPr>
          <w:rFonts w:hint="eastAsia" w:ascii="宋体" w:hAnsi="宋体" w:eastAsia="宋体" w:cs="宋体"/>
          <w:color w:val="444444"/>
          <w:kern w:val="0"/>
          <w:sz w:val="28"/>
          <w:szCs w:val="28"/>
          <w:shd w:val="clear" w:color="auto" w:fill="FFFFFF"/>
          <w:lang w:val="en-US" w:eastAsia="zh-CN"/>
        </w:rPr>
        <w:t>2</w:t>
      </w:r>
      <w:r>
        <w:rPr>
          <w:rFonts w:hint="eastAsia" w:ascii="宋体" w:hAnsi="宋体" w:eastAsia="宋体" w:cs="宋体"/>
          <w:color w:val="444444"/>
          <w:kern w:val="0"/>
          <w:sz w:val="28"/>
          <w:szCs w:val="28"/>
          <w:shd w:val="clear" w:color="auto" w:fill="FFFFFF"/>
        </w:rPr>
        <w:t>年我局基本支出</w:t>
      </w:r>
      <w:r>
        <w:rPr>
          <w:rFonts w:hint="eastAsia" w:ascii="宋体" w:hAnsi="宋体" w:cs="宋体"/>
          <w:color w:val="444444"/>
          <w:kern w:val="0"/>
          <w:sz w:val="28"/>
          <w:szCs w:val="28"/>
          <w:shd w:val="clear" w:color="auto" w:fill="FFFFFF"/>
          <w:lang w:val="en-US" w:eastAsia="zh-CN"/>
        </w:rPr>
        <w:t>758.15</w:t>
      </w:r>
      <w:r>
        <w:rPr>
          <w:rFonts w:hint="eastAsia" w:ascii="宋体" w:hAnsi="宋体" w:eastAsia="宋体" w:cs="宋体"/>
          <w:color w:val="444444"/>
          <w:kern w:val="0"/>
          <w:sz w:val="28"/>
          <w:szCs w:val="28"/>
          <w:shd w:val="clear" w:color="auto" w:fill="FFFFFF"/>
        </w:rPr>
        <w:t>万元，比上年同口径增加</w:t>
      </w:r>
      <w:r>
        <w:rPr>
          <w:rFonts w:hint="eastAsia" w:ascii="宋体" w:hAnsi="宋体" w:cs="宋体"/>
          <w:color w:val="444444"/>
          <w:kern w:val="0"/>
          <w:sz w:val="28"/>
          <w:szCs w:val="28"/>
          <w:shd w:val="clear" w:color="auto" w:fill="FFFFFF"/>
          <w:lang w:val="en-US" w:eastAsia="zh-CN"/>
        </w:rPr>
        <w:t>23.20</w:t>
      </w:r>
      <w:r>
        <w:rPr>
          <w:rFonts w:hint="eastAsia" w:ascii="宋体" w:hAnsi="宋体" w:eastAsia="宋体" w:cs="宋体"/>
          <w:color w:val="444444"/>
          <w:kern w:val="0"/>
          <w:sz w:val="28"/>
          <w:szCs w:val="28"/>
          <w:shd w:val="clear" w:color="auto" w:fill="FFFFFF"/>
        </w:rPr>
        <w:t>万元，增长</w:t>
      </w:r>
      <w:r>
        <w:rPr>
          <w:rFonts w:hint="eastAsia" w:ascii="宋体" w:hAnsi="宋体" w:cs="宋体"/>
          <w:color w:val="444444"/>
          <w:kern w:val="0"/>
          <w:sz w:val="28"/>
          <w:szCs w:val="28"/>
          <w:shd w:val="clear" w:color="auto" w:fill="FFFFFF"/>
          <w:lang w:val="en-US" w:eastAsia="zh-CN"/>
        </w:rPr>
        <w:t>3.16%</w:t>
      </w:r>
      <w:r>
        <w:rPr>
          <w:rFonts w:hint="eastAsia" w:ascii="宋体" w:hAnsi="宋体" w:eastAsia="宋体" w:cs="宋体"/>
          <w:color w:val="444444"/>
          <w:kern w:val="0"/>
          <w:sz w:val="28"/>
          <w:szCs w:val="28"/>
          <w:shd w:val="clear" w:color="auto" w:fill="FFFFFF"/>
        </w:rPr>
        <w:t>。其中：工资福利支出</w:t>
      </w:r>
      <w:r>
        <w:rPr>
          <w:rFonts w:hint="eastAsia" w:ascii="宋体" w:hAnsi="宋体" w:cs="宋体"/>
          <w:color w:val="444444"/>
          <w:kern w:val="0"/>
          <w:sz w:val="28"/>
          <w:szCs w:val="28"/>
          <w:shd w:val="clear" w:color="auto" w:fill="FFFFFF"/>
          <w:lang w:val="en-US" w:eastAsia="zh-CN"/>
        </w:rPr>
        <w:t>360.61</w:t>
      </w:r>
      <w:r>
        <w:rPr>
          <w:rFonts w:hint="eastAsia" w:ascii="宋体" w:hAnsi="宋体" w:eastAsia="宋体" w:cs="宋体"/>
          <w:color w:val="444444"/>
          <w:kern w:val="0"/>
          <w:sz w:val="28"/>
          <w:szCs w:val="28"/>
          <w:shd w:val="clear" w:color="auto" w:fill="FFFFFF"/>
        </w:rPr>
        <w:t>万元，商品和服务支出</w:t>
      </w:r>
      <w:r>
        <w:rPr>
          <w:rFonts w:hint="eastAsia" w:ascii="宋体" w:hAnsi="宋体" w:cs="宋体"/>
          <w:color w:val="444444"/>
          <w:kern w:val="0"/>
          <w:sz w:val="28"/>
          <w:szCs w:val="28"/>
          <w:shd w:val="clear" w:color="auto" w:fill="FFFFFF"/>
          <w:lang w:val="en-US" w:eastAsia="zh-CN"/>
        </w:rPr>
        <w:t>344.61</w:t>
      </w:r>
      <w:r>
        <w:rPr>
          <w:rFonts w:hint="eastAsia" w:ascii="宋体" w:hAnsi="宋体" w:eastAsia="宋体" w:cs="宋体"/>
          <w:color w:val="444444"/>
          <w:kern w:val="0"/>
          <w:sz w:val="28"/>
          <w:szCs w:val="28"/>
          <w:shd w:val="clear" w:color="auto" w:fill="FFFFFF"/>
        </w:rPr>
        <w:t>万元，对个人和家庭的补助</w:t>
      </w:r>
      <w:r>
        <w:rPr>
          <w:rFonts w:hint="eastAsia" w:ascii="宋体" w:hAnsi="宋体" w:cs="宋体"/>
          <w:color w:val="444444"/>
          <w:kern w:val="0"/>
          <w:sz w:val="28"/>
          <w:szCs w:val="28"/>
          <w:shd w:val="clear" w:color="auto" w:fill="FFFFFF"/>
          <w:lang w:val="en-US" w:eastAsia="zh-CN"/>
        </w:rPr>
        <w:t>0</w:t>
      </w:r>
      <w:r>
        <w:rPr>
          <w:rFonts w:hint="eastAsia" w:ascii="宋体" w:hAnsi="宋体" w:eastAsia="宋体" w:cs="宋体"/>
          <w:color w:val="444444"/>
          <w:kern w:val="0"/>
          <w:sz w:val="28"/>
          <w:szCs w:val="28"/>
          <w:shd w:val="clear" w:color="auto" w:fill="FFFFFF"/>
        </w:rPr>
        <w:t>万元，资本性支出</w:t>
      </w:r>
      <w:r>
        <w:rPr>
          <w:rFonts w:hint="eastAsia" w:ascii="宋体" w:hAnsi="宋体" w:cs="宋体"/>
          <w:color w:val="444444"/>
          <w:kern w:val="0"/>
          <w:sz w:val="28"/>
          <w:szCs w:val="28"/>
          <w:shd w:val="clear" w:color="auto" w:fill="FFFFFF"/>
          <w:lang w:val="en-US" w:eastAsia="zh-CN"/>
        </w:rPr>
        <w:t>52.93</w:t>
      </w:r>
      <w:r>
        <w:rPr>
          <w:rFonts w:hint="eastAsia" w:ascii="宋体" w:hAnsi="宋体" w:eastAsia="宋体" w:cs="宋体"/>
          <w:color w:val="444444"/>
          <w:kern w:val="0"/>
          <w:sz w:val="28"/>
          <w:szCs w:val="28"/>
          <w:shd w:val="clear" w:color="auto" w:fill="FFFFFF"/>
        </w:rPr>
        <w:t>万元。</w:t>
      </w:r>
    </w:p>
    <w:p>
      <w:pPr>
        <w:pStyle w:val="7"/>
        <w:rPr>
          <w:rFonts w:hint="default"/>
        </w:rPr>
      </w:pPr>
    </w:p>
    <w:p>
      <w:pPr>
        <w:keepNext w:val="0"/>
        <w:keepLines w:val="0"/>
        <w:pageBreakBefore w:val="0"/>
        <w:widowControl/>
        <w:kinsoku/>
        <w:overflowPunct/>
        <w:topLinePunct w:val="0"/>
        <w:autoSpaceDE/>
        <w:autoSpaceDN/>
        <w:bidi w:val="0"/>
        <w:adjustRightInd/>
        <w:snapToGrid/>
        <w:spacing w:line="640" w:lineRule="exact"/>
        <w:ind w:firstLine="640" w:firstLineChars="200"/>
        <w:rPr>
          <w:rFonts w:hint="default" w:ascii="Times New Roman Regular" w:hAnsi="Times New Roman Regular" w:eastAsia="楷体_GB2312" w:cs="Times New Roman Regular"/>
          <w:b/>
          <w:sz w:val="32"/>
          <w:szCs w:val="32"/>
        </w:rPr>
      </w:pPr>
      <w:r>
        <w:rPr>
          <w:rFonts w:hint="default" w:ascii="Times New Roman Regular" w:hAnsi="Times New Roman Regular" w:eastAsia="楷体_GB2312" w:cs="Times New Roman Regular"/>
          <w:b/>
          <w:sz w:val="32"/>
          <w:szCs w:val="32"/>
        </w:rPr>
        <w:t>（二）项目支出情况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default" w:eastAsia="宋体"/>
          <w:lang w:val="en-US" w:eastAsia="zh-CN"/>
        </w:rPr>
      </w:pPr>
      <w:r>
        <w:rPr>
          <w:rFonts w:hint="eastAsia" w:ascii="宋体" w:hAnsi="宋体" w:eastAsia="宋体" w:cs="宋体"/>
          <w:color w:val="444444"/>
          <w:kern w:val="0"/>
          <w:sz w:val="28"/>
          <w:szCs w:val="28"/>
          <w:shd w:val="clear" w:color="auto" w:fill="FFFFFF"/>
        </w:rPr>
        <w:t>项目支出系我局为完成</w:t>
      </w:r>
      <w:r>
        <w:rPr>
          <w:rFonts w:hint="eastAsia" w:ascii="宋体" w:hAnsi="宋体" w:eastAsia="宋体" w:cs="宋体"/>
          <w:color w:val="444444"/>
          <w:kern w:val="0"/>
          <w:sz w:val="28"/>
          <w:szCs w:val="28"/>
          <w:shd w:val="clear" w:color="auto" w:fill="FFFFFF"/>
          <w:lang w:eastAsia="zh-CN"/>
        </w:rPr>
        <w:t>粮食储备及重点项目建设工作而</w:t>
      </w:r>
      <w:r>
        <w:rPr>
          <w:rFonts w:hint="eastAsia" w:ascii="宋体" w:hAnsi="宋体" w:eastAsia="宋体" w:cs="宋体"/>
          <w:color w:val="444444"/>
          <w:kern w:val="0"/>
          <w:sz w:val="28"/>
          <w:szCs w:val="28"/>
          <w:shd w:val="clear" w:color="auto" w:fill="FFFFFF"/>
        </w:rPr>
        <w:t>发生的支出。202</w:t>
      </w:r>
      <w:r>
        <w:rPr>
          <w:rFonts w:hint="eastAsia" w:ascii="宋体" w:hAnsi="宋体" w:cs="宋体"/>
          <w:color w:val="444444"/>
          <w:kern w:val="0"/>
          <w:sz w:val="28"/>
          <w:szCs w:val="28"/>
          <w:shd w:val="clear" w:color="auto" w:fill="FFFFFF"/>
          <w:lang w:val="en-US" w:eastAsia="zh-CN"/>
        </w:rPr>
        <w:t>2</w:t>
      </w:r>
      <w:r>
        <w:rPr>
          <w:rFonts w:hint="eastAsia" w:ascii="宋体" w:hAnsi="宋体" w:eastAsia="宋体" w:cs="宋体"/>
          <w:color w:val="444444"/>
          <w:kern w:val="0"/>
          <w:sz w:val="28"/>
          <w:szCs w:val="28"/>
          <w:shd w:val="clear" w:color="auto" w:fill="FFFFFF"/>
        </w:rPr>
        <w:t>年我局组织实施专项项目经费当年实际收入</w:t>
      </w:r>
      <w:r>
        <w:rPr>
          <w:rFonts w:hint="eastAsia" w:ascii="宋体" w:hAnsi="宋体" w:cs="宋体"/>
          <w:color w:val="444444"/>
          <w:kern w:val="0"/>
          <w:sz w:val="28"/>
          <w:szCs w:val="28"/>
          <w:shd w:val="clear" w:color="auto" w:fill="FFFFFF"/>
          <w:lang w:val="en-US" w:eastAsia="zh-CN"/>
        </w:rPr>
        <w:t>105</w:t>
      </w:r>
      <w:r>
        <w:rPr>
          <w:rFonts w:hint="eastAsia" w:ascii="宋体" w:hAnsi="宋体" w:eastAsia="宋体" w:cs="宋体"/>
          <w:color w:val="444444"/>
          <w:kern w:val="0"/>
          <w:sz w:val="28"/>
          <w:szCs w:val="28"/>
          <w:shd w:val="clear" w:color="auto" w:fill="FFFFFF"/>
        </w:rPr>
        <w:t>万元，其中包括上年结转和结余</w:t>
      </w:r>
      <w:r>
        <w:rPr>
          <w:rFonts w:hint="eastAsia" w:ascii="宋体" w:hAnsi="宋体" w:cs="宋体"/>
          <w:color w:val="444444"/>
          <w:kern w:val="0"/>
          <w:sz w:val="28"/>
          <w:szCs w:val="28"/>
          <w:shd w:val="clear" w:color="auto" w:fill="FFFFFF"/>
          <w:lang w:val="en-US" w:eastAsia="zh-CN"/>
        </w:rPr>
        <w:t>0</w:t>
      </w:r>
      <w:r>
        <w:rPr>
          <w:rFonts w:hint="eastAsia" w:ascii="宋体" w:hAnsi="宋体" w:eastAsia="宋体" w:cs="宋体"/>
          <w:color w:val="444444"/>
          <w:kern w:val="0"/>
          <w:sz w:val="28"/>
          <w:szCs w:val="28"/>
          <w:shd w:val="clear" w:color="auto" w:fill="FFFFFF"/>
        </w:rPr>
        <w:t>万元，预算安排项目经费</w:t>
      </w:r>
      <w:r>
        <w:rPr>
          <w:rFonts w:hint="eastAsia" w:ascii="宋体" w:hAnsi="宋体" w:cs="宋体"/>
          <w:color w:val="444444"/>
          <w:kern w:val="0"/>
          <w:sz w:val="28"/>
          <w:szCs w:val="28"/>
          <w:shd w:val="clear" w:color="auto" w:fill="FFFFFF"/>
          <w:lang w:val="en-US" w:eastAsia="zh-CN"/>
        </w:rPr>
        <w:t>70</w:t>
      </w:r>
      <w:r>
        <w:rPr>
          <w:rFonts w:hint="eastAsia" w:ascii="宋体" w:hAnsi="宋体" w:eastAsia="宋体" w:cs="宋体"/>
          <w:color w:val="444444"/>
          <w:kern w:val="0"/>
          <w:sz w:val="28"/>
          <w:szCs w:val="28"/>
          <w:shd w:val="clear" w:color="auto" w:fill="FFFFFF"/>
          <w:lang w:val="en-US" w:eastAsia="zh-CN"/>
        </w:rPr>
        <w:t>.4</w:t>
      </w:r>
      <w:r>
        <w:rPr>
          <w:rFonts w:hint="eastAsia" w:ascii="宋体" w:hAnsi="宋体" w:eastAsia="宋体" w:cs="宋体"/>
          <w:color w:val="444444"/>
          <w:kern w:val="0"/>
          <w:sz w:val="28"/>
          <w:szCs w:val="28"/>
          <w:shd w:val="clear" w:color="auto" w:fill="FFFFFF"/>
        </w:rPr>
        <w:t>万元。项目支出</w:t>
      </w:r>
      <w:r>
        <w:rPr>
          <w:rFonts w:hint="eastAsia" w:ascii="宋体" w:hAnsi="宋体" w:cs="宋体"/>
          <w:color w:val="444444"/>
          <w:kern w:val="0"/>
          <w:sz w:val="28"/>
          <w:szCs w:val="28"/>
          <w:shd w:val="clear" w:color="auto" w:fill="FFFFFF"/>
          <w:lang w:val="en-US" w:eastAsia="zh-CN"/>
        </w:rPr>
        <w:t>105</w:t>
      </w:r>
      <w:r>
        <w:rPr>
          <w:rFonts w:hint="eastAsia" w:ascii="宋体" w:hAnsi="宋体" w:eastAsia="宋体" w:cs="宋体"/>
          <w:color w:val="444444"/>
          <w:kern w:val="0"/>
          <w:sz w:val="28"/>
          <w:szCs w:val="28"/>
          <w:shd w:val="clear" w:color="auto" w:fill="FFFFFF"/>
        </w:rPr>
        <w:t>万元（其中：商品和服务支出</w:t>
      </w:r>
      <w:r>
        <w:rPr>
          <w:rFonts w:hint="eastAsia" w:ascii="宋体" w:hAnsi="宋体" w:eastAsia="宋体" w:cs="宋体"/>
          <w:color w:val="444444"/>
          <w:kern w:val="0"/>
          <w:sz w:val="28"/>
          <w:szCs w:val="28"/>
          <w:shd w:val="clear" w:color="auto" w:fill="FFFFFF"/>
          <w:lang w:val="en-US" w:eastAsia="zh-CN"/>
        </w:rPr>
        <w:t>0</w:t>
      </w:r>
      <w:r>
        <w:rPr>
          <w:rFonts w:hint="eastAsia" w:ascii="宋体" w:hAnsi="宋体" w:eastAsia="宋体" w:cs="宋体"/>
          <w:color w:val="444444"/>
          <w:kern w:val="0"/>
          <w:sz w:val="28"/>
          <w:szCs w:val="28"/>
          <w:shd w:val="clear" w:color="auto" w:fill="FFFFFF"/>
        </w:rPr>
        <w:t>万元，资本性支出</w:t>
      </w:r>
      <w:r>
        <w:rPr>
          <w:rFonts w:hint="eastAsia" w:ascii="宋体" w:hAnsi="宋体" w:cs="宋体"/>
          <w:color w:val="444444"/>
          <w:kern w:val="0"/>
          <w:sz w:val="28"/>
          <w:szCs w:val="28"/>
          <w:shd w:val="clear" w:color="auto" w:fill="FFFFFF"/>
          <w:lang w:val="en-US" w:eastAsia="zh-CN"/>
        </w:rPr>
        <w:t>0</w:t>
      </w:r>
      <w:r>
        <w:rPr>
          <w:rFonts w:hint="eastAsia" w:ascii="宋体" w:hAnsi="宋体" w:eastAsia="宋体" w:cs="宋体"/>
          <w:color w:val="444444"/>
          <w:kern w:val="0"/>
          <w:sz w:val="28"/>
          <w:szCs w:val="28"/>
          <w:shd w:val="clear" w:color="auto" w:fill="FFFFFF"/>
        </w:rPr>
        <w:t>万元</w:t>
      </w:r>
      <w:r>
        <w:rPr>
          <w:rFonts w:hint="eastAsia" w:ascii="宋体" w:hAnsi="宋体" w:eastAsia="宋体" w:cs="宋体"/>
          <w:color w:val="444444"/>
          <w:kern w:val="0"/>
          <w:sz w:val="28"/>
          <w:szCs w:val="28"/>
          <w:shd w:val="clear" w:color="auto" w:fill="FFFFFF"/>
          <w:lang w:eastAsia="zh-CN"/>
        </w:rPr>
        <w:t>，对企业补助支出</w:t>
      </w:r>
      <w:r>
        <w:rPr>
          <w:rFonts w:hint="eastAsia" w:ascii="宋体" w:hAnsi="宋体" w:cs="宋体"/>
          <w:color w:val="444444"/>
          <w:kern w:val="0"/>
          <w:sz w:val="28"/>
          <w:szCs w:val="28"/>
          <w:shd w:val="clear" w:color="auto" w:fill="FFFFFF"/>
          <w:lang w:val="en-US" w:eastAsia="zh-CN"/>
        </w:rPr>
        <w:t>105</w:t>
      </w:r>
      <w:r>
        <w:rPr>
          <w:rFonts w:hint="eastAsia" w:ascii="宋体" w:hAnsi="宋体" w:eastAsia="宋体" w:cs="宋体"/>
          <w:color w:val="444444"/>
          <w:kern w:val="0"/>
          <w:sz w:val="28"/>
          <w:szCs w:val="28"/>
          <w:shd w:val="clear" w:color="auto" w:fill="FFFFFF"/>
          <w:lang w:val="en-US" w:eastAsia="zh-CN"/>
        </w:rPr>
        <w:t>万元</w:t>
      </w:r>
      <w:r>
        <w:rPr>
          <w:rFonts w:hint="eastAsia" w:ascii="宋体" w:hAnsi="宋体" w:eastAsia="宋体" w:cs="宋体"/>
          <w:color w:val="444444"/>
          <w:kern w:val="0"/>
          <w:sz w:val="28"/>
          <w:szCs w:val="28"/>
          <w:shd w:val="clear" w:color="auto" w:fill="FFFFFF"/>
        </w:rPr>
        <w:t>），比上年同口径增加</w:t>
      </w:r>
      <w:r>
        <w:rPr>
          <w:rFonts w:hint="eastAsia" w:ascii="宋体" w:hAnsi="宋体" w:cs="宋体"/>
          <w:color w:val="444444"/>
          <w:kern w:val="0"/>
          <w:sz w:val="28"/>
          <w:szCs w:val="28"/>
          <w:shd w:val="clear" w:color="auto" w:fill="FFFFFF"/>
          <w:lang w:val="en-US" w:eastAsia="zh-CN"/>
        </w:rPr>
        <w:t>-288.32</w:t>
      </w:r>
      <w:r>
        <w:rPr>
          <w:rFonts w:hint="eastAsia" w:ascii="宋体" w:hAnsi="宋体" w:eastAsia="宋体" w:cs="宋体"/>
          <w:color w:val="444444"/>
          <w:kern w:val="0"/>
          <w:sz w:val="28"/>
          <w:szCs w:val="28"/>
          <w:shd w:val="clear" w:color="auto" w:fill="FFFFFF"/>
          <w:lang w:eastAsia="zh-CN"/>
        </w:rPr>
        <w:t>万元</w:t>
      </w:r>
      <w:r>
        <w:rPr>
          <w:rFonts w:hint="eastAsia" w:ascii="宋体" w:hAnsi="宋体" w:eastAsia="宋体" w:cs="宋体"/>
          <w:color w:val="444444"/>
          <w:kern w:val="0"/>
          <w:sz w:val="28"/>
          <w:szCs w:val="28"/>
          <w:shd w:val="clear" w:color="auto" w:fill="FFFFFF"/>
        </w:rPr>
        <w:t>，提高</w:t>
      </w:r>
      <w:r>
        <w:rPr>
          <w:rFonts w:hint="eastAsia" w:ascii="宋体" w:hAnsi="宋体" w:cs="宋体"/>
          <w:color w:val="444444"/>
          <w:kern w:val="0"/>
          <w:sz w:val="28"/>
          <w:szCs w:val="28"/>
          <w:shd w:val="clear" w:color="auto" w:fill="FFFFFF"/>
          <w:lang w:val="en-US" w:eastAsia="zh-CN"/>
        </w:rPr>
        <w:t>-71.1%</w:t>
      </w:r>
      <w:r>
        <w:rPr>
          <w:rFonts w:hint="eastAsia" w:ascii="宋体" w:hAnsi="宋体" w:eastAsia="宋体" w:cs="宋体"/>
          <w:color w:val="444444"/>
          <w:kern w:val="0"/>
          <w:sz w:val="28"/>
          <w:szCs w:val="28"/>
          <w:shd w:val="clear" w:color="auto" w:fill="FFFFFF"/>
        </w:rPr>
        <w:t>。主要原因</w:t>
      </w:r>
      <w:r>
        <w:rPr>
          <w:rFonts w:hint="eastAsia" w:ascii="宋体" w:hAnsi="宋体" w:eastAsia="宋体" w:cs="宋体"/>
          <w:color w:val="444444"/>
          <w:kern w:val="0"/>
          <w:sz w:val="28"/>
          <w:szCs w:val="28"/>
          <w:shd w:val="clear" w:color="auto" w:fill="FFFFFF"/>
          <w:lang w:eastAsia="zh-CN"/>
        </w:rPr>
        <w:t>是，</w:t>
      </w:r>
      <w:r>
        <w:rPr>
          <w:rFonts w:hint="eastAsia" w:ascii="宋体" w:hAnsi="宋体" w:eastAsia="宋体" w:cs="宋体"/>
          <w:color w:val="444444"/>
          <w:kern w:val="0"/>
          <w:sz w:val="28"/>
          <w:szCs w:val="28"/>
          <w:shd w:val="clear" w:color="auto" w:fill="FFFFFF"/>
          <w:lang w:val="en-US" w:eastAsia="zh-CN"/>
        </w:rPr>
        <w:t>2022年度建设项目资金较上年度大幅减少</w:t>
      </w:r>
      <w:r>
        <w:rPr>
          <w:rFonts w:hint="eastAsia" w:ascii="宋体" w:hAnsi="宋体" w:cs="宋体"/>
          <w:color w:val="444444"/>
          <w:kern w:val="0"/>
          <w:sz w:val="28"/>
          <w:szCs w:val="28"/>
          <w:shd w:val="clear" w:color="auto" w:fill="FFFFFF"/>
          <w:lang w:val="en-US" w:eastAsia="zh-CN"/>
        </w:rPr>
        <w:t>。</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三、部门（单位）整体支出绩效情况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auto" w:fill="FFFFFF"/>
        </w:rPr>
      </w:pPr>
      <w:r>
        <w:rPr>
          <w:rFonts w:hint="default" w:ascii="Times New Roman Regular" w:hAnsi="Times New Roman Regular" w:eastAsia="楷体_GB2312" w:cs="Times New Roman Regular"/>
          <w:b/>
          <w:sz w:val="32"/>
          <w:szCs w:val="32"/>
        </w:rPr>
        <w:t>（一）履职完成情况：</w:t>
      </w:r>
      <w:r>
        <w:rPr>
          <w:rFonts w:hint="eastAsia" w:ascii="宋体" w:hAnsi="宋体" w:eastAsia="宋体" w:cs="宋体"/>
          <w:color w:val="444444"/>
          <w:kern w:val="0"/>
          <w:sz w:val="28"/>
          <w:szCs w:val="28"/>
          <w:shd w:val="clear" w:color="auto" w:fill="FFFFFF"/>
        </w:rPr>
        <w:t>202</w:t>
      </w:r>
      <w:r>
        <w:rPr>
          <w:rFonts w:hint="eastAsia" w:ascii="宋体" w:hAnsi="宋体" w:cs="宋体"/>
          <w:color w:val="444444"/>
          <w:kern w:val="0"/>
          <w:sz w:val="28"/>
          <w:szCs w:val="28"/>
          <w:shd w:val="clear" w:color="auto" w:fill="FFFFFF"/>
          <w:lang w:val="en-US" w:eastAsia="zh-CN"/>
        </w:rPr>
        <w:t>2</w:t>
      </w:r>
      <w:r>
        <w:rPr>
          <w:rFonts w:hint="eastAsia" w:ascii="宋体" w:hAnsi="宋体" w:eastAsia="宋体" w:cs="宋体"/>
          <w:color w:val="444444"/>
          <w:kern w:val="0"/>
          <w:sz w:val="28"/>
          <w:szCs w:val="28"/>
          <w:shd w:val="clear" w:color="auto" w:fill="FFFFFF"/>
        </w:rPr>
        <w:t>年，我局充分履行职责职能，严格执行各项管理制度，经济、社会等效益显著、社会公众满意度上升，较好地完成了全年工作目标。</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eastAsia="宋体" w:cs="宋体"/>
          <w:color w:val="444444"/>
          <w:kern w:val="0"/>
          <w:sz w:val="28"/>
          <w:szCs w:val="28"/>
          <w:shd w:val="clear" w:color="auto" w:fill="FFFFFF"/>
          <w:lang w:eastAsia="zh-CN"/>
        </w:rPr>
      </w:pPr>
      <w:r>
        <w:rPr>
          <w:rFonts w:hint="eastAsia" w:ascii="宋体" w:hAnsi="宋体" w:cs="宋体"/>
          <w:color w:val="444444"/>
          <w:kern w:val="0"/>
          <w:sz w:val="28"/>
          <w:szCs w:val="28"/>
          <w:shd w:val="clear" w:color="auto" w:fill="FFFFFF"/>
          <w:lang w:val="en-US" w:eastAsia="zh-CN"/>
        </w:rPr>
        <w:t>1、</w:t>
      </w:r>
      <w:r>
        <w:rPr>
          <w:rFonts w:hint="eastAsia" w:ascii="宋体" w:hAnsi="宋体" w:eastAsia="宋体" w:cs="宋体"/>
          <w:color w:val="444444"/>
          <w:kern w:val="0"/>
          <w:sz w:val="28"/>
          <w:szCs w:val="28"/>
          <w:shd w:val="clear" w:color="auto" w:fill="FFFFFF"/>
        </w:rPr>
        <w:t>千方百计稳住投资增长</w:t>
      </w:r>
      <w:r>
        <w:rPr>
          <w:rFonts w:hint="eastAsia" w:ascii="宋体" w:hAnsi="宋体" w:eastAsia="宋体" w:cs="宋体"/>
          <w:color w:val="444444"/>
          <w:kern w:val="0"/>
          <w:sz w:val="28"/>
          <w:szCs w:val="28"/>
          <w:shd w:val="clear" w:color="auto" w:fill="FFFFFF"/>
          <w:lang w:eastAsia="zh-CN"/>
        </w:rPr>
        <w:t>。一是精心项目谋划，二是精细项目申报，三</w:t>
      </w:r>
      <w:r>
        <w:rPr>
          <w:rFonts w:hint="eastAsia" w:ascii="宋体" w:hAnsi="宋体" w:eastAsia="宋体" w:cs="宋体"/>
          <w:color w:val="444444"/>
          <w:kern w:val="0"/>
          <w:sz w:val="28"/>
          <w:szCs w:val="28"/>
          <w:shd w:val="clear" w:color="auto" w:fill="FFFFFF"/>
        </w:rPr>
        <w:t>是</w:t>
      </w:r>
      <w:r>
        <w:rPr>
          <w:rFonts w:hint="eastAsia" w:ascii="宋体" w:hAnsi="宋体" w:eastAsia="宋体" w:cs="宋体"/>
          <w:color w:val="444444"/>
          <w:kern w:val="0"/>
          <w:sz w:val="28"/>
          <w:szCs w:val="28"/>
          <w:shd w:val="clear" w:color="auto" w:fill="FFFFFF"/>
          <w:lang w:eastAsia="zh-CN"/>
        </w:rPr>
        <w:t>精准项目投资，四</w:t>
      </w:r>
      <w:r>
        <w:rPr>
          <w:rFonts w:hint="eastAsia" w:ascii="宋体" w:hAnsi="宋体" w:eastAsia="宋体" w:cs="宋体"/>
          <w:color w:val="444444"/>
          <w:kern w:val="0"/>
          <w:sz w:val="28"/>
          <w:szCs w:val="28"/>
          <w:shd w:val="clear" w:color="auto" w:fill="FFFFFF"/>
        </w:rPr>
        <w:t>是</w:t>
      </w:r>
      <w:r>
        <w:rPr>
          <w:rFonts w:hint="eastAsia" w:ascii="宋体" w:hAnsi="宋体" w:eastAsia="宋体" w:cs="宋体"/>
          <w:color w:val="444444"/>
          <w:kern w:val="0"/>
          <w:sz w:val="28"/>
          <w:szCs w:val="28"/>
          <w:shd w:val="clear" w:color="auto" w:fill="FFFFFF"/>
          <w:lang w:eastAsia="zh-CN"/>
        </w:rPr>
        <w:t>精</w:t>
      </w:r>
      <w:r>
        <w:rPr>
          <w:rFonts w:hint="eastAsia" w:ascii="宋体" w:hAnsi="宋体" w:eastAsia="宋体" w:cs="宋体"/>
          <w:color w:val="444444"/>
          <w:kern w:val="0"/>
          <w:sz w:val="28"/>
          <w:szCs w:val="28"/>
          <w:shd w:val="clear" w:color="auto" w:fill="FFFFFF"/>
        </w:rPr>
        <w:t>诚</w:t>
      </w:r>
      <w:r>
        <w:rPr>
          <w:rFonts w:hint="eastAsia" w:ascii="宋体" w:hAnsi="宋体" w:eastAsia="宋体" w:cs="宋体"/>
          <w:color w:val="444444"/>
          <w:kern w:val="0"/>
          <w:sz w:val="28"/>
          <w:szCs w:val="28"/>
          <w:shd w:val="clear" w:color="auto" w:fill="FFFFFF"/>
          <w:lang w:eastAsia="zh-CN"/>
        </w:rPr>
        <w:t>项目签约。</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eastAsia="宋体" w:cs="宋体"/>
          <w:color w:val="444444"/>
          <w:kern w:val="0"/>
          <w:sz w:val="28"/>
          <w:szCs w:val="28"/>
          <w:shd w:val="clear" w:color="auto" w:fill="FFFFFF"/>
          <w:lang w:val="en-US" w:eastAsia="zh-CN"/>
        </w:rPr>
      </w:pPr>
      <w:r>
        <w:rPr>
          <w:rFonts w:hint="eastAsia" w:ascii="宋体" w:hAnsi="宋体" w:cs="宋体"/>
          <w:color w:val="444444"/>
          <w:kern w:val="0"/>
          <w:sz w:val="28"/>
          <w:szCs w:val="28"/>
          <w:shd w:val="clear" w:color="auto" w:fill="FFFFFF"/>
          <w:lang w:val="en-US" w:eastAsia="zh-CN"/>
        </w:rPr>
        <w:t>2、</w:t>
      </w:r>
      <w:r>
        <w:rPr>
          <w:rFonts w:hint="eastAsia" w:ascii="宋体" w:hAnsi="宋体" w:eastAsia="宋体" w:cs="宋体"/>
          <w:color w:val="444444"/>
          <w:kern w:val="0"/>
          <w:sz w:val="28"/>
          <w:szCs w:val="28"/>
          <w:shd w:val="clear" w:color="auto" w:fill="FFFFFF"/>
          <w:lang w:eastAsia="zh-CN"/>
        </w:rPr>
        <w:t>全力以赴推进</w:t>
      </w:r>
      <w:r>
        <w:rPr>
          <w:rFonts w:hint="eastAsia" w:ascii="宋体" w:hAnsi="宋体" w:eastAsia="宋体" w:cs="宋体"/>
          <w:color w:val="444444"/>
          <w:kern w:val="0"/>
          <w:sz w:val="28"/>
          <w:szCs w:val="28"/>
          <w:shd w:val="clear" w:color="auto" w:fill="FFFFFF"/>
        </w:rPr>
        <w:t>项目建设。</w:t>
      </w:r>
      <w:r>
        <w:rPr>
          <w:rFonts w:hint="eastAsia" w:ascii="宋体" w:hAnsi="宋体" w:eastAsia="宋体" w:cs="宋体"/>
          <w:color w:val="444444"/>
          <w:kern w:val="0"/>
          <w:sz w:val="28"/>
          <w:szCs w:val="28"/>
          <w:shd w:val="clear" w:color="auto" w:fill="FFFFFF"/>
          <w:lang w:val="en-US" w:eastAsia="zh-CN"/>
        </w:rPr>
        <w:t>印发了《关于认真做好2022年全区重点项目建设（前期）项目工作的通知》《北塔区重点（前期）项目指挥部规范管理办法》等规范性文件，根据分工和类别划分为6个项目指挥部，确定区委常委、区人民政府副区长任各个指挥部的正副指挥长。按照“1+N”组织架</w:t>
      </w:r>
      <w:r>
        <w:rPr>
          <w:rFonts w:hint="eastAsia" w:ascii="仿宋_GB2312" w:hAnsi="仿宋_GB2312" w:eastAsia="仿宋_GB2312" w:cs="仿宋_GB2312"/>
          <w:color w:val="000000"/>
          <w:sz w:val="32"/>
          <w:szCs w:val="32"/>
          <w:lang w:val="en-US" w:eastAsia="zh-CN"/>
        </w:rPr>
        <w:t>构，</w:t>
      </w:r>
      <w:r>
        <w:rPr>
          <w:rFonts w:hint="eastAsia" w:ascii="宋体" w:hAnsi="宋体" w:eastAsia="宋体" w:cs="宋体"/>
          <w:color w:val="444444"/>
          <w:kern w:val="0"/>
          <w:sz w:val="28"/>
          <w:szCs w:val="28"/>
          <w:shd w:val="clear" w:color="auto" w:fill="FFFFFF"/>
          <w:lang w:val="en-US" w:eastAsia="zh-CN"/>
        </w:rPr>
        <w:t>一个指挥部多个协调部协调机制，各指挥长亲临项目、亲自调度指挥，凝聚各方合力，推进重点项目建设进度。开展重点项目“百日攻坚”行动，强力推进第三人民医院（省级医疗中心）、北塔区冷链物流园、馨美科技园、新能源充电桩等重大项目，完成了征地1778.35亩， 拆房屋197栋78497.21平方米。15个市级重点项目开工13个、其中竣工4个，总投资额为24.57亿万，完成投资增长率78.5%。</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eastAsia="宋体" w:cs="宋体"/>
          <w:color w:val="444444"/>
          <w:kern w:val="0"/>
          <w:sz w:val="28"/>
          <w:szCs w:val="28"/>
          <w:shd w:val="clear" w:color="auto" w:fill="FFFFFF"/>
          <w:lang w:val="en-US" w:eastAsia="zh-CN"/>
        </w:rPr>
      </w:pPr>
      <w:r>
        <w:rPr>
          <w:rFonts w:hint="eastAsia" w:ascii="宋体" w:hAnsi="宋体" w:cs="宋体"/>
          <w:color w:val="444444"/>
          <w:kern w:val="0"/>
          <w:sz w:val="28"/>
          <w:szCs w:val="28"/>
          <w:shd w:val="clear" w:color="auto" w:fill="FFFFFF"/>
          <w:lang w:val="en-US" w:eastAsia="zh-CN"/>
        </w:rPr>
        <w:t>3、</w:t>
      </w:r>
      <w:r>
        <w:rPr>
          <w:rFonts w:hint="eastAsia" w:ascii="宋体" w:hAnsi="宋体" w:eastAsia="宋体" w:cs="宋体"/>
          <w:color w:val="444444"/>
          <w:kern w:val="0"/>
          <w:sz w:val="28"/>
          <w:szCs w:val="28"/>
          <w:shd w:val="clear" w:color="auto" w:fill="FFFFFF"/>
          <w:lang w:val="en-US" w:eastAsia="zh-CN"/>
        </w:rPr>
        <w:t>不遗余力优化营商环境。一是坚持专班推进，二是坚持优质政务，三是坚持解难纾困，四是坚持信用体系，五是坚持问题导向。</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eastAsia="宋体" w:cs="宋体"/>
          <w:color w:val="444444"/>
          <w:kern w:val="0"/>
          <w:sz w:val="28"/>
          <w:szCs w:val="28"/>
          <w:shd w:val="clear" w:color="auto" w:fill="FFFFFF"/>
          <w:lang w:val="en-US" w:eastAsia="zh-CN"/>
        </w:rPr>
      </w:pPr>
      <w:r>
        <w:rPr>
          <w:rFonts w:hint="eastAsia" w:ascii="宋体" w:hAnsi="宋体" w:cs="宋体"/>
          <w:color w:val="444444"/>
          <w:kern w:val="0"/>
          <w:sz w:val="28"/>
          <w:szCs w:val="28"/>
          <w:shd w:val="clear" w:color="auto" w:fill="FFFFFF"/>
          <w:lang w:val="en-US" w:eastAsia="zh-CN"/>
        </w:rPr>
        <w:t>4、</w:t>
      </w:r>
      <w:r>
        <w:rPr>
          <w:rFonts w:hint="eastAsia" w:ascii="宋体" w:hAnsi="宋体" w:eastAsia="宋体" w:cs="宋体"/>
          <w:color w:val="444444"/>
          <w:kern w:val="0"/>
          <w:sz w:val="28"/>
          <w:szCs w:val="28"/>
          <w:shd w:val="clear" w:color="auto" w:fill="FFFFFF"/>
          <w:lang w:val="en-US" w:eastAsia="zh-CN"/>
        </w:rPr>
        <w:t>驰而不息促进产业发展。一是着力企业扶植培育，二是着力产业招商引资，三是着力产业链条延伸，四是着力产业政策兑现。</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eastAsia="宋体" w:cs="宋体"/>
          <w:color w:val="444444"/>
          <w:kern w:val="0"/>
          <w:sz w:val="28"/>
          <w:szCs w:val="28"/>
          <w:shd w:val="clear" w:color="auto" w:fill="FFFFFF"/>
          <w:lang w:val="en-US" w:eastAsia="zh-CN"/>
        </w:rPr>
      </w:pPr>
      <w:r>
        <w:rPr>
          <w:rFonts w:hint="eastAsia" w:ascii="宋体" w:hAnsi="宋体" w:cs="宋体"/>
          <w:color w:val="444444"/>
          <w:kern w:val="0"/>
          <w:sz w:val="28"/>
          <w:szCs w:val="28"/>
          <w:shd w:val="clear" w:color="auto" w:fill="FFFFFF"/>
          <w:lang w:val="en-US" w:eastAsia="zh-CN"/>
        </w:rPr>
        <w:t>5、</w:t>
      </w:r>
      <w:r>
        <w:rPr>
          <w:rFonts w:hint="eastAsia" w:ascii="宋体" w:hAnsi="宋体" w:eastAsia="宋体" w:cs="宋体"/>
          <w:color w:val="444444"/>
          <w:kern w:val="0"/>
          <w:sz w:val="28"/>
          <w:szCs w:val="28"/>
          <w:shd w:val="clear" w:color="auto" w:fill="FFFFFF"/>
          <w:lang w:val="en-US" w:eastAsia="zh-CN"/>
        </w:rPr>
        <w:t>全心全意服务民生保障。一是净化价费市场，二是强化粮食管理，三是优化能源结构。</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eastAsia="宋体" w:cs="宋体"/>
          <w:color w:val="444444"/>
          <w:kern w:val="0"/>
          <w:sz w:val="28"/>
          <w:szCs w:val="28"/>
          <w:shd w:val="clear" w:color="auto" w:fill="FFFFFF"/>
          <w:lang w:val="en-US" w:eastAsia="zh-CN"/>
        </w:rPr>
      </w:pPr>
      <w:r>
        <w:rPr>
          <w:rFonts w:hint="eastAsia" w:ascii="宋体" w:hAnsi="宋体" w:cs="宋体"/>
          <w:color w:val="444444"/>
          <w:kern w:val="0"/>
          <w:sz w:val="28"/>
          <w:szCs w:val="28"/>
          <w:shd w:val="clear" w:color="auto" w:fill="FFFFFF"/>
          <w:lang w:val="en-US" w:eastAsia="zh-CN"/>
        </w:rPr>
        <w:t>6、</w:t>
      </w:r>
      <w:r>
        <w:rPr>
          <w:rFonts w:hint="eastAsia" w:ascii="宋体" w:hAnsi="宋体" w:eastAsia="宋体" w:cs="宋体"/>
          <w:color w:val="444444"/>
          <w:kern w:val="0"/>
          <w:sz w:val="28"/>
          <w:szCs w:val="28"/>
          <w:shd w:val="clear" w:color="auto" w:fill="FFFFFF"/>
          <w:lang w:val="en-US" w:eastAsia="zh-CN"/>
        </w:rPr>
        <w:t>殚精竭虑发展高新技术。一是加强高新企业培育，二是加快创新平台建设，三是加速经济高质量发展，四是加快工业信息化建设。</w:t>
      </w:r>
    </w:p>
    <w:p>
      <w:pPr>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楷体_GB2312" w:cs="Times New Roman Regular"/>
          <w:b/>
          <w:sz w:val="32"/>
          <w:szCs w:val="32"/>
        </w:rPr>
      </w:pPr>
      <w:r>
        <w:rPr>
          <w:rFonts w:hint="default" w:ascii="Times New Roman Regular" w:hAnsi="Times New Roman Regular" w:eastAsia="楷体_GB2312" w:cs="Times New Roman Regular"/>
          <w:b/>
          <w:sz w:val="32"/>
          <w:szCs w:val="32"/>
        </w:rPr>
        <w:t>（二）项目及资金各环节</w:t>
      </w:r>
    </w:p>
    <w:p>
      <w:pPr>
        <w:keepNext w:val="0"/>
        <w:keepLines w:val="0"/>
        <w:pageBreakBefore w:val="0"/>
        <w:kinsoku/>
        <w:overflowPunct/>
        <w:topLinePunct w:val="0"/>
        <w:autoSpaceDE/>
        <w:autoSpaceDN/>
        <w:bidi w:val="0"/>
        <w:adjustRightInd/>
        <w:snapToGrid/>
        <w:spacing w:line="640" w:lineRule="exact"/>
        <w:ind w:firstLine="560" w:firstLineChars="200"/>
        <w:rPr>
          <w:rFonts w:hint="eastAsia" w:ascii="宋体" w:hAnsi="宋体" w:eastAsia="宋体" w:cs="宋体"/>
          <w:color w:val="444444"/>
          <w:kern w:val="0"/>
          <w:sz w:val="28"/>
          <w:szCs w:val="28"/>
          <w:shd w:val="clear" w:color="auto" w:fill="FFFFFF"/>
          <w:lang w:val="en-US" w:eastAsia="zh-CN"/>
        </w:rPr>
      </w:pPr>
      <w:r>
        <w:rPr>
          <w:rFonts w:hint="eastAsia" w:ascii="宋体" w:hAnsi="宋体" w:eastAsia="宋体" w:cs="宋体"/>
          <w:color w:val="444444"/>
          <w:kern w:val="0"/>
          <w:sz w:val="28"/>
          <w:szCs w:val="28"/>
          <w:shd w:val="clear" w:color="auto" w:fill="FFFFFF"/>
          <w:lang w:val="en-US" w:eastAsia="zh-CN"/>
        </w:rPr>
        <w:t>2022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w:t>
      </w:r>
    </w:p>
    <w:p>
      <w:pPr>
        <w:keepNext w:val="0"/>
        <w:keepLines w:val="0"/>
        <w:pageBreakBefore w:val="0"/>
        <w:numPr>
          <w:ilvl w:val="0"/>
          <w:numId w:val="1"/>
        </w:numPr>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“三公经费”、公用经费、资产管理、政府采购情况等。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rPr>
        <w:t>202</w:t>
      </w:r>
      <w:r>
        <w:rPr>
          <w:rFonts w:hint="eastAsia" w:ascii="宋体" w:hAnsi="宋体" w:eastAsia="宋体" w:cs="宋体"/>
          <w:color w:val="444444"/>
          <w:kern w:val="0"/>
          <w:sz w:val="28"/>
          <w:szCs w:val="28"/>
          <w:shd w:val="clear" w:color="auto" w:fill="FFFFFF"/>
          <w:lang w:val="en-US" w:eastAsia="zh-CN"/>
        </w:rPr>
        <w:t>2</w:t>
      </w:r>
      <w:r>
        <w:rPr>
          <w:rFonts w:hint="eastAsia" w:ascii="宋体" w:hAnsi="宋体" w:eastAsia="宋体" w:cs="宋体"/>
          <w:color w:val="444444"/>
          <w:kern w:val="0"/>
          <w:sz w:val="28"/>
          <w:szCs w:val="28"/>
          <w:shd w:val="clear" w:color="auto" w:fill="FFFFFF"/>
        </w:rPr>
        <w:t>年“三公”经费实际开支总额</w:t>
      </w:r>
      <w:r>
        <w:rPr>
          <w:rFonts w:hint="eastAsia" w:ascii="宋体" w:hAnsi="宋体" w:eastAsia="宋体" w:cs="宋体"/>
          <w:color w:val="444444"/>
          <w:kern w:val="0"/>
          <w:sz w:val="28"/>
          <w:szCs w:val="28"/>
          <w:shd w:val="clear" w:color="auto" w:fill="FFFFFF"/>
          <w:lang w:val="en-US" w:eastAsia="zh-CN"/>
        </w:rPr>
        <w:t xml:space="preserve"> </w:t>
      </w:r>
      <w:r>
        <w:rPr>
          <w:rFonts w:hint="eastAsia" w:ascii="宋体" w:hAnsi="宋体" w:eastAsia="宋体" w:cs="宋体"/>
          <w:color w:val="444444"/>
          <w:kern w:val="0"/>
          <w:sz w:val="28"/>
          <w:szCs w:val="28"/>
          <w:shd w:val="clear" w:color="auto" w:fill="FFFFFF"/>
        </w:rPr>
        <w:t>万元。其中：因公出国（境）费支出本年未发生。公务用车购置及运行维护费实际开支</w:t>
      </w:r>
      <w:r>
        <w:rPr>
          <w:rFonts w:hint="eastAsia" w:ascii="宋体" w:hAnsi="宋体" w:eastAsia="宋体" w:cs="宋体"/>
          <w:color w:val="444444"/>
          <w:kern w:val="0"/>
          <w:sz w:val="28"/>
          <w:szCs w:val="28"/>
          <w:shd w:val="clear" w:color="auto" w:fill="FFFFFF"/>
          <w:lang w:val="en-US" w:eastAsia="zh-CN"/>
        </w:rPr>
        <w:t>0</w:t>
      </w:r>
      <w:r>
        <w:rPr>
          <w:rFonts w:hint="eastAsia" w:ascii="宋体" w:hAnsi="宋体" w:eastAsia="宋体" w:cs="宋体"/>
          <w:color w:val="444444"/>
          <w:kern w:val="0"/>
          <w:sz w:val="28"/>
          <w:szCs w:val="28"/>
          <w:shd w:val="clear" w:color="auto" w:fill="FFFFFF"/>
        </w:rPr>
        <w:t>万元（公务用车购置费未发生，公务用车运行维护费</w:t>
      </w:r>
      <w:r>
        <w:rPr>
          <w:rFonts w:hint="eastAsia" w:ascii="宋体" w:hAnsi="宋体" w:eastAsia="宋体" w:cs="宋体"/>
          <w:color w:val="444444"/>
          <w:kern w:val="0"/>
          <w:sz w:val="28"/>
          <w:szCs w:val="28"/>
          <w:shd w:val="clear" w:color="auto" w:fill="FFFFFF"/>
          <w:lang w:val="en-US" w:eastAsia="zh-CN"/>
        </w:rPr>
        <w:t>0</w:t>
      </w:r>
      <w:r>
        <w:rPr>
          <w:rFonts w:hint="eastAsia" w:ascii="宋体" w:hAnsi="宋体" w:eastAsia="宋体" w:cs="宋体"/>
          <w:color w:val="444444"/>
          <w:kern w:val="0"/>
          <w:sz w:val="28"/>
          <w:szCs w:val="28"/>
          <w:shd w:val="clear" w:color="auto" w:fill="FFFFFF"/>
        </w:rPr>
        <w:t>万元），公务用车保有量</w:t>
      </w:r>
      <w:r>
        <w:rPr>
          <w:rFonts w:hint="eastAsia" w:ascii="宋体" w:hAnsi="宋体" w:eastAsia="宋体" w:cs="宋体"/>
          <w:color w:val="444444"/>
          <w:kern w:val="0"/>
          <w:sz w:val="28"/>
          <w:szCs w:val="28"/>
          <w:shd w:val="clear" w:color="auto" w:fill="FFFFFF"/>
          <w:lang w:val="en-US" w:eastAsia="zh-CN"/>
        </w:rPr>
        <w:t>0</w:t>
      </w:r>
      <w:r>
        <w:rPr>
          <w:rFonts w:hint="eastAsia" w:ascii="宋体" w:hAnsi="宋体" w:eastAsia="宋体" w:cs="宋体"/>
          <w:color w:val="444444"/>
          <w:kern w:val="0"/>
          <w:sz w:val="28"/>
          <w:szCs w:val="28"/>
          <w:shd w:val="clear" w:color="auto" w:fill="FFFFFF"/>
        </w:rPr>
        <w:t>辆；公务接待费实际开支</w:t>
      </w:r>
      <w:r>
        <w:rPr>
          <w:rFonts w:hint="eastAsia" w:ascii="宋体" w:hAnsi="宋体" w:cs="宋体"/>
          <w:color w:val="444444"/>
          <w:kern w:val="0"/>
          <w:sz w:val="28"/>
          <w:szCs w:val="28"/>
          <w:shd w:val="clear" w:color="auto" w:fill="FFFFFF"/>
          <w:lang w:val="en-US" w:eastAsia="zh-CN"/>
        </w:rPr>
        <w:t>3.96</w:t>
      </w:r>
      <w:r>
        <w:rPr>
          <w:rFonts w:hint="eastAsia" w:ascii="宋体" w:hAnsi="宋体" w:eastAsia="宋体" w:cs="宋体"/>
          <w:color w:val="444444"/>
          <w:kern w:val="0"/>
          <w:sz w:val="28"/>
          <w:szCs w:val="28"/>
          <w:shd w:val="clear" w:color="auto" w:fill="FFFFFF"/>
        </w:rPr>
        <w:t>万元，公务接待</w:t>
      </w:r>
      <w:r>
        <w:rPr>
          <w:rFonts w:hint="eastAsia" w:ascii="宋体" w:hAnsi="宋体" w:eastAsia="宋体" w:cs="宋体"/>
          <w:color w:val="444444"/>
          <w:kern w:val="0"/>
          <w:sz w:val="28"/>
          <w:szCs w:val="28"/>
          <w:shd w:val="clear" w:color="auto" w:fill="FFFFFF"/>
          <w:lang w:val="en-US" w:eastAsia="zh-CN"/>
        </w:rPr>
        <w:t>3</w:t>
      </w:r>
      <w:r>
        <w:rPr>
          <w:rFonts w:hint="eastAsia" w:ascii="宋体" w:hAnsi="宋体" w:cs="宋体"/>
          <w:color w:val="444444"/>
          <w:kern w:val="0"/>
          <w:sz w:val="28"/>
          <w:szCs w:val="28"/>
          <w:shd w:val="clear" w:color="auto" w:fill="FFFFFF"/>
          <w:lang w:val="en-US" w:eastAsia="zh-CN"/>
        </w:rPr>
        <w:t>8</w:t>
      </w:r>
      <w:r>
        <w:rPr>
          <w:rFonts w:hint="eastAsia" w:ascii="宋体" w:hAnsi="宋体" w:eastAsia="宋体" w:cs="宋体"/>
          <w:color w:val="444444"/>
          <w:kern w:val="0"/>
          <w:sz w:val="28"/>
          <w:szCs w:val="28"/>
          <w:shd w:val="clear" w:color="auto" w:fill="FFFFFF"/>
        </w:rPr>
        <w:t>批次</w:t>
      </w:r>
      <w:r>
        <w:rPr>
          <w:rFonts w:hint="eastAsia" w:ascii="宋体" w:hAnsi="宋体" w:cs="宋体"/>
          <w:color w:val="444444"/>
          <w:kern w:val="0"/>
          <w:sz w:val="28"/>
          <w:szCs w:val="28"/>
          <w:shd w:val="clear" w:color="auto" w:fill="FFFFFF"/>
          <w:lang w:val="en-US" w:eastAsia="zh-CN"/>
        </w:rPr>
        <w:t>396</w:t>
      </w:r>
      <w:r>
        <w:rPr>
          <w:rFonts w:hint="eastAsia" w:ascii="宋体" w:hAnsi="宋体" w:eastAsia="宋体" w:cs="宋体"/>
          <w:color w:val="444444"/>
          <w:kern w:val="0"/>
          <w:sz w:val="28"/>
          <w:szCs w:val="28"/>
          <w:shd w:val="clear" w:color="auto" w:fill="FFFFFF"/>
        </w:rPr>
        <w:t>人次。202</w:t>
      </w:r>
      <w:r>
        <w:rPr>
          <w:rFonts w:hint="eastAsia" w:ascii="宋体" w:hAnsi="宋体" w:cs="宋体"/>
          <w:color w:val="444444"/>
          <w:kern w:val="0"/>
          <w:sz w:val="28"/>
          <w:szCs w:val="28"/>
          <w:shd w:val="clear" w:color="auto" w:fill="FFFFFF"/>
          <w:lang w:val="en-US" w:eastAsia="zh-CN"/>
        </w:rPr>
        <w:t>2</w:t>
      </w:r>
      <w:r>
        <w:rPr>
          <w:rFonts w:hint="eastAsia" w:ascii="宋体" w:hAnsi="宋体" w:eastAsia="宋体" w:cs="宋体"/>
          <w:color w:val="444444"/>
          <w:kern w:val="0"/>
          <w:sz w:val="28"/>
          <w:szCs w:val="28"/>
          <w:shd w:val="clear" w:color="auto" w:fill="FFFFFF"/>
        </w:rPr>
        <w:t>年“三公”经费实际开支总额比202</w:t>
      </w:r>
      <w:r>
        <w:rPr>
          <w:rFonts w:hint="eastAsia" w:ascii="宋体" w:hAnsi="宋体" w:cs="宋体"/>
          <w:color w:val="444444"/>
          <w:kern w:val="0"/>
          <w:sz w:val="28"/>
          <w:szCs w:val="28"/>
          <w:shd w:val="clear" w:color="auto" w:fill="FFFFFF"/>
          <w:lang w:val="en-US" w:eastAsia="zh-CN"/>
        </w:rPr>
        <w:t>1</w:t>
      </w:r>
      <w:r>
        <w:rPr>
          <w:rFonts w:hint="eastAsia" w:ascii="宋体" w:hAnsi="宋体" w:eastAsia="宋体" w:cs="宋体"/>
          <w:color w:val="444444"/>
          <w:kern w:val="0"/>
          <w:sz w:val="28"/>
          <w:szCs w:val="28"/>
          <w:shd w:val="clear" w:color="auto" w:fill="FFFFFF"/>
        </w:rPr>
        <w:t>年同口径减少</w:t>
      </w:r>
      <w:r>
        <w:rPr>
          <w:rFonts w:hint="eastAsia" w:ascii="宋体" w:hAnsi="宋体" w:cs="宋体"/>
          <w:color w:val="444444"/>
          <w:kern w:val="0"/>
          <w:sz w:val="28"/>
          <w:szCs w:val="28"/>
          <w:shd w:val="clear" w:color="auto" w:fill="FFFFFF"/>
          <w:lang w:val="en-US" w:eastAsia="zh-CN"/>
        </w:rPr>
        <w:t>0.045</w:t>
      </w:r>
      <w:r>
        <w:rPr>
          <w:rFonts w:hint="eastAsia" w:ascii="宋体" w:hAnsi="宋体" w:eastAsia="宋体" w:cs="宋体"/>
          <w:color w:val="444444"/>
          <w:kern w:val="0"/>
          <w:sz w:val="28"/>
          <w:szCs w:val="28"/>
          <w:shd w:val="clear" w:color="auto" w:fill="FFFFFF"/>
        </w:rPr>
        <w:t>万元，下降</w:t>
      </w:r>
      <w:r>
        <w:rPr>
          <w:rFonts w:hint="eastAsia" w:ascii="宋体" w:hAnsi="宋体" w:eastAsia="宋体" w:cs="宋体"/>
          <w:color w:val="444444"/>
          <w:kern w:val="0"/>
          <w:sz w:val="28"/>
          <w:szCs w:val="28"/>
          <w:shd w:val="clear" w:color="auto" w:fill="FFFFFF"/>
          <w:lang w:val="en-US" w:eastAsia="zh-CN"/>
        </w:rPr>
        <w:t>1</w:t>
      </w:r>
      <w:r>
        <w:rPr>
          <w:rFonts w:hint="eastAsia" w:ascii="宋体" w:hAnsi="宋体" w:cs="宋体"/>
          <w:color w:val="444444"/>
          <w:kern w:val="0"/>
          <w:sz w:val="28"/>
          <w:szCs w:val="28"/>
          <w:shd w:val="clear" w:color="auto" w:fill="FFFFFF"/>
          <w:lang w:val="en-US" w:eastAsia="zh-CN"/>
        </w:rPr>
        <w:t>.13</w:t>
      </w:r>
      <w:r>
        <w:rPr>
          <w:rFonts w:hint="eastAsia" w:ascii="宋体" w:hAnsi="宋体" w:eastAsia="宋体" w:cs="宋体"/>
          <w:color w:val="444444"/>
          <w:kern w:val="0"/>
          <w:sz w:val="28"/>
          <w:szCs w:val="28"/>
          <w:shd w:val="clear" w:color="auto" w:fill="FFFFFF"/>
        </w:rPr>
        <w:t>%。原因为</w:t>
      </w:r>
      <w:r>
        <w:rPr>
          <w:rFonts w:hint="eastAsia" w:ascii="宋体" w:hAnsi="宋体" w:eastAsia="宋体" w:cs="宋体"/>
          <w:color w:val="444444"/>
          <w:kern w:val="0"/>
          <w:sz w:val="28"/>
          <w:szCs w:val="28"/>
          <w:shd w:val="clear" w:color="auto" w:fill="FFFFFF"/>
          <w:lang w:eastAsia="zh-CN"/>
        </w:rPr>
        <w:t>遵守中央八项规定、省委九项规定，厉行节约，压缩接待开支</w:t>
      </w:r>
      <w:r>
        <w:rPr>
          <w:rFonts w:hint="eastAsia" w:ascii="宋体" w:hAnsi="宋体" w:eastAsia="宋体" w:cs="宋体"/>
          <w:color w:val="444444"/>
          <w:kern w:val="0"/>
          <w:sz w:val="28"/>
          <w:szCs w:val="28"/>
          <w:shd w:val="clear" w:color="auto"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auto" w:fill="FFFFFF"/>
          <w:lang w:val="en-US" w:eastAsia="zh-CN"/>
        </w:rPr>
      </w:pPr>
      <w:r>
        <w:rPr>
          <w:rFonts w:hint="default" w:ascii="宋体" w:hAnsi="宋体" w:eastAsia="宋体" w:cs="宋体"/>
          <w:color w:val="444444"/>
          <w:kern w:val="0"/>
          <w:sz w:val="28"/>
          <w:szCs w:val="28"/>
          <w:shd w:val="clear" w:color="auto" w:fill="FFFFFF"/>
          <w:lang w:val="en-US" w:eastAsia="zh-CN"/>
        </w:rPr>
        <w:t>我局资产管理由办公室负责，资产采购按程序实行报批采购，</w:t>
      </w:r>
      <w:r>
        <w:rPr>
          <w:rFonts w:hint="eastAsia" w:ascii="宋体" w:hAnsi="宋体" w:eastAsia="宋体" w:cs="宋体"/>
          <w:color w:val="444444"/>
          <w:kern w:val="0"/>
          <w:sz w:val="28"/>
          <w:szCs w:val="28"/>
          <w:shd w:val="clear" w:color="auto" w:fill="FFFFFF"/>
          <w:lang w:val="en-US" w:eastAsia="zh-CN"/>
        </w:rPr>
        <w:t>统一在政采云平台下单，</w:t>
      </w:r>
      <w:r>
        <w:rPr>
          <w:rFonts w:hint="default" w:ascii="宋体" w:hAnsi="宋体" w:eastAsia="宋体" w:cs="宋体"/>
          <w:color w:val="444444"/>
          <w:kern w:val="0"/>
          <w:sz w:val="28"/>
          <w:szCs w:val="28"/>
          <w:shd w:val="clear" w:color="auto" w:fill="FFFFFF"/>
          <w:lang w:val="en-US" w:eastAsia="zh-CN"/>
        </w:rPr>
        <w:t>采购后登记</w:t>
      </w:r>
      <w:r>
        <w:rPr>
          <w:rFonts w:hint="eastAsia" w:ascii="宋体" w:hAnsi="宋体" w:eastAsia="宋体" w:cs="宋体"/>
          <w:color w:val="444444"/>
          <w:kern w:val="0"/>
          <w:sz w:val="28"/>
          <w:szCs w:val="28"/>
          <w:shd w:val="clear" w:color="auto" w:fill="FFFFFF"/>
          <w:lang w:val="en-US" w:eastAsia="zh-CN"/>
        </w:rPr>
        <w:t>入账，录入资产信息系统</w:t>
      </w:r>
      <w:r>
        <w:rPr>
          <w:rFonts w:hint="default" w:ascii="宋体" w:hAnsi="宋体" w:eastAsia="宋体" w:cs="宋体"/>
          <w:color w:val="444444"/>
          <w:kern w:val="0"/>
          <w:sz w:val="28"/>
          <w:szCs w:val="28"/>
          <w:shd w:val="clear" w:color="auto" w:fill="FFFFFF"/>
          <w:lang w:val="en-US" w:eastAsia="zh-CN"/>
        </w:rPr>
        <w:t>，再派发到相关科室。</w:t>
      </w:r>
      <w:r>
        <w:rPr>
          <w:rFonts w:hint="eastAsia" w:ascii="宋体" w:hAnsi="宋体" w:eastAsia="宋体" w:cs="宋体"/>
          <w:color w:val="444444"/>
          <w:kern w:val="0"/>
          <w:sz w:val="28"/>
          <w:szCs w:val="28"/>
          <w:shd w:val="clear" w:color="auto" w:fill="FFFFFF"/>
          <w:lang w:val="en-US" w:eastAsia="zh-CN"/>
        </w:rPr>
        <w:t>一是我局资产管理和使用坚持统一政策、统一领导、分级管理、责任到人、物尽其用的原则。</w:t>
      </w:r>
      <w:r>
        <w:rPr>
          <w:rFonts w:hint="default" w:ascii="宋体" w:hAnsi="宋体" w:eastAsia="宋体" w:cs="宋体"/>
          <w:color w:val="444444"/>
          <w:kern w:val="0"/>
          <w:sz w:val="28"/>
          <w:szCs w:val="28"/>
          <w:shd w:val="clear" w:color="auto" w:fill="FFFFFF"/>
          <w:lang w:val="en-US" w:eastAsia="zh-CN"/>
        </w:rPr>
        <w:t>二是运用</w:t>
      </w:r>
      <w:r>
        <w:rPr>
          <w:rFonts w:hint="eastAsia" w:ascii="宋体" w:hAnsi="宋体" w:eastAsia="宋体" w:cs="宋体"/>
          <w:color w:val="444444"/>
          <w:kern w:val="0"/>
          <w:sz w:val="28"/>
          <w:szCs w:val="28"/>
          <w:shd w:val="clear" w:color="auto" w:fill="FFFFFF"/>
          <w:lang w:val="en-US" w:eastAsia="zh-CN"/>
        </w:rPr>
        <w:t>资产</w:t>
      </w:r>
      <w:r>
        <w:rPr>
          <w:rFonts w:hint="default" w:ascii="宋体" w:hAnsi="宋体" w:eastAsia="宋体" w:cs="宋体"/>
          <w:color w:val="444444"/>
          <w:kern w:val="0"/>
          <w:sz w:val="28"/>
          <w:szCs w:val="28"/>
          <w:shd w:val="clear" w:color="auto" w:fill="FFFFFF"/>
          <w:lang w:val="en-US" w:eastAsia="zh-CN"/>
        </w:rPr>
        <w:t>信息管理系统加强资产管理。</w:t>
      </w:r>
      <w:r>
        <w:rPr>
          <w:rFonts w:hint="eastAsia" w:ascii="宋体" w:hAnsi="宋体" w:eastAsia="宋体" w:cs="宋体"/>
          <w:color w:val="444444"/>
          <w:kern w:val="0"/>
          <w:sz w:val="28"/>
          <w:szCs w:val="28"/>
          <w:shd w:val="clear" w:color="auto" w:fill="FFFFFF"/>
          <w:lang w:val="en-US" w:eastAsia="zh-CN"/>
        </w:rPr>
        <w:t>对</w:t>
      </w:r>
      <w:r>
        <w:rPr>
          <w:rFonts w:hint="default" w:ascii="宋体" w:hAnsi="宋体" w:eastAsia="宋体" w:cs="宋体"/>
          <w:color w:val="444444"/>
          <w:kern w:val="0"/>
          <w:sz w:val="28"/>
          <w:szCs w:val="28"/>
          <w:shd w:val="clear" w:color="auto" w:fill="FFFFFF"/>
          <w:lang w:val="en-US" w:eastAsia="zh-CN"/>
        </w:rPr>
        <w:t>固定资产分别按使用部门、存放地点和</w:t>
      </w:r>
      <w:r>
        <w:rPr>
          <w:rFonts w:hint="eastAsia" w:ascii="宋体" w:hAnsi="宋体" w:eastAsia="宋体" w:cs="宋体"/>
          <w:color w:val="444444"/>
          <w:kern w:val="0"/>
          <w:sz w:val="28"/>
          <w:szCs w:val="28"/>
          <w:shd w:val="clear" w:color="auto" w:fill="FFFFFF"/>
          <w:lang w:val="en-US" w:eastAsia="zh-CN"/>
        </w:rPr>
        <w:t>使用</w:t>
      </w:r>
      <w:r>
        <w:rPr>
          <w:rFonts w:hint="default" w:ascii="宋体" w:hAnsi="宋体" w:eastAsia="宋体" w:cs="宋体"/>
          <w:color w:val="444444"/>
          <w:kern w:val="0"/>
          <w:sz w:val="28"/>
          <w:szCs w:val="28"/>
          <w:shd w:val="clear" w:color="auto" w:fill="FFFFFF"/>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宋体" w:hAnsi="宋体" w:eastAsia="宋体" w:cs="宋体"/>
          <w:color w:val="444444"/>
          <w:kern w:val="0"/>
          <w:sz w:val="28"/>
          <w:szCs w:val="28"/>
          <w:shd w:val="clear" w:color="auto" w:fill="FFFFFF"/>
          <w:lang w:val="en-US" w:eastAsia="zh-CN"/>
        </w:rPr>
        <w:t>常态</w:t>
      </w:r>
      <w:r>
        <w:rPr>
          <w:rFonts w:hint="default" w:ascii="宋体" w:hAnsi="宋体" w:eastAsia="宋体" w:cs="宋体"/>
          <w:color w:val="444444"/>
          <w:kern w:val="0"/>
          <w:sz w:val="28"/>
          <w:szCs w:val="28"/>
          <w:shd w:val="clear" w:color="auto" w:fill="FFFFFF"/>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宋体" w:hAnsi="宋体" w:eastAsia="宋体" w:cs="宋体"/>
          <w:color w:val="444444"/>
          <w:kern w:val="0"/>
          <w:sz w:val="28"/>
          <w:szCs w:val="28"/>
          <w:shd w:val="clear" w:color="auto" w:fill="FFFFFF"/>
          <w:lang w:val="en-US" w:eastAsia="zh-CN"/>
        </w:rPr>
        <w:t>，每年编制一次固定资产年报。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color="auto" w:fill="FFFFFF"/>
        </w:rPr>
        <w:t>截至202</w:t>
      </w:r>
      <w:r>
        <w:rPr>
          <w:rFonts w:hint="eastAsia" w:ascii="宋体" w:hAnsi="宋体" w:eastAsia="宋体" w:cs="宋体"/>
          <w:color w:val="444444"/>
          <w:kern w:val="0"/>
          <w:sz w:val="28"/>
          <w:szCs w:val="28"/>
          <w:shd w:val="clear" w:color="auto" w:fill="FFFFFF"/>
          <w:lang w:val="en-US" w:eastAsia="zh-CN"/>
        </w:rPr>
        <w:t>2</w:t>
      </w:r>
      <w:r>
        <w:rPr>
          <w:rFonts w:hint="eastAsia" w:ascii="宋体" w:hAnsi="宋体" w:eastAsia="宋体" w:cs="宋体"/>
          <w:color w:val="444444"/>
          <w:kern w:val="0"/>
          <w:sz w:val="28"/>
          <w:szCs w:val="28"/>
          <w:shd w:val="clear" w:color="auto" w:fill="FFFFFF"/>
        </w:rPr>
        <w:t>年</w:t>
      </w:r>
      <w:r>
        <w:rPr>
          <w:rFonts w:hint="eastAsia" w:ascii="宋体" w:hAnsi="宋体" w:eastAsia="宋体" w:cs="宋体"/>
          <w:color w:val="444444"/>
          <w:kern w:val="0"/>
          <w:sz w:val="28"/>
          <w:szCs w:val="28"/>
          <w:shd w:val="clear" w:color="auto" w:fill="FFFFFF"/>
          <w:lang w:val="en-US" w:eastAsia="zh-CN"/>
        </w:rPr>
        <w:t>12</w:t>
      </w:r>
      <w:r>
        <w:rPr>
          <w:rFonts w:hint="eastAsia" w:ascii="宋体" w:hAnsi="宋体" w:eastAsia="宋体" w:cs="宋体"/>
          <w:color w:val="444444"/>
          <w:kern w:val="0"/>
          <w:sz w:val="28"/>
          <w:szCs w:val="28"/>
          <w:shd w:val="clear" w:color="auto" w:fill="FFFFFF"/>
        </w:rPr>
        <w:t>月31日，</w:t>
      </w:r>
      <w:r>
        <w:rPr>
          <w:rFonts w:hint="eastAsia" w:ascii="宋体" w:hAnsi="宋体" w:eastAsia="宋体" w:cs="宋体"/>
          <w:color w:val="444444"/>
          <w:kern w:val="0"/>
          <w:sz w:val="28"/>
          <w:szCs w:val="28"/>
          <w:shd w:val="clear" w:color="auto" w:fill="FFFFFF"/>
          <w:lang w:eastAsia="zh-CN"/>
        </w:rPr>
        <w:t>我</w:t>
      </w:r>
      <w:r>
        <w:rPr>
          <w:rFonts w:hint="eastAsia" w:ascii="宋体" w:hAnsi="宋体" w:eastAsia="宋体" w:cs="宋体"/>
          <w:color w:val="444444"/>
          <w:kern w:val="0"/>
          <w:sz w:val="28"/>
          <w:szCs w:val="28"/>
          <w:shd w:val="clear" w:color="auto" w:fill="FFFFFF"/>
        </w:rPr>
        <w:t>局资产总额为</w:t>
      </w:r>
      <w:r>
        <w:rPr>
          <w:rFonts w:hint="eastAsia" w:ascii="宋体" w:hAnsi="宋体" w:eastAsia="宋体" w:cs="宋体"/>
          <w:color w:val="444444"/>
          <w:kern w:val="0"/>
          <w:sz w:val="28"/>
          <w:szCs w:val="28"/>
          <w:shd w:val="clear" w:color="auto" w:fill="FFFFFF"/>
          <w:lang w:val="en-US" w:eastAsia="zh-CN"/>
        </w:rPr>
        <w:t xml:space="preserve"> </w:t>
      </w:r>
      <w:r>
        <w:rPr>
          <w:rFonts w:hint="eastAsia" w:ascii="宋体" w:hAnsi="宋体" w:cs="宋体"/>
          <w:color w:val="444444"/>
          <w:kern w:val="0"/>
          <w:sz w:val="28"/>
          <w:szCs w:val="28"/>
          <w:shd w:val="clear" w:color="auto" w:fill="FFFFFF"/>
          <w:lang w:val="en-US" w:eastAsia="zh-CN"/>
        </w:rPr>
        <w:t>52.29</w:t>
      </w:r>
      <w:r>
        <w:rPr>
          <w:rFonts w:hint="eastAsia" w:ascii="宋体" w:hAnsi="宋体" w:eastAsia="宋体" w:cs="宋体"/>
          <w:color w:val="444444"/>
          <w:kern w:val="0"/>
          <w:sz w:val="28"/>
          <w:szCs w:val="28"/>
          <w:shd w:val="clear" w:color="auto" w:fill="FFFFFF"/>
        </w:rPr>
        <w:t>万元，主要由以下部分构成：流动资产</w:t>
      </w:r>
      <w:r>
        <w:rPr>
          <w:rFonts w:hint="eastAsia" w:ascii="宋体" w:hAnsi="宋体" w:eastAsia="宋体" w:cs="宋体"/>
          <w:color w:val="444444"/>
          <w:kern w:val="0"/>
          <w:sz w:val="28"/>
          <w:szCs w:val="28"/>
          <w:shd w:val="clear" w:color="auto" w:fill="FFFFFF"/>
          <w:lang w:val="en-US" w:eastAsia="zh-CN"/>
        </w:rPr>
        <w:t>0</w:t>
      </w:r>
      <w:r>
        <w:rPr>
          <w:rFonts w:hint="eastAsia" w:ascii="宋体" w:hAnsi="宋体" w:eastAsia="宋体" w:cs="宋体"/>
          <w:color w:val="444444"/>
          <w:kern w:val="0"/>
          <w:sz w:val="28"/>
          <w:szCs w:val="28"/>
          <w:shd w:val="clear" w:color="auto" w:fill="FFFFFF"/>
        </w:rPr>
        <w:t>万元,占资产总额的</w:t>
      </w:r>
      <w:r>
        <w:rPr>
          <w:rFonts w:hint="eastAsia" w:ascii="宋体" w:hAnsi="宋体" w:eastAsia="宋体" w:cs="宋体"/>
          <w:color w:val="444444"/>
          <w:kern w:val="0"/>
          <w:sz w:val="28"/>
          <w:szCs w:val="28"/>
          <w:shd w:val="clear" w:color="auto" w:fill="FFFFFF"/>
          <w:lang w:val="en-US" w:eastAsia="zh-CN"/>
        </w:rPr>
        <w:t>0</w:t>
      </w:r>
      <w:r>
        <w:rPr>
          <w:rFonts w:hint="eastAsia" w:ascii="宋体" w:hAnsi="宋体" w:eastAsia="宋体" w:cs="宋体"/>
          <w:color w:val="444444"/>
          <w:kern w:val="0"/>
          <w:sz w:val="28"/>
          <w:szCs w:val="28"/>
          <w:shd w:val="clear" w:color="auto" w:fill="FFFFFF"/>
        </w:rPr>
        <w:t>%,主要为银行存款及其他应收款等;固定资产</w:t>
      </w:r>
      <w:r>
        <w:rPr>
          <w:rFonts w:hint="eastAsia" w:ascii="宋体" w:hAnsi="宋体" w:cs="宋体"/>
          <w:color w:val="444444"/>
          <w:kern w:val="0"/>
          <w:sz w:val="28"/>
          <w:szCs w:val="28"/>
          <w:shd w:val="clear" w:color="auto" w:fill="FFFFFF"/>
          <w:lang w:val="en-US" w:eastAsia="zh-CN"/>
        </w:rPr>
        <w:t>52.29</w:t>
      </w:r>
      <w:r>
        <w:rPr>
          <w:rFonts w:hint="eastAsia" w:ascii="宋体" w:hAnsi="宋体" w:eastAsia="宋体" w:cs="宋体"/>
          <w:color w:val="444444"/>
          <w:kern w:val="0"/>
          <w:sz w:val="28"/>
          <w:szCs w:val="28"/>
          <w:shd w:val="clear" w:color="auto" w:fill="FFFFFF"/>
        </w:rPr>
        <w:t>万元,占资产总额的</w:t>
      </w:r>
      <w:r>
        <w:rPr>
          <w:rFonts w:hint="eastAsia" w:ascii="宋体" w:hAnsi="宋体" w:eastAsia="宋体" w:cs="宋体"/>
          <w:color w:val="444444"/>
          <w:kern w:val="0"/>
          <w:sz w:val="28"/>
          <w:szCs w:val="28"/>
          <w:shd w:val="clear" w:color="auto" w:fill="FFFFFF"/>
          <w:lang w:val="en-US" w:eastAsia="zh-CN"/>
        </w:rPr>
        <w:t>100</w:t>
      </w:r>
      <w:r>
        <w:rPr>
          <w:rFonts w:hint="eastAsia" w:ascii="宋体" w:hAnsi="宋体" w:eastAsia="宋体" w:cs="宋体"/>
          <w:color w:val="444444"/>
          <w:kern w:val="0"/>
          <w:sz w:val="28"/>
          <w:szCs w:val="28"/>
          <w:shd w:val="clear" w:color="auto" w:fill="FFFFFF"/>
        </w:rPr>
        <w:t>%，主要包括房屋、公务用车、办公设备等。</w:t>
      </w:r>
      <w:r>
        <w:rPr>
          <w:rFonts w:hint="eastAsia" w:ascii="微软雅黑" w:hAnsi="微软雅黑" w:eastAsia="微软雅黑" w:cs="微软雅黑"/>
          <w:color w:val="444444"/>
          <w:sz w:val="28"/>
          <w:szCs w:val="28"/>
          <w:shd w:val="clear" w:color="auto"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auto" w:fill="FFFFFF"/>
        </w:rPr>
      </w:pPr>
    </w:p>
    <w:p>
      <w:pPr>
        <w:pStyle w:val="2"/>
        <w:numPr>
          <w:ilvl w:val="0"/>
          <w:numId w:val="0"/>
        </w:numPr>
        <w:ind w:leftChars="400"/>
        <w:rPr>
          <w:rFonts w:hint="default"/>
        </w:rPr>
      </w:pPr>
    </w:p>
    <w:p>
      <w:pPr>
        <w:keepNext w:val="0"/>
        <w:keepLines w:val="0"/>
        <w:pageBreakBefore w:val="0"/>
        <w:numPr>
          <w:ilvl w:val="0"/>
          <w:numId w:val="2"/>
        </w:numPr>
        <w:kinsoku/>
        <w:wordWrap/>
        <w:overflowPunct/>
        <w:topLinePunct w:val="0"/>
        <w:autoSpaceDE/>
        <w:autoSpaceDN/>
        <w:bidi w:val="0"/>
        <w:spacing w:line="580" w:lineRule="exact"/>
        <w:ind w:firstLine="640" w:firstLineChars="200"/>
        <w:textAlignment w:val="auto"/>
        <w:rPr>
          <w:rFonts w:hint="default" w:ascii="Times New Roman Regular" w:hAnsi="Times New Roman Regular" w:eastAsia="楷体_GB2312" w:cs="Times New Roman Regular"/>
          <w:b/>
          <w:sz w:val="32"/>
          <w:szCs w:val="32"/>
        </w:rPr>
      </w:pPr>
      <w:r>
        <w:rPr>
          <w:rFonts w:hint="default" w:ascii="Times New Roman Regular" w:hAnsi="Times New Roman Regular" w:eastAsia="楷体_GB2312" w:cs="Times New Roman Regular"/>
          <w:b/>
          <w:sz w:val="32"/>
          <w:szCs w:val="32"/>
        </w:rPr>
        <w:t>履职效果情况：</w:t>
      </w:r>
    </w:p>
    <w:p>
      <w:pPr>
        <w:keepNext w:val="0"/>
        <w:keepLines w:val="0"/>
        <w:pageBreakBefore w:val="0"/>
        <w:numPr>
          <w:ilvl w:val="0"/>
          <w:numId w:val="0"/>
        </w:numPr>
        <w:kinsoku/>
        <w:wordWrap/>
        <w:overflowPunct/>
        <w:topLinePunct w:val="0"/>
        <w:autoSpaceDE/>
        <w:autoSpaceDN/>
        <w:bidi w:val="0"/>
        <w:spacing w:line="580" w:lineRule="exact"/>
        <w:ind w:firstLine="560" w:firstLineChars="200"/>
        <w:textAlignment w:val="auto"/>
        <w:rPr>
          <w:rFonts w:hint="eastAsia" w:ascii="宋体" w:hAnsi="宋体" w:eastAsia="宋体" w:cs="宋体"/>
          <w:color w:val="444444"/>
          <w:kern w:val="0"/>
          <w:sz w:val="28"/>
          <w:szCs w:val="28"/>
          <w:shd w:val="clear" w:color="auto" w:fill="FFFFFF"/>
          <w:lang w:val="en-US" w:eastAsia="zh-CN" w:bidi="ar-SA"/>
        </w:rPr>
      </w:pPr>
      <w:r>
        <w:rPr>
          <w:rFonts w:hint="eastAsia" w:ascii="宋体" w:hAnsi="宋体" w:eastAsia="宋体" w:cs="宋体"/>
          <w:color w:val="444444"/>
          <w:kern w:val="0"/>
          <w:sz w:val="28"/>
          <w:szCs w:val="28"/>
          <w:shd w:val="clear" w:color="auto" w:fill="FFFFFF"/>
          <w:lang w:val="en-US" w:eastAsia="zh-CN" w:bidi="ar-SA"/>
        </w:rPr>
        <w:t>2022年，北塔区全面落实“三高四新”战略定位和使命任务，推进重点项目建设，促进产业大发展。地区生产总值完成63.03亿元，同比增长5.5%；固定资产投资完成60.4亿元，同比增长10%，获全省争抓实干激励奖；规模工业增加值完成24亿元，同比增长8%。纵深推进重点项目“百日攻坚”行动，15个市级重点项目竣工4个，投资率增幅全市第一，湘窖2万吨酱酒扩建工程一期5千吨项目顺利投产。经济高质量发展综合绩效考核排名全市第三。君志达、中恺玻璃均获批省级专精特新“小巨人”企业，实现“零”的突破。</w:t>
      </w:r>
    </w:p>
    <w:p>
      <w:pPr>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四、存在的问题及原因分析</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color="auto" w:fill="FFFFFF"/>
          <w:lang w:val="en-US" w:eastAsia="zh-CN"/>
        </w:rPr>
      </w:pPr>
      <w:r>
        <w:rPr>
          <w:rFonts w:hint="eastAsia" w:ascii="宋体" w:hAnsi="宋体" w:eastAsia="宋体" w:cs="宋体"/>
          <w:color w:val="444444"/>
          <w:kern w:val="0"/>
          <w:sz w:val="28"/>
          <w:szCs w:val="28"/>
          <w:shd w:val="clear" w:color="auto" w:fill="FFFFFF"/>
          <w:lang w:val="en-US" w:eastAsia="zh-CN"/>
        </w:rPr>
        <w:t>存在年中调整预算，追加经费的问题。</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color="auto" w:fill="FFFFFF"/>
          <w:lang w:val="en-US" w:eastAsia="zh-CN"/>
        </w:rPr>
      </w:pPr>
      <w:r>
        <w:rPr>
          <w:rFonts w:hint="eastAsia" w:ascii="宋体" w:hAnsi="宋体" w:eastAsia="宋体" w:cs="宋体"/>
          <w:color w:val="444444"/>
          <w:kern w:val="0"/>
          <w:sz w:val="28"/>
          <w:szCs w:val="28"/>
          <w:shd w:val="clear" w:color="auto" w:fill="FFFFFF"/>
          <w:lang w:val="en-US" w:eastAsia="zh-CN"/>
        </w:rPr>
        <w:t>存在部分预算支出经费有结余的问题</w:t>
      </w:r>
    </w:p>
    <w:p>
      <w:pPr>
        <w:keepNext w:val="0"/>
        <w:keepLines w:val="0"/>
        <w:pageBreakBefore w:val="0"/>
        <w:widowControl/>
        <w:numPr>
          <w:ilvl w:val="0"/>
          <w:numId w:val="3"/>
        </w:numPr>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下一步改进措施</w:t>
      </w:r>
    </w:p>
    <w:p>
      <w:pPr>
        <w:pStyle w:val="7"/>
        <w:numPr>
          <w:ilvl w:val="0"/>
          <w:numId w:val="0"/>
        </w:numPr>
        <w:rPr>
          <w:rFonts w:hint="default"/>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jc w:val="left"/>
      </w:pPr>
      <w:r>
        <w:rPr>
          <w:rFonts w:hint="eastAsia" w:ascii="宋体" w:hAnsi="宋体" w:eastAsia="宋体" w:cs="宋体"/>
          <w:color w:val="444444"/>
          <w:kern w:val="0"/>
          <w:sz w:val="28"/>
          <w:szCs w:val="28"/>
          <w:shd w:val="clear" w:color="auto" w:fill="FFFFFF"/>
          <w:lang w:eastAsia="zh-CN"/>
        </w:rPr>
        <w:t>科学合理编制预算，加强预算执行的准确性，开展好支出绩效管理工作，不断提升绩效管理水平。</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六、部门（单位）整体支出绩效自评结果拟应用和公开情况</w:t>
      </w: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sz w:val="32"/>
          <w:szCs w:val="32"/>
        </w:rPr>
      </w:pP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报告需要以下附件表格：</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1.整体支出绩效评价基础数据表</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2.整体支出绩效自评表</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cs="Times New Roman Regular"/>
        </w:rPr>
        <w:sectPr>
          <w:pgSz w:w="11906" w:h="16838"/>
          <w:pgMar w:top="2098" w:right="1588" w:bottom="1985" w:left="1588" w:header="851" w:footer="1531" w:gutter="0"/>
          <w:pgNumType w:fmt="numberInDash"/>
          <w:cols w:space="720" w:num="1"/>
          <w:docGrid w:type="linesAndChars" w:linePitch="312" w:charSpace="0"/>
        </w:sectPr>
      </w:pPr>
      <w:r>
        <w:rPr>
          <w:rFonts w:hint="default" w:ascii="Times New Roman Regular" w:hAnsi="Times New Roman Regular" w:eastAsia="仿宋_GB2312" w:cs="Times New Roman Regular"/>
          <w:sz w:val="32"/>
          <w:szCs w:val="32"/>
        </w:rPr>
        <w:t>3.项目支出绩效自评表（一个一级</w:t>
      </w:r>
      <w:bookmarkStart w:id="0" w:name="_GoBack"/>
      <w:bookmarkEnd w:id="0"/>
      <w:r>
        <w:rPr>
          <w:rFonts w:hint="default" w:ascii="Times New Roman Regular" w:hAnsi="Times New Roman Regular" w:eastAsia="仿宋_GB2312" w:cs="Times New Roman Regular"/>
          <w:sz w:val="32"/>
          <w:szCs w:val="32"/>
        </w:rPr>
        <w:t>项目支出一张表）</w:t>
      </w: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color w:val="000000"/>
          <w:sz w:val="32"/>
          <w:szCs w:val="32"/>
        </w:rPr>
      </w:pPr>
      <w:r>
        <w:rPr>
          <w:rFonts w:hint="default" w:ascii="Times New Roman Regular" w:hAnsi="Times New Roman Regular" w:eastAsia="仿宋_GB2312" w:cs="Times New Roman Regular"/>
          <w:color w:val="000000"/>
          <w:sz w:val="32"/>
          <w:szCs w:val="32"/>
        </w:rPr>
        <w:t>基础数据表</w:t>
      </w:r>
    </w:p>
    <w:p>
      <w:pPr>
        <w:keepNext w:val="0"/>
        <w:keepLines w:val="0"/>
        <w:pageBreakBefore w:val="0"/>
        <w:shd w:val="clear" w:color="auto" w:fill="FFFFFF"/>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bCs/>
          <w:sz w:val="36"/>
          <w:szCs w:val="36"/>
        </w:rPr>
      </w:pPr>
      <w:r>
        <w:rPr>
          <w:rFonts w:hint="default" w:ascii="Times New Roman Regular" w:hAnsi="Times New Roman Regular" w:eastAsia="方正小标宋_GBK" w:cs="Times New Roman Regular"/>
          <w:bCs/>
          <w:sz w:val="36"/>
          <w:szCs w:val="36"/>
        </w:rPr>
        <w:t>部门（单位）整体支出基础数据表</w:t>
      </w:r>
    </w:p>
    <w:tbl>
      <w:tblPr>
        <w:tblStyle w:val="10"/>
        <w:tblW w:w="8716" w:type="dxa"/>
        <w:jc w:val="center"/>
        <w:tblLayout w:type="fixed"/>
        <w:tblCellMar>
          <w:top w:w="0" w:type="dxa"/>
          <w:left w:w="0" w:type="dxa"/>
          <w:bottom w:w="0" w:type="dxa"/>
          <w:right w:w="0" w:type="dxa"/>
        </w:tblCellMar>
      </w:tblPr>
      <w:tblGrid>
        <w:gridCol w:w="3258"/>
        <w:gridCol w:w="1737"/>
        <w:gridCol w:w="1737"/>
        <w:gridCol w:w="1984"/>
      </w:tblGrid>
      <w:tr>
        <w:tblPrEx>
          <w:tblCellMar>
            <w:top w:w="0" w:type="dxa"/>
            <w:left w:w="0" w:type="dxa"/>
            <w:bottom w:w="0" w:type="dxa"/>
            <w:right w:w="0" w:type="dxa"/>
          </w:tblCellMar>
        </w:tblPrEx>
        <w:trPr>
          <w:gridAfter w:val="1"/>
          <w:wAfter w:w="1984" w:type="dxa"/>
          <w:trHeight w:val="285" w:hRule="atLeast"/>
          <w:tblHeader/>
          <w:jc w:val="center"/>
        </w:trPr>
        <w:tc>
          <w:tcPr>
            <w:tcW w:w="3258" w:type="dxa"/>
            <w:tcBorders>
              <w:bottom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单位名称：</w:t>
            </w:r>
          </w:p>
        </w:tc>
        <w:tc>
          <w:tcPr>
            <w:tcW w:w="1737" w:type="dxa"/>
            <w:tcBorders>
              <w:bottom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p>
        </w:tc>
        <w:tc>
          <w:tcPr>
            <w:tcW w:w="1737" w:type="dxa"/>
            <w:tcBorders>
              <w:bottom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267" w:hRule="atLeast"/>
          <w:tblHeader/>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项目</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本年预算数</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本年实际数</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上年实际数</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一、基本支出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758.15</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758.15</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eastAsia" w:ascii="Times New Roman Regular" w:hAnsi="Times New Roman Regular" w:eastAsia="仿宋_GB2312" w:cs="Times New Roman Regular"/>
                <w:sz w:val="21"/>
                <w:szCs w:val="21"/>
                <w:lang w:val="en-US" w:eastAsia="zh-CN"/>
              </w:rPr>
              <w:t>734.95</w:t>
            </w:r>
            <w:r>
              <w:rPr>
                <w:rStyle w:val="13"/>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1、人员经费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360.61</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360.61</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384.54</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2、公用经费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397.54</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397.54</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eastAsia" w:ascii="Times New Roman Regular" w:hAnsi="Times New Roman Regular" w:eastAsia="仿宋_GB2312" w:cs="Times New Roman Regular"/>
                <w:sz w:val="21"/>
                <w:szCs w:val="21"/>
                <w:lang w:val="en-US" w:eastAsia="zh-CN"/>
              </w:rPr>
              <w:t>350.42</w:t>
            </w:r>
            <w:r>
              <w:rPr>
                <w:rStyle w:val="13"/>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二、项目支出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105</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105</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363.32</w:t>
            </w:r>
          </w:p>
        </w:tc>
      </w:tr>
      <w:tr>
        <w:tblPrEx>
          <w:tblCellMar>
            <w:top w:w="0" w:type="dxa"/>
            <w:left w:w="0" w:type="dxa"/>
            <w:bottom w:w="0" w:type="dxa"/>
            <w:right w:w="0" w:type="dxa"/>
          </w:tblCellMar>
        </w:tblPrEx>
        <w:trPr>
          <w:trHeight w:val="280"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对企业补助支出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105</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105</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20.89</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三、“三公经费”支出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①公务接待费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3.96</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3.96</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4.0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②车辆购置经费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 xml:space="preserve">  车辆运行经费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③出国出境经费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四、商品及服务支出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344.61</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344.61</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346.24</w:t>
            </w:r>
          </w:p>
        </w:tc>
      </w:tr>
      <w:tr>
        <w:tblPrEx>
          <w:tblCellMar>
            <w:top w:w="0" w:type="dxa"/>
            <w:left w:w="0" w:type="dxa"/>
            <w:bottom w:w="0" w:type="dxa"/>
            <w:right w:w="0" w:type="dxa"/>
          </w:tblCellMar>
        </w:tblPrEx>
        <w:trPr>
          <w:trHeight w:val="34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1、办公费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42.91</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42.91</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25.99</w:t>
            </w:r>
          </w:p>
        </w:tc>
      </w:tr>
      <w:tr>
        <w:tblPrEx>
          <w:tblCellMar>
            <w:top w:w="0" w:type="dxa"/>
            <w:left w:w="0" w:type="dxa"/>
            <w:bottom w:w="0" w:type="dxa"/>
            <w:right w:w="0" w:type="dxa"/>
          </w:tblCellMar>
        </w:tblPrEx>
        <w:trPr>
          <w:trHeight w:val="26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2、印刷费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26.56</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26.56</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12.37</w:t>
            </w:r>
          </w:p>
        </w:tc>
      </w:tr>
      <w:tr>
        <w:tblPrEx>
          <w:tblCellMar>
            <w:top w:w="0" w:type="dxa"/>
            <w:left w:w="0" w:type="dxa"/>
            <w:bottom w:w="0" w:type="dxa"/>
            <w:right w:w="0" w:type="dxa"/>
          </w:tblCellMar>
        </w:tblPrEx>
        <w:trPr>
          <w:trHeight w:val="224"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3、差旅费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1.14</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1.14</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0.77</w:t>
            </w:r>
          </w:p>
        </w:tc>
      </w:tr>
      <w:tr>
        <w:tblPrEx>
          <w:tblCellMar>
            <w:top w:w="0" w:type="dxa"/>
            <w:left w:w="0" w:type="dxa"/>
            <w:bottom w:w="0" w:type="dxa"/>
            <w:right w:w="0" w:type="dxa"/>
          </w:tblCellMar>
        </w:tblPrEx>
        <w:trPr>
          <w:trHeight w:val="34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4、会议费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2.5</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2.5</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eastAsia"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261"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5、培训费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eastAsia"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6、维修（护）费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0.68</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7、劳务费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13.93</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13.93</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242.42</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8、其他交通费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20.72</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20.72</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26.07</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五、政府采购金额</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2"/>
                <w:sz w:val="21"/>
                <w:szCs w:val="21"/>
                <w:u w:val="none"/>
                <w:lang w:val="en-US" w:eastAsia="zh-CN" w:bidi="ar-SA"/>
              </w:rPr>
            </w:pPr>
            <w:r>
              <w:rPr>
                <w:rStyle w:val="13"/>
                <w:rFonts w:hint="eastAsia" w:ascii="Times New Roman Regular" w:hAnsi="Times New Roman Regular" w:eastAsia="仿宋_GB2312" w:cs="Times New Roman Regular"/>
                <w:sz w:val="21"/>
                <w:szCs w:val="21"/>
                <w:lang w:val="en-US" w:eastAsia="zh-CN"/>
              </w:rPr>
              <w:t>52.93</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52.93</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六、机构人员</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1、三定机构数（个）</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12</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12</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eastAsia" w:ascii="Times New Roman Regular" w:hAnsi="Times New Roman Regular" w:eastAsia="仿宋_GB2312" w:cs="Times New Roman Regular"/>
                <w:sz w:val="21"/>
                <w:szCs w:val="21"/>
                <w:lang w:val="en-US" w:eastAsia="zh-CN"/>
              </w:rPr>
              <w:t>12</w:t>
            </w:r>
          </w:p>
        </w:tc>
      </w:tr>
      <w:tr>
        <w:tblPrEx>
          <w:tblCellMar>
            <w:top w:w="0" w:type="dxa"/>
            <w:left w:w="0" w:type="dxa"/>
            <w:bottom w:w="0" w:type="dxa"/>
            <w:right w:w="0" w:type="dxa"/>
          </w:tblCellMar>
        </w:tblPrEx>
        <w:trPr>
          <w:trHeight w:val="60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2、实际机构数(个）</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12</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12</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12</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3、人员编制数（人）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eastAsia" w:ascii="Times New Roman Regular" w:hAnsi="Times New Roman Regular" w:eastAsia="仿宋_GB2312" w:cs="Times New Roman Regular"/>
                <w:sz w:val="21"/>
                <w:szCs w:val="21"/>
                <w:lang w:val="en-US" w:eastAsia="zh-CN"/>
              </w:rPr>
              <w:t>27</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4、实际在职人员（人）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26</w:t>
            </w:r>
          </w:p>
        </w:tc>
      </w:tr>
    </w:tbl>
    <w:p>
      <w:pPr>
        <w:keepNext w:val="0"/>
        <w:keepLines w:val="0"/>
        <w:pageBreakBefore w:val="0"/>
        <w:kinsoku/>
        <w:overflowPunct/>
        <w:topLinePunct w:val="0"/>
        <w:autoSpaceDE/>
        <w:autoSpaceDN/>
        <w:bidi w:val="0"/>
        <w:adjustRightInd/>
        <w:snapToGrid/>
        <w:spacing w:line="640" w:lineRule="exact"/>
        <w:ind w:firstLine="420" w:firstLineChars="200"/>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填报人：                        联系电话：</w:t>
      </w:r>
    </w:p>
    <w:p>
      <w:pPr>
        <w:keepNext w:val="0"/>
        <w:keepLines w:val="0"/>
        <w:pageBreakBefore w:val="0"/>
        <w:kinsoku/>
        <w:overflowPunct/>
        <w:topLinePunct w:val="0"/>
        <w:autoSpaceDE/>
        <w:autoSpaceDN/>
        <w:bidi w:val="0"/>
        <w:adjustRightInd/>
        <w:snapToGrid/>
        <w:spacing w:line="640" w:lineRule="exact"/>
        <w:ind w:firstLine="420" w:firstLineChars="200"/>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备注：以上数据统计依据决算数据填报</w:t>
      </w: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黑体" w:cs="Times New Roman Regular"/>
          <w:sz w:val="32"/>
          <w:szCs w:val="32"/>
        </w:rPr>
      </w:pPr>
      <w:r>
        <w:rPr>
          <w:rFonts w:hint="default" w:ascii="Times New Roman Regular" w:hAnsi="Times New Roman Regular" w:cs="Times New Roman Regular"/>
        </w:rPr>
        <w:br w:type="page"/>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Pr>
        <w:rPr>
          <w:rFonts w:hint="default"/>
        </w:rPr>
      </w:pP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cs="Times New Roman Regular"/>
        </w:rPr>
      </w:pPr>
      <w:r>
        <w:rPr>
          <w:rFonts w:hint="eastAsia" w:ascii="Times New Roman Regular" w:hAnsi="Times New Roman Regular" w:eastAsia="方正小标宋_GBK" w:cs="Times New Roman Regular"/>
          <w:color w:val="000000"/>
          <w:kern w:val="0"/>
          <w:sz w:val="36"/>
          <w:szCs w:val="36"/>
          <w:lang w:val="en-US" w:eastAsia="zh-CN"/>
        </w:rPr>
        <w:t>2022</w:t>
      </w:r>
      <w:r>
        <w:rPr>
          <w:rFonts w:hint="default" w:ascii="Times New Roman Regular" w:hAnsi="Times New Roman Regular" w:eastAsia="方正小标宋_GBK" w:cs="Times New Roman Regular"/>
          <w:color w:val="000000"/>
          <w:kern w:val="0"/>
          <w:sz w:val="36"/>
          <w:szCs w:val="36"/>
        </w:rPr>
        <w:t>年度项目支出绩效自评表</w:t>
      </w:r>
    </w:p>
    <w:tbl>
      <w:tblPr>
        <w:tblStyle w:val="10"/>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项目支</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项目资金</w:t>
            </w:r>
            <w:r>
              <w:rPr>
                <w:rFonts w:hint="default" w:ascii="Times New Roman Regular" w:hAnsi="Times New Roman Regular" w:eastAsia="仿宋_GB2312" w:cs="Times New Roman Regular"/>
                <w:color w:val="000000"/>
                <w:kern w:val="0"/>
                <w:szCs w:val="21"/>
              </w:rPr>
              <w:br w:type="textWrapping"/>
            </w:r>
            <w:r>
              <w:rPr>
                <w:rFonts w:hint="default" w:ascii="Times New Roman Regular" w:hAnsi="Times New Roman Regular" w:eastAsia="仿宋_GB2312" w:cs="Times New Roman Regular"/>
                <w:color w:val="000000"/>
                <w:kern w:val="0"/>
                <w:szCs w:val="21"/>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年初</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全年</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全年</w:t>
            </w: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绩</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效</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年度</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实际</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偏差原因</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分析及</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产出指标</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效益指标</w:t>
            </w:r>
          </w:p>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（30分）</w:t>
            </w:r>
          </w:p>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经济效</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社会效</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生态效</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绩</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效</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标</w:t>
            </w: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满意度</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color w:val="000000"/>
                <w:kern w:val="0"/>
                <w:szCs w:val="21"/>
              </w:rPr>
            </w:pPr>
            <w:r>
              <w:rPr>
                <w:rFonts w:hint="default" w:ascii="Times New Roman Regular" w:hAnsi="Times New Roman Regular" w:eastAsia="仿宋_GB2312" w:cs="Times New Roman Regular"/>
                <w:color w:val="000000"/>
                <w:kern w:val="0"/>
                <w:szCs w:val="21"/>
              </w:rPr>
              <w:t>　</w:t>
            </w:r>
          </w:p>
        </w:tc>
      </w:tr>
    </w:tbl>
    <w:p>
      <w:pPr>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kern w:val="0"/>
          <w:szCs w:val="21"/>
        </w:rPr>
      </w:pPr>
      <w:r>
        <w:rPr>
          <w:rFonts w:hint="default" w:ascii="Times New Roman Regular" w:hAnsi="Times New Roman Regular" w:eastAsia="仿宋_GB2312" w:cs="Times New Roman Regular"/>
          <w:kern w:val="0"/>
          <w:szCs w:val="21"/>
        </w:rPr>
        <w:t>填表人：        填报日期：          联系电话：            单位负责人签字：</w:t>
      </w: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cs="Times New Roman Regular"/>
        </w:rPr>
      </w:pPr>
    </w:p>
    <w:p>
      <w:r>
        <w:rPr>
          <w:rFonts w:hint="default" w:ascii="Times New Roman Regular" w:hAnsi="Times New Roman Regular" w:eastAsia="仿宋" w:cs="Times New Roman Regular"/>
          <w:b/>
          <w:bCs/>
          <w:lang w:val="en-US" w:eastAsia="zh-CN"/>
        </w:rPr>
        <w:t>注：每个专项一张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小标宋_GBK">
    <w:altName w:val="微软雅黑"/>
    <w:panose1 w:val="00000000000000000000"/>
    <w:charset w:val="00"/>
    <w:family w:val="script"/>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15C9A"/>
    <w:multiLevelType w:val="singleLevel"/>
    <w:tmpl w:val="E6B15C9A"/>
    <w:lvl w:ilvl="0" w:tentative="0">
      <w:start w:val="5"/>
      <w:numFmt w:val="chineseCounting"/>
      <w:suff w:val="nothing"/>
      <w:lvlText w:val="%1、"/>
      <w:lvlJc w:val="left"/>
      <w:rPr>
        <w:rFonts w:hint="eastAsia"/>
      </w:rPr>
    </w:lvl>
  </w:abstractNum>
  <w:abstractNum w:abstractNumId="1">
    <w:nsid w:val="03CA67A7"/>
    <w:multiLevelType w:val="singleLevel"/>
    <w:tmpl w:val="03CA67A7"/>
    <w:lvl w:ilvl="0" w:tentative="0">
      <w:start w:val="4"/>
      <w:numFmt w:val="chineseCounting"/>
      <w:suff w:val="nothing"/>
      <w:lvlText w:val="（%1）"/>
      <w:lvlJc w:val="left"/>
      <w:rPr>
        <w:rFonts w:hint="eastAsia"/>
      </w:rPr>
    </w:lvl>
  </w:abstractNum>
  <w:abstractNum w:abstractNumId="2">
    <w:nsid w:val="51A1F218"/>
    <w:multiLevelType w:val="singleLevel"/>
    <w:tmpl w:val="51A1F218"/>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1A681208"/>
    <w:rsid w:val="264A4FA6"/>
    <w:rsid w:val="278C70EF"/>
    <w:rsid w:val="33E947FE"/>
    <w:rsid w:val="40BE466E"/>
    <w:rsid w:val="54335028"/>
    <w:rsid w:val="5F7359A4"/>
    <w:rsid w:val="65130FEB"/>
    <w:rsid w:val="6869180E"/>
    <w:rsid w:val="6AB50F36"/>
    <w:rsid w:val="6B5118F8"/>
    <w:rsid w:val="701D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paragraph" w:styleId="5">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楷体"/>
      <w:b/>
      <w:sz w:val="32"/>
      <w:szCs w:val="22"/>
    </w:rPr>
  </w:style>
  <w:style w:type="paragraph" w:styleId="6">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仿宋"/>
      <w:b/>
      <w:sz w:val="30"/>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adjustRightInd w:val="0"/>
      <w:snapToGrid w:val="0"/>
      <w:spacing w:line="660" w:lineRule="exact"/>
      <w:ind w:firstLine="420" w:firstLineChars="200"/>
    </w:pPr>
    <w:rPr>
      <w:rFonts w:ascii="??_GB2312" w:eastAsia="Times New Roman"/>
      <w:kern w:val="0"/>
      <w:sz w:val="32"/>
      <w:szCs w:val="32"/>
    </w:rPr>
  </w:style>
  <w:style w:type="paragraph" w:styleId="3">
    <w:name w:val="Body Text Indent"/>
    <w:basedOn w:val="1"/>
    <w:unhideWhenUsed/>
    <w:qFormat/>
    <w:uiPriority w:val="99"/>
    <w:pPr>
      <w:spacing w:after="120"/>
      <w:ind w:left="420" w:leftChars="200"/>
    </w:pPr>
  </w:style>
  <w:style w:type="paragraph" w:styleId="7">
    <w:name w:val="Normal Indent"/>
    <w:basedOn w:val="1"/>
    <w:unhideWhenUsed/>
    <w:qFormat/>
    <w:uiPriority w:val="99"/>
    <w:pPr>
      <w:ind w:firstLine="420" w:firstLineChars="200"/>
    </w:pPr>
  </w:style>
  <w:style w:type="paragraph" w:styleId="8">
    <w:name w:val="toc 1"/>
    <w:basedOn w:val="1"/>
    <w:next w:val="1"/>
    <w:qFormat/>
    <w:uiPriority w:val="0"/>
  </w:style>
  <w:style w:type="paragraph" w:styleId="9">
    <w:name w:val="Normal (Web)"/>
    <w:basedOn w:val="1"/>
    <w:qFormat/>
    <w:uiPriority w:val="0"/>
    <w:rPr>
      <w:sz w:val="24"/>
    </w:rPr>
  </w:style>
  <w:style w:type="paragraph" w:customStyle="1" w:styleId="12">
    <w:name w:val="样式1"/>
    <w:basedOn w:val="1"/>
    <w:next w:val="1"/>
    <w:qFormat/>
    <w:uiPriority w:val="0"/>
    <w:pPr>
      <w:keepNext/>
      <w:keepLines/>
      <w:spacing w:beforeLines="0" w:afterLines="0" w:line="360" w:lineRule="auto"/>
      <w:ind w:firstLine="482" w:firstLineChars="200"/>
      <w:outlineLvl w:val="0"/>
    </w:pPr>
    <w:rPr>
      <w:rFonts w:hint="eastAsia" w:ascii="Times New Roman" w:hAnsi="Times New Roman" w:eastAsia="黑体"/>
      <w:b/>
      <w:kern w:val="44"/>
      <w:sz w:val="32"/>
      <w:szCs w:val="22"/>
    </w:rPr>
  </w:style>
  <w:style w:type="character" w:customStyle="1" w:styleId="13">
    <w:name w:val="font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9844</Words>
  <Characters>10216</Characters>
  <Lines>0</Lines>
  <Paragraphs>0</Paragraphs>
  <TotalTime>9</TotalTime>
  <ScaleCrop>false</ScaleCrop>
  <LinksUpToDate>false</LinksUpToDate>
  <CharactersWithSpaces>10646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2022-12-12T00:58:00Z</dcterms:created>
  <dc:creator>HW</dc:creator>
  <cp:lastModifiedBy>Administrator</cp:lastModifiedBy>
  <dcterms:modified xsi:type="dcterms:W3CDTF">2023-12-13T08:42:23Z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D8CD6DDFE5D941908466DC732716157F_13</vt:lpwstr>
  </property>
</Properties>
</file>