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AD8BD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大标宋简体" w:hAnsi="方正大标宋简体" w:eastAsia="方正大标宋简体" w:cs="方正大标宋简体"/>
          <w:b w:val="0"/>
          <w:bCs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lang w:eastAsia="zh-CN"/>
        </w:rPr>
        <w:t>邵阳市北塔区人民政府关于划定秸秆禁烧区、</w:t>
      </w:r>
      <w:r>
        <w:rPr>
          <w:rFonts w:hint="eastAsia" w:ascii="方正大标宋简体" w:hAnsi="方正大标宋简体" w:eastAsia="方正大标宋简体" w:cs="方正大标宋简体"/>
          <w:b w:val="0"/>
          <w:bCs/>
          <w:lang w:val="en-US" w:eastAsia="zh-CN"/>
        </w:rPr>
        <w:t>限烧区</w:t>
      </w:r>
      <w:r>
        <w:rPr>
          <w:rFonts w:hint="eastAsia" w:ascii="方正大标宋简体" w:hAnsi="方正大标宋简体" w:eastAsia="方正大标宋简体" w:cs="方正大标宋简体"/>
          <w:b w:val="0"/>
          <w:bCs/>
          <w:lang w:eastAsia="zh-CN"/>
        </w:rPr>
        <w:t>的通告</w:t>
      </w:r>
      <w:r>
        <w:rPr>
          <w:rFonts w:hint="eastAsia" w:ascii="方正大标宋简体" w:hAnsi="方正大标宋简体" w:eastAsia="方正大标宋简体" w:cs="方正大标宋简体"/>
          <w:b w:val="0"/>
          <w:bCs/>
          <w:lang w:val="en-US" w:eastAsia="zh-CN"/>
        </w:rPr>
        <w:t>(征求意见稿</w:t>
      </w: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b w:val="0"/>
          <w:bCs/>
          <w:lang w:val="en-US" w:eastAsia="zh-CN"/>
        </w:rPr>
        <w:t>)</w:t>
      </w:r>
    </w:p>
    <w:p w14:paraId="7FE02238">
      <w:pPr>
        <w:adjustRightInd w:val="0"/>
        <w:snapToGrid w:val="0"/>
        <w:spacing w:line="576" w:lineRule="exact"/>
        <w:ind w:firstLine="640"/>
        <w:rPr>
          <w:rFonts w:hint="eastAsia" w:ascii="仿宋" w:hAnsi="仿宋" w:eastAsia="仿宋" w:cs="仿宋"/>
          <w:snapToGrid w:val="0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797D244">
      <w:pPr>
        <w:adjustRightInd w:val="0"/>
        <w:snapToGrid w:val="0"/>
        <w:spacing w:line="576" w:lineRule="exact"/>
        <w:ind w:firstLine="640"/>
        <w:rPr>
          <w:rFonts w:hint="eastAsia" w:ascii="仿宋" w:hAnsi="仿宋" w:eastAsia="仿宋" w:cs="仿宋"/>
          <w:snapToGrid w:val="0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为大力推进秸秆综合利用，切实改善环境空气质量，保障人民群众身体健康,根据《中华人民共和国大气污染防治法》《湖南省大气污染防治条例》湖南省重污染天气防治若干规定》等规定，现就划定秸秆禁烧区、限烧区有关事项通告如下:</w:t>
      </w:r>
    </w:p>
    <w:p w14:paraId="6BA3F8D5">
      <w:pPr>
        <w:adjustRightInd w:val="0"/>
        <w:snapToGrid w:val="0"/>
        <w:spacing w:line="576" w:lineRule="exact"/>
        <w:ind w:firstLine="640"/>
        <w:rPr>
          <w:rFonts w:hint="eastAsia" w:ascii="仿宋" w:hAnsi="仿宋" w:eastAsia="仿宋" w:cs="仿宋"/>
          <w:snapToGrid w:val="0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一、禁烧区范围</w:t>
      </w:r>
    </w:p>
    <w:p w14:paraId="05607D94">
      <w:pPr>
        <w:adjustRightInd w:val="0"/>
        <w:snapToGrid w:val="0"/>
        <w:spacing w:line="576" w:lineRule="exact"/>
        <w:ind w:firstLine="640"/>
        <w:rPr>
          <w:rFonts w:hint="default" w:ascii="仿宋" w:hAnsi="仿宋" w:eastAsia="仿宋" w:cs="仿宋"/>
          <w:snapToGrid w:val="0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①陈家桥镇全域；②茶元头街道全域；③田江街道全域；④新滩镇街道全域；⑤状元州街道全域；⑥区生态产业发展中心全域。</w:t>
      </w:r>
    </w:p>
    <w:p w14:paraId="69891F10">
      <w:pPr>
        <w:adjustRightInd w:val="0"/>
        <w:snapToGrid w:val="0"/>
        <w:spacing w:line="576" w:lineRule="exact"/>
        <w:ind w:firstLine="640"/>
        <w:rPr>
          <w:rFonts w:hint="eastAsia" w:ascii="仿宋" w:hAnsi="仿宋" w:eastAsia="仿宋" w:cs="仿宋"/>
          <w:snapToGrid w:val="0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在禁烧区内，全时段禁止露天焚烧秸秆（包括水稻、油菜、棉花、玉米、高粱等农作物生产的秸秆）</w:t>
      </w:r>
      <w:r>
        <w:rPr>
          <w:rFonts w:hint="eastAsia" w:ascii="仿宋" w:hAnsi="仿宋" w:eastAsia="仿宋" w:cs="仿宋"/>
          <w:snapToGrid w:val="0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6E4AC8E">
      <w:pPr>
        <w:adjustRightInd w:val="0"/>
        <w:snapToGrid w:val="0"/>
        <w:spacing w:line="576" w:lineRule="exact"/>
        <w:ind w:firstLine="640"/>
        <w:rPr>
          <w:rFonts w:hint="eastAsia" w:ascii="仿宋" w:hAnsi="仿宋" w:eastAsia="仿宋" w:cs="仿宋"/>
          <w:snapToGrid w:val="0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二、限烧区范围</w:t>
      </w:r>
    </w:p>
    <w:p w14:paraId="2BEFC92D">
      <w:pPr>
        <w:adjustRightInd w:val="0"/>
        <w:snapToGrid w:val="0"/>
        <w:spacing w:line="576" w:lineRule="exact"/>
        <w:ind w:firstLine="640"/>
        <w:rPr>
          <w:rFonts w:hint="eastAsia" w:ascii="仿宋" w:hAnsi="仿宋" w:eastAsia="仿宋" w:cs="仿宋"/>
          <w:snapToGrid w:val="0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辖区内全部为禁烧区，无限烧区。</w:t>
      </w:r>
    </w:p>
    <w:p w14:paraId="5A2C19F8">
      <w:pPr>
        <w:adjustRightInd w:val="0"/>
        <w:snapToGrid w:val="0"/>
        <w:spacing w:line="576" w:lineRule="exact"/>
        <w:ind w:firstLine="640"/>
        <w:rPr>
          <w:rFonts w:hint="eastAsia" w:ascii="仿宋" w:hAnsi="仿宋" w:eastAsia="仿宋" w:cs="仿宋"/>
          <w:snapToGrid w:val="0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" w:hAnsi="仿宋" w:eastAsia="仿宋" w:cs="仿宋"/>
          <w:snapToGrid w:val="0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违反本通告规定，在禁烧区域以及限烧区域的禁烧时段内，进行露天焚烧秸秆产生烟尘污染物质的，由相关执法部门责令改正，依法给予行政处罚;露天焚烧秸秆且不听劝阻，阻碍国家机关工作人员依法执行职务的，由公安机关依法给予行政处罚;因露天焚烧秸秆引发的违法行为，由相关执法部门依法给予行政处罚，构成犯罪的，依法追究刑事责任。</w:t>
      </w:r>
    </w:p>
    <w:p w14:paraId="17343B32">
      <w:pPr>
        <w:numPr>
          <w:ilvl w:val="0"/>
          <w:numId w:val="1"/>
        </w:numPr>
        <w:adjustRightInd w:val="0"/>
        <w:snapToGrid w:val="0"/>
        <w:spacing w:line="576" w:lineRule="exact"/>
        <w:ind w:left="-10" w:leftChars="0" w:firstLine="640" w:firstLineChars="0"/>
        <w:rPr>
          <w:rFonts w:hint="eastAsia" w:ascii="仿宋" w:hAnsi="仿宋" w:eastAsia="仿宋" w:cs="仿宋"/>
          <w:snapToGrid w:val="0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" w:hAnsi="仿宋" w:eastAsia="仿宋" w:cs="仿宋"/>
          <w:snapToGrid w:val="0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镇（街道）</w:t>
      </w:r>
      <w:r>
        <w:rPr>
          <w:rFonts w:hint="eastAsia" w:ascii="仿宋" w:hAnsi="仿宋" w:eastAsia="仿宋" w:cs="仿宋"/>
          <w:snapToGrid w:val="0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和区</w:t>
      </w:r>
      <w:r>
        <w:rPr>
          <w:rFonts w:hint="eastAsia" w:ascii="仿宋" w:hAnsi="仿宋" w:eastAsia="仿宋" w:cs="仿宋"/>
          <w:snapToGrid w:val="0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生态产业发展中心</w:t>
      </w:r>
      <w:r>
        <w:rPr>
          <w:rFonts w:hint="eastAsia" w:ascii="仿宋" w:hAnsi="仿宋" w:eastAsia="仿宋" w:cs="仿宋"/>
          <w:snapToGrid w:val="0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负责本区域内禁止露天焚烧秸秆工作，采取疏堵结合的方式，层层落实秸秆禁烧责任，推进秸秆综合利用。各农</w:t>
      </w:r>
      <w:r>
        <w:rPr>
          <w:rFonts w:hint="eastAsia" w:ascii="仿宋" w:hAnsi="仿宋" w:eastAsia="仿宋" w:cs="仿宋"/>
          <w:snapToGrid w:val="0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仿宋" w:hAnsi="仿宋" w:eastAsia="仿宋" w:cs="仿宋"/>
          <w:snapToGrid w:val="0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专业合作社、种</w:t>
      </w:r>
      <w:r>
        <w:rPr>
          <w:rFonts w:hint="eastAsia" w:ascii="仿宋" w:hAnsi="仿宋" w:eastAsia="仿宋" w:cs="仿宋"/>
          <w:snapToGrid w:val="0"/>
          <w:color w:val="000000" w:themeColor="text1"/>
          <w:kern w:val="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粮</w:t>
      </w:r>
      <w:r>
        <w:rPr>
          <w:rFonts w:hint="eastAsia" w:ascii="仿宋" w:hAnsi="仿宋" w:eastAsia="仿宋" w:cs="仿宋"/>
          <w:snapToGrid w:val="0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大户等新型经营主体要带头做好秸秆禁烧和综合利用工作。</w:t>
      </w:r>
    </w:p>
    <w:p w14:paraId="41C8B87E">
      <w:pPr>
        <w:numPr>
          <w:ilvl w:val="0"/>
          <w:numId w:val="1"/>
        </w:numPr>
        <w:adjustRightInd w:val="0"/>
        <w:snapToGrid w:val="0"/>
        <w:spacing w:line="576" w:lineRule="exact"/>
        <w:ind w:left="-10" w:leftChars="0" w:firstLine="640" w:firstLineChars="0"/>
        <w:rPr>
          <w:rFonts w:hint="eastAsia" w:ascii="仿宋" w:hAnsi="仿宋" w:eastAsia="仿宋" w:cs="仿宋"/>
          <w:snapToGrid w:val="0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本公告自公布之日起施行，执行中如遇国家、省、市相关政策调整，从其规定。</w:t>
      </w:r>
    </w:p>
    <w:p w14:paraId="3CD26873">
      <w:pPr>
        <w:numPr>
          <w:ilvl w:val="0"/>
          <w:numId w:val="0"/>
        </w:numPr>
        <w:adjustRightInd w:val="0"/>
        <w:snapToGrid w:val="0"/>
        <w:spacing w:line="576" w:lineRule="exact"/>
        <w:rPr>
          <w:rFonts w:hint="eastAsia" w:ascii="仿宋" w:hAnsi="仿宋" w:eastAsia="仿宋" w:cs="仿宋"/>
          <w:snapToGrid w:val="0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B9E4932">
      <w:pPr>
        <w:adjustRightInd w:val="0"/>
        <w:snapToGrid w:val="0"/>
        <w:spacing w:line="576" w:lineRule="exact"/>
        <w:ind w:firstLine="640"/>
        <w:rPr>
          <w:rFonts w:hint="eastAsia" w:ascii="仿宋" w:hAnsi="仿宋" w:eastAsia="仿宋" w:cs="仿宋"/>
          <w:snapToGrid w:val="0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</w:t>
      </w:r>
    </w:p>
    <w:p w14:paraId="3CF186CB">
      <w:pPr>
        <w:adjustRightInd w:val="0"/>
        <w:snapToGrid w:val="0"/>
        <w:spacing w:line="576" w:lineRule="exact"/>
        <w:ind w:firstLine="640"/>
        <w:rPr>
          <w:rFonts w:hint="default" w:ascii="仿宋" w:hAnsi="仿宋" w:eastAsia="仿宋" w:cs="仿宋"/>
          <w:snapToGrid w:val="0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0763A75">
      <w:pPr>
        <w:adjustRightInd w:val="0"/>
        <w:snapToGrid w:val="0"/>
        <w:spacing w:line="576" w:lineRule="exact"/>
        <w:ind w:firstLine="640"/>
        <w:rPr>
          <w:rFonts w:hint="default" w:ascii="仿宋" w:hAnsi="仿宋" w:eastAsia="仿宋" w:cs="仿宋"/>
          <w:snapToGrid w:val="0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北塔区人民政府</w:t>
      </w:r>
    </w:p>
    <w:p w14:paraId="78AF1409">
      <w:pPr>
        <w:adjustRightInd w:val="0"/>
        <w:snapToGrid w:val="0"/>
        <w:spacing w:line="576" w:lineRule="exact"/>
        <w:ind w:firstLine="640"/>
        <w:rPr>
          <w:rFonts w:hint="default" w:ascii="仿宋" w:hAnsi="仿宋" w:eastAsia="仿宋" w:cs="仿宋"/>
          <w:snapToGrid w:val="0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2024年12月  日</w:t>
      </w:r>
    </w:p>
    <w:p w14:paraId="1922A88E">
      <w:pPr>
        <w:adjustRightInd w:val="0"/>
        <w:snapToGrid w:val="0"/>
        <w:spacing w:line="576" w:lineRule="exact"/>
        <w:ind w:firstLine="640"/>
        <w:rPr>
          <w:rFonts w:hint="default" w:ascii="仿宋" w:hAnsi="仿宋" w:eastAsia="仿宋" w:cs="仿宋"/>
          <w:snapToGrid w:val="0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C0996EC">
      <w:pPr>
        <w:rPr>
          <w:rFonts w:hint="eastAsia"/>
        </w:rPr>
      </w:pPr>
    </w:p>
    <w:p w14:paraId="4FF5B76C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7B1C81"/>
    <w:multiLevelType w:val="singleLevel"/>
    <w:tmpl w:val="4E7B1C81"/>
    <w:lvl w:ilvl="0" w:tentative="0">
      <w:start w:val="4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kOWU3MmNlZjNlYzY4NzBjNGFjNzJkODI5NDRjM2EifQ=="/>
  </w:docVars>
  <w:rsids>
    <w:rsidRoot w:val="74BF75D9"/>
    <w:rsid w:val="1BD67235"/>
    <w:rsid w:val="23AB73F0"/>
    <w:rsid w:val="290423E0"/>
    <w:rsid w:val="290A532B"/>
    <w:rsid w:val="2F853955"/>
    <w:rsid w:val="30D36A78"/>
    <w:rsid w:val="32AC5441"/>
    <w:rsid w:val="386328C8"/>
    <w:rsid w:val="3F9261F6"/>
    <w:rsid w:val="4FAF668E"/>
    <w:rsid w:val="51367D85"/>
    <w:rsid w:val="52C45200"/>
    <w:rsid w:val="634041CF"/>
    <w:rsid w:val="70114DE4"/>
    <w:rsid w:val="71E66207"/>
    <w:rsid w:val="74BF75D9"/>
    <w:rsid w:val="7B96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570</Characters>
  <Lines>0</Lines>
  <Paragraphs>0</Paragraphs>
  <TotalTime>196</TotalTime>
  <ScaleCrop>false</ScaleCrop>
  <LinksUpToDate>false</LinksUpToDate>
  <CharactersWithSpaces>725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2024-09-24T07:38:00Z</dcterms:created>
  <dc:creator>0.0</dc:creator>
  <cp:lastModifiedBy>0.0</cp:lastModifiedBy>
  <cp:lastPrinted>2024-12-10T04:26:00Z</cp:lastPrinted>
  <dcterms:modified xsi:type="dcterms:W3CDTF">2024-12-10T07:56:31Z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74CAA6177D4547F7A5618C3AEE23A0DF_13</vt:lpwstr>
  </property>
</Properties>
</file>