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0A18" w:rsidRDefault="00490A18"/>
    <w:p w:rsidR="00490A18" w:rsidRDefault="00490A18">
      <w:pPr>
        <w:rPr>
          <w:sz w:val="28"/>
          <w:szCs w:val="28"/>
        </w:rPr>
      </w:pPr>
    </w:p>
    <w:p w:rsidR="00490A18" w:rsidRDefault="00490A18">
      <w:pPr>
        <w:rPr>
          <w:rFonts w:ascii="黑体" w:eastAsia="黑体" w:cs="黑体"/>
          <w:kern w:val="0"/>
          <w:sz w:val="96"/>
          <w:szCs w:val="96"/>
        </w:rPr>
      </w:pPr>
    </w:p>
    <w:p w:rsidR="00490A18" w:rsidRDefault="00490A18">
      <w:pPr>
        <w:jc w:val="center"/>
        <w:rPr>
          <w:rFonts w:ascii="黑体" w:eastAsia="黑体" w:cs="黑体"/>
          <w:kern w:val="0"/>
          <w:sz w:val="96"/>
          <w:szCs w:val="96"/>
        </w:rPr>
      </w:pPr>
    </w:p>
    <w:p w:rsidR="00490A18" w:rsidRDefault="00490A18">
      <w:pPr>
        <w:jc w:val="center"/>
        <w:rPr>
          <w:rFonts w:ascii="黑体" w:eastAsia="黑体" w:cs="黑体"/>
          <w:kern w:val="0"/>
          <w:sz w:val="96"/>
          <w:szCs w:val="96"/>
        </w:rPr>
      </w:pPr>
    </w:p>
    <w:p w:rsidR="00490A18" w:rsidRDefault="003C4DA6">
      <w:pPr>
        <w:jc w:val="center"/>
        <w:rPr>
          <w:rFonts w:ascii="黑体" w:eastAsia="黑体" w:cs="黑体"/>
          <w:kern w:val="0"/>
          <w:sz w:val="52"/>
          <w:szCs w:val="52"/>
        </w:rPr>
        <w:sectPr w:rsidR="00490A18">
          <w:headerReference w:type="default" r:id="rId10"/>
          <w:footerReference w:type="default" r:id="rId11"/>
          <w:headerReference w:type="first" r:id="rId12"/>
          <w:pgSz w:w="23814" w:h="16839" w:orient="landscape"/>
          <w:pgMar w:top="1800" w:right="1440" w:bottom="1800" w:left="1440" w:header="851" w:footer="992" w:gutter="0"/>
          <w:cols w:space="1404"/>
          <w:titlePg/>
          <w:docGrid w:type="lines" w:linePitch="312"/>
        </w:sectPr>
      </w:pPr>
      <w:r>
        <w:rPr>
          <w:rFonts w:ascii="黑体" w:eastAsia="黑体" w:cs="黑体" w:hint="eastAsia"/>
          <w:kern w:val="0"/>
          <w:sz w:val="52"/>
          <w:szCs w:val="52"/>
        </w:rPr>
        <w:t>第二部分  规划说明书</w:t>
      </w:r>
    </w:p>
    <w:p w:rsidR="00490A18" w:rsidRDefault="003C4DA6">
      <w:pPr>
        <w:spacing w:beforeLines="100" w:before="312" w:afterLines="100" w:after="312" w:line="360" w:lineRule="auto"/>
        <w:jc w:val="center"/>
        <w:rPr>
          <w:b/>
          <w:sz w:val="44"/>
          <w:szCs w:val="44"/>
        </w:rPr>
      </w:pPr>
      <w:r>
        <w:rPr>
          <w:rFonts w:hint="eastAsia"/>
          <w:b/>
          <w:sz w:val="44"/>
          <w:szCs w:val="44"/>
        </w:rPr>
        <w:lastRenderedPageBreak/>
        <w:t>目</w:t>
      </w:r>
      <w:r>
        <w:rPr>
          <w:rFonts w:hint="eastAsia"/>
          <w:b/>
          <w:sz w:val="44"/>
          <w:szCs w:val="44"/>
        </w:rPr>
        <w:t xml:space="preserve">  </w:t>
      </w:r>
      <w:r>
        <w:rPr>
          <w:rFonts w:hint="eastAsia"/>
          <w:b/>
          <w:sz w:val="44"/>
          <w:szCs w:val="44"/>
        </w:rPr>
        <w:t>录</w:t>
      </w:r>
    </w:p>
    <w:p w:rsidR="00A640BD" w:rsidRPr="00A640BD" w:rsidRDefault="003C4DA6">
      <w:pPr>
        <w:pStyle w:val="10"/>
        <w:tabs>
          <w:tab w:val="right" w:leader="dot" w:pos="9755"/>
        </w:tabs>
        <w:rPr>
          <w:b/>
          <w:noProof/>
          <w:sz w:val="28"/>
          <w:szCs w:val="28"/>
        </w:rPr>
      </w:pPr>
      <w:r>
        <w:rPr>
          <w:rFonts w:ascii="Times New Roman" w:eastAsiaTheme="majorEastAsia" w:hAnsi="Times New Roman" w:cs="Times New Roman"/>
          <w:sz w:val="28"/>
          <w:szCs w:val="28"/>
        </w:rPr>
        <w:fldChar w:fldCharType="begin"/>
      </w:r>
      <w:r>
        <w:rPr>
          <w:rFonts w:ascii="Times New Roman" w:eastAsiaTheme="majorEastAsia" w:hAnsi="Times New Roman" w:cs="Times New Roman"/>
          <w:sz w:val="28"/>
          <w:szCs w:val="28"/>
        </w:rPr>
        <w:instrText xml:space="preserve"> TOC \o "1-2" \h \z \u </w:instrText>
      </w:r>
      <w:r>
        <w:rPr>
          <w:rFonts w:ascii="Times New Roman" w:eastAsiaTheme="majorEastAsia" w:hAnsi="Times New Roman" w:cs="Times New Roman"/>
          <w:sz w:val="28"/>
          <w:szCs w:val="28"/>
        </w:rPr>
        <w:fldChar w:fldCharType="separate"/>
      </w:r>
      <w:hyperlink w:anchor="_Toc45349571" w:history="1">
        <w:r w:rsidR="00A640BD" w:rsidRPr="00A640BD">
          <w:rPr>
            <w:rStyle w:val="aa"/>
            <w:rFonts w:hint="eastAsia"/>
            <w:b/>
            <w:noProof/>
            <w:sz w:val="28"/>
            <w:szCs w:val="28"/>
          </w:rPr>
          <w:t>第一章</w:t>
        </w:r>
        <w:r w:rsidR="00A640BD" w:rsidRPr="00A640BD">
          <w:rPr>
            <w:rStyle w:val="aa"/>
            <w:rFonts w:hint="eastAsia"/>
            <w:b/>
            <w:noProof/>
            <w:sz w:val="28"/>
            <w:szCs w:val="28"/>
          </w:rPr>
          <w:t xml:space="preserve"> </w:t>
        </w:r>
        <w:r w:rsidR="00A640BD" w:rsidRPr="00A640BD">
          <w:rPr>
            <w:rStyle w:val="aa"/>
            <w:rFonts w:hint="eastAsia"/>
            <w:b/>
            <w:noProof/>
            <w:sz w:val="28"/>
            <w:szCs w:val="28"/>
          </w:rPr>
          <w:t>编制背景</w:t>
        </w:r>
        <w:r w:rsidR="00A640BD" w:rsidRPr="00A640BD">
          <w:rPr>
            <w:b/>
            <w:noProof/>
            <w:webHidden/>
            <w:sz w:val="28"/>
            <w:szCs w:val="28"/>
          </w:rPr>
          <w:tab/>
        </w:r>
        <w:r w:rsidR="00A640BD" w:rsidRPr="00A640BD">
          <w:rPr>
            <w:b/>
            <w:noProof/>
            <w:webHidden/>
            <w:sz w:val="28"/>
            <w:szCs w:val="28"/>
          </w:rPr>
          <w:fldChar w:fldCharType="begin"/>
        </w:r>
        <w:r w:rsidR="00A640BD" w:rsidRPr="00A640BD">
          <w:rPr>
            <w:b/>
            <w:noProof/>
            <w:webHidden/>
            <w:sz w:val="28"/>
            <w:szCs w:val="28"/>
          </w:rPr>
          <w:instrText xml:space="preserve"> PAGEREF _Toc45349571 \h </w:instrText>
        </w:r>
        <w:r w:rsidR="00A640BD" w:rsidRPr="00A640BD">
          <w:rPr>
            <w:b/>
            <w:noProof/>
            <w:webHidden/>
            <w:sz w:val="28"/>
            <w:szCs w:val="28"/>
          </w:rPr>
        </w:r>
        <w:r w:rsidR="00A640BD" w:rsidRPr="00A640BD">
          <w:rPr>
            <w:b/>
            <w:noProof/>
            <w:webHidden/>
            <w:sz w:val="28"/>
            <w:szCs w:val="28"/>
          </w:rPr>
          <w:fldChar w:fldCharType="separate"/>
        </w:r>
        <w:r w:rsidR="00C879F3">
          <w:rPr>
            <w:b/>
            <w:noProof/>
            <w:webHidden/>
            <w:sz w:val="28"/>
            <w:szCs w:val="28"/>
          </w:rPr>
          <w:t>1</w:t>
        </w:r>
        <w:r w:rsidR="00A640BD" w:rsidRPr="00A640BD">
          <w:rPr>
            <w:b/>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72" w:history="1">
        <w:r w:rsidRPr="00A640BD">
          <w:rPr>
            <w:rStyle w:val="aa"/>
            <w:noProof/>
            <w:sz w:val="28"/>
            <w:szCs w:val="28"/>
          </w:rPr>
          <w:t>1.1</w:t>
        </w:r>
        <w:r w:rsidRPr="00A640BD">
          <w:rPr>
            <w:rStyle w:val="aa"/>
            <w:rFonts w:hint="eastAsia"/>
            <w:noProof/>
            <w:sz w:val="28"/>
            <w:szCs w:val="28"/>
          </w:rPr>
          <w:t>规划背景</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_Toc45349572 \h </w:instrText>
        </w:r>
        <w:r w:rsidRPr="00A640BD">
          <w:rPr>
            <w:noProof/>
            <w:webHidden/>
            <w:sz w:val="28"/>
            <w:szCs w:val="28"/>
          </w:rPr>
        </w:r>
        <w:r w:rsidRPr="00A640BD">
          <w:rPr>
            <w:noProof/>
            <w:webHidden/>
            <w:sz w:val="28"/>
            <w:szCs w:val="28"/>
          </w:rPr>
          <w:fldChar w:fldCharType="separate"/>
        </w:r>
        <w:r w:rsidR="00C879F3">
          <w:rPr>
            <w:noProof/>
            <w:webHidden/>
            <w:sz w:val="28"/>
            <w:szCs w:val="28"/>
          </w:rPr>
          <w:t>1</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73" w:history="1">
        <w:r w:rsidRPr="00A640BD">
          <w:rPr>
            <w:rStyle w:val="aa"/>
            <w:noProof/>
            <w:sz w:val="28"/>
            <w:szCs w:val="28"/>
          </w:rPr>
          <w:t>1.2</w:t>
        </w:r>
        <w:r w:rsidRPr="00A640BD">
          <w:rPr>
            <w:rStyle w:val="aa"/>
            <w:rFonts w:hint="eastAsia"/>
            <w:noProof/>
            <w:sz w:val="28"/>
            <w:szCs w:val="28"/>
          </w:rPr>
          <w:t>指导思想</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_Toc45349573 \h </w:instrText>
        </w:r>
        <w:r w:rsidRPr="00A640BD">
          <w:rPr>
            <w:noProof/>
            <w:webHidden/>
            <w:sz w:val="28"/>
            <w:szCs w:val="28"/>
          </w:rPr>
        </w:r>
        <w:r w:rsidRPr="00A640BD">
          <w:rPr>
            <w:noProof/>
            <w:webHidden/>
            <w:sz w:val="28"/>
            <w:szCs w:val="28"/>
          </w:rPr>
          <w:fldChar w:fldCharType="separate"/>
        </w:r>
        <w:r w:rsidR="00C879F3">
          <w:rPr>
            <w:noProof/>
            <w:webHidden/>
            <w:sz w:val="28"/>
            <w:szCs w:val="28"/>
          </w:rPr>
          <w:t>1</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74" w:history="1">
        <w:r w:rsidRPr="00A640BD">
          <w:rPr>
            <w:rStyle w:val="aa"/>
            <w:noProof/>
            <w:sz w:val="28"/>
            <w:szCs w:val="28"/>
          </w:rPr>
          <w:t>1.3</w:t>
        </w:r>
        <w:r w:rsidRPr="00A640BD">
          <w:rPr>
            <w:rStyle w:val="aa"/>
            <w:rFonts w:hint="eastAsia"/>
            <w:noProof/>
            <w:sz w:val="28"/>
            <w:szCs w:val="28"/>
          </w:rPr>
          <w:t>基本原则</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_Toc45349574 \h </w:instrText>
        </w:r>
        <w:r w:rsidRPr="00A640BD">
          <w:rPr>
            <w:noProof/>
            <w:webHidden/>
            <w:sz w:val="28"/>
            <w:szCs w:val="28"/>
          </w:rPr>
        </w:r>
        <w:r w:rsidRPr="00A640BD">
          <w:rPr>
            <w:noProof/>
            <w:webHidden/>
            <w:sz w:val="28"/>
            <w:szCs w:val="28"/>
          </w:rPr>
          <w:fldChar w:fldCharType="separate"/>
        </w:r>
        <w:r w:rsidR="00C879F3">
          <w:rPr>
            <w:noProof/>
            <w:webHidden/>
            <w:sz w:val="28"/>
            <w:szCs w:val="28"/>
          </w:rPr>
          <w:t>1</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75" w:history="1">
        <w:r w:rsidRPr="00A640BD">
          <w:rPr>
            <w:rStyle w:val="aa"/>
            <w:noProof/>
            <w:sz w:val="28"/>
            <w:szCs w:val="28"/>
          </w:rPr>
          <w:t>1.4</w:t>
        </w:r>
        <w:r w:rsidRPr="00A640BD">
          <w:rPr>
            <w:rStyle w:val="aa"/>
            <w:rFonts w:hint="eastAsia"/>
            <w:noProof/>
            <w:sz w:val="28"/>
            <w:szCs w:val="28"/>
          </w:rPr>
          <w:t>规划依据</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_Toc45349575 \h </w:instrText>
        </w:r>
        <w:r w:rsidRPr="00A640BD">
          <w:rPr>
            <w:noProof/>
            <w:webHidden/>
            <w:sz w:val="28"/>
            <w:szCs w:val="28"/>
          </w:rPr>
        </w:r>
        <w:r w:rsidRPr="00A640BD">
          <w:rPr>
            <w:noProof/>
            <w:webHidden/>
            <w:sz w:val="28"/>
            <w:szCs w:val="28"/>
          </w:rPr>
          <w:fldChar w:fldCharType="separate"/>
        </w:r>
        <w:r w:rsidR="00C879F3">
          <w:rPr>
            <w:noProof/>
            <w:webHidden/>
            <w:sz w:val="28"/>
            <w:szCs w:val="28"/>
          </w:rPr>
          <w:t>2</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76" w:history="1">
        <w:r w:rsidRPr="00A640BD">
          <w:rPr>
            <w:rStyle w:val="aa"/>
            <w:noProof/>
            <w:sz w:val="28"/>
            <w:szCs w:val="28"/>
          </w:rPr>
          <w:t>1.5</w:t>
        </w:r>
        <w:r w:rsidRPr="00A640BD">
          <w:rPr>
            <w:rStyle w:val="aa"/>
            <w:rFonts w:hint="eastAsia"/>
            <w:noProof/>
            <w:sz w:val="28"/>
            <w:szCs w:val="28"/>
          </w:rPr>
          <w:t>规划范围</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_Toc45349576 \h </w:instrText>
        </w:r>
        <w:r w:rsidRPr="00A640BD">
          <w:rPr>
            <w:noProof/>
            <w:webHidden/>
            <w:sz w:val="28"/>
            <w:szCs w:val="28"/>
          </w:rPr>
        </w:r>
        <w:r w:rsidRPr="00A640BD">
          <w:rPr>
            <w:noProof/>
            <w:webHidden/>
            <w:sz w:val="28"/>
            <w:szCs w:val="28"/>
          </w:rPr>
          <w:fldChar w:fldCharType="separate"/>
        </w:r>
        <w:r w:rsidR="00C879F3">
          <w:rPr>
            <w:noProof/>
            <w:webHidden/>
            <w:sz w:val="28"/>
            <w:szCs w:val="28"/>
          </w:rPr>
          <w:t>4</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77" w:history="1">
        <w:r w:rsidRPr="00A640BD">
          <w:rPr>
            <w:rStyle w:val="aa"/>
            <w:noProof/>
            <w:sz w:val="28"/>
            <w:szCs w:val="28"/>
          </w:rPr>
          <w:t>1.6</w:t>
        </w:r>
        <w:r w:rsidRPr="00A640BD">
          <w:rPr>
            <w:rStyle w:val="aa"/>
            <w:rFonts w:hint="eastAsia"/>
            <w:noProof/>
            <w:sz w:val="28"/>
            <w:szCs w:val="28"/>
          </w:rPr>
          <w:t>规划年限</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_Toc45349577 \h </w:instrText>
        </w:r>
        <w:r w:rsidRPr="00A640BD">
          <w:rPr>
            <w:noProof/>
            <w:webHidden/>
            <w:sz w:val="28"/>
            <w:szCs w:val="28"/>
          </w:rPr>
        </w:r>
        <w:r w:rsidRPr="00A640BD">
          <w:rPr>
            <w:noProof/>
            <w:webHidden/>
            <w:sz w:val="28"/>
            <w:szCs w:val="28"/>
          </w:rPr>
          <w:fldChar w:fldCharType="separate"/>
        </w:r>
        <w:r w:rsidR="00C879F3">
          <w:rPr>
            <w:noProof/>
            <w:webHidden/>
            <w:sz w:val="28"/>
            <w:szCs w:val="28"/>
          </w:rPr>
          <w:t>4</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78" w:history="1">
        <w:r w:rsidRPr="00A640BD">
          <w:rPr>
            <w:rStyle w:val="aa"/>
            <w:noProof/>
            <w:sz w:val="28"/>
            <w:szCs w:val="28"/>
          </w:rPr>
          <w:t xml:space="preserve">1.7 </w:t>
        </w:r>
        <w:r w:rsidRPr="00A640BD">
          <w:rPr>
            <w:rStyle w:val="aa"/>
            <w:rFonts w:hint="eastAsia"/>
            <w:noProof/>
            <w:sz w:val="28"/>
            <w:szCs w:val="28"/>
          </w:rPr>
          <w:t>规划目标</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_Toc45349578 \h </w:instrText>
        </w:r>
        <w:r w:rsidRPr="00A640BD">
          <w:rPr>
            <w:noProof/>
            <w:webHidden/>
            <w:sz w:val="28"/>
            <w:szCs w:val="28"/>
          </w:rPr>
        </w:r>
        <w:r w:rsidRPr="00A640BD">
          <w:rPr>
            <w:noProof/>
            <w:webHidden/>
            <w:sz w:val="28"/>
            <w:szCs w:val="28"/>
          </w:rPr>
          <w:fldChar w:fldCharType="separate"/>
        </w:r>
        <w:r w:rsidR="00C879F3">
          <w:rPr>
            <w:noProof/>
            <w:webHidden/>
            <w:sz w:val="28"/>
            <w:szCs w:val="28"/>
          </w:rPr>
          <w:t>4</w:t>
        </w:r>
        <w:r w:rsidRPr="00A640BD">
          <w:rPr>
            <w:noProof/>
            <w:webHidden/>
            <w:sz w:val="28"/>
            <w:szCs w:val="28"/>
          </w:rPr>
          <w:fldChar w:fldCharType="end"/>
        </w:r>
      </w:hyperlink>
    </w:p>
    <w:p w:rsidR="00A640BD" w:rsidRPr="00A640BD" w:rsidRDefault="00A640BD">
      <w:pPr>
        <w:pStyle w:val="10"/>
        <w:tabs>
          <w:tab w:val="right" w:leader="dot" w:pos="9755"/>
        </w:tabs>
        <w:rPr>
          <w:b/>
          <w:noProof/>
          <w:sz w:val="28"/>
          <w:szCs w:val="28"/>
        </w:rPr>
      </w:pPr>
      <w:hyperlink w:anchor="_Toc45349579" w:history="1">
        <w:r w:rsidRPr="00A640BD">
          <w:rPr>
            <w:rStyle w:val="aa"/>
            <w:rFonts w:hint="eastAsia"/>
            <w:b/>
            <w:noProof/>
            <w:sz w:val="28"/>
            <w:szCs w:val="28"/>
          </w:rPr>
          <w:t>第二章</w:t>
        </w:r>
        <w:r w:rsidRPr="00A640BD">
          <w:rPr>
            <w:rStyle w:val="aa"/>
            <w:rFonts w:hint="eastAsia"/>
            <w:b/>
            <w:noProof/>
            <w:sz w:val="28"/>
            <w:szCs w:val="28"/>
          </w:rPr>
          <w:t xml:space="preserve"> </w:t>
        </w:r>
        <w:r w:rsidRPr="00A640BD">
          <w:rPr>
            <w:rStyle w:val="aa"/>
            <w:rFonts w:asciiTheme="minorEastAsia" w:hAnsiTheme="minorEastAsia" w:hint="eastAsia"/>
            <w:b/>
            <w:noProof/>
            <w:sz w:val="28"/>
            <w:szCs w:val="28"/>
          </w:rPr>
          <w:t>区域</w:t>
        </w:r>
        <w:r w:rsidRPr="00A640BD">
          <w:rPr>
            <w:rStyle w:val="aa"/>
            <w:rFonts w:hint="eastAsia"/>
            <w:b/>
            <w:noProof/>
            <w:sz w:val="28"/>
            <w:szCs w:val="28"/>
          </w:rPr>
          <w:t>概况</w:t>
        </w:r>
        <w:r w:rsidRPr="00A640BD">
          <w:rPr>
            <w:b/>
            <w:noProof/>
            <w:webHidden/>
            <w:sz w:val="28"/>
            <w:szCs w:val="28"/>
          </w:rPr>
          <w:tab/>
        </w:r>
        <w:r w:rsidRPr="00A640BD">
          <w:rPr>
            <w:b/>
            <w:noProof/>
            <w:webHidden/>
            <w:sz w:val="28"/>
            <w:szCs w:val="28"/>
          </w:rPr>
          <w:fldChar w:fldCharType="begin"/>
        </w:r>
        <w:r w:rsidRPr="00A640BD">
          <w:rPr>
            <w:b/>
            <w:noProof/>
            <w:webHidden/>
            <w:sz w:val="28"/>
            <w:szCs w:val="28"/>
          </w:rPr>
          <w:instrText xml:space="preserve"> PAGEREF _Toc45349579 \h </w:instrText>
        </w:r>
        <w:r w:rsidRPr="00A640BD">
          <w:rPr>
            <w:b/>
            <w:noProof/>
            <w:webHidden/>
            <w:sz w:val="28"/>
            <w:szCs w:val="28"/>
          </w:rPr>
        </w:r>
        <w:r w:rsidRPr="00A640BD">
          <w:rPr>
            <w:b/>
            <w:noProof/>
            <w:webHidden/>
            <w:sz w:val="28"/>
            <w:szCs w:val="28"/>
          </w:rPr>
          <w:fldChar w:fldCharType="separate"/>
        </w:r>
        <w:r w:rsidR="00C879F3">
          <w:rPr>
            <w:b/>
            <w:noProof/>
            <w:webHidden/>
            <w:sz w:val="28"/>
            <w:szCs w:val="28"/>
          </w:rPr>
          <w:t>6</w:t>
        </w:r>
        <w:r w:rsidRPr="00A640BD">
          <w:rPr>
            <w:b/>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80" w:history="1">
        <w:r w:rsidRPr="00A640BD">
          <w:rPr>
            <w:rStyle w:val="aa"/>
            <w:noProof/>
            <w:sz w:val="28"/>
            <w:szCs w:val="28"/>
          </w:rPr>
          <w:t>2.1</w:t>
        </w:r>
        <w:r w:rsidRPr="00A640BD">
          <w:rPr>
            <w:rStyle w:val="aa"/>
            <w:rFonts w:hint="eastAsia"/>
            <w:noProof/>
            <w:sz w:val="28"/>
            <w:szCs w:val="28"/>
          </w:rPr>
          <w:t>北塔区概况</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_Toc45349580 \h </w:instrText>
        </w:r>
        <w:r w:rsidRPr="00A640BD">
          <w:rPr>
            <w:noProof/>
            <w:webHidden/>
            <w:sz w:val="28"/>
            <w:szCs w:val="28"/>
          </w:rPr>
        </w:r>
        <w:r w:rsidRPr="00A640BD">
          <w:rPr>
            <w:noProof/>
            <w:webHidden/>
            <w:sz w:val="28"/>
            <w:szCs w:val="28"/>
          </w:rPr>
          <w:fldChar w:fldCharType="separate"/>
        </w:r>
        <w:r w:rsidR="00C879F3">
          <w:rPr>
            <w:noProof/>
            <w:webHidden/>
            <w:sz w:val="28"/>
            <w:szCs w:val="28"/>
          </w:rPr>
          <w:t>6</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81" w:history="1">
        <w:r w:rsidRPr="00A640BD">
          <w:rPr>
            <w:rStyle w:val="aa"/>
            <w:noProof/>
            <w:sz w:val="28"/>
            <w:szCs w:val="28"/>
          </w:rPr>
          <w:t>2.2</w:t>
        </w:r>
        <w:r w:rsidRPr="00A640BD">
          <w:rPr>
            <w:rStyle w:val="aa"/>
            <w:rFonts w:hint="eastAsia"/>
            <w:noProof/>
            <w:sz w:val="28"/>
            <w:szCs w:val="28"/>
          </w:rPr>
          <w:t>各乡镇概况</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_Toc45349581 \h </w:instrText>
        </w:r>
        <w:r w:rsidRPr="00A640BD">
          <w:rPr>
            <w:noProof/>
            <w:webHidden/>
            <w:sz w:val="28"/>
            <w:szCs w:val="28"/>
          </w:rPr>
        </w:r>
        <w:r w:rsidRPr="00A640BD">
          <w:rPr>
            <w:noProof/>
            <w:webHidden/>
            <w:sz w:val="28"/>
            <w:szCs w:val="28"/>
          </w:rPr>
          <w:fldChar w:fldCharType="separate"/>
        </w:r>
        <w:r w:rsidR="00C879F3">
          <w:rPr>
            <w:noProof/>
            <w:webHidden/>
            <w:sz w:val="28"/>
            <w:szCs w:val="28"/>
          </w:rPr>
          <w:t>8</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82" w:history="1">
        <w:r w:rsidRPr="00A640BD">
          <w:rPr>
            <w:rStyle w:val="aa"/>
            <w:noProof/>
            <w:sz w:val="28"/>
            <w:szCs w:val="28"/>
          </w:rPr>
          <w:t>2.3</w:t>
        </w:r>
        <w:r w:rsidRPr="00A640BD">
          <w:rPr>
            <w:rStyle w:val="aa"/>
            <w:rFonts w:hint="eastAsia"/>
            <w:noProof/>
            <w:sz w:val="28"/>
            <w:szCs w:val="28"/>
          </w:rPr>
          <w:t>生态环境保护状况</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_Toc45349582 \h </w:instrText>
        </w:r>
        <w:r w:rsidRPr="00A640BD">
          <w:rPr>
            <w:noProof/>
            <w:webHidden/>
            <w:sz w:val="28"/>
            <w:szCs w:val="28"/>
          </w:rPr>
        </w:r>
        <w:r w:rsidRPr="00A640BD">
          <w:rPr>
            <w:noProof/>
            <w:webHidden/>
            <w:sz w:val="28"/>
            <w:szCs w:val="28"/>
          </w:rPr>
          <w:fldChar w:fldCharType="separate"/>
        </w:r>
        <w:r w:rsidR="00C879F3">
          <w:rPr>
            <w:noProof/>
            <w:webHidden/>
            <w:sz w:val="28"/>
            <w:szCs w:val="28"/>
          </w:rPr>
          <w:t>10</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83" w:history="1">
        <w:r w:rsidRPr="00A640BD">
          <w:rPr>
            <w:rStyle w:val="aa"/>
            <w:noProof/>
            <w:sz w:val="28"/>
            <w:szCs w:val="28"/>
          </w:rPr>
          <w:t>2.4</w:t>
        </w:r>
        <w:r w:rsidRPr="00A640BD">
          <w:rPr>
            <w:rStyle w:val="aa"/>
            <w:rFonts w:hint="eastAsia"/>
            <w:noProof/>
            <w:sz w:val="28"/>
            <w:szCs w:val="28"/>
          </w:rPr>
          <w:t>相关规划解读</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_Toc45349583 \h </w:instrText>
        </w:r>
        <w:r w:rsidRPr="00A640BD">
          <w:rPr>
            <w:noProof/>
            <w:webHidden/>
            <w:sz w:val="28"/>
            <w:szCs w:val="28"/>
          </w:rPr>
        </w:r>
        <w:r w:rsidRPr="00A640BD">
          <w:rPr>
            <w:noProof/>
            <w:webHidden/>
            <w:sz w:val="28"/>
            <w:szCs w:val="28"/>
          </w:rPr>
          <w:fldChar w:fldCharType="separate"/>
        </w:r>
        <w:r w:rsidR="00C879F3">
          <w:rPr>
            <w:noProof/>
            <w:webHidden/>
            <w:sz w:val="28"/>
            <w:szCs w:val="28"/>
          </w:rPr>
          <w:t>13</w:t>
        </w:r>
        <w:r w:rsidRPr="00A640BD">
          <w:rPr>
            <w:noProof/>
            <w:webHidden/>
            <w:sz w:val="28"/>
            <w:szCs w:val="28"/>
          </w:rPr>
          <w:fldChar w:fldCharType="end"/>
        </w:r>
      </w:hyperlink>
    </w:p>
    <w:p w:rsidR="00A640BD" w:rsidRPr="00A640BD" w:rsidRDefault="00A640BD">
      <w:pPr>
        <w:pStyle w:val="10"/>
        <w:tabs>
          <w:tab w:val="right" w:leader="dot" w:pos="9755"/>
        </w:tabs>
        <w:rPr>
          <w:b/>
          <w:noProof/>
          <w:sz w:val="28"/>
          <w:szCs w:val="28"/>
        </w:rPr>
      </w:pPr>
      <w:hyperlink w:anchor="_Toc45349584" w:history="1">
        <w:r w:rsidRPr="00A640BD">
          <w:rPr>
            <w:rStyle w:val="aa"/>
            <w:rFonts w:hint="eastAsia"/>
            <w:b/>
            <w:noProof/>
            <w:sz w:val="28"/>
            <w:szCs w:val="28"/>
          </w:rPr>
          <w:t>第三章</w:t>
        </w:r>
        <w:r w:rsidRPr="00A640BD">
          <w:rPr>
            <w:rStyle w:val="aa"/>
            <w:rFonts w:hint="eastAsia"/>
            <w:b/>
            <w:noProof/>
            <w:sz w:val="28"/>
            <w:szCs w:val="28"/>
          </w:rPr>
          <w:t xml:space="preserve"> </w:t>
        </w:r>
        <w:r w:rsidRPr="00A640BD">
          <w:rPr>
            <w:rStyle w:val="aa"/>
            <w:rFonts w:hint="eastAsia"/>
            <w:b/>
            <w:noProof/>
            <w:sz w:val="28"/>
            <w:szCs w:val="28"/>
          </w:rPr>
          <w:t>农村生活污水治理现状调查评估</w:t>
        </w:r>
        <w:r w:rsidRPr="00A640BD">
          <w:rPr>
            <w:b/>
            <w:noProof/>
            <w:webHidden/>
            <w:sz w:val="28"/>
            <w:szCs w:val="28"/>
          </w:rPr>
          <w:tab/>
        </w:r>
        <w:r w:rsidRPr="00A640BD">
          <w:rPr>
            <w:b/>
            <w:noProof/>
            <w:webHidden/>
            <w:sz w:val="28"/>
            <w:szCs w:val="28"/>
          </w:rPr>
          <w:fldChar w:fldCharType="begin"/>
        </w:r>
        <w:r w:rsidRPr="00A640BD">
          <w:rPr>
            <w:b/>
            <w:noProof/>
            <w:webHidden/>
            <w:sz w:val="28"/>
            <w:szCs w:val="28"/>
          </w:rPr>
          <w:instrText xml:space="preserve"> PAGEREF _Toc45349584 \h </w:instrText>
        </w:r>
        <w:r w:rsidRPr="00A640BD">
          <w:rPr>
            <w:b/>
            <w:noProof/>
            <w:webHidden/>
            <w:sz w:val="28"/>
            <w:szCs w:val="28"/>
          </w:rPr>
        </w:r>
        <w:r w:rsidRPr="00A640BD">
          <w:rPr>
            <w:b/>
            <w:noProof/>
            <w:webHidden/>
            <w:sz w:val="28"/>
            <w:szCs w:val="28"/>
          </w:rPr>
          <w:fldChar w:fldCharType="separate"/>
        </w:r>
        <w:r w:rsidR="00C879F3">
          <w:rPr>
            <w:b/>
            <w:noProof/>
            <w:webHidden/>
            <w:sz w:val="28"/>
            <w:szCs w:val="28"/>
          </w:rPr>
          <w:t>16</w:t>
        </w:r>
        <w:r w:rsidRPr="00A640BD">
          <w:rPr>
            <w:b/>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85" w:history="1">
        <w:r w:rsidRPr="00A640BD">
          <w:rPr>
            <w:rStyle w:val="aa"/>
            <w:noProof/>
            <w:sz w:val="28"/>
            <w:szCs w:val="28"/>
          </w:rPr>
          <w:t>3.1</w:t>
        </w:r>
        <w:r w:rsidRPr="00A640BD">
          <w:rPr>
            <w:rStyle w:val="aa"/>
            <w:rFonts w:ascii="宋体" w:hAnsi="宋体" w:cs="宋体" w:hint="eastAsia"/>
            <w:noProof/>
            <w:sz w:val="28"/>
            <w:szCs w:val="28"/>
          </w:rPr>
          <w:t>农村主要污染源现状</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_Toc45349585 \h </w:instrText>
        </w:r>
        <w:r w:rsidRPr="00A640BD">
          <w:rPr>
            <w:noProof/>
            <w:webHidden/>
            <w:sz w:val="28"/>
            <w:szCs w:val="28"/>
          </w:rPr>
        </w:r>
        <w:r w:rsidRPr="00A640BD">
          <w:rPr>
            <w:noProof/>
            <w:webHidden/>
            <w:sz w:val="28"/>
            <w:szCs w:val="28"/>
          </w:rPr>
          <w:fldChar w:fldCharType="separate"/>
        </w:r>
        <w:r w:rsidR="00C879F3">
          <w:rPr>
            <w:noProof/>
            <w:webHidden/>
            <w:sz w:val="28"/>
            <w:szCs w:val="28"/>
          </w:rPr>
          <w:t>16</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86" w:history="1">
        <w:r w:rsidRPr="00A640BD">
          <w:rPr>
            <w:rStyle w:val="aa"/>
            <w:noProof/>
            <w:sz w:val="28"/>
            <w:szCs w:val="28"/>
          </w:rPr>
          <w:t>3.2</w:t>
        </w:r>
        <w:r w:rsidRPr="00A640BD">
          <w:rPr>
            <w:rStyle w:val="aa"/>
            <w:rFonts w:ascii="宋体" w:hAnsi="宋体" w:cs="宋体" w:hint="eastAsia"/>
            <w:noProof/>
            <w:sz w:val="28"/>
            <w:szCs w:val="28"/>
          </w:rPr>
          <w:t>新滩镇街道</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_Toc45349586 \h </w:instrText>
        </w:r>
        <w:r w:rsidRPr="00A640BD">
          <w:rPr>
            <w:noProof/>
            <w:webHidden/>
            <w:sz w:val="28"/>
            <w:szCs w:val="28"/>
          </w:rPr>
        </w:r>
        <w:r w:rsidRPr="00A640BD">
          <w:rPr>
            <w:noProof/>
            <w:webHidden/>
            <w:sz w:val="28"/>
            <w:szCs w:val="28"/>
          </w:rPr>
          <w:fldChar w:fldCharType="separate"/>
        </w:r>
        <w:r w:rsidR="00C879F3">
          <w:rPr>
            <w:noProof/>
            <w:webHidden/>
            <w:sz w:val="28"/>
            <w:szCs w:val="28"/>
          </w:rPr>
          <w:t>17</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87" w:history="1">
        <w:r w:rsidRPr="00A640BD">
          <w:rPr>
            <w:rStyle w:val="aa"/>
            <w:noProof/>
            <w:sz w:val="28"/>
            <w:szCs w:val="28"/>
          </w:rPr>
          <w:t>3.3</w:t>
        </w:r>
        <w:r w:rsidRPr="00A640BD">
          <w:rPr>
            <w:rStyle w:val="aa"/>
            <w:rFonts w:hint="eastAsia"/>
            <w:noProof/>
            <w:sz w:val="28"/>
            <w:szCs w:val="28"/>
          </w:rPr>
          <w:t>田江街道</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_Toc45349587 \h </w:instrText>
        </w:r>
        <w:r w:rsidRPr="00A640BD">
          <w:rPr>
            <w:noProof/>
            <w:webHidden/>
            <w:sz w:val="28"/>
            <w:szCs w:val="28"/>
          </w:rPr>
        </w:r>
        <w:r w:rsidRPr="00A640BD">
          <w:rPr>
            <w:noProof/>
            <w:webHidden/>
            <w:sz w:val="28"/>
            <w:szCs w:val="28"/>
          </w:rPr>
          <w:fldChar w:fldCharType="separate"/>
        </w:r>
        <w:r w:rsidR="00C879F3">
          <w:rPr>
            <w:noProof/>
            <w:webHidden/>
            <w:sz w:val="28"/>
            <w:szCs w:val="28"/>
          </w:rPr>
          <w:t>17</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88" w:history="1">
        <w:r w:rsidRPr="00A640BD">
          <w:rPr>
            <w:rStyle w:val="aa"/>
            <w:noProof/>
            <w:sz w:val="28"/>
            <w:szCs w:val="28"/>
          </w:rPr>
          <w:t>3.4</w:t>
        </w:r>
        <w:r w:rsidRPr="00A640BD">
          <w:rPr>
            <w:rStyle w:val="aa"/>
            <w:rFonts w:hint="eastAsia"/>
            <w:noProof/>
            <w:sz w:val="28"/>
            <w:szCs w:val="28"/>
          </w:rPr>
          <w:t>茶元头街道</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_Toc45349588 \h </w:instrText>
        </w:r>
        <w:r w:rsidRPr="00A640BD">
          <w:rPr>
            <w:noProof/>
            <w:webHidden/>
            <w:sz w:val="28"/>
            <w:szCs w:val="28"/>
          </w:rPr>
        </w:r>
        <w:r w:rsidRPr="00A640BD">
          <w:rPr>
            <w:noProof/>
            <w:webHidden/>
            <w:sz w:val="28"/>
            <w:szCs w:val="28"/>
          </w:rPr>
          <w:fldChar w:fldCharType="separate"/>
        </w:r>
        <w:r w:rsidR="00C879F3">
          <w:rPr>
            <w:noProof/>
            <w:webHidden/>
            <w:sz w:val="28"/>
            <w:szCs w:val="28"/>
          </w:rPr>
          <w:t>18</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89" w:history="1">
        <w:r w:rsidRPr="00A640BD">
          <w:rPr>
            <w:rStyle w:val="aa"/>
            <w:noProof/>
            <w:sz w:val="28"/>
            <w:szCs w:val="28"/>
          </w:rPr>
          <w:t>3.5</w:t>
        </w:r>
        <w:r w:rsidRPr="00A640BD">
          <w:rPr>
            <w:rStyle w:val="aa"/>
            <w:rFonts w:hint="eastAsia"/>
            <w:noProof/>
            <w:sz w:val="28"/>
            <w:szCs w:val="28"/>
          </w:rPr>
          <w:t>陈家桥乡</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_Toc45349589 \h </w:instrText>
        </w:r>
        <w:r w:rsidRPr="00A640BD">
          <w:rPr>
            <w:noProof/>
            <w:webHidden/>
            <w:sz w:val="28"/>
            <w:szCs w:val="28"/>
          </w:rPr>
        </w:r>
        <w:r w:rsidRPr="00A640BD">
          <w:rPr>
            <w:noProof/>
            <w:webHidden/>
            <w:sz w:val="28"/>
            <w:szCs w:val="28"/>
          </w:rPr>
          <w:fldChar w:fldCharType="separate"/>
        </w:r>
        <w:r w:rsidR="00C879F3">
          <w:rPr>
            <w:noProof/>
            <w:webHidden/>
            <w:sz w:val="28"/>
            <w:szCs w:val="28"/>
          </w:rPr>
          <w:t>19</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90" w:history="1">
        <w:r w:rsidRPr="00A640BD">
          <w:rPr>
            <w:rStyle w:val="aa"/>
            <w:noProof/>
            <w:sz w:val="28"/>
            <w:szCs w:val="28"/>
          </w:rPr>
          <w:t>3.6</w:t>
        </w:r>
        <w:r w:rsidRPr="00A640BD">
          <w:rPr>
            <w:rStyle w:val="aa"/>
            <w:rFonts w:hint="eastAsia"/>
            <w:noProof/>
            <w:sz w:val="28"/>
            <w:szCs w:val="28"/>
          </w:rPr>
          <w:t>治理设施建设与运行现状</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_Toc45349590 \h </w:instrText>
        </w:r>
        <w:r w:rsidRPr="00A640BD">
          <w:rPr>
            <w:noProof/>
            <w:webHidden/>
            <w:sz w:val="28"/>
            <w:szCs w:val="28"/>
          </w:rPr>
        </w:r>
        <w:r w:rsidRPr="00A640BD">
          <w:rPr>
            <w:noProof/>
            <w:webHidden/>
            <w:sz w:val="28"/>
            <w:szCs w:val="28"/>
          </w:rPr>
          <w:fldChar w:fldCharType="separate"/>
        </w:r>
        <w:r w:rsidR="00C879F3">
          <w:rPr>
            <w:noProof/>
            <w:webHidden/>
            <w:sz w:val="28"/>
            <w:szCs w:val="28"/>
          </w:rPr>
          <w:t>19</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91" w:history="1">
        <w:r w:rsidRPr="00A640BD">
          <w:rPr>
            <w:rStyle w:val="aa"/>
            <w:noProof/>
            <w:sz w:val="28"/>
            <w:szCs w:val="28"/>
          </w:rPr>
          <w:t>3.7</w:t>
        </w:r>
        <w:r w:rsidRPr="00A640BD">
          <w:rPr>
            <w:rStyle w:val="aa"/>
            <w:rFonts w:hint="eastAsia"/>
            <w:noProof/>
            <w:sz w:val="28"/>
            <w:szCs w:val="28"/>
          </w:rPr>
          <w:t>农村给、排水现状存在的问题</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_Toc45349591 \h </w:instrText>
        </w:r>
        <w:r w:rsidRPr="00A640BD">
          <w:rPr>
            <w:noProof/>
            <w:webHidden/>
            <w:sz w:val="28"/>
            <w:szCs w:val="28"/>
          </w:rPr>
        </w:r>
        <w:r w:rsidRPr="00A640BD">
          <w:rPr>
            <w:noProof/>
            <w:webHidden/>
            <w:sz w:val="28"/>
            <w:szCs w:val="28"/>
          </w:rPr>
          <w:fldChar w:fldCharType="separate"/>
        </w:r>
        <w:r w:rsidR="00C879F3">
          <w:rPr>
            <w:noProof/>
            <w:webHidden/>
            <w:sz w:val="28"/>
            <w:szCs w:val="28"/>
          </w:rPr>
          <w:t>20</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92" w:history="1">
        <w:r w:rsidRPr="00A640BD">
          <w:rPr>
            <w:rStyle w:val="aa"/>
            <w:noProof/>
            <w:sz w:val="28"/>
            <w:szCs w:val="28"/>
          </w:rPr>
          <w:t>3.8</w:t>
        </w:r>
        <w:r w:rsidRPr="00A640BD">
          <w:rPr>
            <w:rStyle w:val="aa"/>
            <w:rFonts w:hint="eastAsia"/>
            <w:noProof/>
            <w:sz w:val="28"/>
            <w:szCs w:val="28"/>
          </w:rPr>
          <w:t>污水治理问题原因分析</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_Toc45349592 \h </w:instrText>
        </w:r>
        <w:r w:rsidRPr="00A640BD">
          <w:rPr>
            <w:noProof/>
            <w:webHidden/>
            <w:sz w:val="28"/>
            <w:szCs w:val="28"/>
          </w:rPr>
        </w:r>
        <w:r w:rsidRPr="00A640BD">
          <w:rPr>
            <w:noProof/>
            <w:webHidden/>
            <w:sz w:val="28"/>
            <w:szCs w:val="28"/>
          </w:rPr>
          <w:fldChar w:fldCharType="separate"/>
        </w:r>
        <w:r w:rsidR="00C879F3">
          <w:rPr>
            <w:noProof/>
            <w:webHidden/>
            <w:sz w:val="28"/>
            <w:szCs w:val="28"/>
          </w:rPr>
          <w:t>21</w:t>
        </w:r>
        <w:r w:rsidRPr="00A640BD">
          <w:rPr>
            <w:noProof/>
            <w:webHidden/>
            <w:sz w:val="28"/>
            <w:szCs w:val="28"/>
          </w:rPr>
          <w:fldChar w:fldCharType="end"/>
        </w:r>
      </w:hyperlink>
    </w:p>
    <w:p w:rsidR="00A640BD" w:rsidRPr="00A640BD" w:rsidRDefault="00A640BD">
      <w:pPr>
        <w:pStyle w:val="10"/>
        <w:tabs>
          <w:tab w:val="right" w:leader="dot" w:pos="9755"/>
        </w:tabs>
        <w:rPr>
          <w:b/>
          <w:noProof/>
          <w:sz w:val="28"/>
          <w:szCs w:val="28"/>
        </w:rPr>
      </w:pPr>
      <w:hyperlink w:anchor="_Toc45349593" w:history="1">
        <w:r w:rsidRPr="00A640BD">
          <w:rPr>
            <w:rStyle w:val="aa"/>
            <w:rFonts w:hint="eastAsia"/>
            <w:b/>
            <w:noProof/>
            <w:sz w:val="28"/>
            <w:szCs w:val="28"/>
          </w:rPr>
          <w:t>第四章</w:t>
        </w:r>
        <w:r w:rsidRPr="00A640BD">
          <w:rPr>
            <w:rStyle w:val="aa"/>
            <w:b/>
            <w:noProof/>
            <w:sz w:val="28"/>
            <w:szCs w:val="28"/>
          </w:rPr>
          <w:t xml:space="preserve"> </w:t>
        </w:r>
        <w:r w:rsidRPr="00A640BD">
          <w:rPr>
            <w:rStyle w:val="aa"/>
            <w:rFonts w:ascii="宋体" w:eastAsia="宋体" w:hAnsi="宋体" w:cs="宋体" w:hint="eastAsia"/>
            <w:b/>
            <w:noProof/>
            <w:sz w:val="28"/>
            <w:szCs w:val="28"/>
          </w:rPr>
          <w:t>农村生活污水量预测</w:t>
        </w:r>
        <w:r w:rsidRPr="00A640BD">
          <w:rPr>
            <w:b/>
            <w:noProof/>
            <w:webHidden/>
            <w:sz w:val="28"/>
            <w:szCs w:val="28"/>
          </w:rPr>
          <w:tab/>
        </w:r>
        <w:r w:rsidRPr="00A640BD">
          <w:rPr>
            <w:b/>
            <w:noProof/>
            <w:webHidden/>
            <w:sz w:val="28"/>
            <w:szCs w:val="28"/>
          </w:rPr>
          <w:fldChar w:fldCharType="begin"/>
        </w:r>
        <w:r w:rsidRPr="00A640BD">
          <w:rPr>
            <w:b/>
            <w:noProof/>
            <w:webHidden/>
            <w:sz w:val="28"/>
            <w:szCs w:val="28"/>
          </w:rPr>
          <w:instrText xml:space="preserve"> PAGEREF _Toc45349593 \h </w:instrText>
        </w:r>
        <w:r w:rsidRPr="00A640BD">
          <w:rPr>
            <w:b/>
            <w:noProof/>
            <w:webHidden/>
            <w:sz w:val="28"/>
            <w:szCs w:val="28"/>
          </w:rPr>
        </w:r>
        <w:r w:rsidRPr="00A640BD">
          <w:rPr>
            <w:b/>
            <w:noProof/>
            <w:webHidden/>
            <w:sz w:val="28"/>
            <w:szCs w:val="28"/>
          </w:rPr>
          <w:fldChar w:fldCharType="separate"/>
        </w:r>
        <w:r w:rsidR="00C879F3">
          <w:rPr>
            <w:b/>
            <w:noProof/>
            <w:webHidden/>
            <w:sz w:val="28"/>
            <w:szCs w:val="28"/>
          </w:rPr>
          <w:t>22</w:t>
        </w:r>
        <w:r w:rsidRPr="00A640BD">
          <w:rPr>
            <w:b/>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94" w:history="1">
        <w:r w:rsidRPr="00A640BD">
          <w:rPr>
            <w:rStyle w:val="aa"/>
            <w:noProof/>
            <w:sz w:val="28"/>
            <w:szCs w:val="28"/>
          </w:rPr>
          <w:t>4.1.</w:t>
        </w:r>
        <w:r w:rsidRPr="00A640BD">
          <w:rPr>
            <w:rStyle w:val="aa"/>
            <w:rFonts w:hint="eastAsia"/>
            <w:noProof/>
            <w:sz w:val="28"/>
            <w:szCs w:val="28"/>
          </w:rPr>
          <w:t>农村人口调查统计</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_Toc45349594 \h </w:instrText>
        </w:r>
        <w:r w:rsidRPr="00A640BD">
          <w:rPr>
            <w:noProof/>
            <w:webHidden/>
            <w:sz w:val="28"/>
            <w:szCs w:val="28"/>
          </w:rPr>
        </w:r>
        <w:r w:rsidRPr="00A640BD">
          <w:rPr>
            <w:noProof/>
            <w:webHidden/>
            <w:sz w:val="28"/>
            <w:szCs w:val="28"/>
          </w:rPr>
          <w:fldChar w:fldCharType="separate"/>
        </w:r>
        <w:r w:rsidR="00C879F3">
          <w:rPr>
            <w:noProof/>
            <w:webHidden/>
            <w:sz w:val="28"/>
            <w:szCs w:val="28"/>
          </w:rPr>
          <w:t>22</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95" w:history="1">
        <w:r w:rsidRPr="00A640BD">
          <w:rPr>
            <w:rStyle w:val="aa"/>
            <w:noProof/>
            <w:sz w:val="28"/>
            <w:szCs w:val="28"/>
          </w:rPr>
          <w:t>4.2</w:t>
        </w:r>
        <w:r w:rsidRPr="00A640BD">
          <w:rPr>
            <w:rStyle w:val="aa"/>
            <w:rFonts w:hint="eastAsia"/>
            <w:noProof/>
            <w:sz w:val="28"/>
            <w:szCs w:val="28"/>
          </w:rPr>
          <w:t>农村生活污水量估算</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_Toc45349595 \h </w:instrText>
        </w:r>
        <w:r w:rsidRPr="00A640BD">
          <w:rPr>
            <w:noProof/>
            <w:webHidden/>
            <w:sz w:val="28"/>
            <w:szCs w:val="28"/>
          </w:rPr>
        </w:r>
        <w:r w:rsidRPr="00A640BD">
          <w:rPr>
            <w:noProof/>
            <w:webHidden/>
            <w:sz w:val="28"/>
            <w:szCs w:val="28"/>
          </w:rPr>
          <w:fldChar w:fldCharType="separate"/>
        </w:r>
        <w:r w:rsidR="00C879F3">
          <w:rPr>
            <w:noProof/>
            <w:webHidden/>
            <w:sz w:val="28"/>
            <w:szCs w:val="28"/>
          </w:rPr>
          <w:t>24</w:t>
        </w:r>
        <w:r w:rsidRPr="00A640BD">
          <w:rPr>
            <w:noProof/>
            <w:webHidden/>
            <w:sz w:val="28"/>
            <w:szCs w:val="28"/>
          </w:rPr>
          <w:fldChar w:fldCharType="end"/>
        </w:r>
      </w:hyperlink>
    </w:p>
    <w:p w:rsidR="00A640BD" w:rsidRPr="00A640BD" w:rsidRDefault="00A640BD">
      <w:pPr>
        <w:pStyle w:val="10"/>
        <w:tabs>
          <w:tab w:val="right" w:leader="dot" w:pos="9755"/>
        </w:tabs>
        <w:rPr>
          <w:b/>
          <w:noProof/>
          <w:sz w:val="28"/>
          <w:szCs w:val="28"/>
        </w:rPr>
      </w:pPr>
      <w:hyperlink w:anchor="_Toc45349596" w:history="1">
        <w:r w:rsidRPr="00A640BD">
          <w:rPr>
            <w:rStyle w:val="aa"/>
            <w:rFonts w:hint="eastAsia"/>
            <w:b/>
            <w:noProof/>
            <w:sz w:val="28"/>
            <w:szCs w:val="28"/>
          </w:rPr>
          <w:t>第五章</w:t>
        </w:r>
        <w:r w:rsidRPr="00A640BD">
          <w:rPr>
            <w:rStyle w:val="aa"/>
            <w:rFonts w:hint="eastAsia"/>
            <w:b/>
            <w:noProof/>
            <w:sz w:val="28"/>
            <w:szCs w:val="28"/>
          </w:rPr>
          <w:t xml:space="preserve"> </w:t>
        </w:r>
        <w:r w:rsidRPr="00A640BD">
          <w:rPr>
            <w:rStyle w:val="aa"/>
            <w:rFonts w:hint="eastAsia"/>
            <w:b/>
            <w:noProof/>
            <w:sz w:val="28"/>
            <w:szCs w:val="28"/>
          </w:rPr>
          <w:t>污水处理设施建设</w:t>
        </w:r>
        <w:r w:rsidRPr="00A640BD">
          <w:rPr>
            <w:b/>
            <w:noProof/>
            <w:webHidden/>
            <w:sz w:val="28"/>
            <w:szCs w:val="28"/>
          </w:rPr>
          <w:tab/>
        </w:r>
        <w:r w:rsidRPr="00A640BD">
          <w:rPr>
            <w:b/>
            <w:noProof/>
            <w:webHidden/>
            <w:sz w:val="28"/>
            <w:szCs w:val="28"/>
          </w:rPr>
          <w:fldChar w:fldCharType="begin"/>
        </w:r>
        <w:r w:rsidRPr="00A640BD">
          <w:rPr>
            <w:b/>
            <w:noProof/>
            <w:webHidden/>
            <w:sz w:val="28"/>
            <w:szCs w:val="28"/>
          </w:rPr>
          <w:instrText xml:space="preserve"> PAGEREF _Toc45349596 \h </w:instrText>
        </w:r>
        <w:r w:rsidRPr="00A640BD">
          <w:rPr>
            <w:b/>
            <w:noProof/>
            <w:webHidden/>
            <w:sz w:val="28"/>
            <w:szCs w:val="28"/>
          </w:rPr>
        </w:r>
        <w:r w:rsidRPr="00A640BD">
          <w:rPr>
            <w:b/>
            <w:noProof/>
            <w:webHidden/>
            <w:sz w:val="28"/>
            <w:szCs w:val="28"/>
          </w:rPr>
          <w:fldChar w:fldCharType="separate"/>
        </w:r>
        <w:r w:rsidR="00C879F3">
          <w:rPr>
            <w:b/>
            <w:noProof/>
            <w:webHidden/>
            <w:sz w:val="28"/>
            <w:szCs w:val="28"/>
          </w:rPr>
          <w:t>27</w:t>
        </w:r>
        <w:r w:rsidRPr="00A640BD">
          <w:rPr>
            <w:b/>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97" w:history="1">
        <w:r w:rsidRPr="00A640BD">
          <w:rPr>
            <w:rStyle w:val="aa"/>
            <w:noProof/>
            <w:sz w:val="28"/>
            <w:szCs w:val="28"/>
          </w:rPr>
          <w:t>5.1</w:t>
        </w:r>
        <w:r w:rsidRPr="00A640BD">
          <w:rPr>
            <w:rStyle w:val="aa"/>
            <w:rFonts w:hint="eastAsia"/>
            <w:noProof/>
            <w:sz w:val="28"/>
            <w:szCs w:val="28"/>
          </w:rPr>
          <w:t>农村生活污水治理设施建设基本要求</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_Toc45349597 \h </w:instrText>
        </w:r>
        <w:r w:rsidRPr="00A640BD">
          <w:rPr>
            <w:noProof/>
            <w:webHidden/>
            <w:sz w:val="28"/>
            <w:szCs w:val="28"/>
          </w:rPr>
        </w:r>
        <w:r w:rsidRPr="00A640BD">
          <w:rPr>
            <w:noProof/>
            <w:webHidden/>
            <w:sz w:val="28"/>
            <w:szCs w:val="28"/>
          </w:rPr>
          <w:fldChar w:fldCharType="separate"/>
        </w:r>
        <w:r w:rsidR="00C879F3">
          <w:rPr>
            <w:noProof/>
            <w:webHidden/>
            <w:sz w:val="28"/>
            <w:szCs w:val="28"/>
          </w:rPr>
          <w:t>27</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98" w:history="1">
        <w:r w:rsidRPr="00A640BD">
          <w:rPr>
            <w:rStyle w:val="aa"/>
            <w:noProof/>
            <w:sz w:val="28"/>
            <w:szCs w:val="28"/>
          </w:rPr>
          <w:t>5.2</w:t>
        </w:r>
        <w:r w:rsidRPr="00A640BD">
          <w:rPr>
            <w:rStyle w:val="aa"/>
            <w:rFonts w:hint="eastAsia"/>
            <w:noProof/>
            <w:sz w:val="28"/>
            <w:szCs w:val="28"/>
          </w:rPr>
          <w:t>农村生活污水治理原则</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_Toc45349598 \h </w:instrText>
        </w:r>
        <w:r w:rsidRPr="00A640BD">
          <w:rPr>
            <w:noProof/>
            <w:webHidden/>
            <w:sz w:val="28"/>
            <w:szCs w:val="28"/>
          </w:rPr>
        </w:r>
        <w:r w:rsidRPr="00A640BD">
          <w:rPr>
            <w:noProof/>
            <w:webHidden/>
            <w:sz w:val="28"/>
            <w:szCs w:val="28"/>
          </w:rPr>
          <w:fldChar w:fldCharType="separate"/>
        </w:r>
        <w:r w:rsidR="00C879F3">
          <w:rPr>
            <w:noProof/>
            <w:webHidden/>
            <w:sz w:val="28"/>
            <w:szCs w:val="28"/>
          </w:rPr>
          <w:t>27</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599" w:history="1">
        <w:r w:rsidRPr="00A640BD">
          <w:rPr>
            <w:rStyle w:val="aa"/>
            <w:noProof/>
            <w:sz w:val="28"/>
            <w:szCs w:val="28"/>
          </w:rPr>
          <w:t>5.3</w:t>
        </w:r>
        <w:r w:rsidRPr="00A640BD">
          <w:rPr>
            <w:rStyle w:val="aa"/>
            <w:rFonts w:hint="eastAsia"/>
            <w:noProof/>
            <w:sz w:val="28"/>
            <w:szCs w:val="28"/>
          </w:rPr>
          <w:t>设施出水排放要求</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_Toc45349599 \h </w:instrText>
        </w:r>
        <w:r w:rsidRPr="00A640BD">
          <w:rPr>
            <w:noProof/>
            <w:webHidden/>
            <w:sz w:val="28"/>
            <w:szCs w:val="28"/>
          </w:rPr>
        </w:r>
        <w:r w:rsidRPr="00A640BD">
          <w:rPr>
            <w:noProof/>
            <w:webHidden/>
            <w:sz w:val="28"/>
            <w:szCs w:val="28"/>
          </w:rPr>
          <w:fldChar w:fldCharType="separate"/>
        </w:r>
        <w:r w:rsidR="00C879F3">
          <w:rPr>
            <w:noProof/>
            <w:webHidden/>
            <w:sz w:val="28"/>
            <w:szCs w:val="28"/>
          </w:rPr>
          <w:t>27</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00" w:history="1">
        <w:r w:rsidRPr="00A640BD">
          <w:rPr>
            <w:rStyle w:val="aa"/>
            <w:noProof/>
            <w:sz w:val="28"/>
            <w:szCs w:val="28"/>
          </w:rPr>
          <w:t>5.4</w:t>
        </w:r>
        <w:r w:rsidRPr="00A640BD">
          <w:rPr>
            <w:rStyle w:val="aa"/>
            <w:rFonts w:hint="eastAsia"/>
            <w:noProof/>
            <w:sz w:val="28"/>
            <w:szCs w:val="28"/>
          </w:rPr>
          <w:t>治理模式规划</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_Toc45349600 \h </w:instrText>
        </w:r>
        <w:r w:rsidRPr="00A640BD">
          <w:rPr>
            <w:noProof/>
            <w:webHidden/>
            <w:sz w:val="28"/>
            <w:szCs w:val="28"/>
          </w:rPr>
        </w:r>
        <w:r w:rsidRPr="00A640BD">
          <w:rPr>
            <w:noProof/>
            <w:webHidden/>
            <w:sz w:val="28"/>
            <w:szCs w:val="28"/>
          </w:rPr>
          <w:fldChar w:fldCharType="separate"/>
        </w:r>
        <w:r w:rsidR="00C879F3">
          <w:rPr>
            <w:noProof/>
            <w:webHidden/>
            <w:sz w:val="28"/>
            <w:szCs w:val="28"/>
          </w:rPr>
          <w:t>28</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01" w:history="1">
        <w:r w:rsidRPr="00A640BD">
          <w:rPr>
            <w:rStyle w:val="aa"/>
            <w:noProof/>
            <w:sz w:val="28"/>
            <w:szCs w:val="28"/>
          </w:rPr>
          <w:t>5.5</w:t>
        </w:r>
        <w:r w:rsidRPr="00A640BD">
          <w:rPr>
            <w:rStyle w:val="aa"/>
            <w:rFonts w:hint="eastAsia"/>
            <w:noProof/>
            <w:sz w:val="28"/>
            <w:szCs w:val="28"/>
          </w:rPr>
          <w:t>污水收集系统建设</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_Toc45349601 \h </w:instrText>
        </w:r>
        <w:r w:rsidRPr="00A640BD">
          <w:rPr>
            <w:noProof/>
            <w:webHidden/>
            <w:sz w:val="28"/>
            <w:szCs w:val="28"/>
          </w:rPr>
        </w:r>
        <w:r w:rsidRPr="00A640BD">
          <w:rPr>
            <w:noProof/>
            <w:webHidden/>
            <w:sz w:val="28"/>
            <w:szCs w:val="28"/>
          </w:rPr>
          <w:fldChar w:fldCharType="separate"/>
        </w:r>
        <w:r w:rsidR="00C879F3">
          <w:rPr>
            <w:noProof/>
            <w:webHidden/>
            <w:sz w:val="28"/>
            <w:szCs w:val="28"/>
          </w:rPr>
          <w:t>32</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02" w:history="1">
        <w:r w:rsidRPr="00A640BD">
          <w:rPr>
            <w:rStyle w:val="aa"/>
            <w:noProof/>
            <w:sz w:val="28"/>
            <w:szCs w:val="28"/>
          </w:rPr>
          <w:t>5.6</w:t>
        </w:r>
        <w:r w:rsidRPr="00A640BD">
          <w:rPr>
            <w:rStyle w:val="aa"/>
            <w:rFonts w:hint="eastAsia"/>
            <w:noProof/>
            <w:sz w:val="28"/>
            <w:szCs w:val="28"/>
          </w:rPr>
          <w:t>污水处理技术工艺选择</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_Toc45349602 \h </w:instrText>
        </w:r>
        <w:r w:rsidRPr="00A640BD">
          <w:rPr>
            <w:noProof/>
            <w:webHidden/>
            <w:sz w:val="28"/>
            <w:szCs w:val="28"/>
          </w:rPr>
        </w:r>
        <w:r w:rsidRPr="00A640BD">
          <w:rPr>
            <w:noProof/>
            <w:webHidden/>
            <w:sz w:val="28"/>
            <w:szCs w:val="28"/>
          </w:rPr>
          <w:fldChar w:fldCharType="separate"/>
        </w:r>
        <w:r w:rsidR="00C879F3">
          <w:rPr>
            <w:noProof/>
            <w:webHidden/>
            <w:sz w:val="28"/>
            <w:szCs w:val="28"/>
          </w:rPr>
          <w:t>35</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03" w:history="1">
        <w:r w:rsidRPr="00A640BD">
          <w:rPr>
            <w:rStyle w:val="aa"/>
            <w:noProof/>
            <w:kern w:val="0"/>
            <w:sz w:val="28"/>
            <w:szCs w:val="28"/>
          </w:rPr>
          <w:t>5.7</w:t>
        </w:r>
        <w:r w:rsidRPr="00A640BD">
          <w:rPr>
            <w:rStyle w:val="aa"/>
            <w:rFonts w:hint="eastAsia"/>
            <w:noProof/>
            <w:sz w:val="28"/>
            <w:szCs w:val="28"/>
          </w:rPr>
          <w:t>设施布局选址</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_Toc45349603 \h </w:instrText>
        </w:r>
        <w:r w:rsidRPr="00A640BD">
          <w:rPr>
            <w:noProof/>
            <w:webHidden/>
            <w:sz w:val="28"/>
            <w:szCs w:val="28"/>
          </w:rPr>
        </w:r>
        <w:r w:rsidRPr="00A640BD">
          <w:rPr>
            <w:noProof/>
            <w:webHidden/>
            <w:sz w:val="28"/>
            <w:szCs w:val="28"/>
          </w:rPr>
          <w:fldChar w:fldCharType="separate"/>
        </w:r>
        <w:r w:rsidR="00C879F3">
          <w:rPr>
            <w:noProof/>
            <w:webHidden/>
            <w:sz w:val="28"/>
            <w:szCs w:val="28"/>
          </w:rPr>
          <w:t>40</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04" w:history="1">
        <w:r w:rsidRPr="00A640BD">
          <w:rPr>
            <w:rStyle w:val="aa"/>
            <w:noProof/>
            <w:kern w:val="0"/>
            <w:sz w:val="28"/>
            <w:szCs w:val="28"/>
          </w:rPr>
          <w:t>5.8</w:t>
        </w:r>
        <w:r w:rsidRPr="00A640BD">
          <w:rPr>
            <w:rStyle w:val="aa"/>
            <w:rFonts w:hint="eastAsia"/>
            <w:noProof/>
            <w:sz w:val="28"/>
            <w:szCs w:val="28"/>
          </w:rPr>
          <w:t>固体废物处理处置</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_Toc45349604 \h </w:instrText>
        </w:r>
        <w:r w:rsidRPr="00A640BD">
          <w:rPr>
            <w:noProof/>
            <w:webHidden/>
            <w:sz w:val="28"/>
            <w:szCs w:val="28"/>
          </w:rPr>
        </w:r>
        <w:r w:rsidRPr="00A640BD">
          <w:rPr>
            <w:noProof/>
            <w:webHidden/>
            <w:sz w:val="28"/>
            <w:szCs w:val="28"/>
          </w:rPr>
          <w:fldChar w:fldCharType="separate"/>
        </w:r>
        <w:r w:rsidR="00C879F3">
          <w:rPr>
            <w:noProof/>
            <w:webHidden/>
            <w:sz w:val="28"/>
            <w:szCs w:val="28"/>
          </w:rPr>
          <w:t>40</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05" w:history="1">
        <w:r w:rsidRPr="00A640BD">
          <w:rPr>
            <w:rStyle w:val="aa"/>
            <w:noProof/>
            <w:sz w:val="28"/>
            <w:szCs w:val="28"/>
          </w:rPr>
          <w:t>5.9</w:t>
        </w:r>
        <w:r w:rsidRPr="00A640BD">
          <w:rPr>
            <w:rStyle w:val="aa"/>
            <w:rFonts w:hint="eastAsia"/>
            <w:noProof/>
            <w:sz w:val="28"/>
            <w:szCs w:val="28"/>
          </w:rPr>
          <w:t>污水处理设施布局规划</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_Toc45349605 \h </w:instrText>
        </w:r>
        <w:r w:rsidRPr="00A640BD">
          <w:rPr>
            <w:noProof/>
            <w:webHidden/>
            <w:sz w:val="28"/>
            <w:szCs w:val="28"/>
          </w:rPr>
        </w:r>
        <w:r w:rsidRPr="00A640BD">
          <w:rPr>
            <w:noProof/>
            <w:webHidden/>
            <w:sz w:val="28"/>
            <w:szCs w:val="28"/>
          </w:rPr>
          <w:fldChar w:fldCharType="separate"/>
        </w:r>
        <w:r w:rsidR="00C879F3">
          <w:rPr>
            <w:noProof/>
            <w:webHidden/>
            <w:sz w:val="28"/>
            <w:szCs w:val="28"/>
          </w:rPr>
          <w:t>41</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06" w:history="1">
        <w:r w:rsidRPr="00A640BD">
          <w:rPr>
            <w:rStyle w:val="aa"/>
            <w:noProof/>
            <w:sz w:val="28"/>
            <w:szCs w:val="28"/>
          </w:rPr>
          <w:t>5.10</w:t>
        </w:r>
        <w:r w:rsidRPr="00A640BD">
          <w:rPr>
            <w:rStyle w:val="aa"/>
            <w:rFonts w:hint="eastAsia"/>
            <w:noProof/>
            <w:sz w:val="28"/>
            <w:szCs w:val="28"/>
          </w:rPr>
          <w:t>验收移交</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_Toc45349606 \h </w:instrText>
        </w:r>
        <w:r w:rsidRPr="00A640BD">
          <w:rPr>
            <w:noProof/>
            <w:webHidden/>
            <w:sz w:val="28"/>
            <w:szCs w:val="28"/>
          </w:rPr>
        </w:r>
        <w:r w:rsidRPr="00A640BD">
          <w:rPr>
            <w:noProof/>
            <w:webHidden/>
            <w:sz w:val="28"/>
            <w:szCs w:val="28"/>
          </w:rPr>
          <w:fldChar w:fldCharType="separate"/>
        </w:r>
        <w:r w:rsidR="00C879F3">
          <w:rPr>
            <w:noProof/>
            <w:webHidden/>
            <w:sz w:val="28"/>
            <w:szCs w:val="28"/>
          </w:rPr>
          <w:t>52</w:t>
        </w:r>
        <w:r w:rsidRPr="00A640BD">
          <w:rPr>
            <w:noProof/>
            <w:webHidden/>
            <w:sz w:val="28"/>
            <w:szCs w:val="28"/>
          </w:rPr>
          <w:fldChar w:fldCharType="end"/>
        </w:r>
      </w:hyperlink>
    </w:p>
    <w:p w:rsidR="00A640BD" w:rsidRPr="00A640BD" w:rsidRDefault="00A640BD">
      <w:pPr>
        <w:pStyle w:val="10"/>
        <w:tabs>
          <w:tab w:val="right" w:leader="dot" w:pos="9755"/>
        </w:tabs>
        <w:rPr>
          <w:b/>
          <w:noProof/>
          <w:sz w:val="28"/>
          <w:szCs w:val="28"/>
        </w:rPr>
      </w:pPr>
      <w:hyperlink w:anchor="_Toc45349607" w:history="1">
        <w:r w:rsidRPr="00A640BD">
          <w:rPr>
            <w:rStyle w:val="aa"/>
            <w:rFonts w:hint="eastAsia"/>
            <w:b/>
            <w:noProof/>
            <w:sz w:val="28"/>
            <w:szCs w:val="28"/>
          </w:rPr>
          <w:t>第六章</w:t>
        </w:r>
        <w:r w:rsidRPr="00A640BD">
          <w:rPr>
            <w:rStyle w:val="aa"/>
            <w:rFonts w:hint="eastAsia"/>
            <w:b/>
            <w:noProof/>
            <w:sz w:val="28"/>
            <w:szCs w:val="28"/>
          </w:rPr>
          <w:t xml:space="preserve"> </w:t>
        </w:r>
        <w:r w:rsidRPr="00A640BD">
          <w:rPr>
            <w:rStyle w:val="aa"/>
            <w:rFonts w:hint="eastAsia"/>
            <w:b/>
            <w:noProof/>
            <w:sz w:val="28"/>
            <w:szCs w:val="28"/>
          </w:rPr>
          <w:t>设施运行管理</w:t>
        </w:r>
        <w:r w:rsidRPr="00A640BD">
          <w:rPr>
            <w:b/>
            <w:noProof/>
            <w:webHidden/>
            <w:sz w:val="28"/>
            <w:szCs w:val="28"/>
          </w:rPr>
          <w:tab/>
        </w:r>
        <w:r w:rsidRPr="00A640BD">
          <w:rPr>
            <w:b/>
            <w:noProof/>
            <w:webHidden/>
            <w:sz w:val="28"/>
            <w:szCs w:val="28"/>
          </w:rPr>
          <w:fldChar w:fldCharType="begin"/>
        </w:r>
        <w:r w:rsidRPr="00A640BD">
          <w:rPr>
            <w:b/>
            <w:noProof/>
            <w:webHidden/>
            <w:sz w:val="28"/>
            <w:szCs w:val="28"/>
          </w:rPr>
          <w:instrText xml:space="preserve"> PAGEREF _Toc45349607 \h </w:instrText>
        </w:r>
        <w:r w:rsidRPr="00A640BD">
          <w:rPr>
            <w:b/>
            <w:noProof/>
            <w:webHidden/>
            <w:sz w:val="28"/>
            <w:szCs w:val="28"/>
          </w:rPr>
        </w:r>
        <w:r w:rsidRPr="00A640BD">
          <w:rPr>
            <w:b/>
            <w:noProof/>
            <w:webHidden/>
            <w:sz w:val="28"/>
            <w:szCs w:val="28"/>
          </w:rPr>
          <w:fldChar w:fldCharType="separate"/>
        </w:r>
        <w:r w:rsidR="00C879F3">
          <w:rPr>
            <w:b/>
            <w:noProof/>
            <w:webHidden/>
            <w:sz w:val="28"/>
            <w:szCs w:val="28"/>
          </w:rPr>
          <w:t>54</w:t>
        </w:r>
        <w:r w:rsidRPr="00A640BD">
          <w:rPr>
            <w:b/>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08" w:history="1">
        <w:r w:rsidRPr="00A640BD">
          <w:rPr>
            <w:rStyle w:val="aa"/>
            <w:noProof/>
            <w:sz w:val="28"/>
            <w:szCs w:val="28"/>
          </w:rPr>
          <w:t>6.1</w:t>
        </w:r>
        <w:r w:rsidRPr="00A640BD">
          <w:rPr>
            <w:rStyle w:val="aa"/>
            <w:rFonts w:hint="eastAsia"/>
            <w:noProof/>
            <w:sz w:val="28"/>
            <w:szCs w:val="28"/>
          </w:rPr>
          <w:t>设施管理规划</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_Toc45349608 \h </w:instrText>
        </w:r>
        <w:r w:rsidRPr="00A640BD">
          <w:rPr>
            <w:noProof/>
            <w:webHidden/>
            <w:sz w:val="28"/>
            <w:szCs w:val="28"/>
          </w:rPr>
        </w:r>
        <w:r w:rsidRPr="00A640BD">
          <w:rPr>
            <w:noProof/>
            <w:webHidden/>
            <w:sz w:val="28"/>
            <w:szCs w:val="28"/>
          </w:rPr>
          <w:fldChar w:fldCharType="separate"/>
        </w:r>
        <w:r w:rsidR="00C879F3">
          <w:rPr>
            <w:noProof/>
            <w:webHidden/>
            <w:sz w:val="28"/>
            <w:szCs w:val="28"/>
          </w:rPr>
          <w:t>54</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09" w:history="1">
        <w:r w:rsidRPr="00A640BD">
          <w:rPr>
            <w:rStyle w:val="aa"/>
            <w:noProof/>
            <w:sz w:val="28"/>
            <w:szCs w:val="28"/>
          </w:rPr>
          <w:t>6.2</w:t>
        </w:r>
        <w:r w:rsidRPr="00A640BD">
          <w:rPr>
            <w:rStyle w:val="aa"/>
            <w:rFonts w:hint="eastAsia"/>
            <w:noProof/>
            <w:sz w:val="28"/>
            <w:szCs w:val="28"/>
          </w:rPr>
          <w:t>环境监管</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_Toc45349609 \h </w:instrText>
        </w:r>
        <w:r w:rsidRPr="00A640BD">
          <w:rPr>
            <w:noProof/>
            <w:webHidden/>
            <w:sz w:val="28"/>
            <w:szCs w:val="28"/>
          </w:rPr>
        </w:r>
        <w:r w:rsidRPr="00A640BD">
          <w:rPr>
            <w:noProof/>
            <w:webHidden/>
            <w:sz w:val="28"/>
            <w:szCs w:val="28"/>
          </w:rPr>
          <w:fldChar w:fldCharType="separate"/>
        </w:r>
        <w:r w:rsidR="00C879F3">
          <w:rPr>
            <w:noProof/>
            <w:webHidden/>
            <w:sz w:val="28"/>
            <w:szCs w:val="28"/>
          </w:rPr>
          <w:t>63</w:t>
        </w:r>
        <w:r w:rsidRPr="00A640BD">
          <w:rPr>
            <w:noProof/>
            <w:webHidden/>
            <w:sz w:val="28"/>
            <w:szCs w:val="28"/>
          </w:rPr>
          <w:fldChar w:fldCharType="end"/>
        </w:r>
      </w:hyperlink>
    </w:p>
    <w:p w:rsidR="00A640BD" w:rsidRPr="00A640BD" w:rsidRDefault="00A640BD">
      <w:pPr>
        <w:pStyle w:val="10"/>
        <w:tabs>
          <w:tab w:val="right" w:leader="dot" w:pos="9755"/>
        </w:tabs>
        <w:rPr>
          <w:b/>
          <w:noProof/>
          <w:sz w:val="28"/>
          <w:szCs w:val="28"/>
        </w:rPr>
      </w:pPr>
      <w:hyperlink w:anchor="_Toc45349610" w:history="1">
        <w:r w:rsidRPr="00A640BD">
          <w:rPr>
            <w:rStyle w:val="aa"/>
            <w:rFonts w:hint="eastAsia"/>
            <w:b/>
            <w:noProof/>
            <w:sz w:val="28"/>
            <w:szCs w:val="28"/>
          </w:rPr>
          <w:t>第七章</w:t>
        </w:r>
        <w:r w:rsidRPr="00A640BD">
          <w:rPr>
            <w:rStyle w:val="aa"/>
            <w:rFonts w:hint="eastAsia"/>
            <w:b/>
            <w:noProof/>
            <w:sz w:val="28"/>
            <w:szCs w:val="28"/>
          </w:rPr>
          <w:t xml:space="preserve"> </w:t>
        </w:r>
        <w:r w:rsidRPr="00A640BD">
          <w:rPr>
            <w:rStyle w:val="aa"/>
            <w:rFonts w:hint="eastAsia"/>
            <w:b/>
            <w:noProof/>
            <w:sz w:val="28"/>
            <w:szCs w:val="28"/>
          </w:rPr>
          <w:t>工程估算与资金筹措</w:t>
        </w:r>
        <w:r w:rsidRPr="00A640BD">
          <w:rPr>
            <w:b/>
            <w:noProof/>
            <w:webHidden/>
            <w:sz w:val="28"/>
            <w:szCs w:val="28"/>
          </w:rPr>
          <w:tab/>
        </w:r>
        <w:r w:rsidRPr="00A640BD">
          <w:rPr>
            <w:b/>
            <w:noProof/>
            <w:webHidden/>
            <w:sz w:val="28"/>
            <w:szCs w:val="28"/>
          </w:rPr>
          <w:fldChar w:fldCharType="begin"/>
        </w:r>
        <w:r w:rsidRPr="00A640BD">
          <w:rPr>
            <w:b/>
            <w:noProof/>
            <w:webHidden/>
            <w:sz w:val="28"/>
            <w:szCs w:val="28"/>
          </w:rPr>
          <w:instrText xml:space="preserve"> PAGEREF _Toc45349610 \h </w:instrText>
        </w:r>
        <w:r w:rsidRPr="00A640BD">
          <w:rPr>
            <w:b/>
            <w:noProof/>
            <w:webHidden/>
            <w:sz w:val="28"/>
            <w:szCs w:val="28"/>
          </w:rPr>
        </w:r>
        <w:r w:rsidRPr="00A640BD">
          <w:rPr>
            <w:b/>
            <w:noProof/>
            <w:webHidden/>
            <w:sz w:val="28"/>
            <w:szCs w:val="28"/>
          </w:rPr>
          <w:fldChar w:fldCharType="separate"/>
        </w:r>
        <w:r w:rsidR="00C879F3">
          <w:rPr>
            <w:b/>
            <w:noProof/>
            <w:webHidden/>
            <w:sz w:val="28"/>
            <w:szCs w:val="28"/>
          </w:rPr>
          <w:t>64</w:t>
        </w:r>
        <w:r w:rsidRPr="00A640BD">
          <w:rPr>
            <w:b/>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11" w:history="1">
        <w:r w:rsidRPr="00A640BD">
          <w:rPr>
            <w:rStyle w:val="aa"/>
            <w:noProof/>
            <w:kern w:val="0"/>
            <w:sz w:val="28"/>
            <w:szCs w:val="28"/>
          </w:rPr>
          <w:t>7.1</w:t>
        </w:r>
        <w:r w:rsidRPr="00A640BD">
          <w:rPr>
            <w:rStyle w:val="aa"/>
            <w:rFonts w:hint="eastAsia"/>
            <w:noProof/>
            <w:kern w:val="0"/>
            <w:sz w:val="28"/>
            <w:szCs w:val="28"/>
          </w:rPr>
          <w:t>工程估算</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_Toc45349611 \h </w:instrText>
        </w:r>
        <w:r w:rsidRPr="00A640BD">
          <w:rPr>
            <w:noProof/>
            <w:webHidden/>
            <w:sz w:val="28"/>
            <w:szCs w:val="28"/>
          </w:rPr>
        </w:r>
        <w:r w:rsidRPr="00A640BD">
          <w:rPr>
            <w:noProof/>
            <w:webHidden/>
            <w:sz w:val="28"/>
            <w:szCs w:val="28"/>
          </w:rPr>
          <w:fldChar w:fldCharType="separate"/>
        </w:r>
        <w:r w:rsidR="00C879F3">
          <w:rPr>
            <w:noProof/>
            <w:webHidden/>
            <w:sz w:val="28"/>
            <w:szCs w:val="28"/>
          </w:rPr>
          <w:t>64</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12" w:history="1">
        <w:r w:rsidRPr="00A640BD">
          <w:rPr>
            <w:rStyle w:val="aa"/>
            <w:noProof/>
            <w:kern w:val="0"/>
            <w:sz w:val="28"/>
            <w:szCs w:val="28"/>
          </w:rPr>
          <w:t>7.2</w:t>
        </w:r>
        <w:r w:rsidRPr="00A640BD">
          <w:rPr>
            <w:rStyle w:val="aa"/>
            <w:rFonts w:hint="eastAsia"/>
            <w:noProof/>
            <w:kern w:val="0"/>
            <w:sz w:val="28"/>
            <w:szCs w:val="28"/>
          </w:rPr>
          <w:t>年度规划</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_Toc45349612 \h </w:instrText>
        </w:r>
        <w:r w:rsidRPr="00A640BD">
          <w:rPr>
            <w:noProof/>
            <w:webHidden/>
            <w:sz w:val="28"/>
            <w:szCs w:val="28"/>
          </w:rPr>
        </w:r>
        <w:r w:rsidRPr="00A640BD">
          <w:rPr>
            <w:noProof/>
            <w:webHidden/>
            <w:sz w:val="28"/>
            <w:szCs w:val="28"/>
          </w:rPr>
          <w:fldChar w:fldCharType="separate"/>
        </w:r>
        <w:r w:rsidR="00C879F3">
          <w:rPr>
            <w:noProof/>
            <w:webHidden/>
            <w:sz w:val="28"/>
            <w:szCs w:val="28"/>
          </w:rPr>
          <w:t>65</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13" w:history="1">
        <w:r w:rsidRPr="00A640BD">
          <w:rPr>
            <w:rStyle w:val="aa"/>
            <w:noProof/>
            <w:kern w:val="0"/>
            <w:sz w:val="28"/>
            <w:szCs w:val="28"/>
          </w:rPr>
          <w:t>7.3</w:t>
        </w:r>
        <w:r w:rsidRPr="00A640BD">
          <w:rPr>
            <w:rStyle w:val="aa"/>
            <w:rFonts w:hint="eastAsia"/>
            <w:noProof/>
            <w:kern w:val="0"/>
            <w:sz w:val="28"/>
            <w:szCs w:val="28"/>
          </w:rPr>
          <w:t>资金筹措</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_Toc45349613 \h </w:instrText>
        </w:r>
        <w:r w:rsidRPr="00A640BD">
          <w:rPr>
            <w:noProof/>
            <w:webHidden/>
            <w:sz w:val="28"/>
            <w:szCs w:val="28"/>
          </w:rPr>
        </w:r>
        <w:r w:rsidRPr="00A640BD">
          <w:rPr>
            <w:noProof/>
            <w:webHidden/>
            <w:sz w:val="28"/>
            <w:szCs w:val="28"/>
          </w:rPr>
          <w:fldChar w:fldCharType="separate"/>
        </w:r>
        <w:r w:rsidR="00C879F3">
          <w:rPr>
            <w:noProof/>
            <w:webHidden/>
            <w:sz w:val="28"/>
            <w:szCs w:val="28"/>
          </w:rPr>
          <w:t>69</w:t>
        </w:r>
        <w:r w:rsidRPr="00A640BD">
          <w:rPr>
            <w:noProof/>
            <w:webHidden/>
            <w:sz w:val="28"/>
            <w:szCs w:val="28"/>
          </w:rPr>
          <w:fldChar w:fldCharType="end"/>
        </w:r>
      </w:hyperlink>
    </w:p>
    <w:p w:rsidR="00A640BD" w:rsidRPr="00A640BD" w:rsidRDefault="00A640BD">
      <w:pPr>
        <w:pStyle w:val="10"/>
        <w:tabs>
          <w:tab w:val="right" w:leader="dot" w:pos="9755"/>
        </w:tabs>
        <w:rPr>
          <w:b/>
          <w:noProof/>
          <w:sz w:val="28"/>
          <w:szCs w:val="28"/>
        </w:rPr>
      </w:pPr>
      <w:hyperlink w:anchor="_Toc45349614" w:history="1">
        <w:r w:rsidRPr="00A640BD">
          <w:rPr>
            <w:rStyle w:val="aa"/>
            <w:rFonts w:hint="eastAsia"/>
            <w:b/>
            <w:noProof/>
            <w:sz w:val="28"/>
            <w:szCs w:val="28"/>
          </w:rPr>
          <w:t>第</w:t>
        </w:r>
        <w:r w:rsidRPr="00A640BD">
          <w:rPr>
            <w:rStyle w:val="aa"/>
            <w:rFonts w:eastAsia="宋体" w:hint="eastAsia"/>
            <w:b/>
            <w:noProof/>
            <w:sz w:val="28"/>
            <w:szCs w:val="28"/>
          </w:rPr>
          <w:t>八</w:t>
        </w:r>
        <w:r w:rsidRPr="00A640BD">
          <w:rPr>
            <w:rStyle w:val="aa"/>
            <w:rFonts w:hint="eastAsia"/>
            <w:b/>
            <w:noProof/>
            <w:sz w:val="28"/>
            <w:szCs w:val="28"/>
          </w:rPr>
          <w:t>章</w:t>
        </w:r>
        <w:r w:rsidRPr="00A640BD">
          <w:rPr>
            <w:rStyle w:val="aa"/>
            <w:rFonts w:hint="eastAsia"/>
            <w:b/>
            <w:noProof/>
            <w:sz w:val="28"/>
            <w:szCs w:val="28"/>
          </w:rPr>
          <w:t xml:space="preserve"> </w:t>
        </w:r>
        <w:r w:rsidRPr="00A640BD">
          <w:rPr>
            <w:rStyle w:val="aa"/>
            <w:rFonts w:hint="eastAsia"/>
            <w:b/>
            <w:noProof/>
            <w:sz w:val="28"/>
            <w:szCs w:val="28"/>
          </w:rPr>
          <w:t>效益分析</w:t>
        </w:r>
        <w:r w:rsidRPr="00A640BD">
          <w:rPr>
            <w:b/>
            <w:noProof/>
            <w:webHidden/>
            <w:sz w:val="28"/>
            <w:szCs w:val="28"/>
          </w:rPr>
          <w:tab/>
        </w:r>
        <w:r w:rsidRPr="00A640BD">
          <w:rPr>
            <w:b/>
            <w:noProof/>
            <w:webHidden/>
            <w:sz w:val="28"/>
            <w:szCs w:val="28"/>
          </w:rPr>
          <w:fldChar w:fldCharType="begin"/>
        </w:r>
        <w:r w:rsidRPr="00A640BD">
          <w:rPr>
            <w:b/>
            <w:noProof/>
            <w:webHidden/>
            <w:sz w:val="28"/>
            <w:szCs w:val="28"/>
          </w:rPr>
          <w:instrText xml:space="preserve"> PAGEREF _Toc45349614 \h </w:instrText>
        </w:r>
        <w:r w:rsidRPr="00A640BD">
          <w:rPr>
            <w:b/>
            <w:noProof/>
            <w:webHidden/>
            <w:sz w:val="28"/>
            <w:szCs w:val="28"/>
          </w:rPr>
        </w:r>
        <w:r w:rsidRPr="00A640BD">
          <w:rPr>
            <w:b/>
            <w:noProof/>
            <w:webHidden/>
            <w:sz w:val="28"/>
            <w:szCs w:val="28"/>
          </w:rPr>
          <w:fldChar w:fldCharType="separate"/>
        </w:r>
        <w:r w:rsidR="00C879F3">
          <w:rPr>
            <w:b/>
            <w:noProof/>
            <w:webHidden/>
            <w:sz w:val="28"/>
            <w:szCs w:val="28"/>
          </w:rPr>
          <w:t>71</w:t>
        </w:r>
        <w:r w:rsidRPr="00A640BD">
          <w:rPr>
            <w:b/>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15" w:history="1">
        <w:r w:rsidRPr="00A640BD">
          <w:rPr>
            <w:rStyle w:val="aa"/>
            <w:noProof/>
            <w:sz w:val="28"/>
            <w:szCs w:val="28"/>
          </w:rPr>
          <w:t>8.1</w:t>
        </w:r>
        <w:r w:rsidRPr="00A640BD">
          <w:rPr>
            <w:rStyle w:val="aa"/>
            <w:rFonts w:hint="eastAsia"/>
            <w:noProof/>
            <w:sz w:val="28"/>
            <w:szCs w:val="28"/>
          </w:rPr>
          <w:t>环境效益</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_Toc45349615 \h </w:instrText>
        </w:r>
        <w:r w:rsidRPr="00A640BD">
          <w:rPr>
            <w:noProof/>
            <w:webHidden/>
            <w:sz w:val="28"/>
            <w:szCs w:val="28"/>
          </w:rPr>
        </w:r>
        <w:r w:rsidRPr="00A640BD">
          <w:rPr>
            <w:noProof/>
            <w:webHidden/>
            <w:sz w:val="28"/>
            <w:szCs w:val="28"/>
          </w:rPr>
          <w:fldChar w:fldCharType="separate"/>
        </w:r>
        <w:r w:rsidR="00C879F3">
          <w:rPr>
            <w:noProof/>
            <w:webHidden/>
            <w:sz w:val="28"/>
            <w:szCs w:val="28"/>
          </w:rPr>
          <w:t>71</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16" w:history="1">
        <w:r w:rsidRPr="00A640BD">
          <w:rPr>
            <w:rStyle w:val="aa"/>
            <w:noProof/>
            <w:sz w:val="28"/>
            <w:szCs w:val="28"/>
          </w:rPr>
          <w:t>8.2</w:t>
        </w:r>
        <w:r w:rsidRPr="00A640BD">
          <w:rPr>
            <w:rStyle w:val="aa"/>
            <w:rFonts w:hint="eastAsia"/>
            <w:noProof/>
            <w:sz w:val="28"/>
            <w:szCs w:val="28"/>
          </w:rPr>
          <w:t>社会效益</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_Toc45349616 \h </w:instrText>
        </w:r>
        <w:r w:rsidRPr="00A640BD">
          <w:rPr>
            <w:noProof/>
            <w:webHidden/>
            <w:sz w:val="28"/>
            <w:szCs w:val="28"/>
          </w:rPr>
        </w:r>
        <w:r w:rsidRPr="00A640BD">
          <w:rPr>
            <w:noProof/>
            <w:webHidden/>
            <w:sz w:val="28"/>
            <w:szCs w:val="28"/>
          </w:rPr>
          <w:fldChar w:fldCharType="separate"/>
        </w:r>
        <w:r w:rsidR="00C879F3">
          <w:rPr>
            <w:noProof/>
            <w:webHidden/>
            <w:sz w:val="28"/>
            <w:szCs w:val="28"/>
          </w:rPr>
          <w:t>71</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17" w:history="1">
        <w:r w:rsidRPr="00A640BD">
          <w:rPr>
            <w:rStyle w:val="aa"/>
            <w:noProof/>
            <w:sz w:val="28"/>
            <w:szCs w:val="28"/>
          </w:rPr>
          <w:t>8.3</w:t>
        </w:r>
        <w:r w:rsidRPr="00A640BD">
          <w:rPr>
            <w:rStyle w:val="aa"/>
            <w:rFonts w:hint="eastAsia"/>
            <w:noProof/>
            <w:sz w:val="28"/>
            <w:szCs w:val="28"/>
          </w:rPr>
          <w:t>经济效益</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_Toc45349617 \h </w:instrText>
        </w:r>
        <w:r w:rsidRPr="00A640BD">
          <w:rPr>
            <w:noProof/>
            <w:webHidden/>
            <w:sz w:val="28"/>
            <w:szCs w:val="28"/>
          </w:rPr>
        </w:r>
        <w:r w:rsidRPr="00A640BD">
          <w:rPr>
            <w:noProof/>
            <w:webHidden/>
            <w:sz w:val="28"/>
            <w:szCs w:val="28"/>
          </w:rPr>
          <w:fldChar w:fldCharType="separate"/>
        </w:r>
        <w:r w:rsidR="00C879F3">
          <w:rPr>
            <w:noProof/>
            <w:webHidden/>
            <w:sz w:val="28"/>
            <w:szCs w:val="28"/>
          </w:rPr>
          <w:t>71</w:t>
        </w:r>
        <w:r w:rsidRPr="00A640BD">
          <w:rPr>
            <w:noProof/>
            <w:webHidden/>
            <w:sz w:val="28"/>
            <w:szCs w:val="28"/>
          </w:rPr>
          <w:fldChar w:fldCharType="end"/>
        </w:r>
      </w:hyperlink>
    </w:p>
    <w:p w:rsidR="00A640BD" w:rsidRPr="00A640BD" w:rsidRDefault="00A640BD">
      <w:pPr>
        <w:pStyle w:val="10"/>
        <w:tabs>
          <w:tab w:val="right" w:leader="dot" w:pos="9755"/>
        </w:tabs>
        <w:rPr>
          <w:b/>
          <w:noProof/>
          <w:sz w:val="28"/>
          <w:szCs w:val="28"/>
        </w:rPr>
      </w:pPr>
      <w:hyperlink w:anchor="_Toc45349618" w:history="1">
        <w:r w:rsidRPr="00A640BD">
          <w:rPr>
            <w:rStyle w:val="aa"/>
            <w:rFonts w:hint="eastAsia"/>
            <w:b/>
            <w:noProof/>
            <w:sz w:val="28"/>
            <w:szCs w:val="28"/>
          </w:rPr>
          <w:t>第</w:t>
        </w:r>
        <w:r w:rsidRPr="00A640BD">
          <w:rPr>
            <w:rStyle w:val="aa"/>
            <w:rFonts w:eastAsia="宋体" w:hint="eastAsia"/>
            <w:b/>
            <w:noProof/>
            <w:sz w:val="28"/>
            <w:szCs w:val="28"/>
          </w:rPr>
          <w:t>九</w:t>
        </w:r>
        <w:r w:rsidRPr="00A640BD">
          <w:rPr>
            <w:rStyle w:val="aa"/>
            <w:rFonts w:hint="eastAsia"/>
            <w:b/>
            <w:noProof/>
            <w:sz w:val="28"/>
            <w:szCs w:val="28"/>
          </w:rPr>
          <w:t>章</w:t>
        </w:r>
        <w:r w:rsidRPr="00A640BD">
          <w:rPr>
            <w:rStyle w:val="aa"/>
            <w:rFonts w:hint="eastAsia"/>
            <w:b/>
            <w:noProof/>
            <w:sz w:val="28"/>
            <w:szCs w:val="28"/>
          </w:rPr>
          <w:t xml:space="preserve"> </w:t>
        </w:r>
        <w:r w:rsidRPr="00A640BD">
          <w:rPr>
            <w:rStyle w:val="aa"/>
            <w:rFonts w:hint="eastAsia"/>
            <w:b/>
            <w:noProof/>
            <w:sz w:val="28"/>
            <w:szCs w:val="28"/>
          </w:rPr>
          <w:t>保障措施</w:t>
        </w:r>
        <w:r w:rsidRPr="00A640BD">
          <w:rPr>
            <w:b/>
            <w:noProof/>
            <w:webHidden/>
            <w:sz w:val="28"/>
            <w:szCs w:val="28"/>
          </w:rPr>
          <w:tab/>
        </w:r>
        <w:r w:rsidRPr="00A640BD">
          <w:rPr>
            <w:b/>
            <w:noProof/>
            <w:webHidden/>
            <w:sz w:val="28"/>
            <w:szCs w:val="28"/>
          </w:rPr>
          <w:fldChar w:fldCharType="begin"/>
        </w:r>
        <w:r w:rsidRPr="00A640BD">
          <w:rPr>
            <w:b/>
            <w:noProof/>
            <w:webHidden/>
            <w:sz w:val="28"/>
            <w:szCs w:val="28"/>
          </w:rPr>
          <w:instrText xml:space="preserve"> PAGEREF _Toc45349618 \h </w:instrText>
        </w:r>
        <w:r w:rsidRPr="00A640BD">
          <w:rPr>
            <w:b/>
            <w:noProof/>
            <w:webHidden/>
            <w:sz w:val="28"/>
            <w:szCs w:val="28"/>
          </w:rPr>
        </w:r>
        <w:r w:rsidRPr="00A640BD">
          <w:rPr>
            <w:b/>
            <w:noProof/>
            <w:webHidden/>
            <w:sz w:val="28"/>
            <w:szCs w:val="28"/>
          </w:rPr>
          <w:fldChar w:fldCharType="separate"/>
        </w:r>
        <w:r w:rsidR="00C879F3">
          <w:rPr>
            <w:b/>
            <w:noProof/>
            <w:webHidden/>
            <w:sz w:val="28"/>
            <w:szCs w:val="28"/>
          </w:rPr>
          <w:t>72</w:t>
        </w:r>
        <w:r w:rsidRPr="00A640BD">
          <w:rPr>
            <w:b/>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19" w:history="1">
        <w:r w:rsidRPr="00A640BD">
          <w:rPr>
            <w:rStyle w:val="aa"/>
            <w:noProof/>
            <w:sz w:val="28"/>
            <w:szCs w:val="28"/>
          </w:rPr>
          <w:t>9.1</w:t>
        </w:r>
        <w:r w:rsidRPr="00A640BD">
          <w:rPr>
            <w:rStyle w:val="aa"/>
            <w:rFonts w:hint="eastAsia"/>
            <w:noProof/>
            <w:sz w:val="28"/>
            <w:szCs w:val="28"/>
          </w:rPr>
          <w:t>组织保障</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_Toc45349619 \h </w:instrText>
        </w:r>
        <w:r w:rsidRPr="00A640BD">
          <w:rPr>
            <w:noProof/>
            <w:webHidden/>
            <w:sz w:val="28"/>
            <w:szCs w:val="28"/>
          </w:rPr>
        </w:r>
        <w:r w:rsidRPr="00A640BD">
          <w:rPr>
            <w:noProof/>
            <w:webHidden/>
            <w:sz w:val="28"/>
            <w:szCs w:val="28"/>
          </w:rPr>
          <w:fldChar w:fldCharType="separate"/>
        </w:r>
        <w:r w:rsidR="00C879F3">
          <w:rPr>
            <w:noProof/>
            <w:webHidden/>
            <w:sz w:val="28"/>
            <w:szCs w:val="28"/>
          </w:rPr>
          <w:t>72</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20" w:history="1">
        <w:r w:rsidRPr="00A640BD">
          <w:rPr>
            <w:rStyle w:val="aa"/>
            <w:noProof/>
            <w:sz w:val="28"/>
            <w:szCs w:val="28"/>
          </w:rPr>
          <w:t>9.2</w:t>
        </w:r>
        <w:r w:rsidRPr="00A640BD">
          <w:rPr>
            <w:rStyle w:val="aa"/>
            <w:rFonts w:hint="eastAsia"/>
            <w:noProof/>
            <w:sz w:val="28"/>
            <w:szCs w:val="28"/>
          </w:rPr>
          <w:t>资金保障</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_Toc45349620 \h </w:instrText>
        </w:r>
        <w:r w:rsidRPr="00A640BD">
          <w:rPr>
            <w:noProof/>
            <w:webHidden/>
            <w:sz w:val="28"/>
            <w:szCs w:val="28"/>
          </w:rPr>
        </w:r>
        <w:r w:rsidRPr="00A640BD">
          <w:rPr>
            <w:noProof/>
            <w:webHidden/>
            <w:sz w:val="28"/>
            <w:szCs w:val="28"/>
          </w:rPr>
          <w:fldChar w:fldCharType="separate"/>
        </w:r>
        <w:r w:rsidR="00C879F3">
          <w:rPr>
            <w:noProof/>
            <w:webHidden/>
            <w:sz w:val="28"/>
            <w:szCs w:val="28"/>
          </w:rPr>
          <w:t>72</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21" w:history="1">
        <w:r w:rsidRPr="00A640BD">
          <w:rPr>
            <w:rStyle w:val="aa"/>
            <w:noProof/>
            <w:sz w:val="28"/>
            <w:szCs w:val="28"/>
          </w:rPr>
          <w:t>9.3</w:t>
        </w:r>
        <w:r w:rsidRPr="00A640BD">
          <w:rPr>
            <w:rStyle w:val="aa"/>
            <w:rFonts w:hint="eastAsia"/>
            <w:noProof/>
            <w:sz w:val="28"/>
            <w:szCs w:val="28"/>
          </w:rPr>
          <w:t>政策保障</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_Toc45349621 \h </w:instrText>
        </w:r>
        <w:r w:rsidRPr="00A640BD">
          <w:rPr>
            <w:noProof/>
            <w:webHidden/>
            <w:sz w:val="28"/>
            <w:szCs w:val="28"/>
          </w:rPr>
        </w:r>
        <w:r w:rsidRPr="00A640BD">
          <w:rPr>
            <w:noProof/>
            <w:webHidden/>
            <w:sz w:val="28"/>
            <w:szCs w:val="28"/>
          </w:rPr>
          <w:fldChar w:fldCharType="separate"/>
        </w:r>
        <w:r w:rsidR="00C879F3">
          <w:rPr>
            <w:noProof/>
            <w:webHidden/>
            <w:sz w:val="28"/>
            <w:szCs w:val="28"/>
          </w:rPr>
          <w:t>72</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22" w:history="1">
        <w:r w:rsidRPr="00A640BD">
          <w:rPr>
            <w:rStyle w:val="aa"/>
            <w:noProof/>
            <w:sz w:val="28"/>
            <w:szCs w:val="28"/>
          </w:rPr>
          <w:t>9.4</w:t>
        </w:r>
        <w:r w:rsidRPr="00A640BD">
          <w:rPr>
            <w:rStyle w:val="aa"/>
            <w:rFonts w:hint="eastAsia"/>
            <w:noProof/>
            <w:sz w:val="28"/>
            <w:szCs w:val="28"/>
          </w:rPr>
          <w:t>技术保障</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_Toc45349622 \h </w:instrText>
        </w:r>
        <w:r w:rsidRPr="00A640BD">
          <w:rPr>
            <w:noProof/>
            <w:webHidden/>
            <w:sz w:val="28"/>
            <w:szCs w:val="28"/>
          </w:rPr>
        </w:r>
        <w:r w:rsidRPr="00A640BD">
          <w:rPr>
            <w:noProof/>
            <w:webHidden/>
            <w:sz w:val="28"/>
            <w:szCs w:val="28"/>
          </w:rPr>
          <w:fldChar w:fldCharType="separate"/>
        </w:r>
        <w:r w:rsidR="00C879F3">
          <w:rPr>
            <w:noProof/>
            <w:webHidden/>
            <w:sz w:val="28"/>
            <w:szCs w:val="28"/>
          </w:rPr>
          <w:t>73</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23" w:history="1">
        <w:r w:rsidRPr="00A640BD">
          <w:rPr>
            <w:rStyle w:val="aa"/>
            <w:noProof/>
            <w:sz w:val="28"/>
            <w:szCs w:val="28"/>
          </w:rPr>
          <w:t>9.5</w:t>
        </w:r>
        <w:r w:rsidRPr="00A640BD">
          <w:rPr>
            <w:rStyle w:val="aa"/>
            <w:rFonts w:hint="eastAsia"/>
            <w:noProof/>
            <w:sz w:val="28"/>
            <w:szCs w:val="28"/>
          </w:rPr>
          <w:t>建设质量保障</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_Toc45349623 \h </w:instrText>
        </w:r>
        <w:r w:rsidRPr="00A640BD">
          <w:rPr>
            <w:noProof/>
            <w:webHidden/>
            <w:sz w:val="28"/>
            <w:szCs w:val="28"/>
          </w:rPr>
        </w:r>
        <w:r w:rsidRPr="00A640BD">
          <w:rPr>
            <w:noProof/>
            <w:webHidden/>
            <w:sz w:val="28"/>
            <w:szCs w:val="28"/>
          </w:rPr>
          <w:fldChar w:fldCharType="separate"/>
        </w:r>
        <w:r w:rsidR="00C879F3">
          <w:rPr>
            <w:noProof/>
            <w:webHidden/>
            <w:sz w:val="28"/>
            <w:szCs w:val="28"/>
          </w:rPr>
          <w:t>73</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24" w:history="1">
        <w:r w:rsidRPr="00A640BD">
          <w:rPr>
            <w:rStyle w:val="aa"/>
            <w:noProof/>
            <w:sz w:val="28"/>
            <w:szCs w:val="28"/>
          </w:rPr>
          <w:t>9.6</w:t>
        </w:r>
        <w:r w:rsidRPr="00A640BD">
          <w:rPr>
            <w:rStyle w:val="aa"/>
            <w:rFonts w:hint="eastAsia"/>
            <w:noProof/>
            <w:sz w:val="28"/>
            <w:szCs w:val="28"/>
          </w:rPr>
          <w:t>运行管理保障</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_Toc45349624 \h </w:instrText>
        </w:r>
        <w:r w:rsidRPr="00A640BD">
          <w:rPr>
            <w:noProof/>
            <w:webHidden/>
            <w:sz w:val="28"/>
            <w:szCs w:val="28"/>
          </w:rPr>
        </w:r>
        <w:r w:rsidRPr="00A640BD">
          <w:rPr>
            <w:noProof/>
            <w:webHidden/>
            <w:sz w:val="28"/>
            <w:szCs w:val="28"/>
          </w:rPr>
          <w:fldChar w:fldCharType="separate"/>
        </w:r>
        <w:r w:rsidR="00C879F3">
          <w:rPr>
            <w:noProof/>
            <w:webHidden/>
            <w:sz w:val="28"/>
            <w:szCs w:val="28"/>
          </w:rPr>
          <w:t>73</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25" w:history="1">
        <w:r w:rsidRPr="00A640BD">
          <w:rPr>
            <w:rStyle w:val="aa"/>
            <w:noProof/>
            <w:sz w:val="28"/>
            <w:szCs w:val="28"/>
          </w:rPr>
          <w:t>9.7</w:t>
        </w:r>
        <w:r w:rsidRPr="00A640BD">
          <w:rPr>
            <w:rStyle w:val="aa"/>
            <w:rFonts w:hint="eastAsia"/>
            <w:noProof/>
            <w:sz w:val="28"/>
            <w:szCs w:val="28"/>
          </w:rPr>
          <w:t>监管保障</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_Toc45349625 \h </w:instrText>
        </w:r>
        <w:r w:rsidRPr="00A640BD">
          <w:rPr>
            <w:noProof/>
            <w:webHidden/>
            <w:sz w:val="28"/>
            <w:szCs w:val="28"/>
          </w:rPr>
        </w:r>
        <w:r w:rsidRPr="00A640BD">
          <w:rPr>
            <w:noProof/>
            <w:webHidden/>
            <w:sz w:val="28"/>
            <w:szCs w:val="28"/>
          </w:rPr>
          <w:fldChar w:fldCharType="separate"/>
        </w:r>
        <w:r w:rsidR="00C879F3">
          <w:rPr>
            <w:noProof/>
            <w:webHidden/>
            <w:sz w:val="28"/>
            <w:szCs w:val="28"/>
          </w:rPr>
          <w:t>74</w:t>
        </w:r>
        <w:r w:rsidRPr="00A640BD">
          <w:rPr>
            <w:noProof/>
            <w:webHidden/>
            <w:sz w:val="28"/>
            <w:szCs w:val="28"/>
          </w:rPr>
          <w:fldChar w:fldCharType="end"/>
        </w:r>
      </w:hyperlink>
    </w:p>
    <w:p w:rsidR="00A640BD" w:rsidRPr="00A640BD" w:rsidRDefault="00A640BD">
      <w:pPr>
        <w:pStyle w:val="10"/>
        <w:tabs>
          <w:tab w:val="right" w:leader="dot" w:pos="9755"/>
        </w:tabs>
        <w:rPr>
          <w:b/>
          <w:noProof/>
          <w:sz w:val="28"/>
          <w:szCs w:val="28"/>
        </w:rPr>
      </w:pPr>
      <w:hyperlink w:anchor="_Toc45349626" w:history="1">
        <w:r w:rsidRPr="00A640BD">
          <w:rPr>
            <w:rStyle w:val="aa"/>
            <w:rFonts w:ascii="Times New Roman" w:eastAsiaTheme="majorEastAsia" w:hAnsi="Times New Roman" w:cs="Times New Roman" w:hint="eastAsia"/>
            <w:b/>
            <w:noProof/>
            <w:sz w:val="28"/>
            <w:szCs w:val="28"/>
          </w:rPr>
          <w:t>第十章</w:t>
        </w:r>
        <w:r w:rsidRPr="00A640BD">
          <w:rPr>
            <w:rStyle w:val="aa"/>
            <w:rFonts w:ascii="Times New Roman" w:eastAsiaTheme="majorEastAsia" w:hAnsi="Times New Roman" w:cs="Times New Roman"/>
            <w:b/>
            <w:noProof/>
            <w:sz w:val="28"/>
            <w:szCs w:val="28"/>
          </w:rPr>
          <w:t xml:space="preserve"> </w:t>
        </w:r>
        <w:r w:rsidRPr="00A640BD">
          <w:rPr>
            <w:rStyle w:val="aa"/>
            <w:rFonts w:ascii="Times New Roman" w:eastAsiaTheme="majorEastAsia" w:hAnsi="Times New Roman" w:cs="Times New Roman" w:hint="eastAsia"/>
            <w:b/>
            <w:noProof/>
            <w:sz w:val="28"/>
            <w:szCs w:val="28"/>
          </w:rPr>
          <w:t>规划目标分析</w:t>
        </w:r>
        <w:r w:rsidRPr="00A640BD">
          <w:rPr>
            <w:b/>
            <w:noProof/>
            <w:webHidden/>
            <w:sz w:val="28"/>
            <w:szCs w:val="28"/>
          </w:rPr>
          <w:tab/>
        </w:r>
        <w:r w:rsidRPr="00A640BD">
          <w:rPr>
            <w:b/>
            <w:noProof/>
            <w:webHidden/>
            <w:sz w:val="28"/>
            <w:szCs w:val="28"/>
          </w:rPr>
          <w:fldChar w:fldCharType="begin"/>
        </w:r>
        <w:r w:rsidRPr="00A640BD">
          <w:rPr>
            <w:b/>
            <w:noProof/>
            <w:webHidden/>
            <w:sz w:val="28"/>
            <w:szCs w:val="28"/>
          </w:rPr>
          <w:instrText xml:space="preserve"> PAGEREF _Toc45349626 \h </w:instrText>
        </w:r>
        <w:r w:rsidRPr="00A640BD">
          <w:rPr>
            <w:b/>
            <w:noProof/>
            <w:webHidden/>
            <w:sz w:val="28"/>
            <w:szCs w:val="28"/>
          </w:rPr>
        </w:r>
        <w:r w:rsidRPr="00A640BD">
          <w:rPr>
            <w:b/>
            <w:noProof/>
            <w:webHidden/>
            <w:sz w:val="28"/>
            <w:szCs w:val="28"/>
          </w:rPr>
          <w:fldChar w:fldCharType="separate"/>
        </w:r>
        <w:r w:rsidR="00C879F3">
          <w:rPr>
            <w:b/>
            <w:noProof/>
            <w:webHidden/>
            <w:sz w:val="28"/>
            <w:szCs w:val="28"/>
          </w:rPr>
          <w:t>75</w:t>
        </w:r>
        <w:r w:rsidRPr="00A640BD">
          <w:rPr>
            <w:b/>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27" w:history="1">
        <w:r w:rsidRPr="00A640BD">
          <w:rPr>
            <w:rStyle w:val="aa"/>
            <w:rFonts w:eastAsiaTheme="majorEastAsia"/>
            <w:noProof/>
            <w:sz w:val="28"/>
            <w:szCs w:val="28"/>
          </w:rPr>
          <w:t xml:space="preserve">10.1 </w:t>
        </w:r>
        <w:r w:rsidRPr="00A640BD">
          <w:rPr>
            <w:rStyle w:val="aa"/>
            <w:rFonts w:eastAsiaTheme="majorEastAsia" w:hint="eastAsia"/>
            <w:noProof/>
            <w:sz w:val="28"/>
            <w:szCs w:val="28"/>
          </w:rPr>
          <w:t>规划目标</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_Toc45349627 \h </w:instrText>
        </w:r>
        <w:r w:rsidRPr="00A640BD">
          <w:rPr>
            <w:noProof/>
            <w:webHidden/>
            <w:sz w:val="28"/>
            <w:szCs w:val="28"/>
          </w:rPr>
        </w:r>
        <w:r w:rsidRPr="00A640BD">
          <w:rPr>
            <w:noProof/>
            <w:webHidden/>
            <w:sz w:val="28"/>
            <w:szCs w:val="28"/>
          </w:rPr>
          <w:fldChar w:fldCharType="separate"/>
        </w:r>
        <w:r w:rsidR="00C879F3">
          <w:rPr>
            <w:noProof/>
            <w:webHidden/>
            <w:sz w:val="28"/>
            <w:szCs w:val="28"/>
          </w:rPr>
          <w:t>75</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28" w:history="1">
        <w:r w:rsidRPr="00A640BD">
          <w:rPr>
            <w:rStyle w:val="aa"/>
            <w:rFonts w:eastAsiaTheme="majorEastAsia"/>
            <w:noProof/>
            <w:sz w:val="28"/>
            <w:szCs w:val="28"/>
          </w:rPr>
          <w:t xml:space="preserve">10.2 </w:t>
        </w:r>
        <w:r w:rsidRPr="00A640BD">
          <w:rPr>
            <w:rStyle w:val="aa"/>
            <w:rFonts w:eastAsiaTheme="majorEastAsia" w:hint="eastAsia"/>
            <w:noProof/>
            <w:sz w:val="28"/>
            <w:szCs w:val="28"/>
          </w:rPr>
          <w:t>规划目标执行情况</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_Toc45349628 \h </w:instrText>
        </w:r>
        <w:r w:rsidRPr="00A640BD">
          <w:rPr>
            <w:noProof/>
            <w:webHidden/>
            <w:sz w:val="28"/>
            <w:szCs w:val="28"/>
          </w:rPr>
        </w:r>
        <w:r w:rsidRPr="00A640BD">
          <w:rPr>
            <w:noProof/>
            <w:webHidden/>
            <w:sz w:val="28"/>
            <w:szCs w:val="28"/>
          </w:rPr>
          <w:fldChar w:fldCharType="separate"/>
        </w:r>
        <w:r w:rsidR="00C879F3">
          <w:rPr>
            <w:noProof/>
            <w:webHidden/>
            <w:sz w:val="28"/>
            <w:szCs w:val="28"/>
          </w:rPr>
          <w:t>75</w:t>
        </w:r>
        <w:r w:rsidRPr="00A640BD">
          <w:rPr>
            <w:noProof/>
            <w:webHidden/>
            <w:sz w:val="28"/>
            <w:szCs w:val="28"/>
          </w:rPr>
          <w:fldChar w:fldCharType="end"/>
        </w:r>
      </w:hyperlink>
    </w:p>
    <w:p w:rsidR="00A640BD" w:rsidRPr="00A640BD" w:rsidRDefault="00A640BD">
      <w:pPr>
        <w:pStyle w:val="10"/>
        <w:tabs>
          <w:tab w:val="right" w:leader="dot" w:pos="9755"/>
        </w:tabs>
        <w:rPr>
          <w:b/>
          <w:noProof/>
          <w:sz w:val="28"/>
          <w:szCs w:val="28"/>
        </w:rPr>
      </w:pPr>
      <w:hyperlink w:anchor="_Toc45349629" w:history="1">
        <w:r w:rsidRPr="00A640BD">
          <w:rPr>
            <w:rStyle w:val="aa"/>
            <w:rFonts w:ascii="宋体" w:eastAsia="宋体" w:hAnsi="宋体" w:cs="宋体" w:hint="eastAsia"/>
            <w:b/>
            <w:noProof/>
            <w:sz w:val="28"/>
            <w:szCs w:val="28"/>
          </w:rPr>
          <w:t>第十一章</w:t>
        </w:r>
        <w:r w:rsidRPr="00A640BD">
          <w:rPr>
            <w:rStyle w:val="aa"/>
            <w:b/>
            <w:noProof/>
            <w:sz w:val="28"/>
            <w:szCs w:val="28"/>
          </w:rPr>
          <w:t xml:space="preserve"> </w:t>
        </w:r>
        <w:r w:rsidRPr="00A640BD">
          <w:rPr>
            <w:rStyle w:val="aa"/>
            <w:rFonts w:ascii="宋体" w:eastAsia="宋体" w:hAnsi="宋体" w:cs="宋体" w:hint="eastAsia"/>
            <w:b/>
            <w:noProof/>
            <w:sz w:val="28"/>
            <w:szCs w:val="28"/>
          </w:rPr>
          <w:t>结论与建议</w:t>
        </w:r>
        <w:r w:rsidRPr="00A640BD">
          <w:rPr>
            <w:b/>
            <w:noProof/>
            <w:webHidden/>
            <w:sz w:val="28"/>
            <w:szCs w:val="28"/>
          </w:rPr>
          <w:tab/>
        </w:r>
        <w:r w:rsidRPr="00A640BD">
          <w:rPr>
            <w:b/>
            <w:noProof/>
            <w:webHidden/>
            <w:sz w:val="28"/>
            <w:szCs w:val="28"/>
          </w:rPr>
          <w:fldChar w:fldCharType="begin"/>
        </w:r>
        <w:r w:rsidRPr="00A640BD">
          <w:rPr>
            <w:b/>
            <w:noProof/>
            <w:webHidden/>
            <w:sz w:val="28"/>
            <w:szCs w:val="28"/>
          </w:rPr>
          <w:instrText xml:space="preserve"> PAGEREF _Toc45349629 \h </w:instrText>
        </w:r>
        <w:r w:rsidRPr="00A640BD">
          <w:rPr>
            <w:b/>
            <w:noProof/>
            <w:webHidden/>
            <w:sz w:val="28"/>
            <w:szCs w:val="28"/>
          </w:rPr>
        </w:r>
        <w:r w:rsidRPr="00A640BD">
          <w:rPr>
            <w:b/>
            <w:noProof/>
            <w:webHidden/>
            <w:sz w:val="28"/>
            <w:szCs w:val="28"/>
          </w:rPr>
          <w:fldChar w:fldCharType="separate"/>
        </w:r>
        <w:r w:rsidR="00C879F3">
          <w:rPr>
            <w:b/>
            <w:noProof/>
            <w:webHidden/>
            <w:sz w:val="28"/>
            <w:szCs w:val="28"/>
          </w:rPr>
          <w:t>77</w:t>
        </w:r>
        <w:r w:rsidRPr="00A640BD">
          <w:rPr>
            <w:b/>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30" w:history="1">
        <w:r w:rsidRPr="00A640BD">
          <w:rPr>
            <w:rStyle w:val="aa"/>
            <w:noProof/>
            <w:kern w:val="0"/>
            <w:sz w:val="28"/>
            <w:szCs w:val="28"/>
          </w:rPr>
          <w:t>11.1</w:t>
        </w:r>
        <w:r w:rsidRPr="00A640BD">
          <w:rPr>
            <w:rStyle w:val="aa"/>
            <w:rFonts w:hint="eastAsia"/>
            <w:noProof/>
            <w:kern w:val="0"/>
            <w:sz w:val="28"/>
            <w:szCs w:val="28"/>
          </w:rPr>
          <w:t>结论</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_Toc45349630 \h </w:instrText>
        </w:r>
        <w:r w:rsidRPr="00A640BD">
          <w:rPr>
            <w:noProof/>
            <w:webHidden/>
            <w:sz w:val="28"/>
            <w:szCs w:val="28"/>
          </w:rPr>
        </w:r>
        <w:r w:rsidRPr="00A640BD">
          <w:rPr>
            <w:noProof/>
            <w:webHidden/>
            <w:sz w:val="28"/>
            <w:szCs w:val="28"/>
          </w:rPr>
          <w:fldChar w:fldCharType="separate"/>
        </w:r>
        <w:r w:rsidR="00C879F3">
          <w:rPr>
            <w:noProof/>
            <w:webHidden/>
            <w:sz w:val="28"/>
            <w:szCs w:val="28"/>
          </w:rPr>
          <w:t>77</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31" w:history="1">
        <w:r w:rsidRPr="00A640BD">
          <w:rPr>
            <w:rStyle w:val="aa"/>
            <w:noProof/>
            <w:kern w:val="0"/>
            <w:sz w:val="28"/>
            <w:szCs w:val="28"/>
          </w:rPr>
          <w:t>11.2</w:t>
        </w:r>
        <w:r w:rsidRPr="00A640BD">
          <w:rPr>
            <w:rStyle w:val="aa"/>
            <w:rFonts w:hint="eastAsia"/>
            <w:noProof/>
            <w:kern w:val="0"/>
            <w:sz w:val="28"/>
            <w:szCs w:val="28"/>
          </w:rPr>
          <w:t>建议</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_Toc45349631 \h </w:instrText>
        </w:r>
        <w:r w:rsidRPr="00A640BD">
          <w:rPr>
            <w:noProof/>
            <w:webHidden/>
            <w:sz w:val="28"/>
            <w:szCs w:val="28"/>
          </w:rPr>
        </w:r>
        <w:r w:rsidRPr="00A640BD">
          <w:rPr>
            <w:noProof/>
            <w:webHidden/>
            <w:sz w:val="28"/>
            <w:szCs w:val="28"/>
          </w:rPr>
          <w:fldChar w:fldCharType="separate"/>
        </w:r>
        <w:r w:rsidR="00C879F3">
          <w:rPr>
            <w:noProof/>
            <w:webHidden/>
            <w:sz w:val="28"/>
            <w:szCs w:val="28"/>
          </w:rPr>
          <w:t>77</w:t>
        </w:r>
        <w:r w:rsidRPr="00A640BD">
          <w:rPr>
            <w:noProof/>
            <w:webHidden/>
            <w:sz w:val="28"/>
            <w:szCs w:val="28"/>
          </w:rPr>
          <w:fldChar w:fldCharType="end"/>
        </w:r>
      </w:hyperlink>
    </w:p>
    <w:p w:rsidR="00A640BD" w:rsidRPr="00A640BD" w:rsidRDefault="00A640BD">
      <w:pPr>
        <w:pStyle w:val="10"/>
        <w:tabs>
          <w:tab w:val="right" w:leader="dot" w:pos="9755"/>
        </w:tabs>
        <w:rPr>
          <w:b/>
          <w:noProof/>
          <w:sz w:val="28"/>
          <w:szCs w:val="28"/>
        </w:rPr>
      </w:pPr>
      <w:hyperlink w:anchor="_Toc45349632" w:history="1">
        <w:r w:rsidRPr="00A640BD">
          <w:rPr>
            <w:rStyle w:val="aa"/>
            <w:rFonts w:ascii="宋体" w:eastAsia="宋体" w:hAnsi="宋体" w:cs="宋体" w:hint="eastAsia"/>
            <w:b/>
            <w:noProof/>
            <w:sz w:val="28"/>
            <w:szCs w:val="28"/>
          </w:rPr>
          <w:t>第十二章</w:t>
        </w:r>
        <w:r w:rsidRPr="00A640BD">
          <w:rPr>
            <w:rStyle w:val="aa"/>
            <w:b/>
            <w:noProof/>
            <w:sz w:val="28"/>
            <w:szCs w:val="28"/>
          </w:rPr>
          <w:t xml:space="preserve"> </w:t>
        </w:r>
        <w:r w:rsidRPr="00A640BD">
          <w:rPr>
            <w:rStyle w:val="aa"/>
            <w:rFonts w:ascii="宋体" w:eastAsia="宋体" w:hAnsi="宋体" w:cs="宋体" w:hint="eastAsia"/>
            <w:b/>
            <w:noProof/>
            <w:sz w:val="28"/>
            <w:szCs w:val="28"/>
          </w:rPr>
          <w:t>有关意见及修改说明</w:t>
        </w:r>
        <w:r w:rsidRPr="00A640BD">
          <w:rPr>
            <w:b/>
            <w:noProof/>
            <w:webHidden/>
            <w:sz w:val="28"/>
            <w:szCs w:val="28"/>
          </w:rPr>
          <w:tab/>
        </w:r>
        <w:r w:rsidRPr="00A640BD">
          <w:rPr>
            <w:b/>
            <w:noProof/>
            <w:webHidden/>
            <w:sz w:val="28"/>
            <w:szCs w:val="28"/>
          </w:rPr>
          <w:fldChar w:fldCharType="begin"/>
        </w:r>
        <w:r w:rsidRPr="00A640BD">
          <w:rPr>
            <w:b/>
            <w:noProof/>
            <w:webHidden/>
            <w:sz w:val="28"/>
            <w:szCs w:val="28"/>
          </w:rPr>
          <w:instrText xml:space="preserve"> PAGEREF _Toc45349632 \h </w:instrText>
        </w:r>
        <w:r w:rsidRPr="00A640BD">
          <w:rPr>
            <w:b/>
            <w:noProof/>
            <w:webHidden/>
            <w:sz w:val="28"/>
            <w:szCs w:val="28"/>
          </w:rPr>
        </w:r>
        <w:r w:rsidRPr="00A640BD">
          <w:rPr>
            <w:b/>
            <w:noProof/>
            <w:webHidden/>
            <w:sz w:val="28"/>
            <w:szCs w:val="28"/>
          </w:rPr>
          <w:fldChar w:fldCharType="separate"/>
        </w:r>
        <w:r w:rsidR="00C879F3">
          <w:rPr>
            <w:b/>
            <w:noProof/>
            <w:webHidden/>
            <w:sz w:val="28"/>
            <w:szCs w:val="28"/>
          </w:rPr>
          <w:t>78</w:t>
        </w:r>
        <w:r w:rsidRPr="00A640BD">
          <w:rPr>
            <w:b/>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33" w:history="1">
        <w:r w:rsidRPr="00A640BD">
          <w:rPr>
            <w:rStyle w:val="aa"/>
            <w:noProof/>
            <w:kern w:val="0"/>
            <w:sz w:val="28"/>
            <w:szCs w:val="28"/>
          </w:rPr>
          <w:t>12.1</w:t>
        </w:r>
        <w:r w:rsidRPr="00A640BD">
          <w:rPr>
            <w:rStyle w:val="aa"/>
            <w:rFonts w:hint="eastAsia"/>
            <w:noProof/>
            <w:kern w:val="0"/>
            <w:sz w:val="28"/>
            <w:szCs w:val="28"/>
          </w:rPr>
          <w:t>专家评审意见及修改情况</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_Toc45349633 \h </w:instrText>
        </w:r>
        <w:r w:rsidRPr="00A640BD">
          <w:rPr>
            <w:noProof/>
            <w:webHidden/>
            <w:sz w:val="28"/>
            <w:szCs w:val="28"/>
          </w:rPr>
        </w:r>
        <w:r w:rsidRPr="00A640BD">
          <w:rPr>
            <w:noProof/>
            <w:webHidden/>
            <w:sz w:val="28"/>
            <w:szCs w:val="28"/>
          </w:rPr>
          <w:fldChar w:fldCharType="separate"/>
        </w:r>
        <w:r w:rsidR="00C879F3">
          <w:rPr>
            <w:noProof/>
            <w:webHidden/>
            <w:sz w:val="28"/>
            <w:szCs w:val="28"/>
          </w:rPr>
          <w:t>78</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34" w:history="1">
        <w:r w:rsidRPr="00A640BD">
          <w:rPr>
            <w:rStyle w:val="aa"/>
            <w:noProof/>
            <w:kern w:val="0"/>
            <w:sz w:val="28"/>
            <w:szCs w:val="28"/>
          </w:rPr>
          <w:t>12.2</w:t>
        </w:r>
        <w:r w:rsidRPr="00A640BD">
          <w:rPr>
            <w:rStyle w:val="aa"/>
            <w:rFonts w:hint="eastAsia"/>
            <w:noProof/>
            <w:kern w:val="0"/>
            <w:sz w:val="28"/>
            <w:szCs w:val="28"/>
          </w:rPr>
          <w:t>有关部门对《规划》的意见</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_Toc45349634 \h </w:instrText>
        </w:r>
        <w:r w:rsidRPr="00A640BD">
          <w:rPr>
            <w:noProof/>
            <w:webHidden/>
            <w:sz w:val="28"/>
            <w:szCs w:val="28"/>
          </w:rPr>
        </w:r>
        <w:r w:rsidRPr="00A640BD">
          <w:rPr>
            <w:noProof/>
            <w:webHidden/>
            <w:sz w:val="28"/>
            <w:szCs w:val="28"/>
          </w:rPr>
          <w:fldChar w:fldCharType="separate"/>
        </w:r>
        <w:r w:rsidR="00C879F3">
          <w:rPr>
            <w:noProof/>
            <w:webHidden/>
            <w:sz w:val="28"/>
            <w:szCs w:val="28"/>
          </w:rPr>
          <w:t>79</w:t>
        </w:r>
        <w:r w:rsidRPr="00A640BD">
          <w:rPr>
            <w:noProof/>
            <w:webHidden/>
            <w:sz w:val="28"/>
            <w:szCs w:val="28"/>
          </w:rPr>
          <w:fldChar w:fldCharType="end"/>
        </w:r>
      </w:hyperlink>
    </w:p>
    <w:p w:rsidR="00A640BD" w:rsidRPr="00A640BD" w:rsidRDefault="00A640BD">
      <w:pPr>
        <w:pStyle w:val="21"/>
        <w:tabs>
          <w:tab w:val="right" w:leader="dot" w:pos="9755"/>
        </w:tabs>
        <w:rPr>
          <w:noProof/>
          <w:sz w:val="28"/>
          <w:szCs w:val="28"/>
        </w:rPr>
      </w:pPr>
      <w:hyperlink w:anchor="_Toc45349635" w:history="1">
        <w:r w:rsidRPr="00A640BD">
          <w:rPr>
            <w:rStyle w:val="aa"/>
            <w:rFonts w:hint="eastAsia"/>
            <w:noProof/>
            <w:sz w:val="28"/>
            <w:szCs w:val="28"/>
          </w:rPr>
          <w:t>附件</w:t>
        </w:r>
        <w:r w:rsidRPr="00A640BD">
          <w:rPr>
            <w:rStyle w:val="aa"/>
            <w:noProof/>
            <w:sz w:val="28"/>
            <w:szCs w:val="28"/>
          </w:rPr>
          <w:t xml:space="preserve">1  </w:t>
        </w:r>
        <w:r w:rsidRPr="00A640BD">
          <w:rPr>
            <w:rStyle w:val="aa"/>
            <w:rFonts w:hint="eastAsia"/>
            <w:noProof/>
            <w:sz w:val="28"/>
            <w:szCs w:val="28"/>
          </w:rPr>
          <w:t>专家评审意见</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_Toc45349635 \h </w:instrText>
        </w:r>
        <w:r w:rsidRPr="00A640BD">
          <w:rPr>
            <w:noProof/>
            <w:webHidden/>
            <w:sz w:val="28"/>
            <w:szCs w:val="28"/>
          </w:rPr>
        </w:r>
        <w:r w:rsidRPr="00A640BD">
          <w:rPr>
            <w:noProof/>
            <w:webHidden/>
            <w:sz w:val="28"/>
            <w:szCs w:val="28"/>
          </w:rPr>
          <w:fldChar w:fldCharType="separate"/>
        </w:r>
        <w:r w:rsidR="00C879F3">
          <w:rPr>
            <w:noProof/>
            <w:webHidden/>
            <w:sz w:val="28"/>
            <w:szCs w:val="28"/>
          </w:rPr>
          <w:t>80</w:t>
        </w:r>
        <w:r w:rsidRPr="00A640BD">
          <w:rPr>
            <w:noProof/>
            <w:webHidden/>
            <w:sz w:val="28"/>
            <w:szCs w:val="28"/>
          </w:rPr>
          <w:fldChar w:fldCharType="end"/>
        </w:r>
      </w:hyperlink>
    </w:p>
    <w:p w:rsidR="00A640BD" w:rsidRDefault="00A640BD">
      <w:pPr>
        <w:pStyle w:val="21"/>
        <w:tabs>
          <w:tab w:val="right" w:leader="dot" w:pos="9755"/>
        </w:tabs>
        <w:rPr>
          <w:noProof/>
        </w:rPr>
      </w:pPr>
      <w:hyperlink w:anchor="_Toc45349636" w:history="1">
        <w:r w:rsidRPr="00A640BD">
          <w:rPr>
            <w:rStyle w:val="aa"/>
            <w:rFonts w:hint="eastAsia"/>
            <w:noProof/>
            <w:sz w:val="28"/>
            <w:szCs w:val="28"/>
          </w:rPr>
          <w:t>附件</w:t>
        </w:r>
        <w:r w:rsidRPr="00A640BD">
          <w:rPr>
            <w:rStyle w:val="aa"/>
            <w:noProof/>
            <w:sz w:val="28"/>
            <w:szCs w:val="28"/>
          </w:rPr>
          <w:t xml:space="preserve">2  </w:t>
        </w:r>
        <w:r w:rsidRPr="00A640BD">
          <w:rPr>
            <w:rStyle w:val="aa"/>
            <w:rFonts w:hint="eastAsia"/>
            <w:noProof/>
            <w:sz w:val="28"/>
            <w:szCs w:val="28"/>
          </w:rPr>
          <w:t>有关部门对《规划》的意见</w:t>
        </w:r>
        <w:r w:rsidRPr="00A640BD">
          <w:rPr>
            <w:noProof/>
            <w:webHidden/>
            <w:sz w:val="28"/>
            <w:szCs w:val="28"/>
          </w:rPr>
          <w:tab/>
        </w:r>
        <w:r w:rsidRPr="00A640BD">
          <w:rPr>
            <w:noProof/>
            <w:webHidden/>
            <w:sz w:val="28"/>
            <w:szCs w:val="28"/>
          </w:rPr>
          <w:fldChar w:fldCharType="begin"/>
        </w:r>
        <w:r w:rsidRPr="00A640BD">
          <w:rPr>
            <w:noProof/>
            <w:webHidden/>
            <w:sz w:val="28"/>
            <w:szCs w:val="28"/>
          </w:rPr>
          <w:instrText xml:space="preserve"> PAGEREF _Toc45349636 \h </w:instrText>
        </w:r>
        <w:r w:rsidRPr="00A640BD">
          <w:rPr>
            <w:noProof/>
            <w:webHidden/>
            <w:sz w:val="28"/>
            <w:szCs w:val="28"/>
          </w:rPr>
        </w:r>
        <w:r w:rsidRPr="00A640BD">
          <w:rPr>
            <w:noProof/>
            <w:webHidden/>
            <w:sz w:val="28"/>
            <w:szCs w:val="28"/>
          </w:rPr>
          <w:fldChar w:fldCharType="separate"/>
        </w:r>
        <w:r w:rsidR="00C879F3">
          <w:rPr>
            <w:noProof/>
            <w:webHidden/>
            <w:sz w:val="28"/>
            <w:szCs w:val="28"/>
          </w:rPr>
          <w:t>81</w:t>
        </w:r>
        <w:r w:rsidRPr="00A640BD">
          <w:rPr>
            <w:noProof/>
            <w:webHidden/>
            <w:sz w:val="28"/>
            <w:szCs w:val="28"/>
          </w:rPr>
          <w:fldChar w:fldCharType="end"/>
        </w:r>
      </w:hyperlink>
    </w:p>
    <w:p w:rsidR="00490A18" w:rsidRDefault="003C4DA6">
      <w:pPr>
        <w:rPr>
          <w:rFonts w:ascii="Times New Roman" w:hAnsi="Times New Roman" w:cs="Times New Roman"/>
          <w:sz w:val="28"/>
          <w:szCs w:val="28"/>
        </w:rPr>
      </w:pPr>
      <w:r>
        <w:rPr>
          <w:rFonts w:ascii="Times New Roman" w:eastAsiaTheme="majorEastAsia" w:hAnsi="Times New Roman" w:cs="Times New Roman"/>
          <w:szCs w:val="28"/>
        </w:rPr>
        <w:fldChar w:fldCharType="end"/>
      </w:r>
    </w:p>
    <w:p w:rsidR="00490A18" w:rsidRDefault="00490A18">
      <w:pPr>
        <w:sectPr w:rsidR="00490A18">
          <w:footerReference w:type="default" r:id="rId13"/>
          <w:pgSz w:w="23814" w:h="16839" w:orient="landscape"/>
          <w:pgMar w:top="1800" w:right="1440" w:bottom="1800" w:left="1440" w:header="851" w:footer="992" w:gutter="0"/>
          <w:cols w:num="2" w:space="1404"/>
          <w:titlePg/>
          <w:docGrid w:type="lines" w:linePitch="312"/>
        </w:sectPr>
      </w:pPr>
    </w:p>
    <w:p w:rsidR="00490A18" w:rsidRDefault="003C4DA6">
      <w:pPr>
        <w:pStyle w:val="1"/>
        <w:spacing w:before="312" w:after="312"/>
      </w:pPr>
      <w:bookmarkStart w:id="0" w:name="_Toc45349571"/>
      <w:r>
        <w:rPr>
          <w:rFonts w:hint="eastAsia"/>
        </w:rPr>
        <w:lastRenderedPageBreak/>
        <w:t>第一章 编制背景</w:t>
      </w:r>
      <w:bookmarkEnd w:id="0"/>
    </w:p>
    <w:p w:rsidR="00490A18" w:rsidRDefault="003C4DA6">
      <w:pPr>
        <w:pStyle w:val="2"/>
        <w:spacing w:before="312" w:after="312"/>
      </w:pPr>
      <w:bookmarkStart w:id="1" w:name="_Toc45349572"/>
      <w:r>
        <w:rPr>
          <w:rFonts w:hint="eastAsia"/>
        </w:rPr>
        <w:t>1.1</w:t>
      </w:r>
      <w:r>
        <w:rPr>
          <w:rFonts w:hint="eastAsia"/>
        </w:rPr>
        <w:t>规划背景</w:t>
      </w:r>
      <w:bookmarkEnd w:id="1"/>
    </w:p>
    <w:p w:rsidR="00490A18" w:rsidRDefault="003C4DA6">
      <w:pPr>
        <w:spacing w:line="360" w:lineRule="auto"/>
        <w:ind w:firstLineChars="200" w:firstLine="560"/>
        <w:rPr>
          <w:rFonts w:ascii="Times New Roman" w:eastAsiaTheme="majorEastAsia" w:hAnsi="Times New Roman" w:cs="Times New Roman"/>
          <w:sz w:val="28"/>
          <w:szCs w:val="28"/>
        </w:rPr>
      </w:pPr>
      <w:r>
        <w:rPr>
          <w:rFonts w:ascii="Times New Roman" w:eastAsiaTheme="majorEastAsia" w:hAnsi="Times New Roman" w:cs="Times New Roman"/>
          <w:sz w:val="28"/>
          <w:szCs w:val="28"/>
        </w:rPr>
        <w:t>一直以来，</w:t>
      </w:r>
      <w:r>
        <w:rPr>
          <w:rFonts w:ascii="Times New Roman" w:eastAsiaTheme="majorEastAsia" w:hAnsi="Times New Roman" w:cs="Times New Roman" w:hint="eastAsia"/>
          <w:sz w:val="28"/>
          <w:szCs w:val="28"/>
        </w:rPr>
        <w:t>党中央、国务院高度重视农村生活污水治理工作，</w:t>
      </w:r>
      <w:r>
        <w:rPr>
          <w:rFonts w:ascii="Times New Roman" w:eastAsiaTheme="majorEastAsia" w:hAnsi="Times New Roman" w:cs="Times New Roman"/>
          <w:sz w:val="28"/>
          <w:szCs w:val="28"/>
        </w:rPr>
        <w:t>农村生活污水治理就是国家政策的重点关注方向，国家先后出台了很多相关政策。</w:t>
      </w:r>
      <w:r>
        <w:rPr>
          <w:rFonts w:ascii="Times New Roman" w:eastAsiaTheme="majorEastAsia" w:hAnsi="Times New Roman" w:cs="Times New Roman"/>
          <w:sz w:val="28"/>
          <w:szCs w:val="28"/>
        </w:rPr>
        <w:t>2018</w:t>
      </w:r>
      <w:r>
        <w:rPr>
          <w:rFonts w:ascii="Times New Roman" w:eastAsiaTheme="majorEastAsia" w:hAnsi="Times New Roman" w:cs="Times New Roman"/>
          <w:sz w:val="28"/>
          <w:szCs w:val="28"/>
        </w:rPr>
        <w:t>年，中央一号文件对实施乡村振兴战略进行了全面部署，首次将农业农村工作上升为国家战略，作为农村人居环境治理的重要内容之一，农村生活污水治理的重要性更是毋庸置疑。</w:t>
      </w:r>
    </w:p>
    <w:p w:rsidR="00490A18" w:rsidRDefault="003C4DA6">
      <w:pPr>
        <w:ind w:firstLineChars="200" w:firstLine="560"/>
        <w:rPr>
          <w:rFonts w:ascii="Times New Roman" w:eastAsiaTheme="majorEastAsia" w:hAnsi="Times New Roman" w:cs="Times New Roman"/>
          <w:sz w:val="28"/>
          <w:szCs w:val="28"/>
        </w:rPr>
      </w:pPr>
      <w:r>
        <w:rPr>
          <w:rFonts w:ascii="Times New Roman" w:eastAsiaTheme="majorEastAsia" w:hAnsi="Times New Roman" w:cs="Times New Roman" w:hint="eastAsia"/>
          <w:sz w:val="28"/>
          <w:szCs w:val="28"/>
        </w:rPr>
        <w:t>习近平总书记亲自谋划、亲自部署，多次作出重要指示，强调要因地制宜做好厕所下水道管网建设和农村污水治理，不断提高农村居民生活质量。近年来，在习近平新时代中国特色社会主义思想指导下，《农村人居环境整治三年行动方案》《农业农村污染治理攻坚战行动计划》等文件相继印发，农村生活污水治理思路日益明晰。</w:t>
      </w:r>
      <w:r w:rsidR="00945B7B">
        <w:rPr>
          <w:rFonts w:ascii="Times New Roman" w:eastAsiaTheme="majorEastAsia" w:hAnsi="Times New Roman" w:cs="Times New Roman" w:hint="eastAsia"/>
          <w:sz w:val="28"/>
          <w:szCs w:val="28"/>
        </w:rPr>
        <w:t>2019</w:t>
      </w:r>
      <w:r>
        <w:rPr>
          <w:rFonts w:ascii="Times New Roman" w:eastAsiaTheme="majorEastAsia" w:hAnsi="Times New Roman" w:cs="Times New Roman" w:hint="eastAsia"/>
          <w:sz w:val="28"/>
          <w:szCs w:val="28"/>
        </w:rPr>
        <w:t>年</w:t>
      </w:r>
      <w:r w:rsidR="00945B7B">
        <w:rPr>
          <w:rFonts w:ascii="Times New Roman" w:eastAsiaTheme="majorEastAsia" w:hAnsi="Times New Roman" w:cs="Times New Roman" w:hint="eastAsia"/>
          <w:sz w:val="28"/>
          <w:szCs w:val="28"/>
        </w:rPr>
        <w:t>9</w:t>
      </w:r>
      <w:r>
        <w:rPr>
          <w:rFonts w:ascii="Times New Roman" w:eastAsiaTheme="majorEastAsia" w:hAnsi="Times New Roman" w:cs="Times New Roman" w:hint="eastAsia"/>
          <w:sz w:val="28"/>
          <w:szCs w:val="28"/>
        </w:rPr>
        <w:t>月，生态环境部印发《县域农村生活污水治理专项规划编制指南（试行）》，明确提出“县级农村生活污水治理主管部门会同有关部门组织编制本行政区域农村生活污水治理专项规划”。</w:t>
      </w:r>
    </w:p>
    <w:p w:rsidR="00490A18" w:rsidRDefault="003C4DA6">
      <w:pPr>
        <w:spacing w:line="360" w:lineRule="auto"/>
        <w:ind w:firstLineChars="200" w:firstLine="560"/>
        <w:rPr>
          <w:rFonts w:ascii="Times New Roman" w:eastAsiaTheme="majorEastAsia" w:hAnsi="Times New Roman" w:cs="Times New Roman"/>
          <w:sz w:val="28"/>
          <w:szCs w:val="28"/>
        </w:rPr>
      </w:pPr>
      <w:r>
        <w:rPr>
          <w:rFonts w:ascii="Times New Roman" w:eastAsiaTheme="majorEastAsia" w:hAnsi="Times New Roman" w:cs="Times New Roman" w:hint="eastAsia"/>
          <w:sz w:val="28"/>
          <w:szCs w:val="28"/>
        </w:rPr>
        <w:t>近年来，湖南省相继出台《湖南省农村人居环境整治三年行动实施方案（</w:t>
      </w:r>
      <w:r>
        <w:rPr>
          <w:rFonts w:ascii="Times New Roman" w:eastAsiaTheme="majorEastAsia" w:hAnsi="Times New Roman" w:cs="Times New Roman" w:hint="eastAsia"/>
          <w:sz w:val="28"/>
          <w:szCs w:val="28"/>
        </w:rPr>
        <w:t>2018-2020</w:t>
      </w:r>
      <w:r>
        <w:rPr>
          <w:rFonts w:ascii="Times New Roman" w:eastAsiaTheme="majorEastAsia" w:hAnsi="Times New Roman" w:cs="Times New Roman" w:hint="eastAsia"/>
          <w:sz w:val="28"/>
          <w:szCs w:val="28"/>
        </w:rPr>
        <w:t>年）》（湘办发〔</w:t>
      </w:r>
      <w:r>
        <w:rPr>
          <w:rFonts w:ascii="Times New Roman" w:eastAsiaTheme="majorEastAsia" w:hAnsi="Times New Roman" w:cs="Times New Roman" w:hint="eastAsia"/>
          <w:sz w:val="28"/>
          <w:szCs w:val="28"/>
        </w:rPr>
        <w:t>2018</w:t>
      </w:r>
      <w:r>
        <w:rPr>
          <w:rFonts w:ascii="Times New Roman" w:eastAsiaTheme="majorEastAsia" w:hAnsi="Times New Roman" w:cs="Times New Roman" w:hint="eastAsia"/>
          <w:sz w:val="28"/>
          <w:szCs w:val="28"/>
        </w:rPr>
        <w:t>〕</w:t>
      </w:r>
      <w:r>
        <w:rPr>
          <w:rFonts w:ascii="Times New Roman" w:eastAsiaTheme="majorEastAsia" w:hAnsi="Times New Roman" w:cs="Times New Roman" w:hint="eastAsia"/>
          <w:sz w:val="28"/>
          <w:szCs w:val="28"/>
        </w:rPr>
        <w:t xml:space="preserve">24 </w:t>
      </w:r>
      <w:r>
        <w:rPr>
          <w:rFonts w:ascii="Times New Roman" w:eastAsiaTheme="majorEastAsia" w:hAnsi="Times New Roman" w:cs="Times New Roman" w:hint="eastAsia"/>
          <w:sz w:val="28"/>
          <w:szCs w:val="28"/>
        </w:rPr>
        <w:t>号）《关于推进农村生活污水治理的实施意见》（湘农联〔</w:t>
      </w:r>
      <w:r>
        <w:rPr>
          <w:rFonts w:ascii="Times New Roman" w:eastAsiaTheme="majorEastAsia" w:hAnsi="Times New Roman" w:cs="Times New Roman" w:hint="eastAsia"/>
          <w:sz w:val="28"/>
          <w:szCs w:val="28"/>
        </w:rPr>
        <w:t>2019</w:t>
      </w:r>
      <w:r>
        <w:rPr>
          <w:rFonts w:ascii="Times New Roman" w:eastAsiaTheme="majorEastAsia" w:hAnsi="Times New Roman" w:cs="Times New Roman" w:hint="eastAsia"/>
          <w:sz w:val="28"/>
          <w:szCs w:val="28"/>
        </w:rPr>
        <w:t>〕</w:t>
      </w:r>
      <w:r>
        <w:rPr>
          <w:rFonts w:ascii="Times New Roman" w:eastAsiaTheme="majorEastAsia" w:hAnsi="Times New Roman" w:cs="Times New Roman" w:hint="eastAsia"/>
          <w:sz w:val="28"/>
          <w:szCs w:val="28"/>
        </w:rPr>
        <w:t>106</w:t>
      </w:r>
      <w:r>
        <w:rPr>
          <w:rFonts w:ascii="Times New Roman" w:eastAsiaTheme="majorEastAsia" w:hAnsi="Times New Roman" w:cs="Times New Roman" w:hint="eastAsia"/>
          <w:sz w:val="28"/>
          <w:szCs w:val="28"/>
        </w:rPr>
        <w:t>号）等文件，指导各市（州）、县梯次推进农村生活污水治理工作。</w:t>
      </w:r>
    </w:p>
    <w:p w:rsidR="00490A18" w:rsidRDefault="003C4DA6">
      <w:pPr>
        <w:spacing w:line="360" w:lineRule="auto"/>
        <w:ind w:firstLineChars="200" w:firstLine="560"/>
        <w:rPr>
          <w:rFonts w:ascii="Times New Roman" w:eastAsiaTheme="majorEastAsia" w:hAnsi="Times New Roman" w:cs="Times New Roman"/>
          <w:sz w:val="28"/>
          <w:szCs w:val="28"/>
        </w:rPr>
      </w:pPr>
      <w:r>
        <w:rPr>
          <w:rFonts w:ascii="Times New Roman" w:eastAsiaTheme="majorEastAsia" w:hAnsi="Times New Roman" w:cs="Times New Roman" w:hint="eastAsia"/>
          <w:sz w:val="28"/>
          <w:szCs w:val="28"/>
        </w:rPr>
        <w:t>根据《中华人民共和国城市规划法》、《中华人民共和国水污染防治法》、</w:t>
      </w:r>
      <w:r>
        <w:rPr>
          <w:rFonts w:ascii="Times New Roman" w:eastAsiaTheme="majorEastAsia" w:hAnsi="Times New Roman" w:cs="Times New Roman" w:hint="eastAsia"/>
          <w:sz w:val="28"/>
          <w:szCs w:val="28"/>
        </w:rPr>
        <w:lastRenderedPageBreak/>
        <w:t>《中华人民共和国水污染防治法实施细则》、《邵阳市城市总体规划（</w:t>
      </w:r>
      <w:r>
        <w:rPr>
          <w:rFonts w:ascii="Times New Roman" w:eastAsiaTheme="majorEastAsia" w:hAnsi="Times New Roman" w:cs="Times New Roman" w:hint="eastAsia"/>
          <w:sz w:val="28"/>
          <w:szCs w:val="28"/>
        </w:rPr>
        <w:t>2016-203</w:t>
      </w:r>
      <w:r w:rsidR="00945B7B">
        <w:rPr>
          <w:rFonts w:ascii="Times New Roman" w:eastAsiaTheme="majorEastAsia" w:hAnsi="Times New Roman" w:cs="Times New Roman" w:hint="eastAsia"/>
          <w:sz w:val="28"/>
          <w:szCs w:val="28"/>
        </w:rPr>
        <w:t>0</w:t>
      </w:r>
      <w:r>
        <w:rPr>
          <w:rFonts w:ascii="Times New Roman" w:eastAsiaTheme="majorEastAsia" w:hAnsi="Times New Roman" w:cs="Times New Roman" w:hint="eastAsia"/>
          <w:sz w:val="28"/>
          <w:szCs w:val="28"/>
        </w:rPr>
        <w:t>）》、及各镇区总体规划特制定本规划。本规划文本、说明书和图纸共同成为北塔区农村生活污水治理专项规划成果。</w:t>
      </w:r>
    </w:p>
    <w:p w:rsidR="00490A18" w:rsidRDefault="003C4DA6">
      <w:pPr>
        <w:pStyle w:val="2"/>
        <w:spacing w:before="312" w:after="312"/>
      </w:pPr>
      <w:bookmarkStart w:id="2" w:name="_Toc39004512"/>
      <w:bookmarkStart w:id="3" w:name="_Toc45349573"/>
      <w:r>
        <w:rPr>
          <w:rFonts w:hint="eastAsia"/>
        </w:rPr>
        <w:t>1.2</w:t>
      </w:r>
      <w:r>
        <w:rPr>
          <w:rFonts w:hint="eastAsia"/>
        </w:rPr>
        <w:t>指导思想</w:t>
      </w:r>
      <w:bookmarkEnd w:id="2"/>
      <w:bookmarkEnd w:id="3"/>
      <w:r>
        <w:rPr>
          <w:rFonts w:hint="eastAsia"/>
        </w:rPr>
        <w:t xml:space="preserve"> </w:t>
      </w:r>
    </w:p>
    <w:p w:rsidR="00490A18" w:rsidRDefault="003C4DA6">
      <w:pPr>
        <w:spacing w:line="360" w:lineRule="auto"/>
        <w:ind w:firstLineChars="200" w:firstLine="560"/>
        <w:rPr>
          <w:rFonts w:ascii="Times New Roman" w:eastAsiaTheme="majorEastAsia" w:hAnsi="Times New Roman" w:cs="Times New Roman"/>
          <w:sz w:val="28"/>
          <w:szCs w:val="28"/>
        </w:rPr>
      </w:pPr>
      <w:r>
        <w:rPr>
          <w:rFonts w:ascii="Times New Roman" w:eastAsiaTheme="majorEastAsia" w:hAnsi="Times New Roman" w:cs="Times New Roman" w:hint="eastAsia"/>
          <w:sz w:val="28"/>
          <w:szCs w:val="28"/>
        </w:rPr>
        <w:t>以习近平生态文明思想为指导，认真贯彻落实党的十九大提出的“乡村振兴战略”重大决策部署，按照党中央、国务院关于改善农村人居环境有关要求，梯次推进农村生活污水治理。结合北塔区农村特点，积极探索符合北塔区农村特点的、可复制、可推广的农村生活污水治理模式，全面提高全区农村人居环境质量，加快补齐农村发展短板，为决胜全面建成小康社会、建设富裕幸福的现代化北塔作出贡献。</w:t>
      </w:r>
    </w:p>
    <w:p w:rsidR="00490A18" w:rsidRDefault="003C4DA6">
      <w:pPr>
        <w:pStyle w:val="2"/>
        <w:spacing w:before="312" w:after="312"/>
      </w:pPr>
      <w:bookmarkStart w:id="4" w:name="_Toc45349574"/>
      <w:r>
        <w:rPr>
          <w:rFonts w:hint="eastAsia"/>
        </w:rPr>
        <w:t>1.3</w:t>
      </w:r>
      <w:r>
        <w:rPr>
          <w:rFonts w:hint="eastAsia"/>
        </w:rPr>
        <w:t>基本原则</w:t>
      </w:r>
      <w:bookmarkEnd w:id="4"/>
    </w:p>
    <w:p w:rsidR="00490A18" w:rsidRDefault="003C4DA6">
      <w:pPr>
        <w:pStyle w:val="3"/>
        <w:spacing w:before="156" w:after="156"/>
      </w:pPr>
      <w:r>
        <w:rPr>
          <w:rFonts w:hint="eastAsia"/>
        </w:rPr>
        <w:t>1.3.1</w:t>
      </w:r>
      <w:r>
        <w:rPr>
          <w:rFonts w:hint="eastAsia"/>
        </w:rPr>
        <w:t>科学规划，统筹安排</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以区域总体规划为先导，结合生态保护红线、村庄规划、水环境功能区划、给排水、改厕和黑臭水体治理等工作，充分考虑农村经济社会状况、生活污水产排规律、环境容量、村民意愿等因素，以污水减量化、分类就地处理、循环利用为导向，科学规划和安排农村生活污水治理工作。</w:t>
      </w:r>
    </w:p>
    <w:p w:rsidR="00490A18" w:rsidRDefault="003C4DA6">
      <w:pPr>
        <w:pStyle w:val="3"/>
        <w:spacing w:before="156" w:after="156"/>
      </w:pPr>
      <w:r>
        <w:rPr>
          <w:rFonts w:hint="eastAsia"/>
        </w:rPr>
        <w:t>1.3.2</w:t>
      </w:r>
      <w:r>
        <w:rPr>
          <w:rFonts w:hint="eastAsia"/>
        </w:rPr>
        <w:t>突出重点，梯次推进</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坚持短期目标与长远规划相结合，既尽力而为，又量力而行。综合考虑现阶</w:t>
      </w:r>
      <w:r>
        <w:rPr>
          <w:rFonts w:ascii="Times New Roman" w:eastAsiaTheme="majorEastAsia" w:hAnsi="Times New Roman" w:cs="Times New Roman" w:hint="eastAsia"/>
          <w:kern w:val="0"/>
          <w:sz w:val="28"/>
          <w:szCs w:val="28"/>
        </w:rPr>
        <w:lastRenderedPageBreak/>
        <w:t>段城乡发展趋势、财政投入能力、农民接受程度等，合理确定污水治理任务目标。优先整治生态环境敏感、人口集聚、发展乡村旅游以及水质需改善控制单元范围内的村庄，通过试点示范不断探索，梯次推进，全面覆盖。</w:t>
      </w:r>
    </w:p>
    <w:p w:rsidR="00490A18" w:rsidRDefault="003C4DA6">
      <w:pPr>
        <w:pStyle w:val="3"/>
        <w:spacing w:before="156" w:after="156"/>
      </w:pPr>
      <w:r>
        <w:rPr>
          <w:rFonts w:hint="eastAsia"/>
        </w:rPr>
        <w:t>1.3.3</w:t>
      </w:r>
      <w:r>
        <w:rPr>
          <w:rFonts w:hint="eastAsia"/>
        </w:rPr>
        <w:t>因地制宜，分类治理</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综合考虑村庄自然禀赋、经济社会发展、污水产排状况、生态环境敏感程度、受纳水体环境容量等，科学确定本地区农村生活污水治理方式。靠近城镇、有条件的村庄，生活污水纳入城镇污水管网统一处理。人口集聚、利用空间不足、经济条件较好的村庄，可采取管网收集</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集中处理</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达标排放的治理方式。污水产生量较少、居住较为分散、地形地貌复杂的村庄，优先采用资源化利用的治理方式。</w:t>
      </w:r>
    </w:p>
    <w:p w:rsidR="00490A18" w:rsidRDefault="003C4DA6">
      <w:pPr>
        <w:pStyle w:val="3"/>
        <w:spacing w:before="156" w:after="156"/>
      </w:pPr>
      <w:r>
        <w:rPr>
          <w:rFonts w:hint="eastAsia"/>
        </w:rPr>
        <w:t>1.3.4</w:t>
      </w:r>
      <w:r>
        <w:rPr>
          <w:rFonts w:hint="eastAsia"/>
        </w:rPr>
        <w:t>建管并重，长效运行</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坚持先建机制、后建工程，推动以区级行政区域为单元，实行农村生活污水处理统一规划、统一建设、统一运行、统一管理。鼓励规模化、专业化、社会化建设和运行管理。有条件的地区，探索建立污水处理受益农户付费制度和多元化的运行保障机制，确保治理长效。</w:t>
      </w:r>
    </w:p>
    <w:p w:rsidR="00490A18" w:rsidRDefault="003C4DA6">
      <w:pPr>
        <w:pStyle w:val="3"/>
        <w:spacing w:before="156" w:after="156"/>
      </w:pPr>
      <w:r>
        <w:rPr>
          <w:rFonts w:hint="eastAsia"/>
        </w:rPr>
        <w:t>1.3.5</w:t>
      </w:r>
      <w:r>
        <w:rPr>
          <w:rFonts w:hint="eastAsia"/>
        </w:rPr>
        <w:t>经济实用，易于推广</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充分调查农村水环境质量、污水排放现状和治理需求，考虑当地经济发展水平、污水产生规模和农民生产生活习惯，综合评判农村生活污水治理的环境效益、经济效益和社会效益，选择技术成熟、经济实用、管理方便、运行稳定的农村生活污水治理手段和途径。</w:t>
      </w:r>
    </w:p>
    <w:p w:rsidR="00490A18" w:rsidRDefault="003C4DA6">
      <w:pPr>
        <w:pStyle w:val="3"/>
        <w:spacing w:before="156" w:after="156"/>
      </w:pPr>
      <w:r>
        <w:rPr>
          <w:rFonts w:hint="eastAsia"/>
        </w:rPr>
        <w:lastRenderedPageBreak/>
        <w:t>1.3.6</w:t>
      </w:r>
      <w:r>
        <w:rPr>
          <w:rFonts w:hint="eastAsia"/>
        </w:rPr>
        <w:t>政府主导，社会参与</w:t>
      </w:r>
    </w:p>
    <w:p w:rsidR="00490A18" w:rsidRDefault="003C4DA6">
      <w:pPr>
        <w:ind w:firstLineChars="200" w:firstLine="560"/>
      </w:pPr>
      <w:r>
        <w:rPr>
          <w:rFonts w:ascii="Times New Roman" w:eastAsiaTheme="majorEastAsia" w:hAnsi="Times New Roman" w:cs="Times New Roman" w:hint="eastAsia"/>
          <w:kern w:val="0"/>
          <w:sz w:val="28"/>
          <w:szCs w:val="28"/>
        </w:rPr>
        <w:t>强化地方政府主体责任，加大财政资金投入力度，引导农民以投工投劳等方式参与设施建设、运行和管理，鼓励采用政府和社会资本合作（</w:t>
      </w:r>
      <w:r>
        <w:rPr>
          <w:rFonts w:ascii="Times New Roman" w:eastAsiaTheme="majorEastAsia" w:hAnsi="Times New Roman" w:cs="Times New Roman" w:hint="eastAsia"/>
          <w:kern w:val="0"/>
          <w:sz w:val="28"/>
          <w:szCs w:val="28"/>
        </w:rPr>
        <w:t>PPP</w:t>
      </w:r>
      <w:r>
        <w:rPr>
          <w:rFonts w:ascii="Times New Roman" w:eastAsiaTheme="majorEastAsia" w:hAnsi="Times New Roman" w:cs="Times New Roman" w:hint="eastAsia"/>
          <w:kern w:val="0"/>
          <w:sz w:val="28"/>
          <w:szCs w:val="28"/>
        </w:rPr>
        <w:t>）等方式，引导企业和金融机构积极参与，推动农村生活污水第三方治理。</w:t>
      </w:r>
    </w:p>
    <w:p w:rsidR="00490A18" w:rsidRDefault="003C4DA6">
      <w:pPr>
        <w:pStyle w:val="2"/>
        <w:spacing w:before="312" w:after="312"/>
      </w:pPr>
      <w:bookmarkStart w:id="5" w:name="_Toc45349575"/>
      <w:r>
        <w:rPr>
          <w:rFonts w:hint="eastAsia"/>
        </w:rPr>
        <w:t>1.4</w:t>
      </w:r>
      <w:r>
        <w:rPr>
          <w:rFonts w:hint="eastAsia"/>
        </w:rPr>
        <w:t>规划依据</w:t>
      </w:r>
      <w:bookmarkEnd w:id="5"/>
    </w:p>
    <w:p w:rsidR="00490A18" w:rsidRDefault="003C4DA6">
      <w:pPr>
        <w:pStyle w:val="3"/>
        <w:spacing w:before="156" w:after="156"/>
      </w:pPr>
      <w:r>
        <w:t>1.</w:t>
      </w:r>
      <w:r>
        <w:rPr>
          <w:rFonts w:hint="eastAsia"/>
        </w:rPr>
        <w:t>4</w:t>
      </w:r>
      <w:r>
        <w:t xml:space="preserve">.1 </w:t>
      </w:r>
      <w:r>
        <w:t>法律法规</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）《中华人民共和国城乡规划法》（</w:t>
      </w:r>
      <w:r>
        <w:rPr>
          <w:rFonts w:ascii="Times New Roman" w:eastAsiaTheme="majorEastAsia" w:hAnsi="Times New Roman" w:cs="Times New Roman" w:hint="eastAsia"/>
          <w:kern w:val="0"/>
          <w:sz w:val="28"/>
          <w:szCs w:val="28"/>
        </w:rPr>
        <w:t>2019</w:t>
      </w:r>
      <w:r>
        <w:rPr>
          <w:rFonts w:ascii="Times New Roman" w:eastAsiaTheme="majorEastAsia" w:hAnsi="Times New Roman" w:cs="Times New Roman" w:hint="eastAsia"/>
          <w:kern w:val="0"/>
          <w:sz w:val="28"/>
          <w:szCs w:val="28"/>
        </w:rPr>
        <w:t>年</w:t>
      </w:r>
      <w:r>
        <w:rPr>
          <w:rFonts w:ascii="Times New Roman" w:eastAsiaTheme="majorEastAsia" w:hAnsi="Times New Roman" w:cs="Times New Roman" w:hint="eastAsia"/>
          <w:kern w:val="0"/>
          <w:sz w:val="28"/>
          <w:szCs w:val="28"/>
        </w:rPr>
        <w:t>4</w:t>
      </w:r>
      <w:r>
        <w:rPr>
          <w:rFonts w:ascii="Times New Roman" w:eastAsiaTheme="majorEastAsia" w:hAnsi="Times New Roman" w:cs="Times New Roman" w:hint="eastAsia"/>
          <w:kern w:val="0"/>
          <w:sz w:val="28"/>
          <w:szCs w:val="28"/>
        </w:rPr>
        <w:t>月</w:t>
      </w:r>
      <w:r>
        <w:rPr>
          <w:rFonts w:ascii="Times New Roman" w:eastAsiaTheme="majorEastAsia" w:hAnsi="Times New Roman" w:cs="Times New Roman" w:hint="eastAsia"/>
          <w:kern w:val="0"/>
          <w:sz w:val="28"/>
          <w:szCs w:val="28"/>
        </w:rPr>
        <w:t>23</w:t>
      </w:r>
      <w:r>
        <w:rPr>
          <w:rFonts w:ascii="Times New Roman" w:eastAsiaTheme="majorEastAsia" w:hAnsi="Times New Roman" w:cs="Times New Roman" w:hint="eastAsia"/>
          <w:kern w:val="0"/>
          <w:sz w:val="28"/>
          <w:szCs w:val="28"/>
        </w:rPr>
        <w:t>日修正）；</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）《中华人民共和国水法》（</w:t>
      </w:r>
      <w:r>
        <w:rPr>
          <w:rFonts w:ascii="Times New Roman" w:eastAsiaTheme="majorEastAsia" w:hAnsi="Times New Roman" w:cs="Times New Roman" w:hint="eastAsia"/>
          <w:kern w:val="0"/>
          <w:sz w:val="28"/>
          <w:szCs w:val="28"/>
        </w:rPr>
        <w:t>2016</w:t>
      </w:r>
      <w:r>
        <w:rPr>
          <w:rFonts w:ascii="Times New Roman" w:eastAsiaTheme="majorEastAsia" w:hAnsi="Times New Roman" w:cs="Times New Roman" w:hint="eastAsia"/>
          <w:kern w:val="0"/>
          <w:sz w:val="28"/>
          <w:szCs w:val="28"/>
        </w:rPr>
        <w:t>年</w:t>
      </w:r>
      <w:r>
        <w:rPr>
          <w:rFonts w:ascii="Times New Roman" w:eastAsiaTheme="majorEastAsia" w:hAnsi="Times New Roman" w:cs="Times New Roman" w:hint="eastAsia"/>
          <w:kern w:val="0"/>
          <w:sz w:val="28"/>
          <w:szCs w:val="28"/>
        </w:rPr>
        <w:t>7</w:t>
      </w:r>
      <w:r>
        <w:rPr>
          <w:rFonts w:ascii="Times New Roman" w:eastAsiaTheme="majorEastAsia" w:hAnsi="Times New Roman" w:cs="Times New Roman" w:hint="eastAsia"/>
          <w:kern w:val="0"/>
          <w:sz w:val="28"/>
          <w:szCs w:val="28"/>
        </w:rPr>
        <w:t>月</w:t>
      </w: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日修正）；</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3</w:t>
      </w:r>
      <w:r>
        <w:rPr>
          <w:rFonts w:ascii="Times New Roman" w:eastAsiaTheme="majorEastAsia" w:hAnsi="Times New Roman" w:cs="Times New Roman" w:hint="eastAsia"/>
          <w:kern w:val="0"/>
          <w:sz w:val="28"/>
          <w:szCs w:val="28"/>
        </w:rPr>
        <w:t>）《中华人民共和国环境保护法》（</w:t>
      </w:r>
      <w:r>
        <w:rPr>
          <w:rFonts w:ascii="Times New Roman" w:eastAsiaTheme="majorEastAsia" w:hAnsi="Times New Roman" w:cs="Times New Roman" w:hint="eastAsia"/>
          <w:kern w:val="0"/>
          <w:sz w:val="28"/>
          <w:szCs w:val="28"/>
        </w:rPr>
        <w:t>2016</w:t>
      </w:r>
      <w:r>
        <w:rPr>
          <w:rFonts w:ascii="Times New Roman" w:eastAsiaTheme="majorEastAsia" w:hAnsi="Times New Roman" w:cs="Times New Roman" w:hint="eastAsia"/>
          <w:kern w:val="0"/>
          <w:sz w:val="28"/>
          <w:szCs w:val="28"/>
        </w:rPr>
        <w:t>年</w:t>
      </w:r>
      <w:r>
        <w:rPr>
          <w:rFonts w:ascii="Times New Roman" w:eastAsiaTheme="majorEastAsia" w:hAnsi="Times New Roman" w:cs="Times New Roman" w:hint="eastAsia"/>
          <w:kern w:val="0"/>
          <w:sz w:val="28"/>
          <w:szCs w:val="28"/>
        </w:rPr>
        <w:t>7</w:t>
      </w:r>
      <w:r>
        <w:rPr>
          <w:rFonts w:ascii="Times New Roman" w:eastAsiaTheme="majorEastAsia" w:hAnsi="Times New Roman" w:cs="Times New Roman" w:hint="eastAsia"/>
          <w:kern w:val="0"/>
          <w:sz w:val="28"/>
          <w:szCs w:val="28"/>
        </w:rPr>
        <w:t>月</w:t>
      </w: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日修正）；</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4</w:t>
      </w:r>
      <w:r>
        <w:rPr>
          <w:rFonts w:ascii="Times New Roman" w:eastAsiaTheme="majorEastAsia" w:hAnsi="Times New Roman" w:cs="Times New Roman" w:hint="eastAsia"/>
          <w:kern w:val="0"/>
          <w:sz w:val="28"/>
          <w:szCs w:val="28"/>
        </w:rPr>
        <w:t>）《中华人民共和国水土保持法实施条例》（</w:t>
      </w:r>
      <w:r>
        <w:rPr>
          <w:rFonts w:ascii="Times New Roman" w:eastAsiaTheme="majorEastAsia" w:hAnsi="Times New Roman" w:cs="Times New Roman" w:hint="eastAsia"/>
          <w:kern w:val="0"/>
          <w:sz w:val="28"/>
          <w:szCs w:val="28"/>
        </w:rPr>
        <w:t>2011</w:t>
      </w:r>
      <w:r>
        <w:rPr>
          <w:rFonts w:ascii="Times New Roman" w:eastAsiaTheme="majorEastAsia" w:hAnsi="Times New Roman" w:cs="Times New Roman" w:hint="eastAsia"/>
          <w:kern w:val="0"/>
          <w:sz w:val="28"/>
          <w:szCs w:val="28"/>
        </w:rPr>
        <w:t>年</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月</w:t>
      </w:r>
      <w:r>
        <w:rPr>
          <w:rFonts w:ascii="Times New Roman" w:eastAsiaTheme="majorEastAsia" w:hAnsi="Times New Roman" w:cs="Times New Roman" w:hint="eastAsia"/>
          <w:kern w:val="0"/>
          <w:sz w:val="28"/>
          <w:szCs w:val="28"/>
        </w:rPr>
        <w:t>8</w:t>
      </w:r>
      <w:r>
        <w:rPr>
          <w:rFonts w:ascii="Times New Roman" w:eastAsiaTheme="majorEastAsia" w:hAnsi="Times New Roman" w:cs="Times New Roman" w:hint="eastAsia"/>
          <w:kern w:val="0"/>
          <w:sz w:val="28"/>
          <w:szCs w:val="28"/>
        </w:rPr>
        <w:t>日修正）；</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5</w:t>
      </w:r>
      <w:r>
        <w:rPr>
          <w:rFonts w:ascii="Times New Roman" w:eastAsiaTheme="majorEastAsia" w:hAnsi="Times New Roman" w:cs="Times New Roman" w:hint="eastAsia"/>
          <w:kern w:val="0"/>
          <w:sz w:val="28"/>
          <w:szCs w:val="28"/>
        </w:rPr>
        <w:t>）《中华人民共和国水污染防治法》（</w:t>
      </w:r>
      <w:r>
        <w:rPr>
          <w:rFonts w:ascii="Times New Roman" w:eastAsiaTheme="majorEastAsia" w:hAnsi="Times New Roman" w:cs="Times New Roman" w:hint="eastAsia"/>
          <w:kern w:val="0"/>
          <w:sz w:val="28"/>
          <w:szCs w:val="28"/>
        </w:rPr>
        <w:t>2017</w:t>
      </w:r>
      <w:r>
        <w:rPr>
          <w:rFonts w:ascii="Times New Roman" w:eastAsiaTheme="majorEastAsia" w:hAnsi="Times New Roman" w:cs="Times New Roman" w:hint="eastAsia"/>
          <w:kern w:val="0"/>
          <w:sz w:val="28"/>
          <w:szCs w:val="28"/>
        </w:rPr>
        <w:t>年</w:t>
      </w:r>
      <w:r>
        <w:rPr>
          <w:rFonts w:ascii="Times New Roman" w:eastAsiaTheme="majorEastAsia" w:hAnsi="Times New Roman" w:cs="Times New Roman" w:hint="eastAsia"/>
          <w:kern w:val="0"/>
          <w:sz w:val="28"/>
          <w:szCs w:val="28"/>
        </w:rPr>
        <w:t>6</w:t>
      </w:r>
      <w:r>
        <w:rPr>
          <w:rFonts w:ascii="Times New Roman" w:eastAsiaTheme="majorEastAsia" w:hAnsi="Times New Roman" w:cs="Times New Roman" w:hint="eastAsia"/>
          <w:kern w:val="0"/>
          <w:sz w:val="28"/>
          <w:szCs w:val="28"/>
        </w:rPr>
        <w:t>月</w:t>
      </w:r>
      <w:r>
        <w:rPr>
          <w:rFonts w:ascii="Times New Roman" w:eastAsiaTheme="majorEastAsia" w:hAnsi="Times New Roman" w:cs="Times New Roman" w:hint="eastAsia"/>
          <w:kern w:val="0"/>
          <w:sz w:val="28"/>
          <w:szCs w:val="28"/>
        </w:rPr>
        <w:t>27</w:t>
      </w:r>
      <w:r>
        <w:rPr>
          <w:rFonts w:ascii="Times New Roman" w:eastAsiaTheme="majorEastAsia" w:hAnsi="Times New Roman" w:cs="Times New Roman" w:hint="eastAsia"/>
          <w:kern w:val="0"/>
          <w:sz w:val="28"/>
          <w:szCs w:val="28"/>
        </w:rPr>
        <w:t>日修正）；</w:t>
      </w:r>
    </w:p>
    <w:p w:rsidR="00490A18" w:rsidRDefault="003C4DA6">
      <w:pPr>
        <w:spacing w:line="360" w:lineRule="auto"/>
        <w:ind w:firstLineChars="200" w:firstLine="560"/>
        <w:rPr>
          <w:rFonts w:ascii="Times New Roman"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6</w:t>
      </w:r>
      <w:r>
        <w:rPr>
          <w:rFonts w:ascii="Times New Roman" w:eastAsiaTheme="majorEastAsia" w:hAnsi="Times New Roman" w:cs="Times New Roman" w:hint="eastAsia"/>
          <w:kern w:val="0"/>
          <w:sz w:val="28"/>
          <w:szCs w:val="28"/>
        </w:rPr>
        <w:t>）《中华人民共和国固体废物污染环境防治法》（</w:t>
      </w:r>
      <w:r>
        <w:rPr>
          <w:rFonts w:ascii="Times New Roman" w:eastAsiaTheme="majorEastAsia" w:hAnsi="Times New Roman" w:cs="Times New Roman" w:hint="eastAsia"/>
          <w:kern w:val="0"/>
          <w:sz w:val="28"/>
          <w:szCs w:val="28"/>
        </w:rPr>
        <w:t>2016</w:t>
      </w:r>
      <w:r>
        <w:rPr>
          <w:rFonts w:ascii="Times New Roman" w:eastAsiaTheme="majorEastAsia" w:hAnsi="Times New Roman" w:cs="Times New Roman" w:hint="eastAsia"/>
          <w:kern w:val="0"/>
          <w:sz w:val="28"/>
          <w:szCs w:val="28"/>
        </w:rPr>
        <w:t>年</w:t>
      </w:r>
      <w:r>
        <w:rPr>
          <w:rFonts w:ascii="Times New Roman" w:eastAsiaTheme="majorEastAsia" w:hAnsi="Times New Roman" w:cs="Times New Roman" w:hint="eastAsia"/>
          <w:kern w:val="0"/>
          <w:sz w:val="28"/>
          <w:szCs w:val="28"/>
        </w:rPr>
        <w:t>11</w:t>
      </w:r>
      <w:r>
        <w:rPr>
          <w:rFonts w:ascii="Times New Roman" w:hAnsi="Times New Roman" w:cs="Times New Roman" w:hint="eastAsia"/>
          <w:kern w:val="0"/>
          <w:sz w:val="28"/>
          <w:szCs w:val="28"/>
        </w:rPr>
        <w:t>月</w:t>
      </w:r>
      <w:r>
        <w:rPr>
          <w:rFonts w:ascii="Times New Roman" w:hAnsi="Times New Roman" w:cs="Times New Roman" w:hint="eastAsia"/>
          <w:kern w:val="0"/>
          <w:sz w:val="28"/>
          <w:szCs w:val="28"/>
        </w:rPr>
        <w:t>7</w:t>
      </w:r>
      <w:r>
        <w:rPr>
          <w:rFonts w:ascii="Times New Roman" w:hAnsi="Times New Roman" w:cs="Times New Roman" w:hint="eastAsia"/>
          <w:kern w:val="0"/>
          <w:sz w:val="28"/>
          <w:szCs w:val="28"/>
        </w:rPr>
        <w:t>日修正）。</w:t>
      </w:r>
    </w:p>
    <w:p w:rsidR="00490A18" w:rsidRDefault="003C4DA6">
      <w:pPr>
        <w:pStyle w:val="3"/>
        <w:spacing w:before="156" w:after="156"/>
      </w:pPr>
      <w:r>
        <w:rPr>
          <w:bCs w:val="0"/>
        </w:rPr>
        <w:t>1.</w:t>
      </w:r>
      <w:r>
        <w:rPr>
          <w:rFonts w:hint="eastAsia"/>
          <w:bCs w:val="0"/>
        </w:rPr>
        <w:t>4</w:t>
      </w:r>
      <w:r>
        <w:rPr>
          <w:bCs w:val="0"/>
        </w:rPr>
        <w:t xml:space="preserve">.2 </w:t>
      </w:r>
      <w:r>
        <w:rPr>
          <w:rFonts w:hint="eastAsia"/>
          <w:bCs w:val="0"/>
        </w:rPr>
        <w:t>技术规范标准</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hAnsi="Times New Roman" w:cs="Times New Roman" w:hint="eastAsia"/>
          <w:kern w:val="0"/>
          <w:sz w:val="28"/>
          <w:szCs w:val="28"/>
        </w:rPr>
        <w:t>（</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）《地表水环境质量标准》（</w:t>
      </w:r>
      <w:r>
        <w:rPr>
          <w:rFonts w:ascii="Times New Roman" w:eastAsiaTheme="majorEastAsia" w:hAnsi="Times New Roman" w:cs="Times New Roman" w:hint="eastAsia"/>
          <w:kern w:val="0"/>
          <w:sz w:val="28"/>
          <w:szCs w:val="28"/>
        </w:rPr>
        <w:t>GB3838-2002</w:t>
      </w:r>
      <w:r>
        <w:rPr>
          <w:rFonts w:ascii="Times New Roman" w:eastAsiaTheme="majorEastAsia" w:hAnsi="Times New Roman" w:cs="Times New Roman" w:hint="eastAsia"/>
          <w:kern w:val="0"/>
          <w:sz w:val="28"/>
          <w:szCs w:val="28"/>
        </w:rPr>
        <w:t>）；</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）《农用污泥污染物控制标准》（</w:t>
      </w:r>
      <w:r>
        <w:rPr>
          <w:rFonts w:ascii="Times New Roman" w:eastAsiaTheme="majorEastAsia" w:hAnsi="Times New Roman" w:cs="Times New Roman" w:hint="eastAsia"/>
          <w:kern w:val="0"/>
          <w:sz w:val="28"/>
          <w:szCs w:val="28"/>
        </w:rPr>
        <w:t>GB4284-2018</w:t>
      </w:r>
      <w:r>
        <w:rPr>
          <w:rFonts w:ascii="Times New Roman" w:eastAsiaTheme="majorEastAsia" w:hAnsi="Times New Roman" w:cs="Times New Roman" w:hint="eastAsia"/>
          <w:kern w:val="0"/>
          <w:sz w:val="28"/>
          <w:szCs w:val="28"/>
        </w:rPr>
        <w:t>）；</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3</w:t>
      </w:r>
      <w:r>
        <w:rPr>
          <w:rFonts w:ascii="Times New Roman" w:eastAsiaTheme="majorEastAsia" w:hAnsi="Times New Roman" w:cs="Times New Roman" w:hint="eastAsia"/>
          <w:kern w:val="0"/>
          <w:sz w:val="28"/>
          <w:szCs w:val="28"/>
        </w:rPr>
        <w:t>）《农村户厕卫生规范》（</w:t>
      </w:r>
      <w:r>
        <w:rPr>
          <w:rFonts w:ascii="Times New Roman" w:eastAsiaTheme="majorEastAsia" w:hAnsi="Times New Roman" w:cs="Times New Roman" w:hint="eastAsia"/>
          <w:kern w:val="0"/>
          <w:sz w:val="28"/>
          <w:szCs w:val="28"/>
        </w:rPr>
        <w:t>GB19379-2012</w:t>
      </w:r>
      <w:r>
        <w:rPr>
          <w:rFonts w:ascii="Times New Roman" w:eastAsiaTheme="majorEastAsia" w:hAnsi="Times New Roman" w:cs="Times New Roman" w:hint="eastAsia"/>
          <w:kern w:val="0"/>
          <w:sz w:val="28"/>
          <w:szCs w:val="28"/>
        </w:rPr>
        <w:t>）；</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4</w:t>
      </w:r>
      <w:r>
        <w:rPr>
          <w:rFonts w:ascii="Times New Roman" w:eastAsiaTheme="majorEastAsia" w:hAnsi="Times New Roman" w:cs="Times New Roman" w:hint="eastAsia"/>
          <w:kern w:val="0"/>
          <w:sz w:val="28"/>
          <w:szCs w:val="28"/>
        </w:rPr>
        <w:t>）《室外排水设计规范》（</w:t>
      </w:r>
      <w:r>
        <w:rPr>
          <w:rFonts w:ascii="Times New Roman" w:eastAsiaTheme="majorEastAsia" w:hAnsi="Times New Roman" w:cs="Times New Roman" w:hint="eastAsia"/>
          <w:kern w:val="0"/>
          <w:sz w:val="28"/>
          <w:szCs w:val="28"/>
        </w:rPr>
        <w:t>GB50014-2006</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 xml:space="preserve">2016 </w:t>
      </w:r>
      <w:r>
        <w:rPr>
          <w:rFonts w:ascii="Times New Roman" w:eastAsiaTheme="majorEastAsia" w:hAnsi="Times New Roman" w:cs="Times New Roman" w:hint="eastAsia"/>
          <w:kern w:val="0"/>
          <w:sz w:val="28"/>
          <w:szCs w:val="28"/>
        </w:rPr>
        <w:t>年版）；</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5</w:t>
      </w:r>
      <w:r>
        <w:rPr>
          <w:rFonts w:ascii="Times New Roman" w:eastAsiaTheme="majorEastAsia" w:hAnsi="Times New Roman" w:cs="Times New Roman" w:hint="eastAsia"/>
          <w:kern w:val="0"/>
          <w:sz w:val="28"/>
          <w:szCs w:val="28"/>
        </w:rPr>
        <w:t>）《城市给水工程规范》（</w:t>
      </w:r>
      <w:r>
        <w:rPr>
          <w:rFonts w:ascii="Times New Roman" w:eastAsiaTheme="majorEastAsia" w:hAnsi="Times New Roman" w:cs="Times New Roman" w:hint="eastAsia"/>
          <w:kern w:val="0"/>
          <w:sz w:val="28"/>
          <w:szCs w:val="28"/>
        </w:rPr>
        <w:t>GB50282-2016</w:t>
      </w:r>
      <w:r>
        <w:rPr>
          <w:rFonts w:ascii="Times New Roman" w:eastAsiaTheme="majorEastAsia" w:hAnsi="Times New Roman" w:cs="Times New Roman" w:hint="eastAsia"/>
          <w:kern w:val="0"/>
          <w:sz w:val="28"/>
          <w:szCs w:val="28"/>
        </w:rPr>
        <w:t>）；</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6</w:t>
      </w:r>
      <w:r>
        <w:rPr>
          <w:rFonts w:ascii="Times New Roman" w:eastAsiaTheme="majorEastAsia" w:hAnsi="Times New Roman" w:cs="Times New Roman" w:hint="eastAsia"/>
          <w:kern w:val="0"/>
          <w:sz w:val="28"/>
          <w:szCs w:val="28"/>
        </w:rPr>
        <w:t>）《城市排水工程规范》（</w:t>
      </w:r>
      <w:r>
        <w:rPr>
          <w:rFonts w:ascii="Times New Roman" w:eastAsiaTheme="majorEastAsia" w:hAnsi="Times New Roman" w:cs="Times New Roman" w:hint="eastAsia"/>
          <w:kern w:val="0"/>
          <w:sz w:val="28"/>
          <w:szCs w:val="28"/>
        </w:rPr>
        <w:t>GB50318-2017</w:t>
      </w:r>
      <w:r>
        <w:rPr>
          <w:rFonts w:ascii="Times New Roman" w:eastAsiaTheme="majorEastAsia" w:hAnsi="Times New Roman" w:cs="Times New Roman" w:hint="eastAsia"/>
          <w:kern w:val="0"/>
          <w:sz w:val="28"/>
          <w:szCs w:val="28"/>
        </w:rPr>
        <w:t>）；</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lastRenderedPageBreak/>
        <w:t>（</w:t>
      </w:r>
      <w:r>
        <w:rPr>
          <w:rFonts w:ascii="Times New Roman" w:eastAsiaTheme="majorEastAsia" w:hAnsi="Times New Roman" w:cs="Times New Roman" w:hint="eastAsia"/>
          <w:kern w:val="0"/>
          <w:sz w:val="28"/>
          <w:szCs w:val="28"/>
        </w:rPr>
        <w:t>7</w:t>
      </w:r>
      <w:r>
        <w:rPr>
          <w:rFonts w:ascii="Times New Roman" w:eastAsiaTheme="majorEastAsia" w:hAnsi="Times New Roman" w:cs="Times New Roman" w:hint="eastAsia"/>
          <w:kern w:val="0"/>
          <w:sz w:val="28"/>
          <w:szCs w:val="28"/>
        </w:rPr>
        <w:t>）《城镇污水处理厂污泥处置园林绿化用泥质》（</w:t>
      </w:r>
      <w:r>
        <w:rPr>
          <w:rFonts w:ascii="Times New Roman" w:eastAsiaTheme="majorEastAsia" w:hAnsi="Times New Roman" w:cs="Times New Roman" w:hint="eastAsia"/>
          <w:kern w:val="0"/>
          <w:sz w:val="28"/>
          <w:szCs w:val="28"/>
        </w:rPr>
        <w:t>GB/T23486-2009</w:t>
      </w:r>
      <w:r>
        <w:rPr>
          <w:rFonts w:ascii="Times New Roman" w:eastAsiaTheme="majorEastAsia" w:hAnsi="Times New Roman" w:cs="Times New Roman" w:hint="eastAsia"/>
          <w:kern w:val="0"/>
          <w:sz w:val="28"/>
          <w:szCs w:val="28"/>
        </w:rPr>
        <w:t>）；</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8</w:t>
      </w:r>
      <w:r>
        <w:rPr>
          <w:rFonts w:ascii="Times New Roman" w:eastAsiaTheme="majorEastAsia" w:hAnsi="Times New Roman" w:cs="Times New Roman" w:hint="eastAsia"/>
          <w:kern w:val="0"/>
          <w:sz w:val="28"/>
          <w:szCs w:val="28"/>
        </w:rPr>
        <w:t>）《村庄整治技术标准》（</w:t>
      </w:r>
      <w:r>
        <w:rPr>
          <w:rFonts w:ascii="Times New Roman" w:eastAsiaTheme="majorEastAsia" w:hAnsi="Times New Roman" w:cs="Times New Roman" w:hint="eastAsia"/>
          <w:kern w:val="0"/>
          <w:sz w:val="28"/>
          <w:szCs w:val="28"/>
        </w:rPr>
        <w:t>GB/T50445-2019</w:t>
      </w:r>
      <w:r>
        <w:rPr>
          <w:rFonts w:ascii="Times New Roman" w:eastAsiaTheme="majorEastAsia" w:hAnsi="Times New Roman" w:cs="Times New Roman" w:hint="eastAsia"/>
          <w:kern w:val="0"/>
          <w:sz w:val="28"/>
          <w:szCs w:val="28"/>
        </w:rPr>
        <w:t>）；</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9</w:t>
      </w:r>
      <w:r>
        <w:rPr>
          <w:rFonts w:ascii="Times New Roman" w:eastAsiaTheme="majorEastAsia" w:hAnsi="Times New Roman" w:cs="Times New Roman" w:hint="eastAsia"/>
          <w:kern w:val="0"/>
          <w:sz w:val="28"/>
          <w:szCs w:val="28"/>
        </w:rPr>
        <w:t>）《农村生活污水处理工程技术标准》（</w:t>
      </w:r>
      <w:r>
        <w:rPr>
          <w:rFonts w:ascii="Times New Roman" w:eastAsiaTheme="majorEastAsia" w:hAnsi="Times New Roman" w:cs="Times New Roman" w:hint="eastAsia"/>
          <w:kern w:val="0"/>
          <w:sz w:val="28"/>
          <w:szCs w:val="28"/>
        </w:rPr>
        <w:t>GB/T51347-2019</w:t>
      </w:r>
      <w:r>
        <w:rPr>
          <w:rFonts w:ascii="Times New Roman" w:eastAsiaTheme="majorEastAsia" w:hAnsi="Times New Roman" w:cs="Times New Roman" w:hint="eastAsia"/>
          <w:kern w:val="0"/>
          <w:sz w:val="28"/>
          <w:szCs w:val="28"/>
        </w:rPr>
        <w:t>），自</w:t>
      </w:r>
      <w:r>
        <w:rPr>
          <w:rFonts w:ascii="Times New Roman" w:eastAsiaTheme="majorEastAsia" w:hAnsi="Times New Roman" w:cs="Times New Roman" w:hint="eastAsia"/>
          <w:kern w:val="0"/>
          <w:sz w:val="28"/>
          <w:szCs w:val="28"/>
        </w:rPr>
        <w:t xml:space="preserve"> 2019 </w:t>
      </w:r>
      <w:r>
        <w:rPr>
          <w:rFonts w:ascii="Times New Roman" w:eastAsiaTheme="majorEastAsia" w:hAnsi="Times New Roman" w:cs="Times New Roman" w:hint="eastAsia"/>
          <w:kern w:val="0"/>
          <w:sz w:val="28"/>
          <w:szCs w:val="28"/>
        </w:rPr>
        <w:t>年</w:t>
      </w:r>
      <w:r>
        <w:rPr>
          <w:rFonts w:ascii="Times New Roman" w:eastAsiaTheme="majorEastAsia" w:hAnsi="Times New Roman" w:cs="Times New Roman" w:hint="eastAsia"/>
          <w:kern w:val="0"/>
          <w:sz w:val="28"/>
          <w:szCs w:val="28"/>
        </w:rPr>
        <w:t xml:space="preserve"> 12 </w:t>
      </w:r>
      <w:r>
        <w:rPr>
          <w:rFonts w:ascii="Times New Roman" w:eastAsiaTheme="majorEastAsia" w:hAnsi="Times New Roman" w:cs="Times New Roman" w:hint="eastAsia"/>
          <w:kern w:val="0"/>
          <w:sz w:val="28"/>
          <w:szCs w:val="28"/>
        </w:rPr>
        <w:t>月</w:t>
      </w:r>
      <w:r>
        <w:rPr>
          <w:rFonts w:ascii="Times New Roman" w:eastAsiaTheme="majorEastAsia" w:hAnsi="Times New Roman" w:cs="Times New Roman" w:hint="eastAsia"/>
          <w:kern w:val="0"/>
          <w:sz w:val="28"/>
          <w:szCs w:val="28"/>
        </w:rPr>
        <w:t xml:space="preserve"> 1 </w:t>
      </w:r>
      <w:r>
        <w:rPr>
          <w:rFonts w:ascii="Times New Roman" w:eastAsiaTheme="majorEastAsia" w:hAnsi="Times New Roman" w:cs="Times New Roman" w:hint="eastAsia"/>
          <w:kern w:val="0"/>
          <w:sz w:val="28"/>
          <w:szCs w:val="28"/>
        </w:rPr>
        <w:t>日起实施；</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10</w:t>
      </w:r>
      <w:r>
        <w:rPr>
          <w:rFonts w:ascii="Times New Roman" w:eastAsiaTheme="majorEastAsia" w:hAnsi="Times New Roman" w:cs="Times New Roman" w:hint="eastAsia"/>
          <w:kern w:val="0"/>
          <w:sz w:val="28"/>
          <w:szCs w:val="28"/>
        </w:rPr>
        <w:t>）《镇（乡）村排水工程技术规程》（</w:t>
      </w:r>
      <w:r>
        <w:rPr>
          <w:rFonts w:ascii="Times New Roman" w:eastAsiaTheme="majorEastAsia" w:hAnsi="Times New Roman" w:cs="Times New Roman" w:hint="eastAsia"/>
          <w:kern w:val="0"/>
          <w:sz w:val="28"/>
          <w:szCs w:val="28"/>
        </w:rPr>
        <w:t>CJJ124-2008</w:t>
      </w:r>
      <w:r>
        <w:rPr>
          <w:rFonts w:ascii="Times New Roman" w:eastAsiaTheme="majorEastAsia" w:hAnsi="Times New Roman" w:cs="Times New Roman" w:hint="eastAsia"/>
          <w:kern w:val="0"/>
          <w:sz w:val="28"/>
          <w:szCs w:val="28"/>
        </w:rPr>
        <w:t>）；</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11</w:t>
      </w:r>
      <w:r>
        <w:rPr>
          <w:rFonts w:ascii="Times New Roman" w:eastAsiaTheme="majorEastAsia" w:hAnsi="Times New Roman" w:cs="Times New Roman" w:hint="eastAsia"/>
          <w:kern w:val="0"/>
          <w:sz w:val="28"/>
          <w:szCs w:val="28"/>
        </w:rPr>
        <w:t>）《农村生活污染控制技术规范》（</w:t>
      </w:r>
      <w:r>
        <w:rPr>
          <w:rFonts w:ascii="Times New Roman" w:eastAsiaTheme="majorEastAsia" w:hAnsi="Times New Roman" w:cs="Times New Roman" w:hint="eastAsia"/>
          <w:kern w:val="0"/>
          <w:sz w:val="28"/>
          <w:szCs w:val="28"/>
        </w:rPr>
        <w:t>HJ574-2010</w:t>
      </w:r>
      <w:r>
        <w:rPr>
          <w:rFonts w:ascii="Times New Roman" w:eastAsiaTheme="majorEastAsia" w:hAnsi="Times New Roman" w:cs="Times New Roman" w:hint="eastAsia"/>
          <w:kern w:val="0"/>
          <w:sz w:val="28"/>
          <w:szCs w:val="28"/>
        </w:rPr>
        <w:t>）；</w:t>
      </w:r>
    </w:p>
    <w:p w:rsidR="00490A18" w:rsidRDefault="003C4DA6">
      <w:pPr>
        <w:spacing w:line="360" w:lineRule="auto"/>
        <w:ind w:firstLineChars="200" w:firstLine="560"/>
        <w:rPr>
          <w:rFonts w:ascii="Times New Roman" w:hAnsi="Times New Roman" w:cs="Times New Roman"/>
          <w:kern w:val="0"/>
          <w:sz w:val="28"/>
          <w:szCs w:val="28"/>
        </w:rPr>
      </w:pPr>
      <w:r>
        <w:rPr>
          <w:rFonts w:ascii="Times New Roman" w:hAnsi="Times New Roman" w:cs="Times New Roman" w:hint="eastAsia"/>
          <w:kern w:val="0"/>
          <w:sz w:val="28"/>
          <w:szCs w:val="28"/>
        </w:rPr>
        <w:t>（</w:t>
      </w:r>
      <w:r>
        <w:rPr>
          <w:rFonts w:ascii="Times New Roman" w:hAnsi="Times New Roman" w:cs="Times New Roman" w:hint="eastAsia"/>
          <w:kern w:val="0"/>
          <w:sz w:val="28"/>
          <w:szCs w:val="28"/>
        </w:rPr>
        <w:t>12</w:t>
      </w:r>
      <w:r>
        <w:rPr>
          <w:rFonts w:ascii="Times New Roman" w:hAnsi="Times New Roman" w:cs="Times New Roman" w:hint="eastAsia"/>
          <w:kern w:val="0"/>
          <w:sz w:val="28"/>
          <w:szCs w:val="28"/>
        </w:rPr>
        <w:t>）《含油污水处理工程技术规范》（</w:t>
      </w:r>
      <w:r>
        <w:rPr>
          <w:rFonts w:ascii="Times New Roman" w:hAnsi="Times New Roman" w:cs="Times New Roman" w:hint="eastAsia"/>
          <w:kern w:val="0"/>
          <w:sz w:val="28"/>
          <w:szCs w:val="28"/>
        </w:rPr>
        <w:t>HJ580-2010</w:t>
      </w:r>
      <w:r>
        <w:rPr>
          <w:rFonts w:ascii="Times New Roman" w:hAnsi="Times New Roman" w:cs="Times New Roman" w:hint="eastAsia"/>
          <w:kern w:val="0"/>
          <w:sz w:val="28"/>
          <w:szCs w:val="28"/>
        </w:rPr>
        <w:t>）；</w:t>
      </w:r>
    </w:p>
    <w:p w:rsidR="00490A18" w:rsidRDefault="003C4DA6">
      <w:pPr>
        <w:spacing w:line="360" w:lineRule="auto"/>
        <w:ind w:firstLineChars="200" w:firstLine="560"/>
        <w:rPr>
          <w:rFonts w:ascii="Times New Roman" w:hAnsi="Times New Roman" w:cs="Times New Roman"/>
          <w:kern w:val="0"/>
          <w:sz w:val="28"/>
          <w:szCs w:val="28"/>
        </w:rPr>
      </w:pPr>
      <w:r>
        <w:rPr>
          <w:rFonts w:ascii="Times New Roman" w:hAnsi="Times New Roman" w:cs="Times New Roman" w:hint="eastAsia"/>
          <w:kern w:val="0"/>
          <w:sz w:val="28"/>
          <w:szCs w:val="28"/>
        </w:rPr>
        <w:t>（</w:t>
      </w:r>
      <w:r>
        <w:rPr>
          <w:rFonts w:ascii="Times New Roman" w:hAnsi="Times New Roman" w:cs="Times New Roman" w:hint="eastAsia"/>
          <w:kern w:val="0"/>
          <w:sz w:val="28"/>
          <w:szCs w:val="28"/>
        </w:rPr>
        <w:t>13</w:t>
      </w:r>
      <w:r>
        <w:rPr>
          <w:rFonts w:ascii="Times New Roman" w:hAnsi="Times New Roman" w:cs="Times New Roman" w:hint="eastAsia"/>
          <w:kern w:val="0"/>
          <w:sz w:val="28"/>
          <w:szCs w:val="28"/>
        </w:rPr>
        <w:t>）《人工湿地污水处理工程技术规范》（</w:t>
      </w:r>
      <w:r>
        <w:rPr>
          <w:rFonts w:ascii="Times New Roman" w:hAnsi="Times New Roman" w:cs="Times New Roman" w:hint="eastAsia"/>
          <w:kern w:val="0"/>
          <w:sz w:val="28"/>
          <w:szCs w:val="28"/>
        </w:rPr>
        <w:t>HJ2005-2010</w:t>
      </w:r>
      <w:r>
        <w:rPr>
          <w:rFonts w:ascii="Times New Roman" w:hAnsi="Times New Roman" w:cs="Times New Roman" w:hint="eastAsia"/>
          <w:kern w:val="0"/>
          <w:sz w:val="28"/>
          <w:szCs w:val="28"/>
        </w:rPr>
        <w:t>）；</w:t>
      </w:r>
    </w:p>
    <w:p w:rsidR="00490A18" w:rsidRDefault="003C4DA6">
      <w:pPr>
        <w:spacing w:line="360" w:lineRule="auto"/>
        <w:ind w:firstLineChars="200" w:firstLine="560"/>
        <w:rPr>
          <w:rFonts w:ascii="Times New Roman" w:hAnsi="Times New Roman" w:cs="Times New Roman"/>
          <w:kern w:val="0"/>
          <w:sz w:val="28"/>
          <w:szCs w:val="28"/>
        </w:rPr>
      </w:pPr>
      <w:r>
        <w:rPr>
          <w:rFonts w:ascii="Times New Roman" w:hAnsi="Times New Roman" w:cs="Times New Roman" w:hint="eastAsia"/>
          <w:kern w:val="0"/>
          <w:sz w:val="28"/>
          <w:szCs w:val="28"/>
        </w:rPr>
        <w:t>（</w:t>
      </w:r>
      <w:r>
        <w:rPr>
          <w:rFonts w:ascii="Times New Roman" w:hAnsi="Times New Roman" w:cs="Times New Roman" w:hint="eastAsia"/>
          <w:kern w:val="0"/>
          <w:sz w:val="28"/>
          <w:szCs w:val="28"/>
        </w:rPr>
        <w:t>14</w:t>
      </w:r>
      <w:r>
        <w:rPr>
          <w:rFonts w:ascii="Times New Roman" w:hAnsi="Times New Roman" w:cs="Times New Roman" w:hint="eastAsia"/>
          <w:kern w:val="0"/>
          <w:sz w:val="28"/>
          <w:szCs w:val="28"/>
        </w:rPr>
        <w:t>）《生物接触氧化法工程技术规范》（</w:t>
      </w:r>
      <w:r>
        <w:rPr>
          <w:rFonts w:ascii="Times New Roman" w:hAnsi="Times New Roman" w:cs="Times New Roman" w:hint="eastAsia"/>
          <w:kern w:val="0"/>
          <w:sz w:val="28"/>
          <w:szCs w:val="28"/>
        </w:rPr>
        <w:t>HJ2009-2011</w:t>
      </w:r>
      <w:r>
        <w:rPr>
          <w:rFonts w:ascii="Times New Roman" w:hAnsi="Times New Roman" w:cs="Times New Roman" w:hint="eastAsia"/>
          <w:kern w:val="0"/>
          <w:sz w:val="28"/>
          <w:szCs w:val="28"/>
        </w:rPr>
        <w:t>）；</w:t>
      </w:r>
    </w:p>
    <w:p w:rsidR="00490A18" w:rsidRDefault="003C4DA6">
      <w:pPr>
        <w:spacing w:line="360" w:lineRule="auto"/>
        <w:ind w:firstLineChars="200" w:firstLine="560"/>
        <w:rPr>
          <w:rFonts w:ascii="Times New Roman" w:hAnsi="Times New Roman" w:cs="Times New Roman"/>
          <w:kern w:val="0"/>
          <w:sz w:val="28"/>
          <w:szCs w:val="28"/>
        </w:rPr>
      </w:pPr>
      <w:r>
        <w:rPr>
          <w:rFonts w:ascii="Times New Roman" w:hAnsi="Times New Roman" w:cs="Times New Roman" w:hint="eastAsia"/>
          <w:kern w:val="0"/>
          <w:sz w:val="28"/>
          <w:szCs w:val="28"/>
        </w:rPr>
        <w:t>（</w:t>
      </w:r>
      <w:r>
        <w:rPr>
          <w:rFonts w:ascii="Times New Roman" w:hAnsi="Times New Roman" w:cs="Times New Roman" w:hint="eastAsia"/>
          <w:kern w:val="0"/>
          <w:sz w:val="28"/>
          <w:szCs w:val="28"/>
        </w:rPr>
        <w:t>15</w:t>
      </w:r>
      <w:r>
        <w:rPr>
          <w:rFonts w:ascii="Times New Roman" w:hAnsi="Times New Roman" w:cs="Times New Roman" w:hint="eastAsia"/>
          <w:kern w:val="0"/>
          <w:sz w:val="28"/>
          <w:szCs w:val="28"/>
        </w:rPr>
        <w:t>）《生物滤池法工程技术规范》（</w:t>
      </w:r>
      <w:r>
        <w:rPr>
          <w:rFonts w:ascii="Times New Roman" w:hAnsi="Times New Roman" w:cs="Times New Roman" w:hint="eastAsia"/>
          <w:kern w:val="0"/>
          <w:sz w:val="28"/>
          <w:szCs w:val="28"/>
        </w:rPr>
        <w:t>HJ2014-2012</w:t>
      </w:r>
      <w:r>
        <w:rPr>
          <w:rFonts w:ascii="Times New Roman" w:hAnsi="Times New Roman" w:cs="Times New Roman" w:hint="eastAsia"/>
          <w:kern w:val="0"/>
          <w:sz w:val="28"/>
          <w:szCs w:val="28"/>
        </w:rPr>
        <w:t>）；</w:t>
      </w:r>
    </w:p>
    <w:p w:rsidR="00490A18" w:rsidRDefault="003C4DA6">
      <w:pPr>
        <w:spacing w:line="360" w:lineRule="auto"/>
        <w:ind w:firstLineChars="200" w:firstLine="560"/>
        <w:rPr>
          <w:rFonts w:ascii="Times New Roman" w:hAnsi="Times New Roman" w:cs="Times New Roman"/>
          <w:kern w:val="0"/>
          <w:sz w:val="28"/>
          <w:szCs w:val="28"/>
        </w:rPr>
      </w:pPr>
      <w:r>
        <w:rPr>
          <w:rFonts w:ascii="Times New Roman" w:hAnsi="Times New Roman" w:cs="Times New Roman" w:hint="eastAsia"/>
          <w:kern w:val="0"/>
          <w:sz w:val="28"/>
          <w:szCs w:val="28"/>
        </w:rPr>
        <w:t>（</w:t>
      </w:r>
      <w:r>
        <w:rPr>
          <w:rFonts w:ascii="Times New Roman" w:hAnsi="Times New Roman" w:cs="Times New Roman" w:hint="eastAsia"/>
          <w:kern w:val="0"/>
          <w:sz w:val="28"/>
          <w:szCs w:val="28"/>
        </w:rPr>
        <w:t>16</w:t>
      </w:r>
      <w:r>
        <w:rPr>
          <w:rFonts w:ascii="Times New Roman" w:hAnsi="Times New Roman" w:cs="Times New Roman" w:hint="eastAsia"/>
          <w:kern w:val="0"/>
          <w:sz w:val="28"/>
          <w:szCs w:val="28"/>
        </w:rPr>
        <w:t>）《户用生活污水处理装置》（</w:t>
      </w:r>
      <w:r>
        <w:rPr>
          <w:rFonts w:ascii="Times New Roman" w:hAnsi="Times New Roman" w:cs="Times New Roman" w:hint="eastAsia"/>
          <w:kern w:val="0"/>
          <w:sz w:val="28"/>
          <w:szCs w:val="28"/>
        </w:rPr>
        <w:t>CJ/T441-2013</w:t>
      </w:r>
      <w:r>
        <w:rPr>
          <w:rFonts w:ascii="Times New Roman" w:hAnsi="Times New Roman" w:cs="Times New Roman" w:hint="eastAsia"/>
          <w:kern w:val="0"/>
          <w:sz w:val="28"/>
          <w:szCs w:val="28"/>
        </w:rPr>
        <w:t>）；</w:t>
      </w:r>
    </w:p>
    <w:p w:rsidR="00490A18" w:rsidRDefault="003C4DA6">
      <w:pPr>
        <w:spacing w:line="360" w:lineRule="auto"/>
        <w:ind w:firstLineChars="200" w:firstLine="560"/>
        <w:rPr>
          <w:rFonts w:ascii="Times New Roman" w:hAnsi="Times New Roman" w:cs="Times New Roman"/>
          <w:kern w:val="0"/>
          <w:sz w:val="28"/>
          <w:szCs w:val="28"/>
        </w:rPr>
      </w:pPr>
      <w:r>
        <w:rPr>
          <w:rFonts w:ascii="Times New Roman" w:hAnsi="Times New Roman" w:cs="Times New Roman" w:hint="eastAsia"/>
          <w:kern w:val="0"/>
          <w:sz w:val="28"/>
          <w:szCs w:val="28"/>
        </w:rPr>
        <w:t>（</w:t>
      </w:r>
      <w:r>
        <w:rPr>
          <w:rFonts w:ascii="Times New Roman" w:hAnsi="Times New Roman" w:cs="Times New Roman" w:hint="eastAsia"/>
          <w:kern w:val="0"/>
          <w:sz w:val="28"/>
          <w:szCs w:val="28"/>
        </w:rPr>
        <w:t>17</w:t>
      </w:r>
      <w:r>
        <w:rPr>
          <w:rFonts w:ascii="Times New Roman" w:hAnsi="Times New Roman" w:cs="Times New Roman" w:hint="eastAsia"/>
          <w:kern w:val="0"/>
          <w:sz w:val="28"/>
          <w:szCs w:val="28"/>
        </w:rPr>
        <w:t>）《污水自然处理工程技术规范》（</w:t>
      </w:r>
      <w:r>
        <w:rPr>
          <w:rFonts w:ascii="Times New Roman" w:hAnsi="Times New Roman" w:cs="Times New Roman" w:hint="eastAsia"/>
          <w:kern w:val="0"/>
          <w:sz w:val="28"/>
          <w:szCs w:val="28"/>
        </w:rPr>
        <w:t>CJJ/T54-2017</w:t>
      </w:r>
      <w:r>
        <w:rPr>
          <w:rFonts w:ascii="Times New Roman" w:hAnsi="Times New Roman" w:cs="Times New Roman" w:hint="eastAsia"/>
          <w:kern w:val="0"/>
          <w:sz w:val="28"/>
          <w:szCs w:val="28"/>
        </w:rPr>
        <w:t>）；</w:t>
      </w:r>
    </w:p>
    <w:p w:rsidR="00490A18" w:rsidRDefault="003C4DA6">
      <w:pPr>
        <w:spacing w:line="360" w:lineRule="auto"/>
        <w:ind w:firstLineChars="200" w:firstLine="560"/>
        <w:rPr>
          <w:rFonts w:ascii="Times New Roman" w:hAnsi="Times New Roman" w:cs="Times New Roman"/>
          <w:kern w:val="0"/>
          <w:sz w:val="28"/>
          <w:szCs w:val="28"/>
        </w:rPr>
      </w:pPr>
      <w:r>
        <w:rPr>
          <w:rFonts w:ascii="Times New Roman" w:hAnsi="Times New Roman" w:cs="Times New Roman" w:hint="eastAsia"/>
          <w:kern w:val="0"/>
          <w:sz w:val="28"/>
          <w:szCs w:val="28"/>
        </w:rPr>
        <w:t>（</w:t>
      </w:r>
      <w:r>
        <w:rPr>
          <w:rFonts w:ascii="Times New Roman" w:hAnsi="Times New Roman" w:cs="Times New Roman" w:hint="eastAsia"/>
          <w:kern w:val="0"/>
          <w:sz w:val="28"/>
          <w:szCs w:val="28"/>
        </w:rPr>
        <w:t>18</w:t>
      </w:r>
      <w:r>
        <w:rPr>
          <w:rFonts w:ascii="Times New Roman" w:hAnsi="Times New Roman" w:cs="Times New Roman" w:hint="eastAsia"/>
          <w:kern w:val="0"/>
          <w:sz w:val="28"/>
          <w:szCs w:val="28"/>
        </w:rPr>
        <w:t>）《湖南省农村生活污水处理设施水污染物排放标准》（</w:t>
      </w:r>
      <w:r>
        <w:rPr>
          <w:rFonts w:ascii="Times New Roman" w:hAnsi="Times New Roman" w:cs="Times New Roman" w:hint="eastAsia"/>
          <w:kern w:val="0"/>
          <w:sz w:val="28"/>
          <w:szCs w:val="28"/>
        </w:rPr>
        <w:t>DB43/1665-2019</w:t>
      </w:r>
      <w:r>
        <w:rPr>
          <w:rFonts w:ascii="Times New Roman" w:hAnsi="Times New Roman" w:cs="Times New Roman" w:hint="eastAsia"/>
          <w:kern w:val="0"/>
          <w:sz w:val="28"/>
          <w:szCs w:val="28"/>
        </w:rPr>
        <w:t>），于</w:t>
      </w:r>
      <w:r>
        <w:rPr>
          <w:rFonts w:ascii="Times New Roman" w:hAnsi="Times New Roman" w:cs="Times New Roman" w:hint="eastAsia"/>
          <w:kern w:val="0"/>
          <w:sz w:val="28"/>
          <w:szCs w:val="28"/>
        </w:rPr>
        <w:t xml:space="preserve"> 2020 </w:t>
      </w:r>
      <w:r>
        <w:rPr>
          <w:rFonts w:ascii="Times New Roman" w:hAnsi="Times New Roman" w:cs="Times New Roman" w:hint="eastAsia"/>
          <w:kern w:val="0"/>
          <w:sz w:val="28"/>
          <w:szCs w:val="28"/>
        </w:rPr>
        <w:t>年</w:t>
      </w:r>
      <w:r>
        <w:rPr>
          <w:rFonts w:ascii="Times New Roman" w:hAnsi="Times New Roman" w:cs="Times New Roman" w:hint="eastAsia"/>
          <w:kern w:val="0"/>
          <w:sz w:val="28"/>
          <w:szCs w:val="28"/>
        </w:rPr>
        <w:t xml:space="preserve"> 3 </w:t>
      </w:r>
      <w:r>
        <w:rPr>
          <w:rFonts w:ascii="Times New Roman" w:hAnsi="Times New Roman" w:cs="Times New Roman" w:hint="eastAsia"/>
          <w:kern w:val="0"/>
          <w:sz w:val="28"/>
          <w:szCs w:val="28"/>
        </w:rPr>
        <w:t>月</w:t>
      </w:r>
      <w:r>
        <w:rPr>
          <w:rFonts w:ascii="Times New Roman" w:hAnsi="Times New Roman" w:cs="Times New Roman" w:hint="eastAsia"/>
          <w:kern w:val="0"/>
          <w:sz w:val="28"/>
          <w:szCs w:val="28"/>
        </w:rPr>
        <w:t xml:space="preserve"> 31 </w:t>
      </w:r>
      <w:r>
        <w:rPr>
          <w:rFonts w:ascii="Times New Roman" w:hAnsi="Times New Roman" w:cs="Times New Roman" w:hint="eastAsia"/>
          <w:kern w:val="0"/>
          <w:sz w:val="28"/>
          <w:szCs w:val="28"/>
        </w:rPr>
        <w:t>日起施行；</w:t>
      </w:r>
    </w:p>
    <w:p w:rsidR="00490A18" w:rsidRDefault="003C4DA6">
      <w:pPr>
        <w:spacing w:line="360" w:lineRule="auto"/>
        <w:ind w:firstLineChars="200" w:firstLine="560"/>
        <w:rPr>
          <w:rFonts w:ascii="Times New Roman" w:hAnsi="Times New Roman" w:cs="Times New Roman"/>
          <w:kern w:val="0"/>
          <w:sz w:val="28"/>
          <w:szCs w:val="28"/>
        </w:rPr>
      </w:pPr>
      <w:r>
        <w:rPr>
          <w:rFonts w:ascii="Times New Roman" w:hAnsi="Times New Roman" w:cs="Times New Roman" w:hint="eastAsia"/>
          <w:kern w:val="0"/>
          <w:sz w:val="28"/>
          <w:szCs w:val="28"/>
        </w:rPr>
        <w:t>（</w:t>
      </w:r>
      <w:r>
        <w:rPr>
          <w:rFonts w:ascii="Times New Roman" w:hAnsi="Times New Roman" w:cs="Times New Roman" w:hint="eastAsia"/>
          <w:kern w:val="0"/>
          <w:sz w:val="28"/>
          <w:szCs w:val="28"/>
        </w:rPr>
        <w:t>19</w:t>
      </w:r>
      <w:r>
        <w:rPr>
          <w:rFonts w:ascii="Times New Roman" w:hAnsi="Times New Roman" w:cs="Times New Roman" w:hint="eastAsia"/>
          <w:kern w:val="0"/>
          <w:sz w:val="28"/>
          <w:szCs w:val="28"/>
        </w:rPr>
        <w:t>）《农村生活污水处理项目建设与投资指南》（环发〔</w:t>
      </w:r>
      <w:r>
        <w:rPr>
          <w:rFonts w:ascii="Times New Roman" w:hAnsi="Times New Roman" w:cs="Times New Roman" w:hint="eastAsia"/>
          <w:kern w:val="0"/>
          <w:sz w:val="28"/>
          <w:szCs w:val="28"/>
        </w:rPr>
        <w:t>2013</w:t>
      </w:r>
      <w:r>
        <w:rPr>
          <w:rFonts w:ascii="Times New Roman" w:hAnsi="Times New Roman" w:cs="Times New Roman" w:hint="eastAsia"/>
          <w:kern w:val="0"/>
          <w:sz w:val="28"/>
          <w:szCs w:val="28"/>
        </w:rPr>
        <w:t>〕</w:t>
      </w:r>
      <w:r>
        <w:rPr>
          <w:rFonts w:ascii="Times New Roman" w:hAnsi="Times New Roman" w:cs="Times New Roman" w:hint="eastAsia"/>
          <w:kern w:val="0"/>
          <w:sz w:val="28"/>
          <w:szCs w:val="28"/>
        </w:rPr>
        <w:t xml:space="preserve">130 </w:t>
      </w:r>
      <w:r>
        <w:rPr>
          <w:rFonts w:ascii="Times New Roman" w:hAnsi="Times New Roman" w:cs="Times New Roman" w:hint="eastAsia"/>
          <w:kern w:val="0"/>
          <w:sz w:val="28"/>
          <w:szCs w:val="28"/>
        </w:rPr>
        <w:t>号）；</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hAnsi="Times New Roman" w:cs="Times New Roman" w:hint="eastAsia"/>
          <w:kern w:val="0"/>
          <w:sz w:val="28"/>
          <w:szCs w:val="28"/>
        </w:rPr>
        <w:t>（</w:t>
      </w:r>
      <w:r>
        <w:rPr>
          <w:rFonts w:ascii="Times New Roman" w:hAnsi="Times New Roman" w:cs="Times New Roman" w:hint="eastAsia"/>
          <w:kern w:val="0"/>
          <w:sz w:val="28"/>
          <w:szCs w:val="28"/>
        </w:rPr>
        <w:t>20</w:t>
      </w:r>
      <w:r>
        <w:rPr>
          <w:rFonts w:ascii="Times New Roman" w:hAnsi="Times New Roman" w:cs="Times New Roman" w:hint="eastAsia"/>
          <w:kern w:val="0"/>
          <w:sz w:val="28"/>
          <w:szCs w:val="28"/>
        </w:rPr>
        <w:t>）《县（市）域城乡污水统筹治理导则（试行）》（建村〔</w:t>
      </w:r>
      <w:r>
        <w:rPr>
          <w:rFonts w:ascii="Times New Roman" w:hAnsi="Times New Roman" w:cs="Times New Roman" w:hint="eastAsia"/>
          <w:kern w:val="0"/>
          <w:sz w:val="28"/>
          <w:szCs w:val="28"/>
        </w:rPr>
        <w:t>2014</w:t>
      </w:r>
      <w:r>
        <w:rPr>
          <w:rFonts w:ascii="Times New Roman" w:hAnsi="Times New Roman" w:cs="Times New Roman" w:hint="eastAsia"/>
          <w:kern w:val="0"/>
          <w:sz w:val="28"/>
          <w:szCs w:val="28"/>
        </w:rPr>
        <w:t>〕</w:t>
      </w:r>
      <w:r>
        <w:rPr>
          <w:rFonts w:ascii="Times New Roman" w:hAnsi="Times New Roman" w:cs="Times New Roman" w:hint="eastAsia"/>
          <w:kern w:val="0"/>
          <w:sz w:val="28"/>
          <w:szCs w:val="28"/>
        </w:rPr>
        <w:t xml:space="preserve">6 </w:t>
      </w:r>
      <w:r>
        <w:rPr>
          <w:rFonts w:ascii="Times New Roman" w:hAnsi="Times New Roman" w:cs="Times New Roman" w:hint="eastAsia"/>
          <w:kern w:val="0"/>
          <w:sz w:val="28"/>
          <w:szCs w:val="28"/>
        </w:rPr>
        <w:t>号）</w:t>
      </w:r>
      <w:r>
        <w:rPr>
          <w:rFonts w:ascii="Times New Roman" w:eastAsiaTheme="majorEastAsia" w:hAnsi="Times New Roman" w:cs="Times New Roman" w:hint="eastAsia"/>
          <w:kern w:val="0"/>
          <w:sz w:val="28"/>
          <w:szCs w:val="28"/>
        </w:rPr>
        <w:t>。</w:t>
      </w:r>
    </w:p>
    <w:p w:rsidR="00490A18" w:rsidRDefault="003C4DA6">
      <w:pPr>
        <w:pStyle w:val="3"/>
        <w:spacing w:before="156" w:after="156"/>
      </w:pPr>
      <w:r>
        <w:rPr>
          <w:rFonts w:hint="eastAsia"/>
        </w:rPr>
        <w:t xml:space="preserve">1.4.3 </w:t>
      </w:r>
      <w:r>
        <w:rPr>
          <w:rFonts w:hint="eastAsia"/>
        </w:rPr>
        <w:t>相关文件和规划</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）《国务院关于印发水污染防治行动计划的通知》（国发〔</w:t>
      </w:r>
      <w:r>
        <w:rPr>
          <w:rFonts w:ascii="Times New Roman" w:eastAsiaTheme="majorEastAsia" w:hAnsi="Times New Roman" w:cs="Times New Roman" w:hint="eastAsia"/>
          <w:kern w:val="0"/>
          <w:sz w:val="28"/>
          <w:szCs w:val="28"/>
        </w:rPr>
        <w:t>2015</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 xml:space="preserve">17 </w:t>
      </w:r>
      <w:r>
        <w:rPr>
          <w:rFonts w:ascii="Times New Roman" w:eastAsiaTheme="majorEastAsia" w:hAnsi="Times New Roman" w:cs="Times New Roman" w:hint="eastAsia"/>
          <w:kern w:val="0"/>
          <w:sz w:val="28"/>
          <w:szCs w:val="28"/>
        </w:rPr>
        <w:t>号）；</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）《中共中央国务院印发</w:t>
      </w:r>
      <w:r>
        <w:rPr>
          <w:rFonts w:ascii="Times New Roman" w:eastAsiaTheme="majorEastAsia" w:hAnsi="Times New Roman" w:cs="Times New Roman" w:hint="eastAsia"/>
          <w:kern w:val="0"/>
          <w:sz w:val="28"/>
          <w:szCs w:val="28"/>
        </w:rPr>
        <w:t>&lt;</w:t>
      </w:r>
      <w:r>
        <w:rPr>
          <w:rFonts w:ascii="Times New Roman" w:eastAsiaTheme="majorEastAsia" w:hAnsi="Times New Roman" w:cs="Times New Roman" w:hint="eastAsia"/>
          <w:kern w:val="0"/>
          <w:sz w:val="28"/>
          <w:szCs w:val="28"/>
        </w:rPr>
        <w:t>乡村振兴战略规划（</w:t>
      </w:r>
      <w:r>
        <w:rPr>
          <w:rFonts w:ascii="Times New Roman" w:eastAsiaTheme="majorEastAsia" w:hAnsi="Times New Roman" w:cs="Times New Roman" w:hint="eastAsia"/>
          <w:kern w:val="0"/>
          <w:sz w:val="28"/>
          <w:szCs w:val="28"/>
        </w:rPr>
        <w:t>2018-2022</w:t>
      </w:r>
      <w:r>
        <w:rPr>
          <w:rFonts w:ascii="Times New Roman" w:eastAsiaTheme="majorEastAsia" w:hAnsi="Times New Roman" w:cs="Times New Roman" w:hint="eastAsia"/>
          <w:kern w:val="0"/>
          <w:sz w:val="28"/>
          <w:szCs w:val="28"/>
        </w:rPr>
        <w:t>年）</w:t>
      </w:r>
      <w:r>
        <w:rPr>
          <w:rFonts w:ascii="Times New Roman" w:eastAsiaTheme="majorEastAsia" w:hAnsi="Times New Roman" w:cs="Times New Roman" w:hint="eastAsia"/>
          <w:kern w:val="0"/>
          <w:sz w:val="28"/>
          <w:szCs w:val="28"/>
        </w:rPr>
        <w:t>&gt;</w:t>
      </w:r>
      <w:r>
        <w:rPr>
          <w:rFonts w:ascii="Times New Roman" w:eastAsiaTheme="majorEastAsia" w:hAnsi="Times New Roman" w:cs="Times New Roman" w:hint="eastAsia"/>
          <w:kern w:val="0"/>
          <w:sz w:val="28"/>
          <w:szCs w:val="28"/>
        </w:rPr>
        <w:t>》（中发〔</w:t>
      </w:r>
      <w:r>
        <w:rPr>
          <w:rFonts w:ascii="Times New Roman" w:eastAsiaTheme="majorEastAsia" w:hAnsi="Times New Roman" w:cs="Times New Roman" w:hint="eastAsia"/>
          <w:kern w:val="0"/>
          <w:sz w:val="28"/>
          <w:szCs w:val="28"/>
        </w:rPr>
        <w:t>2018</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 xml:space="preserve">1 </w:t>
      </w:r>
      <w:r>
        <w:rPr>
          <w:rFonts w:ascii="Times New Roman" w:eastAsiaTheme="majorEastAsia" w:hAnsi="Times New Roman" w:cs="Times New Roman" w:hint="eastAsia"/>
          <w:kern w:val="0"/>
          <w:sz w:val="28"/>
          <w:szCs w:val="28"/>
        </w:rPr>
        <w:t>号）；</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lastRenderedPageBreak/>
        <w:t>（</w:t>
      </w:r>
      <w:r>
        <w:rPr>
          <w:rFonts w:ascii="Times New Roman" w:eastAsiaTheme="majorEastAsia" w:hAnsi="Times New Roman" w:cs="Times New Roman" w:hint="eastAsia"/>
          <w:kern w:val="0"/>
          <w:sz w:val="28"/>
          <w:szCs w:val="28"/>
        </w:rPr>
        <w:t>3</w:t>
      </w:r>
      <w:r>
        <w:rPr>
          <w:rFonts w:ascii="Times New Roman" w:eastAsiaTheme="majorEastAsia" w:hAnsi="Times New Roman" w:cs="Times New Roman" w:hint="eastAsia"/>
          <w:kern w:val="0"/>
          <w:sz w:val="28"/>
          <w:szCs w:val="28"/>
        </w:rPr>
        <w:t>）《中共中央办公厅国务院办公厅关于印发</w:t>
      </w:r>
      <w:r>
        <w:rPr>
          <w:rFonts w:ascii="Times New Roman" w:eastAsiaTheme="majorEastAsia" w:hAnsi="Times New Roman" w:cs="Times New Roman" w:hint="eastAsia"/>
          <w:kern w:val="0"/>
          <w:sz w:val="28"/>
          <w:szCs w:val="28"/>
        </w:rPr>
        <w:t>&lt;</w:t>
      </w:r>
      <w:r>
        <w:rPr>
          <w:rFonts w:ascii="Times New Roman" w:eastAsiaTheme="majorEastAsia" w:hAnsi="Times New Roman" w:cs="Times New Roman" w:hint="eastAsia"/>
          <w:kern w:val="0"/>
          <w:sz w:val="28"/>
          <w:szCs w:val="28"/>
        </w:rPr>
        <w:t>农村人居环境整治三年行动方案</w:t>
      </w:r>
      <w:r>
        <w:rPr>
          <w:rFonts w:ascii="Times New Roman" w:eastAsiaTheme="majorEastAsia" w:hAnsi="Times New Roman" w:cs="Times New Roman" w:hint="eastAsia"/>
          <w:kern w:val="0"/>
          <w:sz w:val="28"/>
          <w:szCs w:val="28"/>
        </w:rPr>
        <w:t>&gt;</w:t>
      </w:r>
      <w:r>
        <w:rPr>
          <w:rFonts w:ascii="Times New Roman" w:eastAsiaTheme="majorEastAsia" w:hAnsi="Times New Roman" w:cs="Times New Roman" w:hint="eastAsia"/>
          <w:kern w:val="0"/>
          <w:sz w:val="28"/>
          <w:szCs w:val="28"/>
        </w:rPr>
        <w:t>的通知》（中办发〔</w:t>
      </w:r>
      <w:r>
        <w:rPr>
          <w:rFonts w:ascii="Times New Roman" w:eastAsiaTheme="majorEastAsia" w:hAnsi="Times New Roman" w:cs="Times New Roman" w:hint="eastAsia"/>
          <w:kern w:val="0"/>
          <w:sz w:val="28"/>
          <w:szCs w:val="28"/>
        </w:rPr>
        <w:t>2018</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 xml:space="preserve">5 </w:t>
      </w:r>
      <w:r>
        <w:rPr>
          <w:rFonts w:ascii="Times New Roman" w:eastAsiaTheme="majorEastAsia" w:hAnsi="Times New Roman" w:cs="Times New Roman" w:hint="eastAsia"/>
          <w:kern w:val="0"/>
          <w:sz w:val="28"/>
          <w:szCs w:val="28"/>
        </w:rPr>
        <w:t>号）；</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4</w:t>
      </w:r>
      <w:r>
        <w:rPr>
          <w:rFonts w:ascii="Times New Roman" w:eastAsiaTheme="majorEastAsia" w:hAnsi="Times New Roman" w:cs="Times New Roman" w:hint="eastAsia"/>
          <w:kern w:val="0"/>
          <w:sz w:val="28"/>
          <w:szCs w:val="28"/>
        </w:rPr>
        <w:t>）《中央农村工作领导小组办公室、农业农村部、生态环境部、住房城乡建设部、水利部、科技部、国家发展改革委、财政部、银保监会关于推进农村生活污水治理的指导意见》（中农发〔</w:t>
      </w:r>
      <w:r>
        <w:rPr>
          <w:rFonts w:ascii="Times New Roman" w:eastAsiaTheme="majorEastAsia" w:hAnsi="Times New Roman" w:cs="Times New Roman" w:hint="eastAsia"/>
          <w:kern w:val="0"/>
          <w:sz w:val="28"/>
          <w:szCs w:val="28"/>
        </w:rPr>
        <w:t>2019</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 xml:space="preserve">14 </w:t>
      </w:r>
      <w:r>
        <w:rPr>
          <w:rFonts w:ascii="Times New Roman" w:eastAsiaTheme="majorEastAsia" w:hAnsi="Times New Roman" w:cs="Times New Roman" w:hint="eastAsia"/>
          <w:kern w:val="0"/>
          <w:sz w:val="28"/>
          <w:szCs w:val="28"/>
        </w:rPr>
        <w:t>号）；</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5</w:t>
      </w:r>
      <w:r>
        <w:rPr>
          <w:rFonts w:ascii="Times New Roman" w:eastAsiaTheme="majorEastAsia" w:hAnsi="Times New Roman" w:cs="Times New Roman" w:hint="eastAsia"/>
          <w:kern w:val="0"/>
          <w:sz w:val="28"/>
          <w:szCs w:val="28"/>
        </w:rPr>
        <w:t>）《生态环境部农业农村部</w:t>
      </w:r>
      <w:r>
        <w:rPr>
          <w:rFonts w:ascii="Times New Roman" w:eastAsiaTheme="majorEastAsia" w:hAnsi="Times New Roman" w:cs="Times New Roman" w:hint="eastAsia"/>
          <w:kern w:val="0"/>
          <w:sz w:val="28"/>
          <w:szCs w:val="28"/>
        </w:rPr>
        <w:t>&lt;</w:t>
      </w:r>
      <w:r>
        <w:rPr>
          <w:rFonts w:ascii="Times New Roman" w:eastAsiaTheme="majorEastAsia" w:hAnsi="Times New Roman" w:cs="Times New Roman" w:hint="eastAsia"/>
          <w:kern w:val="0"/>
          <w:sz w:val="28"/>
          <w:szCs w:val="28"/>
        </w:rPr>
        <w:t>关于印发农业农村污染治理攻坚战行动计划</w:t>
      </w:r>
      <w:r>
        <w:rPr>
          <w:rFonts w:ascii="Times New Roman" w:eastAsiaTheme="majorEastAsia" w:hAnsi="Times New Roman" w:cs="Times New Roman" w:hint="eastAsia"/>
          <w:kern w:val="0"/>
          <w:sz w:val="28"/>
          <w:szCs w:val="28"/>
        </w:rPr>
        <w:t>&gt;</w:t>
      </w:r>
      <w:r>
        <w:rPr>
          <w:rFonts w:ascii="Times New Roman" w:eastAsiaTheme="majorEastAsia" w:hAnsi="Times New Roman" w:cs="Times New Roman" w:hint="eastAsia"/>
          <w:kern w:val="0"/>
          <w:sz w:val="28"/>
          <w:szCs w:val="28"/>
        </w:rPr>
        <w:t>的通知》（环土壤〔</w:t>
      </w:r>
      <w:r>
        <w:rPr>
          <w:rFonts w:ascii="Times New Roman" w:eastAsiaTheme="majorEastAsia" w:hAnsi="Times New Roman" w:cs="Times New Roman" w:hint="eastAsia"/>
          <w:kern w:val="0"/>
          <w:sz w:val="28"/>
          <w:szCs w:val="28"/>
        </w:rPr>
        <w:t>2018</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 xml:space="preserve">143 </w:t>
      </w:r>
      <w:r>
        <w:rPr>
          <w:rFonts w:ascii="Times New Roman" w:eastAsiaTheme="majorEastAsia" w:hAnsi="Times New Roman" w:cs="Times New Roman" w:hint="eastAsia"/>
          <w:kern w:val="0"/>
          <w:sz w:val="28"/>
          <w:szCs w:val="28"/>
        </w:rPr>
        <w:t>号）；</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6</w:t>
      </w:r>
      <w:r>
        <w:rPr>
          <w:rFonts w:ascii="Times New Roman" w:eastAsiaTheme="majorEastAsia" w:hAnsi="Times New Roman" w:cs="Times New Roman" w:hint="eastAsia"/>
          <w:kern w:val="0"/>
          <w:sz w:val="28"/>
          <w:szCs w:val="28"/>
        </w:rPr>
        <w:t>）《关于印发〈县域农村生活污水治理专项规划编制指南（试行）〉的通知》（环办土壤函〔</w:t>
      </w:r>
      <w:r>
        <w:rPr>
          <w:rFonts w:ascii="Times New Roman" w:eastAsiaTheme="majorEastAsia" w:hAnsi="Times New Roman" w:cs="Times New Roman" w:hint="eastAsia"/>
          <w:kern w:val="0"/>
          <w:sz w:val="28"/>
          <w:szCs w:val="28"/>
        </w:rPr>
        <w:t>2019</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 xml:space="preserve">756 </w:t>
      </w:r>
      <w:r>
        <w:rPr>
          <w:rFonts w:ascii="Times New Roman" w:eastAsiaTheme="majorEastAsia" w:hAnsi="Times New Roman" w:cs="Times New Roman" w:hint="eastAsia"/>
          <w:kern w:val="0"/>
          <w:sz w:val="28"/>
          <w:szCs w:val="28"/>
        </w:rPr>
        <w:t>号）；</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7</w:t>
      </w:r>
      <w:r>
        <w:rPr>
          <w:rFonts w:ascii="Times New Roman" w:eastAsiaTheme="majorEastAsia" w:hAnsi="Times New Roman" w:cs="Times New Roman" w:hint="eastAsia"/>
          <w:kern w:val="0"/>
          <w:sz w:val="28"/>
          <w:szCs w:val="28"/>
        </w:rPr>
        <w:t>）《关于推进农村黑臭水体治理工作的指导意见》（环办土壤〔</w:t>
      </w:r>
      <w:r>
        <w:rPr>
          <w:rFonts w:ascii="Times New Roman" w:eastAsiaTheme="majorEastAsia" w:hAnsi="Times New Roman" w:cs="Times New Roman" w:hint="eastAsia"/>
          <w:kern w:val="0"/>
          <w:sz w:val="28"/>
          <w:szCs w:val="28"/>
        </w:rPr>
        <w:t>2019</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 xml:space="preserve">48 </w:t>
      </w:r>
      <w:r>
        <w:rPr>
          <w:rFonts w:ascii="Times New Roman" w:eastAsiaTheme="majorEastAsia" w:hAnsi="Times New Roman" w:cs="Times New Roman" w:hint="eastAsia"/>
          <w:kern w:val="0"/>
          <w:sz w:val="28"/>
          <w:szCs w:val="28"/>
        </w:rPr>
        <w:t>号）；</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8</w:t>
      </w:r>
      <w:r>
        <w:rPr>
          <w:rFonts w:ascii="Times New Roman" w:eastAsiaTheme="majorEastAsia" w:hAnsi="Times New Roman" w:cs="Times New Roman" w:hint="eastAsia"/>
          <w:kern w:val="0"/>
          <w:sz w:val="28"/>
          <w:szCs w:val="28"/>
        </w:rPr>
        <w:t>）《关于进一步加强农业农村生态环境工作的指导意见》（环办土壤〔</w:t>
      </w:r>
      <w:r>
        <w:rPr>
          <w:rFonts w:ascii="Times New Roman" w:eastAsiaTheme="majorEastAsia" w:hAnsi="Times New Roman" w:cs="Times New Roman" w:hint="eastAsia"/>
          <w:kern w:val="0"/>
          <w:sz w:val="28"/>
          <w:szCs w:val="28"/>
        </w:rPr>
        <w:t>2019</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 xml:space="preserve">24 </w:t>
      </w:r>
      <w:r>
        <w:rPr>
          <w:rFonts w:ascii="Times New Roman" w:eastAsiaTheme="majorEastAsia" w:hAnsi="Times New Roman" w:cs="Times New Roman" w:hint="eastAsia"/>
          <w:kern w:val="0"/>
          <w:sz w:val="28"/>
          <w:szCs w:val="28"/>
        </w:rPr>
        <w:t>号）；</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9</w:t>
      </w:r>
      <w:r>
        <w:rPr>
          <w:rFonts w:ascii="Times New Roman" w:eastAsiaTheme="majorEastAsia" w:hAnsi="Times New Roman" w:cs="Times New Roman" w:hint="eastAsia"/>
          <w:kern w:val="0"/>
          <w:sz w:val="28"/>
          <w:szCs w:val="28"/>
        </w:rPr>
        <w:t>）《关于印发〈农村黑臭水体治理工作指南（试行）</w:t>
      </w:r>
      <w:r>
        <w:rPr>
          <w:rFonts w:ascii="Times New Roman" w:eastAsiaTheme="majorEastAsia" w:hAnsi="Times New Roman" w:cs="Times New Roman" w:hint="eastAsia"/>
          <w:kern w:val="0"/>
          <w:sz w:val="28"/>
          <w:szCs w:val="28"/>
        </w:rPr>
        <w:t>&gt;</w:t>
      </w:r>
      <w:r>
        <w:rPr>
          <w:rFonts w:ascii="Times New Roman" w:eastAsiaTheme="majorEastAsia" w:hAnsi="Times New Roman" w:cs="Times New Roman" w:hint="eastAsia"/>
          <w:kern w:val="0"/>
          <w:sz w:val="28"/>
          <w:szCs w:val="28"/>
        </w:rPr>
        <w:t>的通知》（环办土壤函〔</w:t>
      </w:r>
      <w:r>
        <w:rPr>
          <w:rFonts w:ascii="Times New Roman" w:eastAsiaTheme="majorEastAsia" w:hAnsi="Times New Roman" w:cs="Times New Roman" w:hint="eastAsia"/>
          <w:kern w:val="0"/>
          <w:sz w:val="28"/>
          <w:szCs w:val="28"/>
        </w:rPr>
        <w:t>2019</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 xml:space="preserve">826 </w:t>
      </w:r>
      <w:r>
        <w:rPr>
          <w:rFonts w:ascii="Times New Roman" w:eastAsiaTheme="majorEastAsia" w:hAnsi="Times New Roman" w:cs="Times New Roman" w:hint="eastAsia"/>
          <w:kern w:val="0"/>
          <w:sz w:val="28"/>
          <w:szCs w:val="28"/>
        </w:rPr>
        <w:t>号）；</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10</w:t>
      </w:r>
      <w:r>
        <w:rPr>
          <w:rFonts w:ascii="Times New Roman" w:eastAsiaTheme="majorEastAsia" w:hAnsi="Times New Roman" w:cs="Times New Roman" w:hint="eastAsia"/>
          <w:kern w:val="0"/>
          <w:sz w:val="28"/>
          <w:szCs w:val="28"/>
        </w:rPr>
        <w:t>）《洞庭湖生态环境专项整治三年行动计划（</w:t>
      </w:r>
      <w:r>
        <w:rPr>
          <w:rFonts w:ascii="Times New Roman" w:eastAsiaTheme="majorEastAsia" w:hAnsi="Times New Roman" w:cs="Times New Roman" w:hint="eastAsia"/>
          <w:kern w:val="0"/>
          <w:sz w:val="28"/>
          <w:szCs w:val="28"/>
        </w:rPr>
        <w:t>2018-2020</w:t>
      </w:r>
      <w:r>
        <w:rPr>
          <w:rFonts w:ascii="Times New Roman" w:eastAsiaTheme="majorEastAsia" w:hAnsi="Times New Roman" w:cs="Times New Roman" w:hint="eastAsia"/>
          <w:kern w:val="0"/>
          <w:sz w:val="28"/>
          <w:szCs w:val="28"/>
        </w:rPr>
        <w:t>年）》（湘政办发〔</w:t>
      </w:r>
      <w:r>
        <w:rPr>
          <w:rFonts w:ascii="Times New Roman" w:eastAsiaTheme="majorEastAsia" w:hAnsi="Times New Roman" w:cs="Times New Roman" w:hint="eastAsia"/>
          <w:kern w:val="0"/>
          <w:sz w:val="28"/>
          <w:szCs w:val="28"/>
        </w:rPr>
        <w:t>2017</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 xml:space="preserve">83 </w:t>
      </w:r>
      <w:r>
        <w:rPr>
          <w:rFonts w:ascii="Times New Roman" w:eastAsiaTheme="majorEastAsia" w:hAnsi="Times New Roman" w:cs="Times New Roman" w:hint="eastAsia"/>
          <w:kern w:val="0"/>
          <w:sz w:val="28"/>
          <w:szCs w:val="28"/>
        </w:rPr>
        <w:t>号）；</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11</w:t>
      </w:r>
      <w:r>
        <w:rPr>
          <w:rFonts w:ascii="Times New Roman" w:eastAsiaTheme="majorEastAsia" w:hAnsi="Times New Roman" w:cs="Times New Roman" w:hint="eastAsia"/>
          <w:kern w:val="0"/>
          <w:sz w:val="28"/>
          <w:szCs w:val="28"/>
        </w:rPr>
        <w:t>）《湖南省污染防治攻坚战三年行动计划</w:t>
      </w:r>
      <w:r>
        <w:rPr>
          <w:rFonts w:ascii="Times New Roman" w:eastAsiaTheme="majorEastAsia" w:hAnsi="Times New Roman" w:cs="Times New Roman" w:hint="eastAsia"/>
          <w:kern w:val="0"/>
          <w:sz w:val="28"/>
          <w:szCs w:val="28"/>
        </w:rPr>
        <w:t xml:space="preserve">(2018-2020 </w:t>
      </w:r>
      <w:r>
        <w:rPr>
          <w:rFonts w:ascii="Times New Roman" w:eastAsiaTheme="majorEastAsia" w:hAnsi="Times New Roman" w:cs="Times New Roman" w:hint="eastAsia"/>
          <w:kern w:val="0"/>
          <w:sz w:val="28"/>
          <w:szCs w:val="28"/>
        </w:rPr>
        <w:t>年</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》（湘政发〔</w:t>
      </w:r>
      <w:r>
        <w:rPr>
          <w:rFonts w:ascii="Times New Roman" w:eastAsiaTheme="majorEastAsia" w:hAnsi="Times New Roman" w:cs="Times New Roman" w:hint="eastAsia"/>
          <w:kern w:val="0"/>
          <w:sz w:val="28"/>
          <w:szCs w:val="28"/>
        </w:rPr>
        <w:t>2018</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 xml:space="preserve">17 </w:t>
      </w:r>
      <w:r>
        <w:rPr>
          <w:rFonts w:ascii="Times New Roman" w:eastAsiaTheme="majorEastAsia" w:hAnsi="Times New Roman" w:cs="Times New Roman" w:hint="eastAsia"/>
          <w:kern w:val="0"/>
          <w:sz w:val="28"/>
          <w:szCs w:val="28"/>
        </w:rPr>
        <w:t>号）；</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12</w:t>
      </w:r>
      <w:r>
        <w:rPr>
          <w:rFonts w:ascii="Times New Roman" w:eastAsiaTheme="majorEastAsia" w:hAnsi="Times New Roman" w:cs="Times New Roman" w:hint="eastAsia"/>
          <w:kern w:val="0"/>
          <w:sz w:val="28"/>
          <w:szCs w:val="28"/>
        </w:rPr>
        <w:t>）《湖南省农村人居环境整治三年行动实施方案（</w:t>
      </w:r>
      <w:r>
        <w:rPr>
          <w:rFonts w:ascii="Times New Roman" w:eastAsiaTheme="majorEastAsia" w:hAnsi="Times New Roman" w:cs="Times New Roman" w:hint="eastAsia"/>
          <w:kern w:val="0"/>
          <w:sz w:val="28"/>
          <w:szCs w:val="28"/>
        </w:rPr>
        <w:t>2018-2020</w:t>
      </w:r>
      <w:r>
        <w:rPr>
          <w:rFonts w:ascii="Times New Roman" w:eastAsiaTheme="majorEastAsia" w:hAnsi="Times New Roman" w:cs="Times New Roman" w:hint="eastAsia"/>
          <w:kern w:val="0"/>
          <w:sz w:val="28"/>
          <w:szCs w:val="28"/>
        </w:rPr>
        <w:t>年）》（湘办发〔</w:t>
      </w:r>
      <w:r>
        <w:rPr>
          <w:rFonts w:ascii="Times New Roman" w:eastAsiaTheme="majorEastAsia" w:hAnsi="Times New Roman" w:cs="Times New Roman" w:hint="eastAsia"/>
          <w:kern w:val="0"/>
          <w:sz w:val="28"/>
          <w:szCs w:val="28"/>
        </w:rPr>
        <w:t>2018</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 xml:space="preserve">24 </w:t>
      </w:r>
      <w:r>
        <w:rPr>
          <w:rFonts w:ascii="Times New Roman" w:eastAsiaTheme="majorEastAsia" w:hAnsi="Times New Roman" w:cs="Times New Roman" w:hint="eastAsia"/>
          <w:kern w:val="0"/>
          <w:sz w:val="28"/>
          <w:szCs w:val="28"/>
        </w:rPr>
        <w:t>号）；</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lastRenderedPageBreak/>
        <w:t>（</w:t>
      </w:r>
      <w:r>
        <w:rPr>
          <w:rFonts w:ascii="Times New Roman" w:eastAsiaTheme="majorEastAsia" w:hAnsi="Times New Roman" w:cs="Times New Roman" w:hint="eastAsia"/>
          <w:kern w:val="0"/>
          <w:sz w:val="28"/>
          <w:szCs w:val="28"/>
        </w:rPr>
        <w:t>13</w:t>
      </w:r>
      <w:r>
        <w:rPr>
          <w:rFonts w:ascii="Times New Roman" w:eastAsiaTheme="majorEastAsia" w:hAnsi="Times New Roman" w:cs="Times New Roman" w:hint="eastAsia"/>
          <w:kern w:val="0"/>
          <w:sz w:val="28"/>
          <w:szCs w:val="28"/>
        </w:rPr>
        <w:t>）《关于推进农村生活污水治理的实施意见》（湘农联〔</w:t>
      </w:r>
      <w:r>
        <w:rPr>
          <w:rFonts w:ascii="Times New Roman" w:eastAsiaTheme="majorEastAsia" w:hAnsi="Times New Roman" w:cs="Times New Roman" w:hint="eastAsia"/>
          <w:kern w:val="0"/>
          <w:sz w:val="28"/>
          <w:szCs w:val="28"/>
        </w:rPr>
        <w:t>2019</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 xml:space="preserve">106 </w:t>
      </w:r>
      <w:r>
        <w:rPr>
          <w:rFonts w:ascii="Times New Roman" w:eastAsiaTheme="majorEastAsia" w:hAnsi="Times New Roman" w:cs="Times New Roman" w:hint="eastAsia"/>
          <w:kern w:val="0"/>
          <w:sz w:val="28"/>
          <w:szCs w:val="28"/>
        </w:rPr>
        <w:t>号）；</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14</w:t>
      </w:r>
      <w:r>
        <w:rPr>
          <w:rFonts w:ascii="Times New Roman" w:eastAsiaTheme="majorEastAsia" w:hAnsi="Times New Roman" w:cs="Times New Roman" w:hint="eastAsia"/>
          <w:kern w:val="0"/>
          <w:sz w:val="28"/>
          <w:szCs w:val="28"/>
        </w:rPr>
        <w:t>）《湖南省乡镇污水处理设施建设四年行动实施方案（</w:t>
      </w:r>
      <w:r>
        <w:rPr>
          <w:rFonts w:ascii="Times New Roman" w:eastAsiaTheme="majorEastAsia" w:hAnsi="Times New Roman" w:cs="Times New Roman" w:hint="eastAsia"/>
          <w:kern w:val="0"/>
          <w:sz w:val="28"/>
          <w:szCs w:val="28"/>
        </w:rPr>
        <w:t xml:space="preserve">2019-2022 </w:t>
      </w:r>
      <w:r>
        <w:rPr>
          <w:rFonts w:ascii="Times New Roman" w:eastAsiaTheme="majorEastAsia" w:hAnsi="Times New Roman" w:cs="Times New Roman" w:hint="eastAsia"/>
          <w:kern w:val="0"/>
          <w:sz w:val="28"/>
          <w:szCs w:val="28"/>
        </w:rPr>
        <w:t>年）》（湘政办发〔</w:t>
      </w:r>
      <w:r>
        <w:rPr>
          <w:rFonts w:ascii="Times New Roman" w:eastAsiaTheme="majorEastAsia" w:hAnsi="Times New Roman" w:cs="Times New Roman" w:hint="eastAsia"/>
          <w:kern w:val="0"/>
          <w:sz w:val="28"/>
          <w:szCs w:val="28"/>
        </w:rPr>
        <w:t>2019</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 xml:space="preserve">43 </w:t>
      </w:r>
      <w:r>
        <w:rPr>
          <w:rFonts w:ascii="Times New Roman" w:eastAsiaTheme="majorEastAsia" w:hAnsi="Times New Roman" w:cs="Times New Roman" w:hint="eastAsia"/>
          <w:kern w:val="0"/>
          <w:sz w:val="28"/>
          <w:szCs w:val="28"/>
        </w:rPr>
        <w:t>号）。</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15</w:t>
      </w:r>
      <w:r>
        <w:rPr>
          <w:rFonts w:ascii="Times New Roman" w:eastAsiaTheme="majorEastAsia" w:hAnsi="Times New Roman" w:cs="Times New Roman" w:hint="eastAsia"/>
          <w:kern w:val="0"/>
          <w:sz w:val="28"/>
          <w:szCs w:val="28"/>
        </w:rPr>
        <w:t>）《邵阳市城市总体规划（</w:t>
      </w:r>
      <w:r>
        <w:rPr>
          <w:rFonts w:ascii="Times New Roman" w:eastAsiaTheme="majorEastAsia" w:hAnsi="Times New Roman" w:cs="Times New Roman" w:hint="eastAsia"/>
          <w:kern w:val="0"/>
          <w:sz w:val="28"/>
          <w:szCs w:val="28"/>
        </w:rPr>
        <w:t>2016-2030</w:t>
      </w:r>
      <w:r>
        <w:rPr>
          <w:rFonts w:ascii="Times New Roman" w:eastAsiaTheme="majorEastAsia" w:hAnsi="Times New Roman" w:cs="Times New Roman" w:hint="eastAsia"/>
          <w:kern w:val="0"/>
          <w:sz w:val="28"/>
          <w:szCs w:val="28"/>
        </w:rPr>
        <w:t>）》；</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16</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kern w:val="0"/>
          <w:sz w:val="28"/>
          <w:szCs w:val="28"/>
        </w:rPr>
        <w:t>《邵阳市污染防治攻坚战三年行动计划（</w:t>
      </w:r>
      <w:r>
        <w:rPr>
          <w:rFonts w:ascii="Times New Roman" w:eastAsiaTheme="majorEastAsia" w:hAnsi="Times New Roman" w:cs="Times New Roman"/>
          <w:kern w:val="0"/>
          <w:sz w:val="28"/>
          <w:szCs w:val="28"/>
        </w:rPr>
        <w:t>2018—2020</w:t>
      </w:r>
      <w:r>
        <w:rPr>
          <w:rFonts w:ascii="Times New Roman" w:eastAsiaTheme="majorEastAsia" w:hAnsi="Times New Roman" w:cs="Times New Roman"/>
          <w:kern w:val="0"/>
          <w:sz w:val="28"/>
          <w:szCs w:val="28"/>
        </w:rPr>
        <w:t>）》</w:t>
      </w:r>
      <w:r>
        <w:rPr>
          <w:rFonts w:ascii="Times New Roman" w:eastAsiaTheme="majorEastAsia" w:hAnsi="Times New Roman" w:cs="Times New Roman" w:hint="eastAsia"/>
          <w:kern w:val="0"/>
          <w:sz w:val="28"/>
          <w:szCs w:val="28"/>
        </w:rPr>
        <w:t>；</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17</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kern w:val="0"/>
          <w:sz w:val="28"/>
          <w:szCs w:val="28"/>
        </w:rPr>
        <w:t>《</w:t>
      </w:r>
      <w:r>
        <w:rPr>
          <w:rFonts w:ascii="Times New Roman" w:eastAsiaTheme="majorEastAsia" w:hAnsi="Times New Roman" w:cs="Times New Roman" w:hint="eastAsia"/>
          <w:kern w:val="0"/>
          <w:sz w:val="28"/>
          <w:szCs w:val="28"/>
        </w:rPr>
        <w:t>北塔区</w:t>
      </w:r>
      <w:r>
        <w:rPr>
          <w:rFonts w:ascii="Times New Roman" w:eastAsiaTheme="majorEastAsia" w:hAnsi="Times New Roman" w:cs="Times New Roman"/>
          <w:kern w:val="0"/>
          <w:sz w:val="28"/>
          <w:szCs w:val="28"/>
        </w:rPr>
        <w:t>染防治攻坚战三年行动计划（</w:t>
      </w:r>
      <w:r>
        <w:rPr>
          <w:rFonts w:ascii="Times New Roman" w:eastAsiaTheme="majorEastAsia" w:hAnsi="Times New Roman" w:cs="Times New Roman"/>
          <w:kern w:val="0"/>
          <w:sz w:val="28"/>
          <w:szCs w:val="28"/>
        </w:rPr>
        <w:t>2018—2020</w:t>
      </w:r>
      <w:r>
        <w:rPr>
          <w:rFonts w:ascii="Times New Roman" w:eastAsiaTheme="majorEastAsia" w:hAnsi="Times New Roman" w:cs="Times New Roman"/>
          <w:kern w:val="0"/>
          <w:sz w:val="28"/>
          <w:szCs w:val="28"/>
        </w:rPr>
        <w:t>）》</w:t>
      </w:r>
      <w:r>
        <w:rPr>
          <w:rFonts w:ascii="Times New Roman" w:eastAsiaTheme="majorEastAsia" w:hAnsi="Times New Roman" w:cs="Times New Roman" w:hint="eastAsia"/>
          <w:kern w:val="0"/>
          <w:sz w:val="28"/>
          <w:szCs w:val="28"/>
        </w:rPr>
        <w:t>；</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18</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kern w:val="0"/>
          <w:sz w:val="28"/>
          <w:szCs w:val="28"/>
        </w:rPr>
        <w:t>《邵阳市</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十三五</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生态环境保护规划（</w:t>
      </w:r>
      <w:r>
        <w:rPr>
          <w:rFonts w:ascii="Times New Roman" w:eastAsiaTheme="majorEastAsia" w:hAnsi="Times New Roman" w:cs="Times New Roman"/>
          <w:kern w:val="0"/>
          <w:sz w:val="28"/>
          <w:szCs w:val="28"/>
        </w:rPr>
        <w:t>2016-2020</w:t>
      </w:r>
      <w:r>
        <w:rPr>
          <w:rFonts w:ascii="Times New Roman" w:eastAsiaTheme="majorEastAsia" w:hAnsi="Times New Roman" w:cs="Times New Roman"/>
          <w:kern w:val="0"/>
          <w:sz w:val="28"/>
          <w:szCs w:val="28"/>
        </w:rPr>
        <w:t>）》</w:t>
      </w:r>
      <w:r>
        <w:rPr>
          <w:rFonts w:ascii="Times New Roman" w:eastAsiaTheme="majorEastAsia" w:hAnsi="Times New Roman" w:cs="Times New Roman" w:hint="eastAsia"/>
          <w:kern w:val="0"/>
          <w:sz w:val="28"/>
          <w:szCs w:val="28"/>
        </w:rPr>
        <w:t>；</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19</w:t>
      </w:r>
      <w:r>
        <w:rPr>
          <w:rFonts w:ascii="Times New Roman" w:eastAsiaTheme="majorEastAsia" w:hAnsi="Times New Roman" w:cs="Times New Roman" w:hint="eastAsia"/>
          <w:kern w:val="0"/>
          <w:sz w:val="28"/>
          <w:szCs w:val="28"/>
        </w:rPr>
        <w:t>）《湖南省主要地表水系水环境功能区划》（</w:t>
      </w:r>
      <w:r>
        <w:rPr>
          <w:rFonts w:ascii="Times New Roman" w:eastAsiaTheme="majorEastAsia" w:hAnsi="Times New Roman" w:cs="Times New Roman" w:hint="eastAsia"/>
          <w:kern w:val="0"/>
          <w:sz w:val="28"/>
          <w:szCs w:val="28"/>
        </w:rPr>
        <w:t>DB43/023-2005</w:t>
      </w:r>
      <w:r>
        <w:rPr>
          <w:rFonts w:ascii="Times New Roman" w:eastAsiaTheme="majorEastAsia" w:hAnsi="Times New Roman" w:cs="Times New Roman" w:hint="eastAsia"/>
          <w:kern w:val="0"/>
          <w:sz w:val="28"/>
          <w:szCs w:val="28"/>
        </w:rPr>
        <w:t>年）；</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20</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sz w:val="28"/>
          <w:szCs w:val="28"/>
        </w:rPr>
        <w:t>北塔</w:t>
      </w:r>
      <w:r>
        <w:rPr>
          <w:rFonts w:ascii="Times New Roman" w:eastAsiaTheme="majorEastAsia" w:hAnsi="Times New Roman" w:cs="Times New Roman" w:hint="eastAsia"/>
          <w:kern w:val="0"/>
          <w:sz w:val="28"/>
          <w:szCs w:val="28"/>
        </w:rPr>
        <w:t>区各乡镇总体规划及其他相关规划；</w:t>
      </w:r>
    </w:p>
    <w:p w:rsidR="00490A18" w:rsidRDefault="003C4DA6">
      <w:pPr>
        <w:spacing w:line="360" w:lineRule="auto"/>
        <w:ind w:firstLineChars="200" w:firstLine="560"/>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21</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sz w:val="28"/>
          <w:szCs w:val="28"/>
        </w:rPr>
        <w:t>北塔</w:t>
      </w:r>
      <w:r>
        <w:rPr>
          <w:rFonts w:ascii="Times New Roman" w:eastAsiaTheme="majorEastAsia" w:hAnsi="Times New Roman" w:cs="Times New Roman" w:hint="eastAsia"/>
          <w:kern w:val="0"/>
          <w:sz w:val="28"/>
          <w:szCs w:val="28"/>
        </w:rPr>
        <w:t>区村庄撤并情况、村庄规划。</w:t>
      </w:r>
    </w:p>
    <w:p w:rsidR="00490A18" w:rsidRDefault="003C4DA6">
      <w:pPr>
        <w:pStyle w:val="2"/>
        <w:spacing w:before="312" w:after="312"/>
      </w:pPr>
      <w:bookmarkStart w:id="6" w:name="_Toc45349576"/>
      <w:r>
        <w:rPr>
          <w:rFonts w:hint="eastAsia"/>
        </w:rPr>
        <w:t>1.5</w:t>
      </w:r>
      <w:r>
        <w:rPr>
          <w:rFonts w:hint="eastAsia"/>
        </w:rPr>
        <w:t>规划范围</w:t>
      </w:r>
      <w:bookmarkEnd w:id="6"/>
    </w:p>
    <w:p w:rsidR="00490A18" w:rsidRPr="003568C2" w:rsidRDefault="003C4DA6" w:rsidP="003568C2">
      <w:pPr>
        <w:ind w:firstLineChars="200" w:firstLine="560"/>
      </w:pPr>
      <w:r>
        <w:rPr>
          <w:rFonts w:ascii="Times New Roman" w:eastAsiaTheme="majorEastAsia" w:hAnsi="Times New Roman" w:cs="Times New Roman" w:hint="eastAsia"/>
          <w:kern w:val="0"/>
          <w:sz w:val="28"/>
          <w:szCs w:val="28"/>
          <w:u w:val="single"/>
        </w:rPr>
        <w:t>北塔区行政区划范围共有</w:t>
      </w:r>
      <w:r>
        <w:rPr>
          <w:rFonts w:ascii="Times New Roman" w:eastAsiaTheme="majorEastAsia" w:hAnsi="Times New Roman" w:cs="Times New Roman" w:hint="eastAsia"/>
          <w:kern w:val="0"/>
          <w:sz w:val="28"/>
          <w:szCs w:val="28"/>
          <w:u w:val="single"/>
        </w:rPr>
        <w:t>4</w:t>
      </w:r>
      <w:r>
        <w:rPr>
          <w:rFonts w:ascii="Times New Roman" w:eastAsiaTheme="majorEastAsia" w:hAnsi="Times New Roman" w:cs="Times New Roman" w:hint="eastAsia"/>
          <w:kern w:val="0"/>
          <w:sz w:val="28"/>
          <w:szCs w:val="28"/>
          <w:u w:val="single"/>
        </w:rPr>
        <w:t>个街道办事处（新滩镇街道、田江街道、茶元头街道、状元洲街道）与</w:t>
      </w:r>
      <w:r>
        <w:rPr>
          <w:rFonts w:ascii="Times New Roman" w:eastAsiaTheme="majorEastAsia" w:hAnsi="Times New Roman" w:cs="Times New Roman" w:hint="eastAsia"/>
          <w:kern w:val="0"/>
          <w:sz w:val="28"/>
          <w:szCs w:val="28"/>
          <w:u w:val="single"/>
        </w:rPr>
        <w:t>1</w:t>
      </w:r>
      <w:r>
        <w:rPr>
          <w:rFonts w:ascii="Times New Roman" w:eastAsiaTheme="majorEastAsia" w:hAnsi="Times New Roman" w:cs="Times New Roman" w:hint="eastAsia"/>
          <w:kern w:val="0"/>
          <w:sz w:val="28"/>
          <w:szCs w:val="28"/>
          <w:u w:val="single"/>
        </w:rPr>
        <w:t>个乡镇（陈家桥乡），共</w:t>
      </w:r>
      <w:r>
        <w:rPr>
          <w:rFonts w:ascii="Times New Roman" w:eastAsiaTheme="majorEastAsia" w:hAnsi="Times New Roman" w:cs="Times New Roman" w:hint="eastAsia"/>
          <w:kern w:val="0"/>
          <w:sz w:val="28"/>
          <w:szCs w:val="28"/>
          <w:u w:val="single"/>
        </w:rPr>
        <w:t>25</w:t>
      </w:r>
      <w:r>
        <w:rPr>
          <w:rFonts w:ascii="Times New Roman" w:eastAsiaTheme="majorEastAsia" w:hAnsi="Times New Roman" w:cs="Times New Roman" w:hint="eastAsia"/>
          <w:kern w:val="0"/>
          <w:sz w:val="28"/>
          <w:szCs w:val="28"/>
          <w:u w:val="single"/>
        </w:rPr>
        <w:t>个社区、</w:t>
      </w:r>
      <w:r>
        <w:rPr>
          <w:rFonts w:ascii="Times New Roman" w:eastAsiaTheme="majorEastAsia" w:hAnsi="Times New Roman" w:cs="Times New Roman" w:hint="eastAsia"/>
          <w:kern w:val="0"/>
          <w:sz w:val="28"/>
          <w:szCs w:val="28"/>
          <w:u w:val="single"/>
        </w:rPr>
        <w:t>16</w:t>
      </w:r>
      <w:r>
        <w:rPr>
          <w:rFonts w:ascii="Times New Roman" w:eastAsiaTheme="majorEastAsia" w:hAnsi="Times New Roman" w:cs="Times New Roman" w:hint="eastAsia"/>
          <w:kern w:val="0"/>
          <w:sz w:val="28"/>
          <w:szCs w:val="28"/>
          <w:u w:val="single"/>
        </w:rPr>
        <w:t>个村庄，总面积为</w:t>
      </w:r>
      <w:r>
        <w:rPr>
          <w:rFonts w:ascii="Times New Roman" w:eastAsiaTheme="majorEastAsia" w:hAnsi="Times New Roman" w:cs="Times New Roman" w:hint="eastAsia"/>
          <w:kern w:val="0"/>
          <w:sz w:val="28"/>
          <w:szCs w:val="28"/>
          <w:u w:val="single"/>
        </w:rPr>
        <w:t>84.</w:t>
      </w:r>
      <w:r w:rsidR="009B4987">
        <w:rPr>
          <w:rFonts w:ascii="Times New Roman" w:eastAsiaTheme="majorEastAsia" w:hAnsi="Times New Roman" w:cs="Times New Roman" w:hint="eastAsia"/>
          <w:kern w:val="0"/>
          <w:sz w:val="28"/>
          <w:szCs w:val="28"/>
          <w:u w:val="single"/>
        </w:rPr>
        <w:t>4</w:t>
      </w:r>
      <w:r>
        <w:rPr>
          <w:rFonts w:ascii="Times New Roman" w:eastAsiaTheme="majorEastAsia" w:hAnsi="Times New Roman" w:cs="Times New Roman" w:hint="eastAsia"/>
          <w:kern w:val="0"/>
          <w:sz w:val="28"/>
          <w:szCs w:val="28"/>
          <w:u w:val="single"/>
        </w:rPr>
        <w:t>平方公里。由于状元洲街道全部位于邵阳市城市建成范围内，</w:t>
      </w:r>
      <w:r w:rsidR="003568C2" w:rsidRPr="003568C2">
        <w:rPr>
          <w:rFonts w:ascii="Times New Roman" w:eastAsiaTheme="majorEastAsia" w:hAnsi="Times New Roman" w:cs="Times New Roman" w:hint="eastAsia"/>
          <w:kern w:val="0"/>
          <w:sz w:val="28"/>
          <w:szCs w:val="28"/>
          <w:u w:val="single"/>
        </w:rPr>
        <w:t>新滩镇街道磨石社区由于原有居民已基本拆迁</w:t>
      </w:r>
      <w:r w:rsidR="003568C2">
        <w:rPr>
          <w:rFonts w:ascii="Times New Roman" w:eastAsiaTheme="majorEastAsia" w:hAnsi="Times New Roman" w:cs="Times New Roman" w:hint="eastAsia"/>
          <w:kern w:val="0"/>
          <w:sz w:val="28"/>
          <w:szCs w:val="28"/>
          <w:u w:val="single"/>
        </w:rPr>
        <w:t>，属于城市待开发区，</w:t>
      </w:r>
      <w:r>
        <w:rPr>
          <w:rFonts w:ascii="Times New Roman" w:eastAsiaTheme="majorEastAsia" w:hAnsi="Times New Roman" w:cs="Times New Roman" w:hint="eastAsia"/>
          <w:kern w:val="0"/>
          <w:sz w:val="28"/>
          <w:szCs w:val="28"/>
          <w:u w:val="single"/>
        </w:rPr>
        <w:t>本次规划不涉及状元洲街道</w:t>
      </w:r>
      <w:r w:rsidR="003568C2">
        <w:rPr>
          <w:rFonts w:ascii="Times New Roman" w:eastAsiaTheme="majorEastAsia" w:hAnsi="Times New Roman" w:cs="Times New Roman" w:hint="eastAsia"/>
          <w:kern w:val="0"/>
          <w:sz w:val="28"/>
          <w:szCs w:val="28"/>
          <w:u w:val="single"/>
        </w:rPr>
        <w:t>和</w:t>
      </w:r>
      <w:r w:rsidR="003568C2" w:rsidRPr="003568C2">
        <w:rPr>
          <w:rFonts w:ascii="Times New Roman" w:eastAsiaTheme="majorEastAsia" w:hAnsi="Times New Roman" w:cs="Times New Roman" w:hint="eastAsia"/>
          <w:kern w:val="0"/>
          <w:sz w:val="28"/>
          <w:szCs w:val="28"/>
          <w:u w:val="single"/>
        </w:rPr>
        <w:t>新滩镇街道磨石社区</w:t>
      </w:r>
      <w:r>
        <w:rPr>
          <w:rFonts w:ascii="Times New Roman" w:eastAsiaTheme="majorEastAsia" w:hAnsi="Times New Roman" w:cs="Times New Roman" w:hint="eastAsia"/>
          <w:kern w:val="0"/>
          <w:sz w:val="28"/>
          <w:szCs w:val="28"/>
          <w:u w:val="single"/>
        </w:rPr>
        <w:t>。本规划范围为主要包括</w:t>
      </w:r>
      <w:r>
        <w:rPr>
          <w:rFonts w:ascii="Times New Roman" w:eastAsiaTheme="majorEastAsia" w:hAnsi="Times New Roman" w:cs="Times New Roman" w:hint="eastAsia"/>
          <w:kern w:val="0"/>
          <w:sz w:val="28"/>
          <w:szCs w:val="28"/>
          <w:u w:val="single"/>
        </w:rPr>
        <w:t>3</w:t>
      </w:r>
      <w:r>
        <w:rPr>
          <w:rFonts w:ascii="Times New Roman" w:eastAsiaTheme="majorEastAsia" w:hAnsi="Times New Roman" w:cs="Times New Roman" w:hint="eastAsia"/>
          <w:kern w:val="0"/>
          <w:sz w:val="28"/>
          <w:szCs w:val="28"/>
          <w:u w:val="single"/>
        </w:rPr>
        <w:t>个街道</w:t>
      </w:r>
      <w:r>
        <w:rPr>
          <w:rFonts w:ascii="Times New Roman" w:eastAsiaTheme="majorEastAsia" w:hAnsi="Times New Roman" w:cs="Times New Roman" w:hint="eastAsia"/>
          <w:kern w:val="0"/>
          <w:sz w:val="28"/>
          <w:szCs w:val="28"/>
          <w:u w:val="single"/>
        </w:rPr>
        <w:t>1</w:t>
      </w:r>
      <w:r>
        <w:rPr>
          <w:rFonts w:ascii="Times New Roman" w:eastAsiaTheme="majorEastAsia" w:hAnsi="Times New Roman" w:cs="Times New Roman" w:hint="eastAsia"/>
          <w:kern w:val="0"/>
          <w:sz w:val="28"/>
          <w:szCs w:val="28"/>
          <w:u w:val="single"/>
        </w:rPr>
        <w:t>个乡，共</w:t>
      </w:r>
      <w:r>
        <w:rPr>
          <w:rFonts w:ascii="Times New Roman" w:eastAsiaTheme="majorEastAsia" w:hAnsi="Times New Roman" w:cs="Times New Roman" w:hint="eastAsia"/>
          <w:kern w:val="0"/>
          <w:sz w:val="28"/>
          <w:szCs w:val="28"/>
          <w:u w:val="single"/>
        </w:rPr>
        <w:t>15</w:t>
      </w:r>
      <w:r>
        <w:rPr>
          <w:rFonts w:ascii="Times New Roman" w:eastAsiaTheme="majorEastAsia" w:hAnsi="Times New Roman" w:cs="Times New Roman" w:hint="eastAsia"/>
          <w:kern w:val="0"/>
          <w:sz w:val="28"/>
          <w:szCs w:val="28"/>
          <w:u w:val="single"/>
        </w:rPr>
        <w:t>个社区、</w:t>
      </w:r>
      <w:r>
        <w:rPr>
          <w:rFonts w:ascii="Times New Roman" w:eastAsiaTheme="majorEastAsia" w:hAnsi="Times New Roman" w:cs="Times New Roman" w:hint="eastAsia"/>
          <w:kern w:val="0"/>
          <w:sz w:val="28"/>
          <w:szCs w:val="28"/>
          <w:u w:val="single"/>
        </w:rPr>
        <w:t>15</w:t>
      </w:r>
      <w:r>
        <w:rPr>
          <w:rFonts w:ascii="Times New Roman" w:eastAsiaTheme="majorEastAsia" w:hAnsi="Times New Roman" w:cs="Times New Roman" w:hint="eastAsia"/>
          <w:kern w:val="0"/>
          <w:sz w:val="28"/>
          <w:szCs w:val="28"/>
          <w:u w:val="single"/>
        </w:rPr>
        <w:t>个村庄和</w:t>
      </w:r>
      <w:r>
        <w:rPr>
          <w:rFonts w:ascii="Times New Roman" w:eastAsiaTheme="majorEastAsia" w:hAnsi="Times New Roman" w:cs="Times New Roman" w:hint="eastAsia"/>
          <w:kern w:val="0"/>
          <w:sz w:val="28"/>
          <w:szCs w:val="28"/>
          <w:u w:val="single"/>
        </w:rPr>
        <w:t>3</w:t>
      </w:r>
      <w:r>
        <w:rPr>
          <w:rFonts w:ascii="Times New Roman" w:eastAsiaTheme="majorEastAsia" w:hAnsi="Times New Roman" w:cs="Times New Roman" w:hint="eastAsia"/>
          <w:kern w:val="0"/>
          <w:sz w:val="28"/>
          <w:szCs w:val="28"/>
          <w:u w:val="single"/>
        </w:rPr>
        <w:t>个场，总面积为</w:t>
      </w:r>
      <w:r>
        <w:rPr>
          <w:rFonts w:ascii="Times New Roman" w:eastAsiaTheme="majorEastAsia" w:hAnsi="Times New Roman" w:cs="Times New Roman" w:hint="eastAsia"/>
          <w:kern w:val="0"/>
          <w:sz w:val="28"/>
          <w:szCs w:val="28"/>
          <w:u w:val="single"/>
        </w:rPr>
        <w:t>77.14</w:t>
      </w:r>
      <w:r>
        <w:rPr>
          <w:rFonts w:ascii="Times New Roman" w:eastAsiaTheme="majorEastAsia" w:hAnsi="Times New Roman" w:cs="Times New Roman" w:hint="eastAsia"/>
          <w:kern w:val="0"/>
          <w:sz w:val="28"/>
          <w:szCs w:val="28"/>
          <w:u w:val="single"/>
        </w:rPr>
        <w:t>平方公里。</w:t>
      </w:r>
    </w:p>
    <w:p w:rsidR="00490A18" w:rsidRDefault="003C4DA6">
      <w:pPr>
        <w:spacing w:line="360" w:lineRule="auto"/>
        <w:jc w:val="center"/>
        <w:rPr>
          <w:rFonts w:ascii="Times New Roman" w:eastAsiaTheme="majorEastAsia" w:hAnsi="Times New Roman" w:cs="Times New Roman"/>
          <w:b/>
          <w:kern w:val="0"/>
          <w:sz w:val="28"/>
          <w:szCs w:val="28"/>
        </w:rPr>
      </w:pPr>
      <w:r>
        <w:rPr>
          <w:rFonts w:ascii="Times New Roman" w:eastAsiaTheme="majorEastAsia" w:hAnsi="Times New Roman" w:cs="Times New Roman" w:hint="eastAsia"/>
          <w:b/>
          <w:kern w:val="0"/>
          <w:sz w:val="28"/>
          <w:szCs w:val="28"/>
        </w:rPr>
        <w:t>表</w:t>
      </w:r>
      <w:r>
        <w:rPr>
          <w:rFonts w:ascii="Times New Roman" w:eastAsiaTheme="majorEastAsia" w:hAnsi="Times New Roman" w:cs="Times New Roman" w:hint="eastAsia"/>
          <w:b/>
          <w:kern w:val="0"/>
          <w:sz w:val="28"/>
          <w:szCs w:val="28"/>
        </w:rPr>
        <w:t>1.</w:t>
      </w:r>
      <w:r w:rsidR="003568C2">
        <w:rPr>
          <w:rFonts w:ascii="Times New Roman" w:eastAsiaTheme="majorEastAsia" w:hAnsi="Times New Roman" w:cs="Times New Roman" w:hint="eastAsia"/>
          <w:b/>
          <w:kern w:val="0"/>
          <w:sz w:val="28"/>
          <w:szCs w:val="28"/>
        </w:rPr>
        <w:t>5</w:t>
      </w:r>
      <w:r>
        <w:rPr>
          <w:rFonts w:ascii="Times New Roman" w:eastAsiaTheme="majorEastAsia" w:hAnsi="Times New Roman" w:cs="Times New Roman" w:hint="eastAsia"/>
          <w:b/>
          <w:kern w:val="0"/>
          <w:sz w:val="28"/>
          <w:szCs w:val="28"/>
        </w:rPr>
        <w:t xml:space="preserve">-1 </w:t>
      </w:r>
      <w:r>
        <w:rPr>
          <w:rFonts w:ascii="Times New Roman" w:eastAsiaTheme="majorEastAsia" w:hAnsi="Times New Roman" w:cs="Times New Roman" w:hint="eastAsia"/>
          <w:b/>
          <w:kern w:val="0"/>
          <w:sz w:val="28"/>
          <w:szCs w:val="28"/>
        </w:rPr>
        <w:t>规划涉及乡镇、村庄范围</w:t>
      </w:r>
    </w:p>
    <w:tbl>
      <w:tblPr>
        <w:tblStyle w:val="ac"/>
        <w:tblW w:w="9981" w:type="dxa"/>
        <w:jc w:val="center"/>
        <w:tblLayout w:type="fixed"/>
        <w:tblLook w:val="04A0" w:firstRow="1" w:lastRow="0" w:firstColumn="1" w:lastColumn="0" w:noHBand="0" w:noVBand="1"/>
      </w:tblPr>
      <w:tblGrid>
        <w:gridCol w:w="535"/>
        <w:gridCol w:w="1417"/>
        <w:gridCol w:w="6929"/>
        <w:gridCol w:w="1100"/>
      </w:tblGrid>
      <w:tr w:rsidR="00490A18">
        <w:trPr>
          <w:trHeight w:val="454"/>
          <w:tblHeader/>
          <w:jc w:val="center"/>
        </w:trPr>
        <w:tc>
          <w:tcPr>
            <w:tcW w:w="535" w:type="dxa"/>
            <w:vAlign w:val="center"/>
          </w:tcPr>
          <w:p w:rsidR="00490A18" w:rsidRDefault="003C4DA6">
            <w:pPr>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序号</w:t>
            </w:r>
          </w:p>
        </w:tc>
        <w:tc>
          <w:tcPr>
            <w:tcW w:w="1417" w:type="dxa"/>
            <w:vAlign w:val="center"/>
          </w:tcPr>
          <w:p w:rsidR="00490A18" w:rsidRDefault="003C4DA6">
            <w:pPr>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乡镇</w:t>
            </w:r>
            <w:r>
              <w:rPr>
                <w:rFonts w:ascii="Times New Roman" w:eastAsia="宋体" w:hAnsi="Times New Roman" w:cs="Times New Roman" w:hint="eastAsia"/>
                <w:bCs/>
                <w:kern w:val="0"/>
                <w:sz w:val="24"/>
                <w:szCs w:val="24"/>
              </w:rPr>
              <w:t>/</w:t>
            </w:r>
            <w:r>
              <w:rPr>
                <w:rFonts w:ascii="Times New Roman" w:eastAsia="宋体" w:hAnsi="Times New Roman" w:cs="Times New Roman" w:hint="eastAsia"/>
                <w:bCs/>
                <w:kern w:val="0"/>
                <w:sz w:val="24"/>
                <w:szCs w:val="24"/>
              </w:rPr>
              <w:t>街道</w:t>
            </w:r>
            <w:r>
              <w:rPr>
                <w:rFonts w:ascii="Times New Roman" w:eastAsia="宋体" w:hAnsi="Times New Roman" w:cs="Times New Roman"/>
                <w:bCs/>
                <w:kern w:val="0"/>
                <w:sz w:val="24"/>
                <w:szCs w:val="24"/>
              </w:rPr>
              <w:t>名称</w:t>
            </w:r>
          </w:p>
        </w:tc>
        <w:tc>
          <w:tcPr>
            <w:tcW w:w="6929" w:type="dxa"/>
            <w:vAlign w:val="center"/>
          </w:tcPr>
          <w:p w:rsidR="00490A18" w:rsidRDefault="003C4DA6">
            <w:pPr>
              <w:jc w:val="center"/>
              <w:rPr>
                <w:rFonts w:ascii="Times New Roman" w:eastAsia="宋体" w:hAnsi="Times New Roman" w:cs="Times New Roman"/>
                <w:bCs/>
                <w:kern w:val="0"/>
                <w:sz w:val="24"/>
                <w:szCs w:val="24"/>
              </w:rPr>
            </w:pPr>
            <w:r>
              <w:rPr>
                <w:rFonts w:ascii="Times New Roman" w:eastAsia="宋体" w:hAnsi="Times New Roman" w:cs="Times New Roman"/>
                <w:bCs/>
                <w:kern w:val="0"/>
                <w:sz w:val="24"/>
                <w:szCs w:val="24"/>
              </w:rPr>
              <w:t>行政村情况</w:t>
            </w:r>
          </w:p>
        </w:tc>
        <w:tc>
          <w:tcPr>
            <w:tcW w:w="1100" w:type="dxa"/>
            <w:vAlign w:val="center"/>
          </w:tcPr>
          <w:p w:rsidR="00490A18" w:rsidRDefault="003C4DA6">
            <w:pPr>
              <w:jc w:val="center"/>
              <w:rPr>
                <w:rFonts w:ascii="Times New Roman" w:eastAsia="宋体" w:hAnsi="Times New Roman" w:cs="Times New Roman"/>
                <w:bCs/>
                <w:kern w:val="0"/>
                <w:sz w:val="24"/>
                <w:szCs w:val="24"/>
              </w:rPr>
            </w:pPr>
            <w:r>
              <w:rPr>
                <w:rFonts w:ascii="Times New Roman" w:eastAsia="宋体" w:hAnsi="Times New Roman" w:cs="Times New Roman" w:hint="eastAsia"/>
                <w:bCs/>
                <w:kern w:val="0"/>
                <w:sz w:val="24"/>
                <w:szCs w:val="24"/>
              </w:rPr>
              <w:t>数量（个）</w:t>
            </w:r>
          </w:p>
        </w:tc>
      </w:tr>
      <w:tr w:rsidR="00490A18">
        <w:trPr>
          <w:trHeight w:val="454"/>
          <w:jc w:val="center"/>
        </w:trPr>
        <w:tc>
          <w:tcPr>
            <w:tcW w:w="535" w:type="dxa"/>
            <w:vAlign w:val="center"/>
          </w:tcPr>
          <w:p w:rsidR="00490A18" w:rsidRDefault="003C4DA6">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1</w:t>
            </w:r>
          </w:p>
        </w:tc>
        <w:tc>
          <w:tcPr>
            <w:tcW w:w="1417" w:type="dxa"/>
            <w:vAlign w:val="center"/>
          </w:tcPr>
          <w:p w:rsidR="00490A18" w:rsidRDefault="003C4DA6">
            <w:pPr>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新滩镇街道</w:t>
            </w:r>
          </w:p>
        </w:tc>
        <w:tc>
          <w:tcPr>
            <w:tcW w:w="6929" w:type="dxa"/>
            <w:vAlign w:val="center"/>
          </w:tcPr>
          <w:p w:rsidR="00490A18" w:rsidRDefault="003C4DA6">
            <w:pPr>
              <w:jc w:val="center"/>
              <w:rPr>
                <w:rFonts w:ascii="宋体" w:eastAsia="宋体" w:hAnsi="宋体" w:cs="宋体"/>
                <w:sz w:val="24"/>
                <w:szCs w:val="24"/>
              </w:rPr>
            </w:pPr>
            <w:r>
              <w:rPr>
                <w:rFonts w:ascii="宋体" w:eastAsia="宋体" w:hAnsi="宋体" w:cs="宋体" w:hint="eastAsia"/>
                <w:sz w:val="24"/>
                <w:szCs w:val="24"/>
              </w:rPr>
              <w:t>新滩社区、新渡社区、</w:t>
            </w:r>
            <w:r w:rsidRPr="001F5113">
              <w:rPr>
                <w:rFonts w:ascii="宋体" w:eastAsia="宋体" w:hAnsi="宋体" w:cs="宋体" w:hint="eastAsia"/>
                <w:b/>
                <w:sz w:val="24"/>
                <w:szCs w:val="24"/>
              </w:rPr>
              <w:t>江北社区</w:t>
            </w:r>
          </w:p>
        </w:tc>
        <w:tc>
          <w:tcPr>
            <w:tcW w:w="1100" w:type="dxa"/>
            <w:vAlign w:val="center"/>
          </w:tcPr>
          <w:p w:rsidR="00490A18" w:rsidRDefault="003C4DA6">
            <w:pPr>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3</w:t>
            </w:r>
          </w:p>
        </w:tc>
      </w:tr>
      <w:tr w:rsidR="00490A18">
        <w:trPr>
          <w:trHeight w:val="454"/>
          <w:jc w:val="center"/>
        </w:trPr>
        <w:tc>
          <w:tcPr>
            <w:tcW w:w="535" w:type="dxa"/>
            <w:vAlign w:val="center"/>
          </w:tcPr>
          <w:p w:rsidR="00490A18" w:rsidRDefault="003C4DA6">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lastRenderedPageBreak/>
              <w:t>2</w:t>
            </w:r>
          </w:p>
        </w:tc>
        <w:tc>
          <w:tcPr>
            <w:tcW w:w="1417" w:type="dxa"/>
            <w:vAlign w:val="center"/>
          </w:tcPr>
          <w:p w:rsidR="00490A18" w:rsidRDefault="003C4DA6">
            <w:pPr>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田江街道</w:t>
            </w:r>
          </w:p>
        </w:tc>
        <w:tc>
          <w:tcPr>
            <w:tcW w:w="6929" w:type="dxa"/>
            <w:vAlign w:val="center"/>
          </w:tcPr>
          <w:p w:rsidR="00490A18" w:rsidRDefault="003C4DA6">
            <w:pPr>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高撑社区、丰江社区、匡家社区、农科社区、邓家社区、市园艺场、田江村、谷洲村、苗儿村</w:t>
            </w:r>
          </w:p>
        </w:tc>
        <w:tc>
          <w:tcPr>
            <w:tcW w:w="1100" w:type="dxa"/>
            <w:vAlign w:val="center"/>
          </w:tcPr>
          <w:p w:rsidR="00490A18" w:rsidRDefault="003C4DA6">
            <w:pPr>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9</w:t>
            </w:r>
          </w:p>
        </w:tc>
      </w:tr>
      <w:tr w:rsidR="00490A18">
        <w:trPr>
          <w:trHeight w:val="454"/>
          <w:jc w:val="center"/>
        </w:trPr>
        <w:tc>
          <w:tcPr>
            <w:tcW w:w="535" w:type="dxa"/>
            <w:vAlign w:val="center"/>
          </w:tcPr>
          <w:p w:rsidR="00490A18" w:rsidRDefault="003C4DA6">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3</w:t>
            </w:r>
          </w:p>
        </w:tc>
        <w:tc>
          <w:tcPr>
            <w:tcW w:w="1417" w:type="dxa"/>
            <w:vAlign w:val="center"/>
          </w:tcPr>
          <w:p w:rsidR="00490A18" w:rsidRDefault="003C4DA6">
            <w:pPr>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茶元头街道</w:t>
            </w:r>
          </w:p>
        </w:tc>
        <w:tc>
          <w:tcPr>
            <w:tcW w:w="6929" w:type="dxa"/>
            <w:vAlign w:val="center"/>
          </w:tcPr>
          <w:p w:rsidR="00490A18" w:rsidRDefault="003C4DA6">
            <w:pPr>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兴隆社区、樟木社区、刘黑社区、白田社区、茶元头村、马家村、枫林村、沐山村</w:t>
            </w:r>
          </w:p>
        </w:tc>
        <w:tc>
          <w:tcPr>
            <w:tcW w:w="1100" w:type="dxa"/>
            <w:vAlign w:val="center"/>
          </w:tcPr>
          <w:p w:rsidR="00490A18" w:rsidRDefault="003C4DA6">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8</w:t>
            </w:r>
          </w:p>
        </w:tc>
      </w:tr>
      <w:tr w:rsidR="00490A18">
        <w:trPr>
          <w:trHeight w:val="454"/>
          <w:jc w:val="center"/>
        </w:trPr>
        <w:tc>
          <w:tcPr>
            <w:tcW w:w="535" w:type="dxa"/>
            <w:vAlign w:val="center"/>
          </w:tcPr>
          <w:p w:rsidR="00490A18" w:rsidRDefault="003C4DA6">
            <w:pPr>
              <w:jc w:val="center"/>
              <w:rPr>
                <w:rFonts w:ascii="Times New Roman" w:eastAsia="宋体" w:hAnsi="Times New Roman" w:cs="Times New Roman"/>
                <w:kern w:val="0"/>
                <w:sz w:val="24"/>
                <w:szCs w:val="24"/>
              </w:rPr>
            </w:pPr>
            <w:r>
              <w:rPr>
                <w:rFonts w:ascii="Times New Roman" w:eastAsia="宋体" w:hAnsi="Times New Roman" w:cs="Times New Roman"/>
                <w:kern w:val="0"/>
                <w:sz w:val="24"/>
                <w:szCs w:val="24"/>
              </w:rPr>
              <w:t>4</w:t>
            </w:r>
          </w:p>
        </w:tc>
        <w:tc>
          <w:tcPr>
            <w:tcW w:w="1417" w:type="dxa"/>
            <w:vAlign w:val="center"/>
          </w:tcPr>
          <w:p w:rsidR="00490A18" w:rsidRDefault="003C4DA6">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陈家桥乡</w:t>
            </w:r>
          </w:p>
        </w:tc>
        <w:tc>
          <w:tcPr>
            <w:tcW w:w="6929" w:type="dxa"/>
            <w:vAlign w:val="center"/>
          </w:tcPr>
          <w:p w:rsidR="00490A18" w:rsidRDefault="003C4DA6">
            <w:pPr>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万桥社区、杨旗岭社区、万岁庙社区、光裕村、李子塘村、贺井村、望城坡村、陈家桥村、田庄村、同兴村、兴旺村、区园艺场、原种场</w:t>
            </w:r>
          </w:p>
        </w:tc>
        <w:tc>
          <w:tcPr>
            <w:tcW w:w="1100" w:type="dxa"/>
            <w:vAlign w:val="center"/>
          </w:tcPr>
          <w:p w:rsidR="00490A18" w:rsidRDefault="003C4DA6">
            <w:pPr>
              <w:jc w:val="center"/>
              <w:rPr>
                <w:rFonts w:ascii="Times New Roman" w:eastAsia="宋体" w:hAnsi="Times New Roman" w:cs="Times New Roman"/>
                <w:b/>
                <w:color w:val="FF0000"/>
                <w:sz w:val="24"/>
                <w:szCs w:val="24"/>
                <w:highlight w:val="yellow"/>
              </w:rPr>
            </w:pPr>
            <w:r>
              <w:rPr>
                <w:rFonts w:ascii="Times New Roman" w:eastAsia="宋体" w:hAnsi="Times New Roman" w:cs="Times New Roman" w:hint="eastAsia"/>
                <w:sz w:val="24"/>
                <w:szCs w:val="24"/>
              </w:rPr>
              <w:t>13</w:t>
            </w:r>
          </w:p>
        </w:tc>
      </w:tr>
      <w:tr w:rsidR="00490A18">
        <w:trPr>
          <w:trHeight w:val="454"/>
          <w:jc w:val="center"/>
        </w:trPr>
        <w:tc>
          <w:tcPr>
            <w:tcW w:w="8881" w:type="dxa"/>
            <w:gridSpan w:val="3"/>
            <w:vAlign w:val="center"/>
          </w:tcPr>
          <w:p w:rsidR="00490A18" w:rsidRDefault="003C4DA6">
            <w:pPr>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合计</w:t>
            </w:r>
          </w:p>
        </w:tc>
        <w:tc>
          <w:tcPr>
            <w:tcW w:w="1100" w:type="dxa"/>
            <w:vAlign w:val="center"/>
          </w:tcPr>
          <w:p w:rsidR="00490A18" w:rsidRDefault="003C4DA6">
            <w:pPr>
              <w:jc w:val="center"/>
              <w:rPr>
                <w:rFonts w:ascii="Times New Roman" w:eastAsia="宋体" w:hAnsi="Times New Roman" w:cs="Times New Roman"/>
                <w:bCs/>
                <w:sz w:val="24"/>
                <w:szCs w:val="24"/>
              </w:rPr>
            </w:pPr>
            <w:r>
              <w:rPr>
                <w:rFonts w:ascii="Times New Roman" w:eastAsia="宋体" w:hAnsi="Times New Roman" w:cs="Times New Roman" w:hint="eastAsia"/>
                <w:bCs/>
                <w:sz w:val="24"/>
                <w:szCs w:val="24"/>
              </w:rPr>
              <w:t>33</w:t>
            </w:r>
          </w:p>
        </w:tc>
      </w:tr>
    </w:tbl>
    <w:p w:rsidR="00490A18" w:rsidRDefault="003C4DA6">
      <w:pPr>
        <w:pStyle w:val="2"/>
        <w:spacing w:before="312" w:after="312"/>
      </w:pPr>
      <w:bookmarkStart w:id="7" w:name="_Toc45349577"/>
      <w:r>
        <w:rPr>
          <w:rFonts w:hint="eastAsia"/>
        </w:rPr>
        <w:t>1.6</w:t>
      </w:r>
      <w:r>
        <w:rPr>
          <w:rFonts w:hint="eastAsia"/>
        </w:rPr>
        <w:t>规划年限</w:t>
      </w:r>
      <w:bookmarkEnd w:id="7"/>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规划基准年：</w:t>
      </w:r>
      <w:r w:rsidR="003568C2">
        <w:rPr>
          <w:rFonts w:ascii="Times New Roman" w:eastAsiaTheme="majorEastAsia" w:hAnsi="Times New Roman" w:cs="Times New Roman" w:hint="eastAsia"/>
          <w:kern w:val="0"/>
          <w:sz w:val="28"/>
          <w:szCs w:val="28"/>
          <w:u w:val="single"/>
        </w:rPr>
        <w:t>2019</w:t>
      </w:r>
      <w:r>
        <w:rPr>
          <w:rFonts w:ascii="Times New Roman" w:eastAsiaTheme="majorEastAsia" w:hAnsi="Times New Roman" w:cs="Times New Roman" w:hint="eastAsia"/>
          <w:kern w:val="0"/>
          <w:sz w:val="28"/>
          <w:szCs w:val="28"/>
          <w:u w:val="single"/>
        </w:rPr>
        <w:t>年；</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u w:val="single"/>
        </w:rPr>
        <w:t>近期规划：</w:t>
      </w:r>
      <w:r>
        <w:rPr>
          <w:rFonts w:ascii="Times New Roman" w:eastAsiaTheme="majorEastAsia" w:hAnsi="Times New Roman" w:cs="Times New Roman" w:hint="eastAsia"/>
          <w:kern w:val="0"/>
          <w:sz w:val="28"/>
          <w:szCs w:val="28"/>
          <w:u w:val="single"/>
        </w:rPr>
        <w:t>2020-2025</w:t>
      </w:r>
      <w:r>
        <w:rPr>
          <w:rFonts w:ascii="Times New Roman" w:eastAsiaTheme="majorEastAsia" w:hAnsi="Times New Roman" w:cs="Times New Roman" w:hint="eastAsia"/>
          <w:kern w:val="0"/>
          <w:sz w:val="28"/>
          <w:szCs w:val="28"/>
          <w:u w:val="single"/>
        </w:rPr>
        <w:t>年，中远期规划至</w:t>
      </w:r>
      <w:r>
        <w:rPr>
          <w:rFonts w:ascii="Times New Roman" w:eastAsiaTheme="majorEastAsia" w:hAnsi="Times New Roman" w:cs="Times New Roman" w:hint="eastAsia"/>
          <w:kern w:val="0"/>
          <w:sz w:val="28"/>
          <w:szCs w:val="28"/>
          <w:u w:val="single"/>
        </w:rPr>
        <w:t>2035</w:t>
      </w:r>
      <w:r>
        <w:rPr>
          <w:rFonts w:ascii="Times New Roman" w:eastAsiaTheme="majorEastAsia" w:hAnsi="Times New Roman" w:cs="Times New Roman" w:hint="eastAsia"/>
          <w:kern w:val="0"/>
          <w:sz w:val="28"/>
          <w:szCs w:val="28"/>
          <w:u w:val="single"/>
        </w:rPr>
        <w:t>年</w:t>
      </w:r>
      <w:r>
        <w:rPr>
          <w:rFonts w:ascii="Times New Roman" w:eastAsiaTheme="majorEastAsia" w:hAnsi="Times New Roman" w:cs="Times New Roman" w:hint="eastAsia"/>
          <w:kern w:val="0"/>
          <w:sz w:val="28"/>
          <w:szCs w:val="28"/>
        </w:rPr>
        <w:t>。</w:t>
      </w:r>
    </w:p>
    <w:p w:rsidR="00490A18" w:rsidRDefault="003C4DA6">
      <w:pPr>
        <w:pStyle w:val="2"/>
        <w:spacing w:before="312" w:after="312"/>
      </w:pPr>
      <w:bookmarkStart w:id="8" w:name="_Toc45349578"/>
      <w:r>
        <w:rPr>
          <w:rFonts w:hint="eastAsia"/>
        </w:rPr>
        <w:t xml:space="preserve">1.7 </w:t>
      </w:r>
      <w:r>
        <w:rPr>
          <w:rFonts w:hint="eastAsia"/>
        </w:rPr>
        <w:t>规划目标</w:t>
      </w:r>
      <w:bookmarkEnd w:id="8"/>
    </w:p>
    <w:p w:rsidR="00490A18" w:rsidRDefault="003C4DA6">
      <w:pPr>
        <w:spacing w:before="120" w:after="120" w:line="360" w:lineRule="auto"/>
        <w:ind w:firstLineChars="200" w:firstLine="560"/>
        <w:jc w:val="left"/>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根据《乡村振兴战略规划</w:t>
      </w:r>
      <w:r>
        <w:rPr>
          <w:rFonts w:ascii="Times New Roman" w:eastAsiaTheme="majorEastAsia" w:hAnsi="Times New Roman" w:cs="Times New Roman"/>
          <w:kern w:val="0"/>
          <w:sz w:val="28"/>
          <w:szCs w:val="28"/>
        </w:rPr>
        <w:t>(2018-2022</w:t>
      </w:r>
      <w:r>
        <w:rPr>
          <w:rFonts w:ascii="Times New Roman" w:eastAsiaTheme="majorEastAsia" w:hAnsi="Times New Roman" w:cs="Times New Roman"/>
          <w:kern w:val="0"/>
          <w:sz w:val="28"/>
          <w:szCs w:val="28"/>
        </w:rPr>
        <w:t>年</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》《农村人居环境整治三年行动方案》《水污染防治行动计</w:t>
      </w:r>
      <w:bookmarkStart w:id="9" w:name="_GoBack"/>
      <w:bookmarkEnd w:id="9"/>
      <w:r>
        <w:rPr>
          <w:rFonts w:ascii="Times New Roman" w:eastAsiaTheme="majorEastAsia" w:hAnsi="Times New Roman" w:cs="Times New Roman"/>
          <w:kern w:val="0"/>
          <w:sz w:val="28"/>
          <w:szCs w:val="28"/>
        </w:rPr>
        <w:t>划》《农业农村污染治理攻坚战行动计划》等</w:t>
      </w:r>
      <w:r>
        <w:rPr>
          <w:rFonts w:ascii="Times New Roman" w:eastAsiaTheme="majorEastAsia" w:hAnsi="Times New Roman" w:cs="Times New Roman" w:hint="eastAsia"/>
          <w:kern w:val="0"/>
          <w:sz w:val="28"/>
          <w:szCs w:val="28"/>
        </w:rPr>
        <w:t>国家、省关于农村生活污水治理的相关指导性文件和要求，确定规划目标如下。</w:t>
      </w:r>
    </w:p>
    <w:p w:rsidR="00490A18" w:rsidRDefault="003C4DA6">
      <w:pPr>
        <w:pStyle w:val="3"/>
        <w:spacing w:before="156" w:after="156"/>
      </w:pPr>
      <w:r>
        <w:rPr>
          <w:rFonts w:hint="eastAsia"/>
        </w:rPr>
        <w:t>1.7.1</w:t>
      </w:r>
      <w:r>
        <w:rPr>
          <w:rFonts w:hint="eastAsia"/>
        </w:rPr>
        <w:t>近期目标（</w:t>
      </w:r>
      <w:r>
        <w:rPr>
          <w:rFonts w:hint="eastAsia"/>
        </w:rPr>
        <w:t>2025</w:t>
      </w:r>
      <w:r>
        <w:rPr>
          <w:rFonts w:hint="eastAsia"/>
        </w:rPr>
        <w:t>年）</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w:t>
      </w:r>
      <w:r>
        <w:rPr>
          <w:rFonts w:ascii="Times New Roman" w:eastAsiaTheme="majorEastAsia" w:hAnsi="Times New Roman" w:cs="Times New Roman" w:hint="eastAsia"/>
          <w:kern w:val="0"/>
          <w:sz w:val="28"/>
          <w:szCs w:val="28"/>
          <w:u w:val="single"/>
        </w:rPr>
        <w:t>1</w:t>
      </w:r>
      <w:r>
        <w:rPr>
          <w:rFonts w:ascii="Times New Roman" w:eastAsiaTheme="majorEastAsia" w:hAnsi="Times New Roman" w:cs="Times New Roman" w:hint="eastAsia"/>
          <w:kern w:val="0"/>
          <w:sz w:val="28"/>
          <w:szCs w:val="28"/>
          <w:u w:val="single"/>
        </w:rPr>
        <w:t>）建有污水治理设施（包括资源化利用）的行政村覆盖率</w:t>
      </w:r>
      <w:r>
        <w:rPr>
          <w:rFonts w:ascii="Times New Roman" w:eastAsiaTheme="majorEastAsia" w:hAnsi="Times New Roman" w:cs="Times New Roman" w:hint="eastAsia"/>
          <w:kern w:val="0"/>
          <w:sz w:val="28"/>
          <w:szCs w:val="28"/>
          <w:u w:val="single"/>
        </w:rPr>
        <w:t>100%</w:t>
      </w:r>
      <w:r>
        <w:rPr>
          <w:rFonts w:ascii="Times New Roman" w:eastAsiaTheme="majorEastAsia" w:hAnsi="Times New Roman" w:cs="Times New Roman" w:hint="eastAsia"/>
          <w:kern w:val="0"/>
          <w:sz w:val="28"/>
          <w:szCs w:val="28"/>
          <w:u w:val="single"/>
        </w:rPr>
        <w:t>；</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w:t>
      </w:r>
      <w:r>
        <w:rPr>
          <w:rFonts w:ascii="Times New Roman" w:eastAsiaTheme="majorEastAsia" w:hAnsi="Times New Roman" w:cs="Times New Roman" w:hint="eastAsia"/>
          <w:kern w:val="0"/>
          <w:sz w:val="28"/>
          <w:szCs w:val="28"/>
          <w:u w:val="single"/>
        </w:rPr>
        <w:t>2</w:t>
      </w:r>
      <w:r>
        <w:rPr>
          <w:rFonts w:ascii="Times New Roman" w:eastAsiaTheme="majorEastAsia" w:hAnsi="Times New Roman" w:cs="Times New Roman" w:hint="eastAsia"/>
          <w:kern w:val="0"/>
          <w:sz w:val="28"/>
          <w:szCs w:val="28"/>
          <w:u w:val="single"/>
        </w:rPr>
        <w:t>）建有污水治理（包括资源化利用）设施的农户覆盖率达到</w:t>
      </w:r>
      <w:r>
        <w:rPr>
          <w:rFonts w:ascii="Times New Roman" w:eastAsiaTheme="majorEastAsia" w:hAnsi="Times New Roman" w:cs="Times New Roman" w:hint="eastAsia"/>
          <w:kern w:val="0"/>
          <w:sz w:val="28"/>
          <w:szCs w:val="28"/>
          <w:u w:val="single"/>
        </w:rPr>
        <w:t>80%</w:t>
      </w:r>
      <w:r>
        <w:rPr>
          <w:rFonts w:ascii="Times New Roman" w:eastAsiaTheme="majorEastAsia" w:hAnsi="Times New Roman" w:cs="Times New Roman" w:hint="eastAsia"/>
          <w:kern w:val="0"/>
          <w:sz w:val="28"/>
          <w:szCs w:val="28"/>
          <w:u w:val="single"/>
        </w:rPr>
        <w:t>；</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w:t>
      </w:r>
      <w:r>
        <w:rPr>
          <w:rFonts w:ascii="Times New Roman" w:eastAsiaTheme="majorEastAsia" w:hAnsi="Times New Roman" w:cs="Times New Roman" w:hint="eastAsia"/>
          <w:kern w:val="0"/>
          <w:sz w:val="28"/>
          <w:szCs w:val="28"/>
          <w:u w:val="single"/>
        </w:rPr>
        <w:t>3</w:t>
      </w:r>
      <w:r>
        <w:rPr>
          <w:rFonts w:ascii="Times New Roman" w:eastAsiaTheme="majorEastAsia" w:hAnsi="Times New Roman" w:cs="Times New Roman" w:hint="eastAsia"/>
          <w:kern w:val="0"/>
          <w:sz w:val="28"/>
          <w:szCs w:val="28"/>
          <w:u w:val="single"/>
        </w:rPr>
        <w:t>）全区农村生活污水处理设施排水污染物排放达标率不低于</w:t>
      </w:r>
      <w:r>
        <w:rPr>
          <w:rFonts w:ascii="Times New Roman" w:eastAsiaTheme="majorEastAsia" w:hAnsi="Times New Roman" w:cs="Times New Roman" w:hint="eastAsia"/>
          <w:kern w:val="0"/>
          <w:sz w:val="28"/>
          <w:szCs w:val="28"/>
          <w:u w:val="single"/>
        </w:rPr>
        <w:t>75%</w:t>
      </w:r>
      <w:r>
        <w:rPr>
          <w:rFonts w:ascii="Times New Roman" w:eastAsiaTheme="majorEastAsia" w:hAnsi="Times New Roman" w:cs="Times New Roman" w:hint="eastAsia"/>
          <w:kern w:val="0"/>
          <w:sz w:val="28"/>
          <w:szCs w:val="28"/>
          <w:u w:val="single"/>
        </w:rPr>
        <w:t>；</w:t>
      </w:r>
    </w:p>
    <w:p w:rsidR="00490A18" w:rsidRDefault="003C4DA6">
      <w:pPr>
        <w:pStyle w:val="3"/>
        <w:spacing w:before="156" w:after="156"/>
      </w:pPr>
      <w:r>
        <w:rPr>
          <w:rFonts w:hint="eastAsia"/>
        </w:rPr>
        <w:t>1.7.2</w:t>
      </w:r>
      <w:r>
        <w:rPr>
          <w:rFonts w:hint="eastAsia"/>
        </w:rPr>
        <w:t>远期目标（</w:t>
      </w:r>
      <w:r>
        <w:rPr>
          <w:rFonts w:hint="eastAsia"/>
        </w:rPr>
        <w:t>2035</w:t>
      </w:r>
      <w:r>
        <w:rPr>
          <w:rFonts w:hint="eastAsia"/>
        </w:rPr>
        <w:t>年）</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w:t>
      </w:r>
      <w:r>
        <w:rPr>
          <w:rFonts w:ascii="Times New Roman" w:eastAsiaTheme="majorEastAsia" w:hAnsi="Times New Roman" w:cs="Times New Roman" w:hint="eastAsia"/>
          <w:kern w:val="0"/>
          <w:sz w:val="28"/>
          <w:szCs w:val="28"/>
          <w:u w:val="single"/>
        </w:rPr>
        <w:t>1</w:t>
      </w:r>
      <w:r>
        <w:rPr>
          <w:rFonts w:ascii="Times New Roman" w:eastAsiaTheme="majorEastAsia" w:hAnsi="Times New Roman" w:cs="Times New Roman" w:hint="eastAsia"/>
          <w:kern w:val="0"/>
          <w:sz w:val="28"/>
          <w:szCs w:val="28"/>
          <w:u w:val="single"/>
        </w:rPr>
        <w:t>）建有污水治理设施（包括资源化利用）的行政村覆盖率</w:t>
      </w:r>
      <w:r>
        <w:rPr>
          <w:rFonts w:ascii="Times New Roman" w:eastAsiaTheme="majorEastAsia" w:hAnsi="Times New Roman" w:cs="Times New Roman" w:hint="eastAsia"/>
          <w:kern w:val="0"/>
          <w:sz w:val="28"/>
          <w:szCs w:val="28"/>
          <w:u w:val="single"/>
        </w:rPr>
        <w:t>100%</w:t>
      </w:r>
      <w:r>
        <w:rPr>
          <w:rFonts w:ascii="Times New Roman" w:eastAsiaTheme="majorEastAsia" w:hAnsi="Times New Roman" w:cs="Times New Roman" w:hint="eastAsia"/>
          <w:kern w:val="0"/>
          <w:sz w:val="28"/>
          <w:szCs w:val="28"/>
          <w:u w:val="single"/>
        </w:rPr>
        <w:t>；</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lastRenderedPageBreak/>
        <w:t>（</w:t>
      </w:r>
      <w:r>
        <w:rPr>
          <w:rFonts w:ascii="Times New Roman" w:eastAsiaTheme="majorEastAsia" w:hAnsi="Times New Roman" w:cs="Times New Roman" w:hint="eastAsia"/>
          <w:kern w:val="0"/>
          <w:sz w:val="28"/>
          <w:szCs w:val="28"/>
          <w:u w:val="single"/>
        </w:rPr>
        <w:t>2</w:t>
      </w:r>
      <w:r>
        <w:rPr>
          <w:rFonts w:ascii="Times New Roman" w:eastAsiaTheme="majorEastAsia" w:hAnsi="Times New Roman" w:cs="Times New Roman" w:hint="eastAsia"/>
          <w:kern w:val="0"/>
          <w:sz w:val="28"/>
          <w:szCs w:val="28"/>
          <w:u w:val="single"/>
        </w:rPr>
        <w:t>）建有污水治理（包括资源化利用）设施的农户覆盖率达到</w:t>
      </w:r>
      <w:r>
        <w:rPr>
          <w:rFonts w:ascii="Times New Roman" w:eastAsiaTheme="majorEastAsia" w:hAnsi="Times New Roman" w:cs="Times New Roman" w:hint="eastAsia"/>
          <w:kern w:val="0"/>
          <w:sz w:val="28"/>
          <w:szCs w:val="28"/>
          <w:u w:val="single"/>
        </w:rPr>
        <w:t>100%</w:t>
      </w:r>
      <w:r>
        <w:rPr>
          <w:rFonts w:ascii="Times New Roman" w:eastAsiaTheme="majorEastAsia" w:hAnsi="Times New Roman" w:cs="Times New Roman" w:hint="eastAsia"/>
          <w:kern w:val="0"/>
          <w:sz w:val="28"/>
          <w:szCs w:val="28"/>
          <w:u w:val="single"/>
        </w:rPr>
        <w:t>；</w:t>
      </w:r>
    </w:p>
    <w:p w:rsidR="00490A18" w:rsidRDefault="003C4DA6">
      <w:pPr>
        <w:spacing w:line="360" w:lineRule="auto"/>
        <w:ind w:firstLineChars="200" w:firstLine="560"/>
        <w:rPr>
          <w:rFonts w:ascii="Times New Roman" w:eastAsiaTheme="majorEastAsia" w:hAnsi="Times New Roman" w:cs="Times New Roman"/>
          <w:b/>
          <w:kern w:val="0"/>
          <w:sz w:val="30"/>
          <w:szCs w:val="30"/>
        </w:rPr>
      </w:pPr>
      <w:r>
        <w:rPr>
          <w:rFonts w:ascii="Times New Roman" w:eastAsiaTheme="majorEastAsia" w:hAnsi="Times New Roman" w:cs="Times New Roman" w:hint="eastAsia"/>
          <w:kern w:val="0"/>
          <w:sz w:val="28"/>
          <w:szCs w:val="28"/>
          <w:u w:val="single"/>
        </w:rPr>
        <w:t>（</w:t>
      </w:r>
      <w:r>
        <w:rPr>
          <w:rFonts w:ascii="Times New Roman" w:eastAsiaTheme="majorEastAsia" w:hAnsi="Times New Roman" w:cs="Times New Roman" w:hint="eastAsia"/>
          <w:kern w:val="0"/>
          <w:sz w:val="28"/>
          <w:szCs w:val="28"/>
          <w:u w:val="single"/>
        </w:rPr>
        <w:t>3</w:t>
      </w:r>
      <w:r>
        <w:rPr>
          <w:rFonts w:ascii="Times New Roman" w:eastAsiaTheme="majorEastAsia" w:hAnsi="Times New Roman" w:cs="Times New Roman" w:hint="eastAsia"/>
          <w:kern w:val="0"/>
          <w:sz w:val="28"/>
          <w:szCs w:val="28"/>
          <w:u w:val="single"/>
        </w:rPr>
        <w:t>）全区农村生活污水处理设施排水污染物排放达标率不低于</w:t>
      </w:r>
      <w:r>
        <w:rPr>
          <w:rFonts w:ascii="Times New Roman" w:eastAsiaTheme="majorEastAsia" w:hAnsi="Times New Roman" w:cs="Times New Roman" w:hint="eastAsia"/>
          <w:kern w:val="0"/>
          <w:sz w:val="28"/>
          <w:szCs w:val="28"/>
          <w:u w:val="single"/>
        </w:rPr>
        <w:t>85%</w:t>
      </w:r>
      <w:r>
        <w:rPr>
          <w:rFonts w:ascii="Times New Roman" w:eastAsiaTheme="majorEastAsia" w:hAnsi="Times New Roman" w:cs="Times New Roman" w:hint="eastAsia"/>
          <w:kern w:val="0"/>
          <w:sz w:val="24"/>
          <w:szCs w:val="24"/>
          <w:u w:val="single"/>
        </w:rPr>
        <w:t>。</w:t>
      </w:r>
    </w:p>
    <w:p w:rsidR="00490A18" w:rsidRDefault="003C4DA6">
      <w:pPr>
        <w:rPr>
          <w:rFonts w:ascii="Times New Roman" w:eastAsiaTheme="majorEastAsia" w:hAnsi="Times New Roman" w:cs="Times New Roman"/>
          <w:b/>
          <w:kern w:val="0"/>
          <w:sz w:val="30"/>
          <w:szCs w:val="30"/>
        </w:rPr>
      </w:pPr>
      <w:r>
        <w:rPr>
          <w:rFonts w:ascii="Times New Roman" w:eastAsiaTheme="majorEastAsia" w:hAnsi="Times New Roman" w:cs="Times New Roman" w:hint="eastAsia"/>
          <w:b/>
          <w:kern w:val="0"/>
          <w:sz w:val="30"/>
          <w:szCs w:val="30"/>
        </w:rPr>
        <w:br w:type="page"/>
      </w:r>
    </w:p>
    <w:p w:rsidR="00490A18" w:rsidRDefault="003C4DA6">
      <w:pPr>
        <w:pStyle w:val="1"/>
        <w:spacing w:before="312" w:after="312"/>
      </w:pPr>
      <w:bookmarkStart w:id="10" w:name="_Toc45349579"/>
      <w:r>
        <w:rPr>
          <w:rFonts w:hint="eastAsia"/>
        </w:rPr>
        <w:lastRenderedPageBreak/>
        <w:t xml:space="preserve">第二章 </w:t>
      </w:r>
      <w:r>
        <w:rPr>
          <w:rFonts w:asciiTheme="minorEastAsia" w:eastAsiaTheme="minorEastAsia" w:hAnsiTheme="minorEastAsia" w:hint="eastAsia"/>
        </w:rPr>
        <w:t>区域</w:t>
      </w:r>
      <w:r>
        <w:rPr>
          <w:rFonts w:hint="eastAsia"/>
        </w:rPr>
        <w:t>概况</w:t>
      </w:r>
      <w:bookmarkEnd w:id="10"/>
    </w:p>
    <w:p w:rsidR="00490A18" w:rsidRDefault="003C4DA6">
      <w:pPr>
        <w:pStyle w:val="2"/>
        <w:spacing w:before="312" w:after="312"/>
      </w:pPr>
      <w:bookmarkStart w:id="11" w:name="_Toc45349580"/>
      <w:r>
        <w:rPr>
          <w:rFonts w:hint="eastAsia"/>
        </w:rPr>
        <w:t>2.1</w:t>
      </w:r>
      <w:r>
        <w:rPr>
          <w:rFonts w:hint="eastAsia"/>
        </w:rPr>
        <w:t>北塔区概况</w:t>
      </w:r>
      <w:bookmarkEnd w:id="11"/>
    </w:p>
    <w:p w:rsidR="00490A18" w:rsidRDefault="003C4DA6">
      <w:pPr>
        <w:pStyle w:val="3"/>
        <w:spacing w:before="156" w:after="156"/>
      </w:pPr>
      <w:r>
        <w:rPr>
          <w:rFonts w:hint="eastAsia"/>
        </w:rPr>
        <w:t>2.1.1</w:t>
      </w:r>
      <w:r>
        <w:rPr>
          <w:rFonts w:hint="eastAsia"/>
        </w:rPr>
        <w:t>区位条件</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北塔</w:t>
      </w:r>
      <w:r>
        <w:rPr>
          <w:rFonts w:ascii="Times New Roman" w:eastAsiaTheme="majorEastAsia" w:hAnsi="Times New Roman" w:cs="Times New Roman"/>
          <w:kern w:val="0"/>
          <w:sz w:val="28"/>
          <w:szCs w:val="28"/>
        </w:rPr>
        <w:t>区位于</w:t>
      </w:r>
      <w:r>
        <w:rPr>
          <w:rFonts w:ascii="Times New Roman" w:eastAsiaTheme="majorEastAsia" w:hAnsi="Times New Roman" w:cs="Times New Roman" w:hint="eastAsia"/>
          <w:kern w:val="0"/>
          <w:sz w:val="28"/>
          <w:szCs w:val="28"/>
        </w:rPr>
        <w:t>北纬</w:t>
      </w:r>
      <w:r>
        <w:rPr>
          <w:rFonts w:ascii="Times New Roman" w:eastAsiaTheme="majorEastAsia" w:hAnsi="Times New Roman" w:cs="Times New Roman" w:hint="eastAsia"/>
          <w:kern w:val="0"/>
          <w:sz w:val="28"/>
          <w:szCs w:val="28"/>
        </w:rPr>
        <w:t>27</w:t>
      </w:r>
      <w:r w:rsidRPr="003568C2">
        <w:rPr>
          <w:rFonts w:ascii="Times New Roman" w:eastAsiaTheme="majorEastAsia" w:hAnsi="Times New Roman" w:cs="Times New Roman"/>
          <w:kern w:val="0"/>
          <w:sz w:val="28"/>
          <w:szCs w:val="28"/>
        </w:rPr>
        <w:t>°11''29″—27°18''12″</w:t>
      </w:r>
      <w:r w:rsidR="003568C2" w:rsidRPr="003568C2">
        <w:rPr>
          <w:rFonts w:ascii="Times New Roman" w:eastAsiaTheme="majorEastAsia" w:hAnsi="Times New Roman" w:cs="Times New Roman"/>
          <w:kern w:val="0"/>
          <w:sz w:val="28"/>
          <w:szCs w:val="28"/>
        </w:rPr>
        <w:t>，</w:t>
      </w:r>
      <w:r w:rsidRPr="003568C2">
        <w:rPr>
          <w:rFonts w:ascii="Times New Roman" w:eastAsiaTheme="majorEastAsia" w:hAnsi="Times New Roman" w:cs="Times New Roman"/>
          <w:kern w:val="0"/>
          <w:sz w:val="28"/>
          <w:szCs w:val="28"/>
        </w:rPr>
        <w:t>东经</w:t>
      </w:r>
      <w:r w:rsidRPr="003568C2">
        <w:rPr>
          <w:rFonts w:ascii="Times New Roman" w:eastAsiaTheme="majorEastAsia" w:hAnsi="Times New Roman" w:cs="Times New Roman"/>
          <w:kern w:val="0"/>
          <w:sz w:val="28"/>
          <w:szCs w:val="28"/>
        </w:rPr>
        <w:t>111°20''48″—111°29''23″</w:t>
      </w:r>
      <w:r w:rsidRPr="003568C2">
        <w:rPr>
          <w:rFonts w:ascii="Times New Roman" w:eastAsiaTheme="majorEastAsia" w:hAnsi="Times New Roman" w:cs="Times New Roman"/>
          <w:kern w:val="0"/>
          <w:sz w:val="28"/>
          <w:szCs w:val="28"/>
        </w:rPr>
        <w:t>。地处邵阳市</w:t>
      </w:r>
      <w:r>
        <w:rPr>
          <w:rFonts w:ascii="Times New Roman" w:eastAsiaTheme="majorEastAsia" w:hAnsi="Times New Roman" w:cs="Times New Roman" w:hint="eastAsia"/>
          <w:kern w:val="0"/>
          <w:sz w:val="28"/>
          <w:szCs w:val="28"/>
        </w:rPr>
        <w:t>城区北部，西邻邵阳县，北接新邵县，东南两面与双清、大祥两区隔江相望。全区土地面积</w:t>
      </w:r>
      <w:r>
        <w:rPr>
          <w:rFonts w:ascii="Times New Roman" w:eastAsiaTheme="majorEastAsia" w:hAnsi="Times New Roman" w:cs="Times New Roman" w:hint="eastAsia"/>
          <w:kern w:val="0"/>
          <w:sz w:val="28"/>
          <w:szCs w:val="28"/>
        </w:rPr>
        <w:t>84.4</w:t>
      </w:r>
      <w:r>
        <w:rPr>
          <w:rFonts w:ascii="Times New Roman" w:eastAsiaTheme="majorEastAsia" w:hAnsi="Times New Roman" w:cs="Times New Roman" w:hint="eastAsia"/>
          <w:kern w:val="0"/>
          <w:sz w:val="28"/>
          <w:szCs w:val="28"/>
        </w:rPr>
        <w:t>平方公里，现辖</w:t>
      </w:r>
      <w:r>
        <w:rPr>
          <w:rFonts w:ascii="Times New Roman" w:eastAsiaTheme="majorEastAsia" w:hAnsi="Times New Roman" w:cs="Times New Roman" w:hint="eastAsia"/>
          <w:kern w:val="0"/>
          <w:sz w:val="28"/>
          <w:szCs w:val="28"/>
        </w:rPr>
        <w:t>4</w:t>
      </w:r>
      <w:r>
        <w:rPr>
          <w:rFonts w:ascii="Times New Roman" w:eastAsiaTheme="majorEastAsia" w:hAnsi="Times New Roman" w:cs="Times New Roman" w:hint="eastAsia"/>
          <w:kern w:val="0"/>
          <w:sz w:val="28"/>
          <w:szCs w:val="28"/>
        </w:rPr>
        <w:t>办</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乡</w:t>
      </w:r>
      <w:r>
        <w:rPr>
          <w:rFonts w:ascii="Times New Roman" w:eastAsiaTheme="majorEastAsia" w:hAnsi="Times New Roman" w:cs="Times New Roman"/>
          <w:kern w:val="0"/>
          <w:sz w:val="28"/>
          <w:szCs w:val="28"/>
        </w:rPr>
        <w:t>：</w:t>
      </w:r>
      <w:r>
        <w:rPr>
          <w:rFonts w:ascii="Times New Roman" w:eastAsiaTheme="majorEastAsia" w:hAnsi="Times New Roman" w:cs="Times New Roman" w:hint="eastAsia"/>
          <w:kern w:val="0"/>
          <w:sz w:val="28"/>
          <w:szCs w:val="28"/>
        </w:rPr>
        <w:t>新滩镇街道、田江街道、茶元头街道、状元洲街道、陈家桥乡</w:t>
      </w:r>
      <w:r>
        <w:rPr>
          <w:rFonts w:ascii="Times New Roman" w:eastAsiaTheme="majorEastAsia" w:hAnsi="Times New Roman" w:cs="Times New Roman"/>
          <w:kern w:val="0"/>
          <w:sz w:val="28"/>
          <w:szCs w:val="28"/>
        </w:rPr>
        <w:t>。</w:t>
      </w:r>
      <w:r>
        <w:rPr>
          <w:rFonts w:ascii="Times New Roman" w:eastAsiaTheme="majorEastAsia" w:hAnsi="Times New Roman" w:cs="Times New Roman" w:hint="eastAsia"/>
          <w:kern w:val="0"/>
          <w:sz w:val="28"/>
          <w:szCs w:val="28"/>
        </w:rPr>
        <w:t>区政府驻状元洲街道蔡锷路</w:t>
      </w:r>
      <w:r>
        <w:rPr>
          <w:rFonts w:ascii="Times New Roman" w:eastAsiaTheme="majorEastAsia" w:hAnsi="Times New Roman" w:cs="Times New Roman"/>
          <w:kern w:val="0"/>
          <w:sz w:val="28"/>
          <w:szCs w:val="28"/>
        </w:rPr>
        <w:t>。</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本规划范围为主要包</w:t>
      </w:r>
      <w:r>
        <w:rPr>
          <w:rFonts w:ascii="Times New Roman" w:eastAsiaTheme="majorEastAsia" w:hAnsi="Times New Roman" w:cs="Times New Roman" w:hint="eastAsia"/>
          <w:kern w:val="0"/>
          <w:sz w:val="28"/>
          <w:szCs w:val="28"/>
        </w:rPr>
        <w:t>3</w:t>
      </w:r>
      <w:r>
        <w:rPr>
          <w:rFonts w:ascii="Times New Roman" w:eastAsiaTheme="majorEastAsia" w:hAnsi="Times New Roman" w:cs="Times New Roman" w:hint="eastAsia"/>
          <w:kern w:val="0"/>
          <w:sz w:val="28"/>
          <w:szCs w:val="28"/>
        </w:rPr>
        <w:t>个街道</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个乡（新滩镇街道、田江街道、茶元头街道、陈家桥乡），共</w:t>
      </w:r>
      <w:r>
        <w:rPr>
          <w:rFonts w:ascii="Times New Roman" w:eastAsiaTheme="majorEastAsia" w:hAnsi="Times New Roman" w:cs="Times New Roman" w:hint="eastAsia"/>
          <w:kern w:val="0"/>
          <w:sz w:val="28"/>
          <w:szCs w:val="28"/>
        </w:rPr>
        <w:t>15</w:t>
      </w:r>
      <w:r>
        <w:rPr>
          <w:rFonts w:ascii="Times New Roman" w:eastAsiaTheme="majorEastAsia" w:hAnsi="Times New Roman" w:cs="Times New Roman" w:hint="eastAsia"/>
          <w:kern w:val="0"/>
          <w:sz w:val="28"/>
          <w:szCs w:val="28"/>
        </w:rPr>
        <w:t>个社区、</w:t>
      </w:r>
      <w:r>
        <w:rPr>
          <w:rFonts w:ascii="Times New Roman" w:eastAsiaTheme="majorEastAsia" w:hAnsi="Times New Roman" w:cs="Times New Roman" w:hint="eastAsia"/>
          <w:kern w:val="0"/>
          <w:sz w:val="28"/>
          <w:szCs w:val="28"/>
        </w:rPr>
        <w:t>15</w:t>
      </w:r>
      <w:r>
        <w:rPr>
          <w:rFonts w:ascii="Times New Roman" w:eastAsiaTheme="majorEastAsia" w:hAnsi="Times New Roman" w:cs="Times New Roman" w:hint="eastAsia"/>
          <w:kern w:val="0"/>
          <w:sz w:val="28"/>
          <w:szCs w:val="28"/>
        </w:rPr>
        <w:t>个村庄和</w:t>
      </w:r>
      <w:r>
        <w:rPr>
          <w:rFonts w:ascii="Times New Roman" w:eastAsiaTheme="majorEastAsia" w:hAnsi="Times New Roman" w:cs="Times New Roman" w:hint="eastAsia"/>
          <w:kern w:val="0"/>
          <w:sz w:val="28"/>
          <w:szCs w:val="28"/>
        </w:rPr>
        <w:t>3</w:t>
      </w:r>
      <w:r>
        <w:rPr>
          <w:rFonts w:ascii="Times New Roman" w:eastAsiaTheme="majorEastAsia" w:hAnsi="Times New Roman" w:cs="Times New Roman" w:hint="eastAsia"/>
          <w:kern w:val="0"/>
          <w:sz w:val="28"/>
          <w:szCs w:val="28"/>
        </w:rPr>
        <w:t>个场，总面积为</w:t>
      </w:r>
      <w:r>
        <w:rPr>
          <w:rFonts w:ascii="Times New Roman" w:eastAsiaTheme="majorEastAsia" w:hAnsi="Times New Roman" w:cs="Times New Roman" w:hint="eastAsia"/>
          <w:kern w:val="0"/>
          <w:sz w:val="28"/>
          <w:szCs w:val="28"/>
        </w:rPr>
        <w:t>77.14</w:t>
      </w:r>
      <w:r>
        <w:rPr>
          <w:rFonts w:ascii="Times New Roman" w:eastAsiaTheme="majorEastAsia" w:hAnsi="Times New Roman" w:cs="Times New Roman" w:hint="eastAsia"/>
          <w:kern w:val="0"/>
          <w:sz w:val="28"/>
          <w:szCs w:val="28"/>
        </w:rPr>
        <w:t>平方公里</w:t>
      </w:r>
      <w:r>
        <w:rPr>
          <w:rFonts w:ascii="Times New Roman" w:eastAsiaTheme="majorEastAsia" w:hAnsi="Times New Roman" w:cs="Times New Roman"/>
          <w:kern w:val="0"/>
          <w:sz w:val="28"/>
          <w:szCs w:val="28"/>
        </w:rPr>
        <w:t>。</w:t>
      </w:r>
    </w:p>
    <w:p w:rsidR="00490A18" w:rsidRDefault="003C4DA6">
      <w:pPr>
        <w:pStyle w:val="3"/>
        <w:spacing w:before="156" w:after="156"/>
      </w:pPr>
      <w:r>
        <w:rPr>
          <w:rFonts w:hint="eastAsia"/>
        </w:rPr>
        <w:t>2.1.2</w:t>
      </w:r>
      <w:r>
        <w:rPr>
          <w:rFonts w:hint="eastAsia"/>
        </w:rPr>
        <w:t>自然条件</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2.1.2.1</w:t>
      </w:r>
      <w:r>
        <w:rPr>
          <w:rFonts w:ascii="Times New Roman" w:hAnsi="Times New Roman" w:cs="Times New Roman" w:hint="eastAsia"/>
          <w:b/>
          <w:kern w:val="0"/>
          <w:sz w:val="28"/>
          <w:szCs w:val="28"/>
        </w:rPr>
        <w:t>地形地貌</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北塔区地形类型多样，山地、丘陵、岗地、平地、平原各类地貌兼有，以丘陵、山地为主，山地和丘陵约占全市面积的三分之二，大体是</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七分山地两分田，一分水、路和庄园</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东南、西南、西北三面环山，南岭山脉最西端之越城岭绵亘南境，雪峰山脉耸峙西、北，中、东部为衡邵丘陵盆地，顺势向中、东部倾斜呈向东北敞口的筲箕形。邵阳市为江南丘陵向云贵高原的过渡地带，西部雪峰山脉、系云贵高原的东缘，东、中部为衡邵丘陵盆地的西域。市境北、西、南面高山环绕，中、东部丘陵起伏，平原镶嵌其中，呈由西南向东北倾斜的盆地地貌。根据地形的差异，大致可分成四大地形区。</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lastRenderedPageBreak/>
        <w:t>2.1.2.2</w:t>
      </w:r>
      <w:r>
        <w:rPr>
          <w:rFonts w:ascii="Times New Roman" w:hAnsi="Times New Roman" w:cs="Times New Roman" w:hint="eastAsia"/>
          <w:b/>
          <w:kern w:val="0"/>
          <w:sz w:val="28"/>
          <w:szCs w:val="28"/>
        </w:rPr>
        <w:t>地质条件</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邵阳市境内系江南丘陵向云贵高原过渡地带，南岭山脉绵亘南境，雪峰山脉耸峙西、北，衡邵丘陵盆地展布中、东部。整个地势西南高而东北低，顺势向中、东部倾斜，呈东北向敞口的筲箕形。最高峰为城步苗族自治县东部二宝顶，海拔</w:t>
      </w:r>
      <w:r>
        <w:rPr>
          <w:rFonts w:ascii="Times New Roman" w:eastAsiaTheme="majorEastAsia" w:hAnsi="Times New Roman" w:cs="Times New Roman" w:hint="eastAsia"/>
          <w:kern w:val="0"/>
          <w:sz w:val="28"/>
          <w:szCs w:val="28"/>
        </w:rPr>
        <w:t>2021m</w:t>
      </w:r>
      <w:r>
        <w:rPr>
          <w:rFonts w:ascii="Times New Roman" w:eastAsiaTheme="majorEastAsia" w:hAnsi="Times New Roman" w:cs="Times New Roman" w:hint="eastAsia"/>
          <w:kern w:val="0"/>
          <w:sz w:val="28"/>
          <w:szCs w:val="28"/>
        </w:rPr>
        <w:t>；最低处是邵东县崇山铺乡珍龙村测水岸边，海拔仅</w:t>
      </w:r>
      <w:r>
        <w:rPr>
          <w:rFonts w:ascii="Times New Roman" w:eastAsiaTheme="majorEastAsia" w:hAnsi="Times New Roman" w:cs="Times New Roman" w:hint="eastAsia"/>
          <w:kern w:val="0"/>
          <w:sz w:val="28"/>
          <w:szCs w:val="28"/>
        </w:rPr>
        <w:t>125m</w:t>
      </w:r>
      <w:r>
        <w:rPr>
          <w:rFonts w:ascii="Times New Roman" w:eastAsiaTheme="majorEastAsia" w:hAnsi="Times New Roman" w:cs="Times New Roman" w:hint="eastAsia"/>
          <w:kern w:val="0"/>
          <w:sz w:val="28"/>
          <w:szCs w:val="28"/>
        </w:rPr>
        <w:t>，地势比降为</w:t>
      </w:r>
      <w:r>
        <w:rPr>
          <w:rFonts w:ascii="Times New Roman" w:eastAsiaTheme="majorEastAsia" w:hAnsi="Times New Roman" w:cs="Times New Roman" w:hint="eastAsia"/>
          <w:kern w:val="0"/>
          <w:sz w:val="28"/>
          <w:szCs w:val="28"/>
        </w:rPr>
        <w:t>10.25</w:t>
      </w:r>
      <w:r>
        <w:rPr>
          <w:rFonts w:ascii="Times New Roman" w:eastAsiaTheme="majorEastAsia" w:hAnsi="Times New Roman" w:cs="Times New Roman" w:hint="eastAsia"/>
          <w:kern w:val="0"/>
          <w:sz w:val="28"/>
          <w:szCs w:val="28"/>
        </w:rPr>
        <w:t>％。</w:t>
      </w:r>
    </w:p>
    <w:p w:rsidR="00490A18" w:rsidRDefault="003C4DA6">
      <w:pPr>
        <w:spacing w:line="360" w:lineRule="auto"/>
        <w:ind w:firstLineChars="200" w:firstLine="560"/>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8"/>
          <w:szCs w:val="28"/>
        </w:rPr>
        <w:t>邵阳市境内主要由沉积岩、沉积变质岩、花岗岩及第四系松散物组成，以碳酸盐类为多。沉积岩及第四系松散物的分布面积为</w:t>
      </w:r>
      <w:r>
        <w:rPr>
          <w:rFonts w:ascii="Times New Roman" w:eastAsiaTheme="majorEastAsia" w:hAnsi="Times New Roman" w:cs="Times New Roman" w:hint="eastAsia"/>
          <w:kern w:val="0"/>
          <w:sz w:val="28"/>
          <w:szCs w:val="28"/>
        </w:rPr>
        <w:t>11900km</w:t>
      </w:r>
      <w:r>
        <w:rPr>
          <w:rFonts w:ascii="Times New Roman" w:eastAsiaTheme="majorEastAsia" w:hAnsi="Times New Roman" w:cs="Times New Roman" w:hint="eastAsia"/>
          <w:kern w:val="0"/>
          <w:sz w:val="28"/>
          <w:szCs w:val="28"/>
          <w:vertAlign w:val="superscript"/>
        </w:rPr>
        <w:t>2</w:t>
      </w:r>
      <w:r>
        <w:rPr>
          <w:rFonts w:ascii="Times New Roman" w:eastAsiaTheme="majorEastAsia" w:hAnsi="Times New Roman" w:cs="Times New Roman" w:hint="eastAsia"/>
          <w:kern w:val="0"/>
          <w:sz w:val="28"/>
          <w:szCs w:val="28"/>
        </w:rPr>
        <w:t>，沉积变质岩为</w:t>
      </w:r>
      <w:r>
        <w:rPr>
          <w:rFonts w:ascii="Times New Roman" w:eastAsiaTheme="majorEastAsia" w:hAnsi="Times New Roman" w:cs="Times New Roman" w:hint="eastAsia"/>
          <w:kern w:val="0"/>
          <w:sz w:val="28"/>
          <w:szCs w:val="28"/>
        </w:rPr>
        <w:t>6220km</w:t>
      </w:r>
      <w:r>
        <w:rPr>
          <w:rFonts w:ascii="Times New Roman" w:eastAsiaTheme="majorEastAsia" w:hAnsi="Times New Roman" w:cs="Times New Roman" w:hint="eastAsia"/>
          <w:kern w:val="0"/>
          <w:sz w:val="28"/>
          <w:szCs w:val="28"/>
          <w:vertAlign w:val="superscript"/>
        </w:rPr>
        <w:t>2</w:t>
      </w:r>
      <w:r>
        <w:rPr>
          <w:rFonts w:ascii="Times New Roman" w:eastAsiaTheme="majorEastAsia" w:hAnsi="Times New Roman" w:cs="Times New Roman" w:hint="eastAsia"/>
          <w:kern w:val="0"/>
          <w:sz w:val="28"/>
          <w:szCs w:val="28"/>
        </w:rPr>
        <w:t>，花岗岩为</w:t>
      </w:r>
      <w:r>
        <w:rPr>
          <w:rFonts w:ascii="Times New Roman" w:eastAsiaTheme="majorEastAsia" w:hAnsi="Times New Roman" w:cs="Times New Roman" w:hint="eastAsia"/>
          <w:kern w:val="0"/>
          <w:sz w:val="28"/>
          <w:szCs w:val="28"/>
        </w:rPr>
        <w:t>2600km</w:t>
      </w:r>
      <w:r>
        <w:rPr>
          <w:rFonts w:ascii="Times New Roman" w:eastAsiaTheme="majorEastAsia" w:hAnsi="Times New Roman" w:cs="Times New Roman" w:hint="eastAsia"/>
          <w:kern w:val="0"/>
          <w:sz w:val="28"/>
          <w:szCs w:val="28"/>
          <w:vertAlign w:val="superscript"/>
        </w:rPr>
        <w:t>2</w:t>
      </w:r>
      <w:r>
        <w:rPr>
          <w:rFonts w:ascii="Times New Roman" w:eastAsiaTheme="majorEastAsia" w:hAnsi="Times New Roman" w:cs="Times New Roman" w:hint="eastAsia"/>
          <w:kern w:val="0"/>
          <w:sz w:val="28"/>
          <w:szCs w:val="28"/>
        </w:rPr>
        <w:t>，分别占全市总面积的</w:t>
      </w:r>
      <w:r>
        <w:rPr>
          <w:rFonts w:ascii="Times New Roman" w:eastAsiaTheme="majorEastAsia" w:hAnsi="Times New Roman" w:cs="Times New Roman" w:hint="eastAsia"/>
          <w:kern w:val="0"/>
          <w:sz w:val="28"/>
          <w:szCs w:val="28"/>
        </w:rPr>
        <w:t>57.6</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29.9</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12.2</w:t>
      </w:r>
      <w:r>
        <w:rPr>
          <w:rFonts w:ascii="Times New Roman" w:eastAsiaTheme="majorEastAsia" w:hAnsi="Times New Roman" w:cs="Times New Roman" w:hint="eastAsia"/>
          <w:kern w:val="0"/>
          <w:sz w:val="28"/>
          <w:szCs w:val="28"/>
        </w:rPr>
        <w:t>％。</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2.1.2.3</w:t>
      </w:r>
      <w:r>
        <w:rPr>
          <w:rFonts w:ascii="Times New Roman" w:hAnsi="Times New Roman" w:cs="Times New Roman" w:hint="eastAsia"/>
          <w:b/>
          <w:kern w:val="0"/>
          <w:sz w:val="28"/>
          <w:szCs w:val="28"/>
        </w:rPr>
        <w:t>气候条件</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北塔区境内年平均气温为</w:t>
      </w:r>
      <w:r>
        <w:rPr>
          <w:rFonts w:ascii="Times New Roman" w:eastAsiaTheme="majorEastAsia" w:hAnsi="Times New Roman" w:cs="Times New Roman" w:hint="eastAsia"/>
          <w:kern w:val="0"/>
          <w:sz w:val="28"/>
          <w:szCs w:val="28"/>
        </w:rPr>
        <w:t>17.2</w:t>
      </w:r>
      <w:r>
        <w:rPr>
          <w:rFonts w:ascii="Times New Roman" w:eastAsiaTheme="majorEastAsia" w:hAnsi="Times New Roman" w:cs="Times New Roman" w:hint="eastAsia"/>
          <w:kern w:val="0"/>
          <w:sz w:val="28"/>
          <w:szCs w:val="28"/>
        </w:rPr>
        <w:t>℃，最低</w:t>
      </w:r>
      <w:r>
        <w:rPr>
          <w:rFonts w:ascii="Times New Roman" w:eastAsiaTheme="majorEastAsia" w:hAnsi="Times New Roman" w:cs="Times New Roman" w:hint="eastAsia"/>
          <w:kern w:val="0"/>
          <w:sz w:val="28"/>
          <w:szCs w:val="28"/>
        </w:rPr>
        <w:t>16.2</w:t>
      </w:r>
      <w:r>
        <w:rPr>
          <w:rFonts w:ascii="Times New Roman" w:eastAsiaTheme="majorEastAsia" w:hAnsi="Times New Roman" w:cs="Times New Roman" w:hint="eastAsia"/>
          <w:kern w:val="0"/>
          <w:sz w:val="28"/>
          <w:szCs w:val="28"/>
        </w:rPr>
        <w:t>℃，最高</w:t>
      </w:r>
      <w:r>
        <w:rPr>
          <w:rFonts w:ascii="Times New Roman" w:eastAsiaTheme="majorEastAsia" w:hAnsi="Times New Roman" w:cs="Times New Roman" w:hint="eastAsia"/>
          <w:kern w:val="0"/>
          <w:sz w:val="28"/>
          <w:szCs w:val="28"/>
        </w:rPr>
        <w:t xml:space="preserve"> 18.1</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月最冷，</w:t>
      </w:r>
      <w:r>
        <w:rPr>
          <w:rFonts w:ascii="Times New Roman" w:eastAsiaTheme="majorEastAsia" w:hAnsi="Times New Roman" w:cs="Times New Roman" w:hint="eastAsia"/>
          <w:kern w:val="0"/>
          <w:sz w:val="28"/>
          <w:szCs w:val="28"/>
        </w:rPr>
        <w:t>7</w:t>
      </w:r>
      <w:r>
        <w:rPr>
          <w:rFonts w:ascii="Times New Roman" w:eastAsiaTheme="majorEastAsia" w:hAnsi="Times New Roman" w:cs="Times New Roman" w:hint="eastAsia"/>
          <w:kern w:val="0"/>
          <w:sz w:val="28"/>
          <w:szCs w:val="28"/>
        </w:rPr>
        <w:t>月最热，年平均</w:t>
      </w:r>
      <w:r>
        <w:rPr>
          <w:rFonts w:ascii="Times New Roman" w:eastAsiaTheme="majorEastAsia" w:hAnsi="Times New Roman" w:cs="Times New Roman" w:hint="eastAsia"/>
          <w:kern w:val="0"/>
          <w:sz w:val="28"/>
          <w:szCs w:val="28"/>
        </w:rPr>
        <w:t>28.5</w:t>
      </w:r>
      <w:r>
        <w:rPr>
          <w:rFonts w:ascii="Times New Roman" w:eastAsiaTheme="majorEastAsia" w:hAnsi="Times New Roman" w:cs="Times New Roman" w:hint="eastAsia"/>
          <w:kern w:val="0"/>
          <w:sz w:val="28"/>
          <w:szCs w:val="28"/>
        </w:rPr>
        <w:t>℃，日极端最低气温为</w:t>
      </w:r>
      <w:r>
        <w:rPr>
          <w:rFonts w:ascii="Times New Roman" w:eastAsiaTheme="majorEastAsia" w:hAnsi="Times New Roman" w:cs="Times New Roman" w:hint="eastAsia"/>
          <w:kern w:val="0"/>
          <w:sz w:val="28"/>
          <w:szCs w:val="28"/>
        </w:rPr>
        <w:t>-10.5</w:t>
      </w:r>
      <w:r>
        <w:rPr>
          <w:rFonts w:ascii="Times New Roman" w:eastAsiaTheme="majorEastAsia" w:hAnsi="Times New Roman" w:cs="Times New Roman" w:hint="eastAsia"/>
          <w:kern w:val="0"/>
          <w:sz w:val="28"/>
          <w:szCs w:val="28"/>
        </w:rPr>
        <w:t>℃，日极端最高气温为</w:t>
      </w:r>
      <w:r>
        <w:rPr>
          <w:rFonts w:ascii="Times New Roman" w:eastAsiaTheme="majorEastAsia" w:hAnsi="Times New Roman" w:cs="Times New Roman" w:hint="eastAsia"/>
          <w:kern w:val="0"/>
          <w:sz w:val="28"/>
          <w:szCs w:val="28"/>
        </w:rPr>
        <w:t>39.5</w:t>
      </w:r>
      <w:r>
        <w:rPr>
          <w:rFonts w:ascii="Times New Roman" w:eastAsiaTheme="majorEastAsia" w:hAnsi="Times New Roman" w:cs="Times New Roman" w:hint="eastAsia"/>
          <w:kern w:val="0"/>
          <w:sz w:val="28"/>
          <w:szCs w:val="28"/>
        </w:rPr>
        <w:t>℃，无霜期年平均</w:t>
      </w:r>
      <w:r>
        <w:rPr>
          <w:rFonts w:ascii="Times New Roman" w:eastAsiaTheme="majorEastAsia" w:hAnsi="Times New Roman" w:cs="Times New Roman" w:hint="eastAsia"/>
          <w:kern w:val="0"/>
          <w:sz w:val="28"/>
          <w:szCs w:val="28"/>
        </w:rPr>
        <w:t>277</w:t>
      </w:r>
      <w:r>
        <w:rPr>
          <w:rFonts w:ascii="Times New Roman" w:eastAsiaTheme="majorEastAsia" w:hAnsi="Times New Roman" w:cs="Times New Roman" w:hint="eastAsia"/>
          <w:kern w:val="0"/>
          <w:sz w:val="28"/>
          <w:szCs w:val="28"/>
        </w:rPr>
        <w:t>天。多年平均降雨量为</w:t>
      </w:r>
      <w:r>
        <w:rPr>
          <w:rFonts w:ascii="Times New Roman" w:eastAsiaTheme="majorEastAsia" w:hAnsi="Times New Roman" w:cs="Times New Roman" w:hint="eastAsia"/>
          <w:kern w:val="0"/>
          <w:sz w:val="28"/>
          <w:szCs w:val="28"/>
        </w:rPr>
        <w:t>1323.0</w:t>
      </w:r>
      <w:r>
        <w:rPr>
          <w:rFonts w:ascii="Times New Roman" w:eastAsiaTheme="majorEastAsia" w:hAnsi="Times New Roman" w:cs="Times New Roman" w:hint="eastAsia"/>
          <w:kern w:val="0"/>
          <w:sz w:val="28"/>
          <w:szCs w:val="28"/>
        </w:rPr>
        <w:t>毫米，降雨日</w:t>
      </w:r>
      <w:r>
        <w:rPr>
          <w:rFonts w:ascii="Times New Roman" w:eastAsiaTheme="majorEastAsia" w:hAnsi="Times New Roman" w:cs="Times New Roman" w:hint="eastAsia"/>
          <w:kern w:val="0"/>
          <w:sz w:val="28"/>
          <w:szCs w:val="28"/>
        </w:rPr>
        <w:t>161.1</w:t>
      </w:r>
      <w:r>
        <w:rPr>
          <w:rFonts w:ascii="Times New Roman" w:eastAsiaTheme="majorEastAsia" w:hAnsi="Times New Roman" w:cs="Times New Roman" w:hint="eastAsia"/>
          <w:kern w:val="0"/>
          <w:sz w:val="28"/>
          <w:szCs w:val="28"/>
        </w:rPr>
        <w:t>天，降雨时间主要集中在</w:t>
      </w:r>
      <w:r>
        <w:rPr>
          <w:rFonts w:ascii="Times New Roman" w:eastAsiaTheme="majorEastAsia" w:hAnsi="Times New Roman" w:cs="Times New Roman" w:hint="eastAsia"/>
          <w:kern w:val="0"/>
          <w:sz w:val="28"/>
          <w:szCs w:val="28"/>
        </w:rPr>
        <w:t>4-6</w:t>
      </w:r>
      <w:r>
        <w:rPr>
          <w:rFonts w:ascii="Times New Roman" w:eastAsiaTheme="majorEastAsia" w:hAnsi="Times New Roman" w:cs="Times New Roman" w:hint="eastAsia"/>
          <w:kern w:val="0"/>
          <w:sz w:val="28"/>
          <w:szCs w:val="28"/>
        </w:rPr>
        <w:t>月，多年平均占全年的</w:t>
      </w:r>
      <w:r>
        <w:rPr>
          <w:rFonts w:ascii="Times New Roman" w:eastAsiaTheme="majorEastAsia" w:hAnsi="Times New Roman" w:cs="Times New Roman" w:hint="eastAsia"/>
          <w:kern w:val="0"/>
          <w:sz w:val="28"/>
          <w:szCs w:val="28"/>
        </w:rPr>
        <w:t xml:space="preserve"> 44.4%</w:t>
      </w:r>
      <w:r>
        <w:rPr>
          <w:rFonts w:ascii="Times New Roman" w:eastAsiaTheme="majorEastAsia" w:hAnsi="Times New Roman" w:cs="Times New Roman" w:hint="eastAsia"/>
          <w:kern w:val="0"/>
          <w:sz w:val="28"/>
          <w:szCs w:val="28"/>
        </w:rPr>
        <w:t>，多年平均降雪日为</w:t>
      </w:r>
      <w:r>
        <w:rPr>
          <w:rFonts w:ascii="Times New Roman" w:eastAsiaTheme="majorEastAsia" w:hAnsi="Times New Roman" w:cs="Times New Roman" w:hint="eastAsia"/>
          <w:kern w:val="0"/>
          <w:sz w:val="28"/>
          <w:szCs w:val="28"/>
        </w:rPr>
        <w:t>9.6</w:t>
      </w:r>
      <w:r>
        <w:rPr>
          <w:rFonts w:ascii="Times New Roman" w:eastAsiaTheme="majorEastAsia" w:hAnsi="Times New Roman" w:cs="Times New Roman" w:hint="eastAsia"/>
          <w:kern w:val="0"/>
          <w:sz w:val="28"/>
          <w:szCs w:val="28"/>
        </w:rPr>
        <w:t>天，积雪日数</w:t>
      </w:r>
      <w:r>
        <w:rPr>
          <w:rFonts w:ascii="Times New Roman" w:eastAsiaTheme="majorEastAsia" w:hAnsi="Times New Roman" w:cs="Times New Roman" w:hint="eastAsia"/>
          <w:kern w:val="0"/>
          <w:sz w:val="28"/>
          <w:szCs w:val="28"/>
        </w:rPr>
        <w:t>5</w:t>
      </w:r>
      <w:r>
        <w:rPr>
          <w:rFonts w:ascii="Times New Roman" w:eastAsiaTheme="majorEastAsia" w:hAnsi="Times New Roman" w:cs="Times New Roman" w:hint="eastAsia"/>
          <w:kern w:val="0"/>
          <w:sz w:val="28"/>
          <w:szCs w:val="28"/>
        </w:rPr>
        <w:t>天。日照时数年平均</w:t>
      </w:r>
      <w:r>
        <w:rPr>
          <w:rFonts w:ascii="Times New Roman" w:eastAsiaTheme="majorEastAsia" w:hAnsi="Times New Roman" w:cs="Times New Roman" w:hint="eastAsia"/>
          <w:kern w:val="0"/>
          <w:sz w:val="28"/>
          <w:szCs w:val="28"/>
        </w:rPr>
        <w:t xml:space="preserve"> 1533.2</w:t>
      </w:r>
      <w:r>
        <w:rPr>
          <w:rFonts w:ascii="Times New Roman" w:eastAsiaTheme="majorEastAsia" w:hAnsi="Times New Roman" w:cs="Times New Roman" w:hint="eastAsia"/>
          <w:kern w:val="0"/>
          <w:sz w:val="28"/>
          <w:szCs w:val="28"/>
        </w:rPr>
        <w:t>小时，以</w:t>
      </w:r>
      <w:r>
        <w:rPr>
          <w:rFonts w:ascii="Times New Roman" w:eastAsiaTheme="majorEastAsia" w:hAnsi="Times New Roman" w:cs="Times New Roman" w:hint="eastAsia"/>
          <w:kern w:val="0"/>
          <w:sz w:val="28"/>
          <w:szCs w:val="28"/>
        </w:rPr>
        <w:t>7</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8</w:t>
      </w:r>
      <w:r>
        <w:rPr>
          <w:rFonts w:ascii="Times New Roman" w:eastAsiaTheme="majorEastAsia" w:hAnsi="Times New Roman" w:cs="Times New Roman" w:hint="eastAsia"/>
          <w:kern w:val="0"/>
          <w:sz w:val="28"/>
          <w:szCs w:val="28"/>
        </w:rPr>
        <w:t>月最多，占全年的</w:t>
      </w:r>
      <w:r>
        <w:rPr>
          <w:rFonts w:ascii="Times New Roman" w:eastAsiaTheme="majorEastAsia" w:hAnsi="Times New Roman" w:cs="Times New Roman" w:hint="eastAsia"/>
          <w:kern w:val="0"/>
          <w:sz w:val="28"/>
          <w:szCs w:val="28"/>
        </w:rPr>
        <w:t>30.7%</w:t>
      </w:r>
      <w:r>
        <w:rPr>
          <w:rFonts w:ascii="Times New Roman" w:eastAsiaTheme="majorEastAsia" w:hAnsi="Times New Roman" w:cs="Times New Roman" w:hint="eastAsia"/>
          <w:kern w:val="0"/>
          <w:sz w:val="28"/>
          <w:szCs w:val="28"/>
        </w:rPr>
        <w:t>。</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2.1.2.4</w:t>
      </w:r>
      <w:r>
        <w:rPr>
          <w:rFonts w:ascii="Times New Roman" w:hAnsi="Times New Roman" w:cs="Times New Roman" w:hint="eastAsia"/>
          <w:b/>
          <w:kern w:val="0"/>
          <w:sz w:val="28"/>
          <w:szCs w:val="28"/>
        </w:rPr>
        <w:t>水系分布</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1</w:t>
      </w:r>
      <w:r>
        <w:rPr>
          <w:rFonts w:ascii="Times New Roman" w:eastAsiaTheme="majorEastAsia" w:hAnsi="Times New Roman" w:cs="Times New Roman" w:hint="eastAsia"/>
          <w:kern w:val="0"/>
          <w:sz w:val="28"/>
          <w:szCs w:val="28"/>
          <w:u w:val="single"/>
        </w:rPr>
        <w:t>、河流</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北塔区内主要水系为资水、枫江溪和李山峰溪，其主要情况如下：</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w:t>
      </w:r>
      <w:r>
        <w:rPr>
          <w:rFonts w:ascii="Times New Roman" w:eastAsiaTheme="majorEastAsia" w:hAnsi="Times New Roman" w:cs="Times New Roman" w:hint="eastAsia"/>
          <w:kern w:val="0"/>
          <w:sz w:val="28"/>
          <w:szCs w:val="28"/>
          <w:u w:val="single"/>
        </w:rPr>
        <w:t>1</w:t>
      </w:r>
      <w:r>
        <w:rPr>
          <w:rFonts w:ascii="Times New Roman" w:eastAsiaTheme="majorEastAsia" w:hAnsi="Times New Roman" w:cs="Times New Roman" w:hint="eastAsia"/>
          <w:kern w:val="0"/>
          <w:sz w:val="28"/>
          <w:szCs w:val="28"/>
          <w:u w:val="single"/>
        </w:rPr>
        <w:t>）资水：资水流域位于湖南省中部，自邵阳市双江口以上分为两支，西源为赧水，南源为夫夷水。资水全长</w:t>
      </w:r>
      <w:r>
        <w:rPr>
          <w:rFonts w:ascii="Times New Roman" w:eastAsiaTheme="majorEastAsia" w:hAnsi="Times New Roman" w:cs="Times New Roman" w:hint="eastAsia"/>
          <w:kern w:val="0"/>
          <w:sz w:val="28"/>
          <w:szCs w:val="28"/>
          <w:u w:val="single"/>
        </w:rPr>
        <w:t>653</w:t>
      </w:r>
      <w:r>
        <w:rPr>
          <w:rFonts w:ascii="Times New Roman" w:eastAsiaTheme="majorEastAsia" w:hAnsi="Times New Roman" w:cs="Times New Roman" w:hint="eastAsia"/>
          <w:kern w:val="0"/>
          <w:sz w:val="28"/>
          <w:szCs w:val="28"/>
          <w:u w:val="single"/>
        </w:rPr>
        <w:t>公里，流域面积</w:t>
      </w:r>
      <w:r>
        <w:rPr>
          <w:rFonts w:ascii="Times New Roman" w:eastAsiaTheme="majorEastAsia" w:hAnsi="Times New Roman" w:cs="Times New Roman" w:hint="eastAsia"/>
          <w:kern w:val="0"/>
          <w:sz w:val="28"/>
          <w:szCs w:val="28"/>
          <w:u w:val="single"/>
        </w:rPr>
        <w:t>28038</w:t>
      </w:r>
      <w:r>
        <w:rPr>
          <w:rFonts w:ascii="Times New Roman" w:eastAsiaTheme="majorEastAsia" w:hAnsi="Times New Roman" w:cs="Times New Roman" w:hint="eastAsia"/>
          <w:kern w:val="0"/>
          <w:sz w:val="28"/>
          <w:szCs w:val="28"/>
          <w:u w:val="single"/>
        </w:rPr>
        <w:t>平方公里，干流自双江口起算全长</w:t>
      </w:r>
      <w:r>
        <w:rPr>
          <w:rFonts w:ascii="Times New Roman" w:eastAsiaTheme="majorEastAsia" w:hAnsi="Times New Roman" w:cs="Times New Roman" w:hint="eastAsia"/>
          <w:kern w:val="0"/>
          <w:sz w:val="28"/>
          <w:szCs w:val="28"/>
          <w:u w:val="single"/>
        </w:rPr>
        <w:t>464</w:t>
      </w:r>
      <w:r>
        <w:rPr>
          <w:rFonts w:ascii="Times New Roman" w:eastAsiaTheme="majorEastAsia" w:hAnsi="Times New Roman" w:cs="Times New Roman" w:hint="eastAsia"/>
          <w:kern w:val="0"/>
          <w:sz w:val="28"/>
          <w:szCs w:val="28"/>
          <w:u w:val="single"/>
        </w:rPr>
        <w:t>公里，平均坡降</w:t>
      </w:r>
      <w:r>
        <w:rPr>
          <w:rFonts w:ascii="Times New Roman" w:eastAsiaTheme="majorEastAsia" w:hAnsi="Times New Roman" w:cs="Times New Roman" w:hint="eastAsia"/>
          <w:kern w:val="0"/>
          <w:sz w:val="28"/>
          <w:szCs w:val="28"/>
          <w:u w:val="single"/>
        </w:rPr>
        <w:t>0.44</w:t>
      </w:r>
      <w:r>
        <w:rPr>
          <w:rFonts w:ascii="Times New Roman" w:eastAsiaTheme="majorEastAsia" w:hAnsi="Times New Roman" w:cs="Times New Roman" w:hint="eastAsia"/>
          <w:kern w:val="0"/>
          <w:sz w:val="28"/>
          <w:szCs w:val="28"/>
          <w:u w:val="single"/>
        </w:rPr>
        <w:t>‰。市区段资水多年平均流量为</w:t>
      </w:r>
      <w:r>
        <w:rPr>
          <w:rFonts w:ascii="Times New Roman" w:eastAsiaTheme="majorEastAsia" w:hAnsi="Times New Roman" w:cs="Times New Roman" w:hint="eastAsia"/>
          <w:kern w:val="0"/>
          <w:sz w:val="28"/>
          <w:szCs w:val="28"/>
          <w:u w:val="single"/>
        </w:rPr>
        <w:t>313</w:t>
      </w:r>
      <w:r>
        <w:rPr>
          <w:rFonts w:ascii="Times New Roman" w:eastAsiaTheme="majorEastAsia" w:hAnsi="Times New Roman" w:cs="Times New Roman" w:hint="eastAsia"/>
          <w:kern w:val="0"/>
          <w:sz w:val="28"/>
          <w:szCs w:val="28"/>
          <w:u w:val="single"/>
        </w:rPr>
        <w:lastRenderedPageBreak/>
        <w:t>立方米</w:t>
      </w:r>
      <w:r>
        <w:rPr>
          <w:rFonts w:ascii="Times New Roman" w:eastAsiaTheme="majorEastAsia" w:hAnsi="Times New Roman" w:cs="Times New Roman" w:hint="eastAsia"/>
          <w:kern w:val="0"/>
          <w:sz w:val="28"/>
          <w:szCs w:val="28"/>
          <w:u w:val="single"/>
        </w:rPr>
        <w:t>/</w:t>
      </w:r>
      <w:r>
        <w:rPr>
          <w:rFonts w:ascii="Times New Roman" w:eastAsiaTheme="majorEastAsia" w:hAnsi="Times New Roman" w:cs="Times New Roman" w:hint="eastAsia"/>
          <w:kern w:val="0"/>
          <w:sz w:val="28"/>
          <w:szCs w:val="28"/>
          <w:u w:val="single"/>
        </w:rPr>
        <w:t>秒，历年最枯流量为</w:t>
      </w:r>
      <w:r>
        <w:rPr>
          <w:rFonts w:ascii="Times New Roman" w:eastAsiaTheme="majorEastAsia" w:hAnsi="Times New Roman" w:cs="Times New Roman" w:hint="eastAsia"/>
          <w:kern w:val="0"/>
          <w:sz w:val="28"/>
          <w:szCs w:val="28"/>
          <w:u w:val="single"/>
        </w:rPr>
        <w:t>15.84</w:t>
      </w:r>
      <w:r>
        <w:rPr>
          <w:rFonts w:ascii="Times New Roman" w:eastAsiaTheme="majorEastAsia" w:hAnsi="Times New Roman" w:cs="Times New Roman" w:hint="eastAsia"/>
          <w:kern w:val="0"/>
          <w:sz w:val="28"/>
          <w:szCs w:val="28"/>
          <w:u w:val="single"/>
        </w:rPr>
        <w:t>立方米</w:t>
      </w:r>
      <w:r>
        <w:rPr>
          <w:rFonts w:ascii="Times New Roman" w:eastAsiaTheme="majorEastAsia" w:hAnsi="Times New Roman" w:cs="Times New Roman" w:hint="eastAsia"/>
          <w:kern w:val="0"/>
          <w:sz w:val="28"/>
          <w:szCs w:val="28"/>
          <w:u w:val="single"/>
        </w:rPr>
        <w:t>/</w:t>
      </w:r>
      <w:r>
        <w:rPr>
          <w:rFonts w:ascii="Times New Roman" w:eastAsiaTheme="majorEastAsia" w:hAnsi="Times New Roman" w:cs="Times New Roman" w:hint="eastAsia"/>
          <w:kern w:val="0"/>
          <w:sz w:val="28"/>
          <w:szCs w:val="28"/>
          <w:u w:val="single"/>
        </w:rPr>
        <w:t>秒，实测最大洪峰流量为</w:t>
      </w:r>
      <w:r>
        <w:rPr>
          <w:rFonts w:ascii="Times New Roman" w:eastAsiaTheme="majorEastAsia" w:hAnsi="Times New Roman" w:cs="Times New Roman" w:hint="eastAsia"/>
          <w:kern w:val="0"/>
          <w:sz w:val="28"/>
          <w:szCs w:val="28"/>
          <w:u w:val="single"/>
        </w:rPr>
        <w:t>10780</w:t>
      </w:r>
      <w:r>
        <w:rPr>
          <w:rFonts w:ascii="Times New Roman" w:eastAsiaTheme="majorEastAsia" w:hAnsi="Times New Roman" w:cs="Times New Roman" w:hint="eastAsia"/>
          <w:kern w:val="0"/>
          <w:sz w:val="28"/>
          <w:szCs w:val="28"/>
          <w:u w:val="single"/>
        </w:rPr>
        <w:t>立方米</w:t>
      </w:r>
      <w:r>
        <w:rPr>
          <w:rFonts w:ascii="Times New Roman" w:eastAsiaTheme="majorEastAsia" w:hAnsi="Times New Roman" w:cs="Times New Roman" w:hint="eastAsia"/>
          <w:kern w:val="0"/>
          <w:sz w:val="28"/>
          <w:szCs w:val="28"/>
          <w:u w:val="single"/>
        </w:rPr>
        <w:t>/</w:t>
      </w:r>
      <w:r>
        <w:rPr>
          <w:rFonts w:ascii="Times New Roman" w:eastAsiaTheme="majorEastAsia" w:hAnsi="Times New Roman" w:cs="Times New Roman" w:hint="eastAsia"/>
          <w:kern w:val="0"/>
          <w:sz w:val="28"/>
          <w:szCs w:val="28"/>
          <w:u w:val="single"/>
        </w:rPr>
        <w:t>秒，多年平均降雨量</w:t>
      </w:r>
      <w:r>
        <w:rPr>
          <w:rFonts w:ascii="Times New Roman" w:eastAsiaTheme="majorEastAsia" w:hAnsi="Times New Roman" w:cs="Times New Roman" w:hint="eastAsia"/>
          <w:kern w:val="0"/>
          <w:sz w:val="28"/>
          <w:szCs w:val="28"/>
          <w:u w:val="single"/>
        </w:rPr>
        <w:t>1379.7</w:t>
      </w:r>
      <w:r>
        <w:rPr>
          <w:rFonts w:ascii="Times New Roman" w:eastAsiaTheme="majorEastAsia" w:hAnsi="Times New Roman" w:cs="Times New Roman" w:hint="eastAsia"/>
          <w:kern w:val="0"/>
          <w:sz w:val="28"/>
          <w:szCs w:val="28"/>
          <w:u w:val="single"/>
        </w:rPr>
        <w:t>毫米。邵水在邵阳市区沿江桥从右岸汇入资江，使该段资江流量大增，河床宽至</w:t>
      </w:r>
      <w:r>
        <w:rPr>
          <w:rFonts w:ascii="Times New Roman" w:eastAsiaTheme="majorEastAsia" w:hAnsi="Times New Roman" w:cs="Times New Roman" w:hint="eastAsia"/>
          <w:kern w:val="0"/>
          <w:sz w:val="28"/>
          <w:szCs w:val="28"/>
          <w:u w:val="single"/>
        </w:rPr>
        <w:t>200-300</w:t>
      </w:r>
      <w:r>
        <w:rPr>
          <w:rFonts w:ascii="Times New Roman" w:eastAsiaTheme="majorEastAsia" w:hAnsi="Times New Roman" w:cs="Times New Roman" w:hint="eastAsia"/>
          <w:kern w:val="0"/>
          <w:sz w:val="28"/>
          <w:szCs w:val="28"/>
          <w:u w:val="single"/>
        </w:rPr>
        <w:t>米。资江流经邵阳市境内长度</w:t>
      </w:r>
      <w:r>
        <w:rPr>
          <w:rFonts w:ascii="Times New Roman" w:eastAsiaTheme="majorEastAsia" w:hAnsi="Times New Roman" w:cs="Times New Roman" w:hint="eastAsia"/>
          <w:kern w:val="0"/>
          <w:sz w:val="28"/>
          <w:szCs w:val="28"/>
          <w:u w:val="single"/>
        </w:rPr>
        <w:t>30.8</w:t>
      </w:r>
      <w:r>
        <w:rPr>
          <w:rFonts w:ascii="Times New Roman" w:eastAsiaTheme="majorEastAsia" w:hAnsi="Times New Roman" w:cs="Times New Roman" w:hint="eastAsia"/>
          <w:kern w:val="0"/>
          <w:sz w:val="28"/>
          <w:szCs w:val="28"/>
          <w:u w:val="single"/>
        </w:rPr>
        <w:t>公里，河床宽</w:t>
      </w:r>
      <w:r>
        <w:rPr>
          <w:rFonts w:ascii="Times New Roman" w:eastAsiaTheme="majorEastAsia" w:hAnsi="Times New Roman" w:cs="Times New Roman" w:hint="eastAsia"/>
          <w:kern w:val="0"/>
          <w:sz w:val="28"/>
          <w:szCs w:val="28"/>
          <w:u w:val="single"/>
        </w:rPr>
        <w:t>120-400</w:t>
      </w:r>
      <w:r>
        <w:rPr>
          <w:rFonts w:ascii="Times New Roman" w:eastAsiaTheme="majorEastAsia" w:hAnsi="Times New Roman" w:cs="Times New Roman" w:hint="eastAsia"/>
          <w:kern w:val="0"/>
          <w:sz w:val="28"/>
          <w:szCs w:val="28"/>
          <w:u w:val="single"/>
        </w:rPr>
        <w:t>米，河槽深</w:t>
      </w:r>
      <w:r>
        <w:rPr>
          <w:rFonts w:ascii="Times New Roman" w:eastAsiaTheme="majorEastAsia" w:hAnsi="Times New Roman" w:cs="Times New Roman" w:hint="eastAsia"/>
          <w:kern w:val="0"/>
          <w:sz w:val="28"/>
          <w:szCs w:val="28"/>
          <w:u w:val="single"/>
        </w:rPr>
        <w:t>5-10</w:t>
      </w:r>
      <w:r>
        <w:rPr>
          <w:rFonts w:ascii="Times New Roman" w:eastAsiaTheme="majorEastAsia" w:hAnsi="Times New Roman" w:cs="Times New Roman" w:hint="eastAsia"/>
          <w:kern w:val="0"/>
          <w:sz w:val="28"/>
          <w:szCs w:val="28"/>
          <w:u w:val="single"/>
        </w:rPr>
        <w:t>米。平均水位</w:t>
      </w:r>
      <w:r>
        <w:rPr>
          <w:rFonts w:ascii="Times New Roman" w:eastAsiaTheme="majorEastAsia" w:hAnsi="Times New Roman" w:cs="Times New Roman" w:hint="eastAsia"/>
          <w:kern w:val="0"/>
          <w:sz w:val="28"/>
          <w:szCs w:val="28"/>
          <w:u w:val="single"/>
        </w:rPr>
        <w:t>207</w:t>
      </w:r>
      <w:r>
        <w:rPr>
          <w:rFonts w:ascii="Times New Roman" w:eastAsiaTheme="majorEastAsia" w:hAnsi="Times New Roman" w:cs="Times New Roman" w:hint="eastAsia"/>
          <w:kern w:val="0"/>
          <w:sz w:val="28"/>
          <w:szCs w:val="28"/>
          <w:u w:val="single"/>
        </w:rPr>
        <w:t>米，最高水位</w:t>
      </w:r>
      <w:r>
        <w:rPr>
          <w:rFonts w:ascii="Times New Roman" w:eastAsiaTheme="majorEastAsia" w:hAnsi="Times New Roman" w:cs="Times New Roman" w:hint="eastAsia"/>
          <w:kern w:val="0"/>
          <w:sz w:val="28"/>
          <w:szCs w:val="28"/>
          <w:u w:val="single"/>
        </w:rPr>
        <w:t>222.59</w:t>
      </w:r>
      <w:r>
        <w:rPr>
          <w:rFonts w:ascii="Times New Roman" w:eastAsiaTheme="majorEastAsia" w:hAnsi="Times New Roman" w:cs="Times New Roman" w:hint="eastAsia"/>
          <w:kern w:val="0"/>
          <w:sz w:val="28"/>
          <w:szCs w:val="28"/>
          <w:u w:val="single"/>
        </w:rPr>
        <w:t>米，最低为</w:t>
      </w:r>
      <w:r>
        <w:rPr>
          <w:rFonts w:ascii="Times New Roman" w:eastAsiaTheme="majorEastAsia" w:hAnsi="Times New Roman" w:cs="Times New Roman" w:hint="eastAsia"/>
          <w:kern w:val="0"/>
          <w:sz w:val="28"/>
          <w:szCs w:val="28"/>
          <w:u w:val="single"/>
        </w:rPr>
        <w:t>204.44</w:t>
      </w:r>
      <w:r>
        <w:rPr>
          <w:rFonts w:ascii="Times New Roman" w:eastAsiaTheme="majorEastAsia" w:hAnsi="Times New Roman" w:cs="Times New Roman" w:hint="eastAsia"/>
          <w:kern w:val="0"/>
          <w:sz w:val="28"/>
          <w:szCs w:val="28"/>
          <w:u w:val="single"/>
        </w:rPr>
        <w:t>米，常年洪水位</w:t>
      </w:r>
      <w:r>
        <w:rPr>
          <w:rFonts w:ascii="Times New Roman" w:eastAsiaTheme="majorEastAsia" w:hAnsi="Times New Roman" w:cs="Times New Roman" w:hint="eastAsia"/>
          <w:kern w:val="0"/>
          <w:sz w:val="28"/>
          <w:szCs w:val="28"/>
          <w:u w:val="single"/>
        </w:rPr>
        <w:t>217</w:t>
      </w:r>
      <w:r>
        <w:rPr>
          <w:rFonts w:ascii="Times New Roman" w:eastAsiaTheme="majorEastAsia" w:hAnsi="Times New Roman" w:cs="Times New Roman" w:hint="eastAsia"/>
          <w:kern w:val="0"/>
          <w:sz w:val="28"/>
          <w:szCs w:val="28"/>
          <w:u w:val="single"/>
        </w:rPr>
        <w:t>米。</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w:t>
      </w:r>
      <w:r>
        <w:rPr>
          <w:rFonts w:ascii="Times New Roman" w:eastAsiaTheme="majorEastAsia" w:hAnsi="Times New Roman" w:cs="Times New Roman" w:hint="eastAsia"/>
          <w:kern w:val="0"/>
          <w:sz w:val="28"/>
          <w:szCs w:val="28"/>
          <w:u w:val="single"/>
        </w:rPr>
        <w:t>2</w:t>
      </w:r>
      <w:r>
        <w:rPr>
          <w:rFonts w:ascii="Times New Roman" w:eastAsiaTheme="majorEastAsia" w:hAnsi="Times New Roman" w:cs="Times New Roman" w:hint="eastAsia"/>
          <w:kern w:val="0"/>
          <w:sz w:val="28"/>
          <w:szCs w:val="28"/>
          <w:u w:val="single"/>
        </w:rPr>
        <w:t>）枫树河</w:t>
      </w:r>
      <w:r>
        <w:rPr>
          <w:rFonts w:ascii="Times New Roman" w:eastAsiaTheme="majorEastAsia" w:hAnsi="Times New Roman" w:cs="Times New Roman" w:hint="eastAsia"/>
          <w:kern w:val="0"/>
          <w:sz w:val="28"/>
          <w:szCs w:val="28"/>
          <w:u w:val="single"/>
        </w:rPr>
        <w:t>(</w:t>
      </w:r>
      <w:r>
        <w:rPr>
          <w:rFonts w:ascii="Times New Roman" w:eastAsiaTheme="majorEastAsia" w:hAnsi="Times New Roman" w:cs="Times New Roman" w:hint="eastAsia"/>
          <w:kern w:val="0"/>
          <w:sz w:val="28"/>
          <w:szCs w:val="28"/>
          <w:u w:val="single"/>
        </w:rPr>
        <w:t>枫江溪</w:t>
      </w:r>
      <w:r>
        <w:rPr>
          <w:rFonts w:ascii="Times New Roman" w:eastAsiaTheme="majorEastAsia" w:hAnsi="Times New Roman" w:cs="Times New Roman" w:hint="eastAsia"/>
          <w:kern w:val="0"/>
          <w:sz w:val="28"/>
          <w:szCs w:val="28"/>
          <w:u w:val="single"/>
        </w:rPr>
        <w:t>)</w:t>
      </w:r>
      <w:r>
        <w:rPr>
          <w:rFonts w:ascii="Times New Roman" w:eastAsiaTheme="majorEastAsia" w:hAnsi="Times New Roman" w:cs="Times New Roman" w:hint="eastAsia"/>
          <w:kern w:val="0"/>
          <w:sz w:val="28"/>
          <w:szCs w:val="28"/>
          <w:u w:val="single"/>
        </w:rPr>
        <w:t>为资水上游一级支流，流域面积为</w:t>
      </w:r>
      <w:r>
        <w:rPr>
          <w:rFonts w:ascii="Times New Roman" w:eastAsiaTheme="majorEastAsia" w:hAnsi="Times New Roman" w:cs="Times New Roman" w:hint="eastAsia"/>
          <w:kern w:val="0"/>
          <w:sz w:val="28"/>
          <w:szCs w:val="28"/>
          <w:u w:val="single"/>
        </w:rPr>
        <w:t>22.2km</w:t>
      </w:r>
      <w:r>
        <w:rPr>
          <w:rFonts w:ascii="Times New Roman" w:eastAsiaTheme="majorEastAsia" w:hAnsi="Times New Roman" w:cs="Times New Roman" w:hint="eastAsia"/>
          <w:kern w:val="0"/>
          <w:sz w:val="28"/>
          <w:szCs w:val="28"/>
          <w:u w:val="single"/>
          <w:vertAlign w:val="superscript"/>
        </w:rPr>
        <w:t>2</w:t>
      </w:r>
      <w:r>
        <w:rPr>
          <w:rFonts w:ascii="Times New Roman" w:eastAsiaTheme="majorEastAsia" w:hAnsi="Times New Roman" w:cs="Times New Roman" w:hint="eastAsia"/>
          <w:kern w:val="0"/>
          <w:sz w:val="28"/>
          <w:szCs w:val="28"/>
          <w:u w:val="single"/>
        </w:rPr>
        <w:t>，起源于新邵县鸭婆圹，流经二县一区三个乡镇，于邵阳市北塔组团枫江溪口流入资水，河流总长度</w:t>
      </w:r>
      <w:r>
        <w:rPr>
          <w:rFonts w:ascii="Times New Roman" w:eastAsiaTheme="majorEastAsia" w:hAnsi="Times New Roman" w:cs="Times New Roman" w:hint="eastAsia"/>
          <w:kern w:val="0"/>
          <w:sz w:val="28"/>
          <w:szCs w:val="28"/>
          <w:u w:val="single"/>
        </w:rPr>
        <w:t>12km</w:t>
      </w:r>
      <w:r>
        <w:rPr>
          <w:rFonts w:ascii="Times New Roman" w:eastAsiaTheme="majorEastAsia" w:hAnsi="Times New Roman" w:cs="Times New Roman" w:hint="eastAsia"/>
          <w:kern w:val="0"/>
          <w:sz w:val="28"/>
          <w:szCs w:val="28"/>
          <w:u w:val="single"/>
        </w:rPr>
        <w:t>。枫江河下游段（从万岁庙小学至资江河口）沿河两岸地势低平、开阔，平均高程在</w:t>
      </w:r>
      <w:r>
        <w:rPr>
          <w:rFonts w:ascii="Times New Roman" w:eastAsiaTheme="majorEastAsia" w:hAnsi="Times New Roman" w:cs="Times New Roman" w:hint="eastAsia"/>
          <w:kern w:val="0"/>
          <w:sz w:val="28"/>
          <w:szCs w:val="28"/>
          <w:u w:val="single"/>
        </w:rPr>
        <w:t>210</w:t>
      </w:r>
      <w:r>
        <w:rPr>
          <w:rFonts w:ascii="Times New Roman" w:eastAsiaTheme="majorEastAsia" w:hAnsi="Times New Roman" w:cs="Times New Roman" w:hint="eastAsia"/>
          <w:kern w:val="0"/>
          <w:sz w:val="28"/>
          <w:szCs w:val="28"/>
          <w:u w:val="single"/>
        </w:rPr>
        <w:t>～</w:t>
      </w:r>
      <w:r>
        <w:rPr>
          <w:rFonts w:ascii="Times New Roman" w:eastAsiaTheme="majorEastAsia" w:hAnsi="Times New Roman" w:cs="Times New Roman" w:hint="eastAsia"/>
          <w:kern w:val="0"/>
          <w:sz w:val="28"/>
          <w:szCs w:val="28"/>
          <w:u w:val="single"/>
        </w:rPr>
        <w:t>214m</w:t>
      </w:r>
      <w:r>
        <w:rPr>
          <w:rFonts w:ascii="Times New Roman" w:eastAsiaTheme="majorEastAsia" w:hAnsi="Times New Roman" w:cs="Times New Roman" w:hint="eastAsia"/>
          <w:kern w:val="0"/>
          <w:sz w:val="28"/>
          <w:szCs w:val="28"/>
          <w:u w:val="single"/>
        </w:rPr>
        <w:t>之间。</w:t>
      </w:r>
    </w:p>
    <w:p w:rsidR="00490A18" w:rsidRDefault="003C4DA6">
      <w:pPr>
        <w:ind w:firstLineChars="200" w:firstLine="560"/>
        <w:rPr>
          <w:sz w:val="28"/>
          <w:szCs w:val="28"/>
          <w:u w:val="single"/>
        </w:rPr>
      </w:pPr>
      <w:r>
        <w:rPr>
          <w:rFonts w:hint="eastAsia"/>
          <w:sz w:val="28"/>
          <w:szCs w:val="28"/>
          <w:u w:val="single"/>
        </w:rPr>
        <w:t>（</w:t>
      </w:r>
      <w:r>
        <w:rPr>
          <w:rFonts w:hint="eastAsia"/>
          <w:sz w:val="28"/>
          <w:szCs w:val="28"/>
          <w:u w:val="single"/>
        </w:rPr>
        <w:t>3</w:t>
      </w:r>
      <w:r>
        <w:rPr>
          <w:rFonts w:hint="eastAsia"/>
          <w:sz w:val="28"/>
          <w:szCs w:val="28"/>
          <w:u w:val="single"/>
        </w:rPr>
        <w:t>）李山峰溪为资水支流，起源于邵阳县，北塔区主要流经茶元头街道，于邵阳市茶元头村汇入资水，溪宽约</w:t>
      </w:r>
      <w:r>
        <w:rPr>
          <w:rFonts w:hint="eastAsia"/>
          <w:sz w:val="28"/>
          <w:szCs w:val="28"/>
          <w:u w:val="single"/>
        </w:rPr>
        <w:t>15m</w:t>
      </w:r>
      <w:r>
        <w:rPr>
          <w:rFonts w:hint="eastAsia"/>
          <w:sz w:val="28"/>
          <w:szCs w:val="28"/>
          <w:u w:val="single"/>
        </w:rPr>
        <w:t>，总长度</w:t>
      </w:r>
      <w:r>
        <w:rPr>
          <w:rFonts w:hint="eastAsia"/>
          <w:sz w:val="28"/>
          <w:szCs w:val="28"/>
          <w:u w:val="single"/>
        </w:rPr>
        <w:t>8.3km</w:t>
      </w:r>
      <w:r>
        <w:rPr>
          <w:rFonts w:hint="eastAsia"/>
          <w:sz w:val="28"/>
          <w:szCs w:val="28"/>
          <w:u w:val="single"/>
        </w:rPr>
        <w:t>，平均高程在</w:t>
      </w:r>
      <w:r>
        <w:rPr>
          <w:rFonts w:hint="eastAsia"/>
          <w:sz w:val="28"/>
          <w:szCs w:val="28"/>
          <w:u w:val="single"/>
        </w:rPr>
        <w:t>220</w:t>
      </w:r>
      <w:r>
        <w:rPr>
          <w:rFonts w:hint="eastAsia"/>
          <w:sz w:val="28"/>
          <w:szCs w:val="28"/>
          <w:u w:val="single"/>
        </w:rPr>
        <w:t>～</w:t>
      </w:r>
      <w:r>
        <w:rPr>
          <w:rFonts w:hint="eastAsia"/>
          <w:sz w:val="28"/>
          <w:szCs w:val="28"/>
          <w:u w:val="single"/>
        </w:rPr>
        <w:t>240m</w:t>
      </w:r>
      <w:r>
        <w:rPr>
          <w:rFonts w:hint="eastAsia"/>
          <w:sz w:val="28"/>
          <w:szCs w:val="28"/>
          <w:u w:val="single"/>
        </w:rPr>
        <w:t>之间。</w:t>
      </w:r>
    </w:p>
    <w:p w:rsidR="00490A18" w:rsidRDefault="003C4DA6">
      <w:pPr>
        <w:ind w:firstLineChars="200" w:firstLine="560"/>
        <w:rPr>
          <w:sz w:val="28"/>
          <w:szCs w:val="28"/>
          <w:u w:val="single"/>
        </w:rPr>
      </w:pPr>
      <w:r>
        <w:rPr>
          <w:rFonts w:hint="eastAsia"/>
          <w:sz w:val="28"/>
          <w:szCs w:val="28"/>
          <w:u w:val="single"/>
        </w:rPr>
        <w:t>2</w:t>
      </w:r>
      <w:r>
        <w:rPr>
          <w:rFonts w:hint="eastAsia"/>
          <w:sz w:val="28"/>
          <w:szCs w:val="28"/>
          <w:u w:val="single"/>
        </w:rPr>
        <w:t>、水库</w:t>
      </w:r>
    </w:p>
    <w:p w:rsidR="00490A18" w:rsidRDefault="003C4DA6">
      <w:pPr>
        <w:ind w:firstLineChars="200" w:firstLine="560"/>
        <w:rPr>
          <w:sz w:val="28"/>
          <w:szCs w:val="28"/>
          <w:u w:val="single"/>
        </w:rPr>
      </w:pPr>
      <w:r>
        <w:rPr>
          <w:rFonts w:hint="eastAsia"/>
          <w:sz w:val="28"/>
          <w:szCs w:val="28"/>
          <w:u w:val="single"/>
        </w:rPr>
        <w:t>北塔区水库主要分布在茶元头街道、新滩镇街道、陈家桥乡，境内主要水库分布情况如下：</w:t>
      </w:r>
    </w:p>
    <w:p w:rsidR="00490A18" w:rsidRDefault="003C4DA6">
      <w:pPr>
        <w:jc w:val="center"/>
        <w:rPr>
          <w:rFonts w:ascii="Times New Roman" w:eastAsiaTheme="majorEastAsia" w:hAnsi="Times New Roman" w:cs="Times New Roman"/>
          <w:b/>
          <w:sz w:val="28"/>
          <w:szCs w:val="28"/>
          <w:u w:val="single"/>
        </w:rPr>
      </w:pPr>
      <w:r>
        <w:rPr>
          <w:rFonts w:ascii="Times New Roman" w:eastAsiaTheme="majorEastAsia" w:hAnsi="Times New Roman" w:cs="Times New Roman"/>
          <w:b/>
          <w:kern w:val="0"/>
          <w:sz w:val="28"/>
          <w:szCs w:val="28"/>
          <w:u w:val="single"/>
        </w:rPr>
        <w:t>表</w:t>
      </w:r>
      <w:r>
        <w:rPr>
          <w:rFonts w:ascii="Times New Roman" w:eastAsiaTheme="majorEastAsia" w:hAnsi="Times New Roman" w:cs="Times New Roman"/>
          <w:b/>
          <w:bCs/>
          <w:kern w:val="0"/>
          <w:sz w:val="28"/>
          <w:szCs w:val="28"/>
          <w:u w:val="single"/>
        </w:rPr>
        <w:t xml:space="preserve">2.1-1 </w:t>
      </w:r>
      <w:r>
        <w:rPr>
          <w:rFonts w:ascii="Times New Roman" w:eastAsiaTheme="majorEastAsia" w:hAnsi="Times New Roman" w:cs="Times New Roman"/>
          <w:b/>
          <w:kern w:val="0"/>
          <w:sz w:val="28"/>
          <w:szCs w:val="28"/>
          <w:u w:val="single"/>
        </w:rPr>
        <w:t>北塔区</w:t>
      </w:r>
      <w:r>
        <w:rPr>
          <w:rFonts w:ascii="Times New Roman" w:eastAsiaTheme="majorEastAsia" w:hAnsi="Times New Roman" w:cs="Times New Roman" w:hint="eastAsia"/>
          <w:b/>
          <w:kern w:val="0"/>
          <w:sz w:val="28"/>
          <w:szCs w:val="28"/>
          <w:u w:val="single"/>
        </w:rPr>
        <w:t>水库分布情况</w:t>
      </w:r>
    </w:p>
    <w:tbl>
      <w:tblPr>
        <w:tblStyle w:val="ac"/>
        <w:tblW w:w="9981" w:type="dxa"/>
        <w:tblLayout w:type="fixed"/>
        <w:tblLook w:val="04A0" w:firstRow="1" w:lastRow="0" w:firstColumn="1" w:lastColumn="0" w:noHBand="0" w:noVBand="1"/>
      </w:tblPr>
      <w:tblGrid>
        <w:gridCol w:w="1291"/>
        <w:gridCol w:w="2910"/>
        <w:gridCol w:w="1902"/>
        <w:gridCol w:w="3878"/>
      </w:tblGrid>
      <w:tr w:rsidR="00490A18">
        <w:trPr>
          <w:trHeight w:val="454"/>
          <w:tblHeader/>
        </w:trPr>
        <w:tc>
          <w:tcPr>
            <w:tcW w:w="1291" w:type="dxa"/>
            <w:vAlign w:val="center"/>
          </w:tcPr>
          <w:p w:rsidR="00490A18" w:rsidRDefault="003C4DA6">
            <w:pPr>
              <w:jc w:val="center"/>
              <w:rPr>
                <w:sz w:val="24"/>
                <w:szCs w:val="24"/>
              </w:rPr>
            </w:pPr>
            <w:r>
              <w:rPr>
                <w:rFonts w:hint="eastAsia"/>
                <w:sz w:val="24"/>
                <w:szCs w:val="24"/>
              </w:rPr>
              <w:t>序号</w:t>
            </w:r>
          </w:p>
        </w:tc>
        <w:tc>
          <w:tcPr>
            <w:tcW w:w="2910" w:type="dxa"/>
            <w:vAlign w:val="center"/>
          </w:tcPr>
          <w:p w:rsidR="00490A18" w:rsidRDefault="003C4DA6">
            <w:pPr>
              <w:jc w:val="center"/>
              <w:rPr>
                <w:sz w:val="24"/>
                <w:szCs w:val="24"/>
              </w:rPr>
            </w:pPr>
            <w:r>
              <w:rPr>
                <w:rFonts w:hint="eastAsia"/>
                <w:sz w:val="24"/>
                <w:szCs w:val="24"/>
              </w:rPr>
              <w:t>乡镇（街道）名称</w:t>
            </w:r>
          </w:p>
        </w:tc>
        <w:tc>
          <w:tcPr>
            <w:tcW w:w="1902" w:type="dxa"/>
            <w:vAlign w:val="center"/>
          </w:tcPr>
          <w:p w:rsidR="00490A18" w:rsidRDefault="003C4DA6">
            <w:pPr>
              <w:jc w:val="center"/>
              <w:rPr>
                <w:sz w:val="24"/>
                <w:szCs w:val="24"/>
              </w:rPr>
            </w:pPr>
            <w:r>
              <w:rPr>
                <w:rFonts w:hint="eastAsia"/>
                <w:sz w:val="24"/>
                <w:szCs w:val="24"/>
              </w:rPr>
              <w:t>行政村</w:t>
            </w:r>
          </w:p>
        </w:tc>
        <w:tc>
          <w:tcPr>
            <w:tcW w:w="3878" w:type="dxa"/>
            <w:vAlign w:val="center"/>
          </w:tcPr>
          <w:p w:rsidR="00490A18" w:rsidRDefault="003C4DA6">
            <w:pPr>
              <w:jc w:val="center"/>
              <w:rPr>
                <w:sz w:val="24"/>
                <w:szCs w:val="24"/>
              </w:rPr>
            </w:pPr>
            <w:r>
              <w:rPr>
                <w:rFonts w:hint="eastAsia"/>
                <w:sz w:val="24"/>
                <w:szCs w:val="24"/>
              </w:rPr>
              <w:t>水库名称</w:t>
            </w:r>
          </w:p>
        </w:tc>
      </w:tr>
      <w:tr w:rsidR="00490A18">
        <w:trPr>
          <w:trHeight w:val="454"/>
        </w:trPr>
        <w:tc>
          <w:tcPr>
            <w:tcW w:w="1291" w:type="dxa"/>
            <w:vAlign w:val="center"/>
          </w:tcPr>
          <w:p w:rsidR="00490A18" w:rsidRDefault="003C4DA6">
            <w:pPr>
              <w:jc w:val="center"/>
              <w:rPr>
                <w:sz w:val="24"/>
                <w:szCs w:val="24"/>
              </w:rPr>
            </w:pPr>
            <w:r>
              <w:rPr>
                <w:rFonts w:hint="eastAsia"/>
                <w:sz w:val="24"/>
                <w:szCs w:val="24"/>
              </w:rPr>
              <w:t>1</w:t>
            </w:r>
          </w:p>
        </w:tc>
        <w:tc>
          <w:tcPr>
            <w:tcW w:w="2910" w:type="dxa"/>
            <w:vMerge w:val="restart"/>
            <w:vAlign w:val="center"/>
          </w:tcPr>
          <w:p w:rsidR="00490A18" w:rsidRDefault="003C4DA6">
            <w:pPr>
              <w:jc w:val="center"/>
              <w:rPr>
                <w:sz w:val="24"/>
                <w:szCs w:val="24"/>
              </w:rPr>
            </w:pPr>
            <w:r>
              <w:rPr>
                <w:rFonts w:hint="eastAsia"/>
                <w:sz w:val="24"/>
                <w:szCs w:val="24"/>
              </w:rPr>
              <w:t>茶元头街道</w:t>
            </w:r>
          </w:p>
        </w:tc>
        <w:tc>
          <w:tcPr>
            <w:tcW w:w="1902" w:type="dxa"/>
            <w:vAlign w:val="center"/>
          </w:tcPr>
          <w:p w:rsidR="00490A18" w:rsidRDefault="003C4DA6">
            <w:pPr>
              <w:jc w:val="center"/>
              <w:rPr>
                <w:sz w:val="24"/>
                <w:szCs w:val="24"/>
              </w:rPr>
            </w:pPr>
            <w:r>
              <w:rPr>
                <w:rFonts w:hint="eastAsia"/>
                <w:sz w:val="24"/>
                <w:szCs w:val="24"/>
              </w:rPr>
              <w:t>枫林村</w:t>
            </w:r>
          </w:p>
        </w:tc>
        <w:tc>
          <w:tcPr>
            <w:tcW w:w="3878" w:type="dxa"/>
            <w:vAlign w:val="center"/>
          </w:tcPr>
          <w:p w:rsidR="00490A18" w:rsidRDefault="003C4DA6">
            <w:pPr>
              <w:jc w:val="center"/>
              <w:rPr>
                <w:sz w:val="24"/>
                <w:szCs w:val="24"/>
              </w:rPr>
            </w:pPr>
            <w:r>
              <w:rPr>
                <w:rFonts w:hint="eastAsia"/>
                <w:sz w:val="24"/>
                <w:szCs w:val="24"/>
              </w:rPr>
              <w:t>马石坝水库</w:t>
            </w:r>
          </w:p>
        </w:tc>
      </w:tr>
      <w:tr w:rsidR="00490A18">
        <w:trPr>
          <w:trHeight w:val="454"/>
        </w:trPr>
        <w:tc>
          <w:tcPr>
            <w:tcW w:w="1291" w:type="dxa"/>
            <w:vAlign w:val="center"/>
          </w:tcPr>
          <w:p w:rsidR="00490A18" w:rsidRDefault="003C4DA6">
            <w:pPr>
              <w:jc w:val="center"/>
              <w:rPr>
                <w:sz w:val="24"/>
                <w:szCs w:val="24"/>
              </w:rPr>
            </w:pPr>
            <w:r>
              <w:rPr>
                <w:rFonts w:hint="eastAsia"/>
                <w:sz w:val="24"/>
                <w:szCs w:val="24"/>
              </w:rPr>
              <w:t>2</w:t>
            </w:r>
          </w:p>
        </w:tc>
        <w:tc>
          <w:tcPr>
            <w:tcW w:w="2910" w:type="dxa"/>
            <w:vMerge/>
            <w:vAlign w:val="center"/>
          </w:tcPr>
          <w:p w:rsidR="00490A18" w:rsidRDefault="00490A18">
            <w:pPr>
              <w:jc w:val="center"/>
              <w:rPr>
                <w:sz w:val="24"/>
                <w:szCs w:val="24"/>
              </w:rPr>
            </w:pPr>
          </w:p>
        </w:tc>
        <w:tc>
          <w:tcPr>
            <w:tcW w:w="1902" w:type="dxa"/>
            <w:vAlign w:val="center"/>
          </w:tcPr>
          <w:p w:rsidR="00490A18" w:rsidRDefault="003C4DA6">
            <w:pPr>
              <w:jc w:val="center"/>
              <w:rPr>
                <w:sz w:val="24"/>
                <w:szCs w:val="24"/>
              </w:rPr>
            </w:pPr>
            <w:r>
              <w:rPr>
                <w:rFonts w:hint="eastAsia"/>
                <w:sz w:val="24"/>
                <w:szCs w:val="24"/>
              </w:rPr>
              <w:t>兴隆街道</w:t>
            </w:r>
          </w:p>
        </w:tc>
        <w:tc>
          <w:tcPr>
            <w:tcW w:w="3878" w:type="dxa"/>
            <w:vAlign w:val="center"/>
          </w:tcPr>
          <w:p w:rsidR="00490A18" w:rsidRDefault="003C4DA6">
            <w:pPr>
              <w:jc w:val="center"/>
              <w:rPr>
                <w:sz w:val="24"/>
                <w:szCs w:val="24"/>
              </w:rPr>
            </w:pPr>
            <w:r>
              <w:rPr>
                <w:rFonts w:hint="eastAsia"/>
                <w:sz w:val="24"/>
                <w:szCs w:val="24"/>
              </w:rPr>
              <w:t>岩头山水库</w:t>
            </w:r>
          </w:p>
        </w:tc>
      </w:tr>
      <w:tr w:rsidR="00490A18">
        <w:trPr>
          <w:trHeight w:val="454"/>
        </w:trPr>
        <w:tc>
          <w:tcPr>
            <w:tcW w:w="1291" w:type="dxa"/>
            <w:vAlign w:val="center"/>
          </w:tcPr>
          <w:p w:rsidR="00490A18" w:rsidRDefault="003C4DA6">
            <w:pPr>
              <w:jc w:val="center"/>
              <w:rPr>
                <w:sz w:val="24"/>
                <w:szCs w:val="24"/>
              </w:rPr>
            </w:pPr>
            <w:r>
              <w:rPr>
                <w:rFonts w:hint="eastAsia"/>
                <w:sz w:val="24"/>
                <w:szCs w:val="24"/>
              </w:rPr>
              <w:t>3</w:t>
            </w:r>
          </w:p>
        </w:tc>
        <w:tc>
          <w:tcPr>
            <w:tcW w:w="2910" w:type="dxa"/>
            <w:vMerge/>
            <w:vAlign w:val="center"/>
          </w:tcPr>
          <w:p w:rsidR="00490A18" w:rsidRDefault="00490A18">
            <w:pPr>
              <w:jc w:val="center"/>
              <w:rPr>
                <w:sz w:val="24"/>
                <w:szCs w:val="24"/>
              </w:rPr>
            </w:pPr>
          </w:p>
        </w:tc>
        <w:tc>
          <w:tcPr>
            <w:tcW w:w="1902" w:type="dxa"/>
            <w:vAlign w:val="center"/>
          </w:tcPr>
          <w:p w:rsidR="00490A18" w:rsidRDefault="003C4DA6">
            <w:pPr>
              <w:jc w:val="center"/>
              <w:rPr>
                <w:sz w:val="24"/>
                <w:szCs w:val="24"/>
              </w:rPr>
            </w:pPr>
            <w:r>
              <w:rPr>
                <w:rFonts w:hint="eastAsia"/>
                <w:sz w:val="24"/>
                <w:szCs w:val="24"/>
              </w:rPr>
              <w:t>沐三村</w:t>
            </w:r>
          </w:p>
        </w:tc>
        <w:tc>
          <w:tcPr>
            <w:tcW w:w="3878" w:type="dxa"/>
            <w:vAlign w:val="center"/>
          </w:tcPr>
          <w:p w:rsidR="00490A18" w:rsidRDefault="003C4DA6">
            <w:pPr>
              <w:jc w:val="center"/>
              <w:rPr>
                <w:sz w:val="24"/>
                <w:szCs w:val="24"/>
              </w:rPr>
            </w:pPr>
            <w:r>
              <w:rPr>
                <w:rFonts w:hint="eastAsia"/>
                <w:sz w:val="24"/>
                <w:szCs w:val="24"/>
              </w:rPr>
              <w:t>无土水库</w:t>
            </w:r>
          </w:p>
        </w:tc>
      </w:tr>
      <w:tr w:rsidR="00490A18">
        <w:trPr>
          <w:trHeight w:val="454"/>
        </w:trPr>
        <w:tc>
          <w:tcPr>
            <w:tcW w:w="1291" w:type="dxa"/>
            <w:vAlign w:val="center"/>
          </w:tcPr>
          <w:p w:rsidR="00490A18" w:rsidRDefault="003C4DA6">
            <w:pPr>
              <w:jc w:val="center"/>
              <w:rPr>
                <w:sz w:val="24"/>
                <w:szCs w:val="24"/>
              </w:rPr>
            </w:pPr>
            <w:r>
              <w:rPr>
                <w:rFonts w:hint="eastAsia"/>
                <w:sz w:val="24"/>
                <w:szCs w:val="24"/>
              </w:rPr>
              <w:t>4</w:t>
            </w:r>
          </w:p>
        </w:tc>
        <w:tc>
          <w:tcPr>
            <w:tcW w:w="2910" w:type="dxa"/>
            <w:vMerge/>
            <w:vAlign w:val="center"/>
          </w:tcPr>
          <w:p w:rsidR="00490A18" w:rsidRDefault="00490A18">
            <w:pPr>
              <w:jc w:val="center"/>
              <w:rPr>
                <w:sz w:val="24"/>
                <w:szCs w:val="24"/>
              </w:rPr>
            </w:pPr>
          </w:p>
        </w:tc>
        <w:tc>
          <w:tcPr>
            <w:tcW w:w="1902" w:type="dxa"/>
            <w:vAlign w:val="center"/>
          </w:tcPr>
          <w:p w:rsidR="00490A18" w:rsidRDefault="003C4DA6">
            <w:pPr>
              <w:jc w:val="center"/>
              <w:rPr>
                <w:sz w:val="24"/>
                <w:szCs w:val="24"/>
              </w:rPr>
            </w:pPr>
            <w:r>
              <w:rPr>
                <w:rFonts w:hint="eastAsia"/>
                <w:sz w:val="24"/>
                <w:szCs w:val="24"/>
              </w:rPr>
              <w:t>沐三村</w:t>
            </w:r>
          </w:p>
        </w:tc>
        <w:tc>
          <w:tcPr>
            <w:tcW w:w="3878" w:type="dxa"/>
            <w:vAlign w:val="center"/>
          </w:tcPr>
          <w:p w:rsidR="00490A18" w:rsidRDefault="003C4DA6">
            <w:pPr>
              <w:jc w:val="center"/>
              <w:rPr>
                <w:sz w:val="24"/>
                <w:szCs w:val="24"/>
              </w:rPr>
            </w:pPr>
            <w:r>
              <w:rPr>
                <w:rFonts w:hint="eastAsia"/>
                <w:sz w:val="24"/>
                <w:szCs w:val="24"/>
              </w:rPr>
              <w:t>桂竹山水库</w:t>
            </w:r>
          </w:p>
        </w:tc>
      </w:tr>
      <w:tr w:rsidR="00490A18">
        <w:trPr>
          <w:trHeight w:val="454"/>
        </w:trPr>
        <w:tc>
          <w:tcPr>
            <w:tcW w:w="1291" w:type="dxa"/>
            <w:vAlign w:val="center"/>
          </w:tcPr>
          <w:p w:rsidR="00490A18" w:rsidRDefault="003C4DA6">
            <w:pPr>
              <w:jc w:val="center"/>
              <w:rPr>
                <w:sz w:val="24"/>
                <w:szCs w:val="24"/>
              </w:rPr>
            </w:pPr>
            <w:r>
              <w:rPr>
                <w:rFonts w:hint="eastAsia"/>
                <w:sz w:val="24"/>
                <w:szCs w:val="24"/>
              </w:rPr>
              <w:t>5</w:t>
            </w:r>
          </w:p>
        </w:tc>
        <w:tc>
          <w:tcPr>
            <w:tcW w:w="2910" w:type="dxa"/>
            <w:vMerge w:val="restart"/>
            <w:vAlign w:val="center"/>
          </w:tcPr>
          <w:p w:rsidR="00490A18" w:rsidRDefault="003C4DA6">
            <w:pPr>
              <w:jc w:val="center"/>
              <w:rPr>
                <w:sz w:val="24"/>
                <w:szCs w:val="24"/>
              </w:rPr>
            </w:pPr>
            <w:r>
              <w:rPr>
                <w:rFonts w:hint="eastAsia"/>
                <w:sz w:val="24"/>
                <w:szCs w:val="24"/>
              </w:rPr>
              <w:t>新滩镇街道</w:t>
            </w:r>
          </w:p>
        </w:tc>
        <w:tc>
          <w:tcPr>
            <w:tcW w:w="1902" w:type="dxa"/>
            <w:vAlign w:val="center"/>
          </w:tcPr>
          <w:p w:rsidR="00490A18" w:rsidRDefault="003C4DA6">
            <w:pPr>
              <w:jc w:val="center"/>
              <w:rPr>
                <w:sz w:val="24"/>
                <w:szCs w:val="24"/>
              </w:rPr>
            </w:pPr>
            <w:r>
              <w:rPr>
                <w:rFonts w:hint="eastAsia"/>
                <w:sz w:val="24"/>
                <w:szCs w:val="24"/>
              </w:rPr>
              <w:t>江北社区</w:t>
            </w:r>
          </w:p>
        </w:tc>
        <w:tc>
          <w:tcPr>
            <w:tcW w:w="3878" w:type="dxa"/>
            <w:vAlign w:val="center"/>
          </w:tcPr>
          <w:p w:rsidR="00490A18" w:rsidRDefault="003C4DA6">
            <w:pPr>
              <w:jc w:val="center"/>
              <w:rPr>
                <w:sz w:val="24"/>
                <w:szCs w:val="24"/>
              </w:rPr>
            </w:pPr>
            <w:r>
              <w:rPr>
                <w:rFonts w:hint="eastAsia"/>
                <w:sz w:val="24"/>
                <w:szCs w:val="24"/>
              </w:rPr>
              <w:t>海家塘水库</w:t>
            </w:r>
          </w:p>
        </w:tc>
      </w:tr>
      <w:tr w:rsidR="00490A18">
        <w:trPr>
          <w:trHeight w:val="454"/>
        </w:trPr>
        <w:tc>
          <w:tcPr>
            <w:tcW w:w="1291" w:type="dxa"/>
            <w:vAlign w:val="center"/>
          </w:tcPr>
          <w:p w:rsidR="00490A18" w:rsidRDefault="003C4DA6">
            <w:pPr>
              <w:jc w:val="center"/>
              <w:rPr>
                <w:sz w:val="24"/>
                <w:szCs w:val="24"/>
              </w:rPr>
            </w:pPr>
            <w:r>
              <w:rPr>
                <w:rFonts w:hint="eastAsia"/>
                <w:sz w:val="24"/>
                <w:szCs w:val="24"/>
              </w:rPr>
              <w:lastRenderedPageBreak/>
              <w:t>6</w:t>
            </w:r>
          </w:p>
        </w:tc>
        <w:tc>
          <w:tcPr>
            <w:tcW w:w="2910" w:type="dxa"/>
            <w:vMerge/>
            <w:vAlign w:val="center"/>
          </w:tcPr>
          <w:p w:rsidR="00490A18" w:rsidRDefault="00490A18">
            <w:pPr>
              <w:jc w:val="center"/>
              <w:rPr>
                <w:sz w:val="24"/>
                <w:szCs w:val="24"/>
              </w:rPr>
            </w:pPr>
          </w:p>
        </w:tc>
        <w:tc>
          <w:tcPr>
            <w:tcW w:w="1902" w:type="dxa"/>
            <w:vAlign w:val="center"/>
          </w:tcPr>
          <w:p w:rsidR="00490A18" w:rsidRDefault="003C4DA6">
            <w:pPr>
              <w:jc w:val="center"/>
              <w:rPr>
                <w:sz w:val="24"/>
                <w:szCs w:val="24"/>
              </w:rPr>
            </w:pPr>
            <w:r>
              <w:rPr>
                <w:rFonts w:hint="eastAsia"/>
                <w:sz w:val="24"/>
                <w:szCs w:val="24"/>
              </w:rPr>
              <w:t>江北社区</w:t>
            </w:r>
          </w:p>
        </w:tc>
        <w:tc>
          <w:tcPr>
            <w:tcW w:w="3878" w:type="dxa"/>
            <w:vAlign w:val="center"/>
          </w:tcPr>
          <w:p w:rsidR="00490A18" w:rsidRDefault="003C4DA6">
            <w:pPr>
              <w:jc w:val="center"/>
              <w:rPr>
                <w:sz w:val="24"/>
                <w:szCs w:val="24"/>
              </w:rPr>
            </w:pPr>
            <w:r>
              <w:rPr>
                <w:rFonts w:hint="eastAsia"/>
                <w:sz w:val="24"/>
                <w:szCs w:val="24"/>
              </w:rPr>
              <w:t>清水塘水库</w:t>
            </w:r>
          </w:p>
        </w:tc>
      </w:tr>
      <w:tr w:rsidR="00490A18">
        <w:trPr>
          <w:trHeight w:val="454"/>
        </w:trPr>
        <w:tc>
          <w:tcPr>
            <w:tcW w:w="1291" w:type="dxa"/>
            <w:vAlign w:val="center"/>
          </w:tcPr>
          <w:p w:rsidR="00490A18" w:rsidRDefault="003C4DA6">
            <w:pPr>
              <w:jc w:val="center"/>
              <w:rPr>
                <w:sz w:val="24"/>
                <w:szCs w:val="24"/>
              </w:rPr>
            </w:pPr>
            <w:r>
              <w:rPr>
                <w:rFonts w:hint="eastAsia"/>
                <w:sz w:val="24"/>
                <w:szCs w:val="24"/>
              </w:rPr>
              <w:t>7</w:t>
            </w:r>
          </w:p>
        </w:tc>
        <w:tc>
          <w:tcPr>
            <w:tcW w:w="2910" w:type="dxa"/>
            <w:vMerge w:val="restart"/>
            <w:vAlign w:val="center"/>
          </w:tcPr>
          <w:p w:rsidR="00490A18" w:rsidRDefault="003C4DA6">
            <w:pPr>
              <w:jc w:val="center"/>
              <w:rPr>
                <w:sz w:val="24"/>
                <w:szCs w:val="24"/>
              </w:rPr>
            </w:pPr>
            <w:r>
              <w:rPr>
                <w:rFonts w:hint="eastAsia"/>
                <w:sz w:val="24"/>
                <w:szCs w:val="24"/>
              </w:rPr>
              <w:t>陈家桥乡</w:t>
            </w:r>
          </w:p>
        </w:tc>
        <w:tc>
          <w:tcPr>
            <w:tcW w:w="1902" w:type="dxa"/>
            <w:vAlign w:val="center"/>
          </w:tcPr>
          <w:p w:rsidR="00490A18" w:rsidRDefault="003C4DA6">
            <w:pPr>
              <w:jc w:val="center"/>
              <w:rPr>
                <w:sz w:val="24"/>
                <w:szCs w:val="24"/>
              </w:rPr>
            </w:pPr>
            <w:r>
              <w:rPr>
                <w:rFonts w:hint="eastAsia"/>
                <w:sz w:val="24"/>
                <w:szCs w:val="24"/>
              </w:rPr>
              <w:t>李子塘村</w:t>
            </w:r>
          </w:p>
        </w:tc>
        <w:tc>
          <w:tcPr>
            <w:tcW w:w="3878" w:type="dxa"/>
            <w:vAlign w:val="center"/>
          </w:tcPr>
          <w:p w:rsidR="00490A18" w:rsidRDefault="003C4DA6">
            <w:pPr>
              <w:jc w:val="center"/>
              <w:rPr>
                <w:sz w:val="24"/>
                <w:szCs w:val="24"/>
              </w:rPr>
            </w:pPr>
            <w:r>
              <w:rPr>
                <w:rFonts w:hint="eastAsia"/>
                <w:sz w:val="24"/>
                <w:szCs w:val="24"/>
              </w:rPr>
              <w:t>李子塘水库</w:t>
            </w:r>
          </w:p>
        </w:tc>
      </w:tr>
      <w:tr w:rsidR="00490A18">
        <w:trPr>
          <w:trHeight w:val="454"/>
        </w:trPr>
        <w:tc>
          <w:tcPr>
            <w:tcW w:w="1291" w:type="dxa"/>
            <w:vAlign w:val="center"/>
          </w:tcPr>
          <w:p w:rsidR="00490A18" w:rsidRDefault="003C4DA6">
            <w:pPr>
              <w:jc w:val="center"/>
              <w:rPr>
                <w:sz w:val="24"/>
                <w:szCs w:val="24"/>
              </w:rPr>
            </w:pPr>
            <w:r>
              <w:rPr>
                <w:rFonts w:hint="eastAsia"/>
                <w:sz w:val="24"/>
                <w:szCs w:val="24"/>
              </w:rPr>
              <w:t>8</w:t>
            </w:r>
          </w:p>
        </w:tc>
        <w:tc>
          <w:tcPr>
            <w:tcW w:w="2910" w:type="dxa"/>
            <w:vMerge/>
            <w:vAlign w:val="center"/>
          </w:tcPr>
          <w:p w:rsidR="00490A18" w:rsidRDefault="00490A18">
            <w:pPr>
              <w:jc w:val="center"/>
              <w:rPr>
                <w:sz w:val="24"/>
                <w:szCs w:val="24"/>
              </w:rPr>
            </w:pPr>
          </w:p>
        </w:tc>
        <w:tc>
          <w:tcPr>
            <w:tcW w:w="1902" w:type="dxa"/>
            <w:vAlign w:val="center"/>
          </w:tcPr>
          <w:p w:rsidR="00490A18" w:rsidRDefault="003C4DA6">
            <w:pPr>
              <w:jc w:val="center"/>
              <w:rPr>
                <w:sz w:val="24"/>
                <w:szCs w:val="24"/>
              </w:rPr>
            </w:pPr>
            <w:r>
              <w:rPr>
                <w:rFonts w:hint="eastAsia"/>
                <w:sz w:val="24"/>
                <w:szCs w:val="24"/>
              </w:rPr>
              <w:t>同兴村</w:t>
            </w:r>
          </w:p>
        </w:tc>
        <w:tc>
          <w:tcPr>
            <w:tcW w:w="3878" w:type="dxa"/>
            <w:vAlign w:val="center"/>
          </w:tcPr>
          <w:p w:rsidR="00490A18" w:rsidRDefault="003C4DA6">
            <w:pPr>
              <w:jc w:val="center"/>
              <w:rPr>
                <w:sz w:val="24"/>
                <w:szCs w:val="24"/>
              </w:rPr>
            </w:pPr>
            <w:r>
              <w:rPr>
                <w:rFonts w:hint="eastAsia"/>
                <w:sz w:val="24"/>
                <w:szCs w:val="24"/>
              </w:rPr>
              <w:t>龙塘水库</w:t>
            </w:r>
          </w:p>
        </w:tc>
      </w:tr>
      <w:tr w:rsidR="00490A18">
        <w:trPr>
          <w:trHeight w:val="454"/>
        </w:trPr>
        <w:tc>
          <w:tcPr>
            <w:tcW w:w="1291" w:type="dxa"/>
            <w:vAlign w:val="center"/>
          </w:tcPr>
          <w:p w:rsidR="00490A18" w:rsidRDefault="003C4DA6">
            <w:pPr>
              <w:jc w:val="center"/>
              <w:rPr>
                <w:sz w:val="24"/>
                <w:szCs w:val="24"/>
              </w:rPr>
            </w:pPr>
            <w:r>
              <w:rPr>
                <w:rFonts w:hint="eastAsia"/>
                <w:sz w:val="24"/>
                <w:szCs w:val="24"/>
              </w:rPr>
              <w:t>9</w:t>
            </w:r>
          </w:p>
        </w:tc>
        <w:tc>
          <w:tcPr>
            <w:tcW w:w="2910" w:type="dxa"/>
            <w:vMerge/>
            <w:vAlign w:val="center"/>
          </w:tcPr>
          <w:p w:rsidR="00490A18" w:rsidRDefault="00490A18">
            <w:pPr>
              <w:jc w:val="center"/>
              <w:rPr>
                <w:sz w:val="24"/>
                <w:szCs w:val="24"/>
              </w:rPr>
            </w:pPr>
          </w:p>
        </w:tc>
        <w:tc>
          <w:tcPr>
            <w:tcW w:w="1902" w:type="dxa"/>
            <w:vAlign w:val="center"/>
          </w:tcPr>
          <w:p w:rsidR="00490A18" w:rsidRDefault="003C4DA6">
            <w:pPr>
              <w:jc w:val="center"/>
              <w:rPr>
                <w:sz w:val="24"/>
                <w:szCs w:val="24"/>
              </w:rPr>
            </w:pPr>
            <w:r>
              <w:rPr>
                <w:rFonts w:hint="eastAsia"/>
                <w:sz w:val="24"/>
                <w:szCs w:val="24"/>
              </w:rPr>
              <w:t>同兴村</w:t>
            </w:r>
          </w:p>
        </w:tc>
        <w:tc>
          <w:tcPr>
            <w:tcW w:w="3878" w:type="dxa"/>
            <w:vAlign w:val="center"/>
          </w:tcPr>
          <w:p w:rsidR="00490A18" w:rsidRDefault="003C4DA6">
            <w:pPr>
              <w:jc w:val="center"/>
              <w:rPr>
                <w:sz w:val="24"/>
                <w:szCs w:val="24"/>
              </w:rPr>
            </w:pPr>
            <w:r>
              <w:rPr>
                <w:rFonts w:hint="eastAsia"/>
                <w:sz w:val="24"/>
                <w:szCs w:val="24"/>
              </w:rPr>
              <w:t>高马冲水库</w:t>
            </w:r>
          </w:p>
        </w:tc>
      </w:tr>
      <w:tr w:rsidR="00490A18">
        <w:trPr>
          <w:trHeight w:val="454"/>
        </w:trPr>
        <w:tc>
          <w:tcPr>
            <w:tcW w:w="1291" w:type="dxa"/>
            <w:vAlign w:val="center"/>
          </w:tcPr>
          <w:p w:rsidR="00490A18" w:rsidRDefault="003C4DA6">
            <w:pPr>
              <w:jc w:val="center"/>
              <w:rPr>
                <w:sz w:val="24"/>
                <w:szCs w:val="24"/>
              </w:rPr>
            </w:pPr>
            <w:r>
              <w:rPr>
                <w:rFonts w:hint="eastAsia"/>
                <w:sz w:val="24"/>
                <w:szCs w:val="24"/>
              </w:rPr>
              <w:t>10</w:t>
            </w:r>
          </w:p>
        </w:tc>
        <w:tc>
          <w:tcPr>
            <w:tcW w:w="2910" w:type="dxa"/>
            <w:vMerge/>
            <w:vAlign w:val="center"/>
          </w:tcPr>
          <w:p w:rsidR="00490A18" w:rsidRDefault="00490A18">
            <w:pPr>
              <w:jc w:val="center"/>
              <w:rPr>
                <w:sz w:val="24"/>
                <w:szCs w:val="24"/>
              </w:rPr>
            </w:pPr>
          </w:p>
        </w:tc>
        <w:tc>
          <w:tcPr>
            <w:tcW w:w="1902" w:type="dxa"/>
            <w:vAlign w:val="center"/>
          </w:tcPr>
          <w:p w:rsidR="00490A18" w:rsidRDefault="003C4DA6">
            <w:pPr>
              <w:jc w:val="center"/>
              <w:rPr>
                <w:sz w:val="24"/>
                <w:szCs w:val="24"/>
              </w:rPr>
            </w:pPr>
            <w:r>
              <w:rPr>
                <w:rFonts w:hint="eastAsia"/>
                <w:sz w:val="24"/>
                <w:szCs w:val="24"/>
              </w:rPr>
              <w:t>田庄村</w:t>
            </w:r>
          </w:p>
        </w:tc>
        <w:tc>
          <w:tcPr>
            <w:tcW w:w="3878" w:type="dxa"/>
            <w:vAlign w:val="center"/>
          </w:tcPr>
          <w:p w:rsidR="00490A18" w:rsidRDefault="003C4DA6">
            <w:pPr>
              <w:jc w:val="center"/>
              <w:rPr>
                <w:sz w:val="24"/>
                <w:szCs w:val="24"/>
              </w:rPr>
            </w:pPr>
            <w:r>
              <w:rPr>
                <w:rFonts w:hint="eastAsia"/>
                <w:sz w:val="24"/>
                <w:szCs w:val="24"/>
              </w:rPr>
              <w:t>田庄水库</w:t>
            </w:r>
          </w:p>
        </w:tc>
      </w:tr>
      <w:tr w:rsidR="00490A18">
        <w:trPr>
          <w:trHeight w:val="454"/>
        </w:trPr>
        <w:tc>
          <w:tcPr>
            <w:tcW w:w="1291" w:type="dxa"/>
            <w:vAlign w:val="center"/>
          </w:tcPr>
          <w:p w:rsidR="00490A18" w:rsidRDefault="003C4DA6">
            <w:pPr>
              <w:jc w:val="center"/>
              <w:rPr>
                <w:sz w:val="24"/>
                <w:szCs w:val="24"/>
              </w:rPr>
            </w:pPr>
            <w:r>
              <w:rPr>
                <w:rFonts w:hint="eastAsia"/>
                <w:sz w:val="24"/>
                <w:szCs w:val="24"/>
              </w:rPr>
              <w:t>11</w:t>
            </w:r>
          </w:p>
        </w:tc>
        <w:tc>
          <w:tcPr>
            <w:tcW w:w="2910" w:type="dxa"/>
            <w:vMerge/>
            <w:vAlign w:val="center"/>
          </w:tcPr>
          <w:p w:rsidR="00490A18" w:rsidRDefault="00490A18">
            <w:pPr>
              <w:jc w:val="center"/>
              <w:rPr>
                <w:sz w:val="24"/>
                <w:szCs w:val="24"/>
              </w:rPr>
            </w:pPr>
          </w:p>
        </w:tc>
        <w:tc>
          <w:tcPr>
            <w:tcW w:w="1902" w:type="dxa"/>
            <w:vAlign w:val="center"/>
          </w:tcPr>
          <w:p w:rsidR="00490A18" w:rsidRDefault="003C4DA6">
            <w:pPr>
              <w:jc w:val="center"/>
              <w:rPr>
                <w:sz w:val="24"/>
                <w:szCs w:val="24"/>
              </w:rPr>
            </w:pPr>
            <w:r>
              <w:rPr>
                <w:rFonts w:hint="eastAsia"/>
                <w:sz w:val="24"/>
                <w:szCs w:val="24"/>
              </w:rPr>
              <w:t>兴旺村</w:t>
            </w:r>
          </w:p>
        </w:tc>
        <w:tc>
          <w:tcPr>
            <w:tcW w:w="3878" w:type="dxa"/>
            <w:vAlign w:val="center"/>
          </w:tcPr>
          <w:p w:rsidR="00490A18" w:rsidRDefault="003C4DA6">
            <w:pPr>
              <w:jc w:val="center"/>
              <w:rPr>
                <w:sz w:val="24"/>
                <w:szCs w:val="24"/>
              </w:rPr>
            </w:pPr>
            <w:r>
              <w:rPr>
                <w:rFonts w:hint="eastAsia"/>
                <w:sz w:val="24"/>
                <w:szCs w:val="24"/>
              </w:rPr>
              <w:t>三角塘水库</w:t>
            </w:r>
          </w:p>
        </w:tc>
      </w:tr>
      <w:tr w:rsidR="00490A18">
        <w:trPr>
          <w:trHeight w:val="454"/>
        </w:trPr>
        <w:tc>
          <w:tcPr>
            <w:tcW w:w="1291" w:type="dxa"/>
            <w:vAlign w:val="center"/>
          </w:tcPr>
          <w:p w:rsidR="00490A18" w:rsidRDefault="003C4DA6">
            <w:pPr>
              <w:jc w:val="center"/>
              <w:rPr>
                <w:sz w:val="24"/>
                <w:szCs w:val="24"/>
              </w:rPr>
            </w:pPr>
            <w:r>
              <w:rPr>
                <w:rFonts w:hint="eastAsia"/>
                <w:sz w:val="24"/>
                <w:szCs w:val="24"/>
              </w:rPr>
              <w:t>12</w:t>
            </w:r>
          </w:p>
        </w:tc>
        <w:tc>
          <w:tcPr>
            <w:tcW w:w="2910" w:type="dxa"/>
            <w:vMerge/>
            <w:vAlign w:val="center"/>
          </w:tcPr>
          <w:p w:rsidR="00490A18" w:rsidRDefault="00490A18">
            <w:pPr>
              <w:jc w:val="center"/>
              <w:rPr>
                <w:sz w:val="24"/>
                <w:szCs w:val="24"/>
              </w:rPr>
            </w:pPr>
          </w:p>
        </w:tc>
        <w:tc>
          <w:tcPr>
            <w:tcW w:w="1902" w:type="dxa"/>
            <w:vAlign w:val="center"/>
          </w:tcPr>
          <w:p w:rsidR="00490A18" w:rsidRDefault="003C4DA6">
            <w:pPr>
              <w:jc w:val="center"/>
              <w:rPr>
                <w:sz w:val="24"/>
                <w:szCs w:val="24"/>
              </w:rPr>
            </w:pPr>
            <w:r>
              <w:rPr>
                <w:rFonts w:hint="eastAsia"/>
                <w:sz w:val="24"/>
                <w:szCs w:val="24"/>
              </w:rPr>
              <w:t>兴旺村</w:t>
            </w:r>
          </w:p>
        </w:tc>
        <w:tc>
          <w:tcPr>
            <w:tcW w:w="3878" w:type="dxa"/>
            <w:vAlign w:val="center"/>
          </w:tcPr>
          <w:p w:rsidR="00490A18" w:rsidRDefault="003C4DA6">
            <w:pPr>
              <w:jc w:val="center"/>
              <w:rPr>
                <w:sz w:val="24"/>
                <w:szCs w:val="24"/>
              </w:rPr>
            </w:pPr>
            <w:r>
              <w:rPr>
                <w:rFonts w:hint="eastAsia"/>
                <w:sz w:val="24"/>
                <w:szCs w:val="24"/>
              </w:rPr>
              <w:t>黑泥塘水库</w:t>
            </w:r>
          </w:p>
        </w:tc>
      </w:tr>
      <w:tr w:rsidR="00490A18">
        <w:trPr>
          <w:trHeight w:val="454"/>
        </w:trPr>
        <w:tc>
          <w:tcPr>
            <w:tcW w:w="1291" w:type="dxa"/>
            <w:vAlign w:val="center"/>
          </w:tcPr>
          <w:p w:rsidR="00490A18" w:rsidRDefault="003C4DA6">
            <w:pPr>
              <w:jc w:val="center"/>
              <w:rPr>
                <w:sz w:val="24"/>
                <w:szCs w:val="24"/>
              </w:rPr>
            </w:pPr>
            <w:r>
              <w:rPr>
                <w:rFonts w:hint="eastAsia"/>
                <w:sz w:val="24"/>
                <w:szCs w:val="24"/>
              </w:rPr>
              <w:t>13</w:t>
            </w:r>
          </w:p>
        </w:tc>
        <w:tc>
          <w:tcPr>
            <w:tcW w:w="2910" w:type="dxa"/>
            <w:vMerge/>
            <w:vAlign w:val="center"/>
          </w:tcPr>
          <w:p w:rsidR="00490A18" w:rsidRDefault="00490A18">
            <w:pPr>
              <w:jc w:val="center"/>
              <w:rPr>
                <w:sz w:val="24"/>
                <w:szCs w:val="24"/>
              </w:rPr>
            </w:pPr>
          </w:p>
        </w:tc>
        <w:tc>
          <w:tcPr>
            <w:tcW w:w="1902" w:type="dxa"/>
            <w:vAlign w:val="center"/>
          </w:tcPr>
          <w:p w:rsidR="00490A18" w:rsidRDefault="003C4DA6">
            <w:pPr>
              <w:jc w:val="center"/>
              <w:rPr>
                <w:sz w:val="24"/>
                <w:szCs w:val="24"/>
              </w:rPr>
            </w:pPr>
            <w:r>
              <w:rPr>
                <w:rFonts w:hint="eastAsia"/>
                <w:sz w:val="24"/>
                <w:szCs w:val="24"/>
              </w:rPr>
              <w:t>万桥社区</w:t>
            </w:r>
          </w:p>
        </w:tc>
        <w:tc>
          <w:tcPr>
            <w:tcW w:w="3878" w:type="dxa"/>
            <w:vAlign w:val="center"/>
          </w:tcPr>
          <w:p w:rsidR="00490A18" w:rsidRDefault="003C4DA6">
            <w:pPr>
              <w:jc w:val="center"/>
              <w:rPr>
                <w:sz w:val="24"/>
                <w:szCs w:val="24"/>
              </w:rPr>
            </w:pPr>
            <w:r>
              <w:rPr>
                <w:rFonts w:hint="eastAsia"/>
                <w:sz w:val="24"/>
                <w:szCs w:val="24"/>
              </w:rPr>
              <w:t>万桥水库</w:t>
            </w:r>
          </w:p>
        </w:tc>
      </w:tr>
    </w:tbl>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2.1.2.5</w:t>
      </w:r>
      <w:r>
        <w:rPr>
          <w:rFonts w:ascii="Times New Roman" w:hAnsi="Times New Roman" w:cs="Times New Roman" w:hint="eastAsia"/>
          <w:b/>
          <w:kern w:val="0"/>
          <w:sz w:val="28"/>
          <w:szCs w:val="28"/>
        </w:rPr>
        <w:t>植被覆盖情况</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邵阳市植物种类多达</w:t>
      </w:r>
      <w:r>
        <w:rPr>
          <w:rFonts w:ascii="Times New Roman" w:eastAsiaTheme="majorEastAsia" w:hAnsi="Times New Roman" w:cs="Times New Roman" w:hint="eastAsia"/>
          <w:kern w:val="0"/>
          <w:sz w:val="28"/>
          <w:szCs w:val="28"/>
        </w:rPr>
        <w:t>2826</w:t>
      </w:r>
      <w:r>
        <w:rPr>
          <w:rFonts w:ascii="Times New Roman" w:eastAsiaTheme="majorEastAsia" w:hAnsi="Times New Roman" w:cs="Times New Roman" w:hint="eastAsia"/>
          <w:kern w:val="0"/>
          <w:sz w:val="28"/>
          <w:szCs w:val="28"/>
        </w:rPr>
        <w:t>种，分属</w:t>
      </w:r>
      <w:r>
        <w:rPr>
          <w:rFonts w:ascii="Times New Roman" w:eastAsiaTheme="majorEastAsia" w:hAnsi="Times New Roman" w:cs="Times New Roman" w:hint="eastAsia"/>
          <w:kern w:val="0"/>
          <w:sz w:val="28"/>
          <w:szCs w:val="28"/>
        </w:rPr>
        <w:t>245</w:t>
      </w:r>
      <w:r>
        <w:rPr>
          <w:rFonts w:ascii="Times New Roman" w:eastAsiaTheme="majorEastAsia" w:hAnsi="Times New Roman" w:cs="Times New Roman" w:hint="eastAsia"/>
          <w:kern w:val="0"/>
          <w:sz w:val="28"/>
          <w:szCs w:val="28"/>
        </w:rPr>
        <w:t>科，</w:t>
      </w:r>
      <w:r>
        <w:rPr>
          <w:rFonts w:ascii="Times New Roman" w:eastAsiaTheme="majorEastAsia" w:hAnsi="Times New Roman" w:cs="Times New Roman" w:hint="eastAsia"/>
          <w:kern w:val="0"/>
          <w:sz w:val="28"/>
          <w:szCs w:val="28"/>
        </w:rPr>
        <w:t>792</w:t>
      </w:r>
      <w:r>
        <w:rPr>
          <w:rFonts w:ascii="Times New Roman" w:eastAsiaTheme="majorEastAsia" w:hAnsi="Times New Roman" w:cs="Times New Roman" w:hint="eastAsia"/>
          <w:kern w:val="0"/>
          <w:sz w:val="28"/>
          <w:szCs w:val="28"/>
        </w:rPr>
        <w:t>属，以杉木、马尾松和阔叶用材林为大宗，楠竹、油茶、油桐、漆树、板栗、乌桕、白蜡树、山苍子树等成片分布。受国家重点保护的珍稀树种有</w:t>
      </w:r>
      <w:r>
        <w:rPr>
          <w:rFonts w:ascii="Times New Roman" w:eastAsiaTheme="majorEastAsia" w:hAnsi="Times New Roman" w:cs="Times New Roman" w:hint="eastAsia"/>
          <w:kern w:val="0"/>
          <w:sz w:val="28"/>
          <w:szCs w:val="28"/>
        </w:rPr>
        <w:t>60</w:t>
      </w:r>
      <w:r>
        <w:rPr>
          <w:rFonts w:ascii="Times New Roman" w:eastAsiaTheme="majorEastAsia" w:hAnsi="Times New Roman" w:cs="Times New Roman" w:hint="eastAsia"/>
          <w:kern w:val="0"/>
          <w:sz w:val="28"/>
          <w:szCs w:val="28"/>
        </w:rPr>
        <w:t>种，其中一级保护的银杉，二级保护的资源冷杉、银杏、钟萼木</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伯乐树</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、连香树等系全国植物区系之精华。</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2.1.2.6</w:t>
      </w:r>
      <w:r>
        <w:rPr>
          <w:rFonts w:ascii="Times New Roman" w:hAnsi="Times New Roman" w:cs="Times New Roman" w:hint="eastAsia"/>
          <w:b/>
          <w:kern w:val="0"/>
          <w:sz w:val="28"/>
          <w:szCs w:val="28"/>
        </w:rPr>
        <w:t>土壤特征</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境内低山平地交错，属江南丘陵地形，最高海拔</w:t>
      </w:r>
      <w:r>
        <w:rPr>
          <w:rFonts w:ascii="Times New Roman" w:eastAsiaTheme="majorEastAsia" w:hAnsi="Times New Roman" w:cs="Times New Roman" w:hint="eastAsia"/>
          <w:kern w:val="0"/>
          <w:sz w:val="28"/>
          <w:szCs w:val="28"/>
        </w:rPr>
        <w:t>500</w:t>
      </w:r>
      <w:r>
        <w:rPr>
          <w:rFonts w:ascii="Times New Roman" w:eastAsiaTheme="majorEastAsia" w:hAnsi="Times New Roman" w:cs="Times New Roman" w:hint="eastAsia"/>
          <w:kern w:val="0"/>
          <w:sz w:val="28"/>
          <w:szCs w:val="28"/>
        </w:rPr>
        <w:t>米的大山岭位于新滩镇河上桥的木山村，其它大多数为海拔</w:t>
      </w:r>
      <w:r>
        <w:rPr>
          <w:rFonts w:ascii="Times New Roman" w:eastAsiaTheme="majorEastAsia" w:hAnsi="Times New Roman" w:cs="Times New Roman" w:hint="eastAsia"/>
          <w:kern w:val="0"/>
          <w:sz w:val="28"/>
          <w:szCs w:val="28"/>
        </w:rPr>
        <w:t>250</w:t>
      </w:r>
      <w:r>
        <w:rPr>
          <w:rFonts w:ascii="Times New Roman" w:eastAsiaTheme="majorEastAsia" w:hAnsi="Times New Roman" w:cs="Times New Roman" w:hint="eastAsia"/>
          <w:kern w:val="0"/>
          <w:sz w:val="28"/>
          <w:szCs w:val="28"/>
        </w:rPr>
        <w:t>米至</w:t>
      </w:r>
      <w:r>
        <w:rPr>
          <w:rFonts w:ascii="Times New Roman" w:eastAsiaTheme="majorEastAsia" w:hAnsi="Times New Roman" w:cs="Times New Roman" w:hint="eastAsia"/>
          <w:kern w:val="0"/>
          <w:sz w:val="28"/>
          <w:szCs w:val="28"/>
        </w:rPr>
        <w:t>300</w:t>
      </w:r>
      <w:r>
        <w:rPr>
          <w:rFonts w:ascii="Times New Roman" w:eastAsiaTheme="majorEastAsia" w:hAnsi="Times New Roman" w:cs="Times New Roman" w:hint="eastAsia"/>
          <w:kern w:val="0"/>
          <w:sz w:val="28"/>
          <w:szCs w:val="28"/>
        </w:rPr>
        <w:t>米左右的低山平地。全区总土地面积</w:t>
      </w:r>
      <w:r>
        <w:rPr>
          <w:rFonts w:ascii="Times New Roman" w:eastAsiaTheme="majorEastAsia" w:hAnsi="Times New Roman" w:cs="Times New Roman" w:hint="eastAsia"/>
          <w:kern w:val="0"/>
          <w:sz w:val="28"/>
          <w:szCs w:val="28"/>
        </w:rPr>
        <w:t>82</w:t>
      </w:r>
      <w:r>
        <w:rPr>
          <w:rFonts w:ascii="Times New Roman" w:eastAsiaTheme="majorEastAsia" w:hAnsi="Times New Roman" w:cs="Times New Roman" w:hint="eastAsia"/>
          <w:kern w:val="0"/>
          <w:sz w:val="28"/>
          <w:szCs w:val="28"/>
        </w:rPr>
        <w:t>平方公里，其中耕地面积</w:t>
      </w:r>
      <w:r>
        <w:rPr>
          <w:rFonts w:ascii="Times New Roman" w:eastAsiaTheme="majorEastAsia" w:hAnsi="Times New Roman" w:cs="Times New Roman" w:hint="eastAsia"/>
          <w:kern w:val="0"/>
          <w:sz w:val="28"/>
          <w:szCs w:val="28"/>
        </w:rPr>
        <w:t>3.13</w:t>
      </w:r>
      <w:r>
        <w:rPr>
          <w:rFonts w:ascii="Times New Roman" w:eastAsiaTheme="majorEastAsia" w:hAnsi="Times New Roman" w:cs="Times New Roman" w:hint="eastAsia"/>
          <w:kern w:val="0"/>
          <w:sz w:val="28"/>
          <w:szCs w:val="28"/>
        </w:rPr>
        <w:t>千公顷，水田</w:t>
      </w:r>
      <w:r>
        <w:rPr>
          <w:rFonts w:ascii="Times New Roman" w:eastAsiaTheme="majorEastAsia" w:hAnsi="Times New Roman" w:cs="Times New Roman" w:hint="eastAsia"/>
          <w:kern w:val="0"/>
          <w:sz w:val="28"/>
          <w:szCs w:val="28"/>
        </w:rPr>
        <w:t xml:space="preserve"> 2.21</w:t>
      </w:r>
      <w:r>
        <w:rPr>
          <w:rFonts w:ascii="Times New Roman" w:eastAsiaTheme="majorEastAsia" w:hAnsi="Times New Roman" w:cs="Times New Roman" w:hint="eastAsia"/>
          <w:kern w:val="0"/>
          <w:sz w:val="28"/>
          <w:szCs w:val="28"/>
        </w:rPr>
        <w:t>千公顷，旱土</w:t>
      </w:r>
      <w:r>
        <w:rPr>
          <w:rFonts w:ascii="Times New Roman" w:eastAsiaTheme="majorEastAsia" w:hAnsi="Times New Roman" w:cs="Times New Roman" w:hint="eastAsia"/>
          <w:kern w:val="0"/>
          <w:sz w:val="28"/>
          <w:szCs w:val="28"/>
        </w:rPr>
        <w:t>0.92</w:t>
      </w:r>
      <w:r>
        <w:rPr>
          <w:rFonts w:ascii="Times New Roman" w:eastAsiaTheme="majorEastAsia" w:hAnsi="Times New Roman" w:cs="Times New Roman" w:hint="eastAsia"/>
          <w:kern w:val="0"/>
          <w:sz w:val="28"/>
          <w:szCs w:val="28"/>
        </w:rPr>
        <w:t>千公顷，水域养殖面积</w:t>
      </w:r>
      <w:r>
        <w:rPr>
          <w:rFonts w:ascii="Times New Roman" w:eastAsiaTheme="majorEastAsia" w:hAnsi="Times New Roman" w:cs="Times New Roman" w:hint="eastAsia"/>
          <w:kern w:val="0"/>
          <w:sz w:val="28"/>
          <w:szCs w:val="28"/>
        </w:rPr>
        <w:t>0.776</w:t>
      </w:r>
      <w:r>
        <w:rPr>
          <w:rFonts w:ascii="Times New Roman" w:eastAsiaTheme="majorEastAsia" w:hAnsi="Times New Roman" w:cs="Times New Roman" w:hint="eastAsia"/>
          <w:kern w:val="0"/>
          <w:sz w:val="28"/>
          <w:szCs w:val="28"/>
        </w:rPr>
        <w:t>千公顷，林地</w:t>
      </w:r>
      <w:r>
        <w:rPr>
          <w:rFonts w:ascii="Times New Roman" w:eastAsiaTheme="majorEastAsia" w:hAnsi="Times New Roman" w:cs="Times New Roman" w:hint="eastAsia"/>
          <w:kern w:val="0"/>
          <w:sz w:val="28"/>
          <w:szCs w:val="28"/>
        </w:rPr>
        <w:t>3.08</w:t>
      </w:r>
      <w:r>
        <w:rPr>
          <w:rFonts w:ascii="Times New Roman" w:eastAsiaTheme="majorEastAsia" w:hAnsi="Times New Roman" w:cs="Times New Roman" w:hint="eastAsia"/>
          <w:kern w:val="0"/>
          <w:sz w:val="28"/>
          <w:szCs w:val="28"/>
        </w:rPr>
        <w:t>千公顷。主要农作物有水稻、大棚蔬菜、西瓜、柑桔、大豆、家禽等等，可谓山清水秀，物产丰富。</w:t>
      </w:r>
    </w:p>
    <w:p w:rsidR="00490A18" w:rsidRDefault="003C4DA6">
      <w:pPr>
        <w:pStyle w:val="3"/>
        <w:spacing w:before="156" w:after="156"/>
        <w:rPr>
          <w:rFonts w:eastAsiaTheme="majorEastAsia"/>
          <w:szCs w:val="30"/>
        </w:rPr>
      </w:pPr>
      <w:r>
        <w:rPr>
          <w:rFonts w:hint="eastAsia"/>
        </w:rPr>
        <w:t>2.1.3</w:t>
      </w:r>
      <w:r>
        <w:rPr>
          <w:rFonts w:hint="eastAsia"/>
        </w:rPr>
        <w:t>社会条件</w:t>
      </w:r>
    </w:p>
    <w:p w:rsidR="00490A18" w:rsidRDefault="003C4DA6">
      <w:pPr>
        <w:spacing w:line="360" w:lineRule="auto"/>
        <w:rPr>
          <w:rFonts w:ascii="Times New Roman" w:hAnsi="Times New Roman" w:cs="Times New Roman"/>
          <w:b/>
          <w:kern w:val="0"/>
          <w:sz w:val="28"/>
          <w:szCs w:val="28"/>
        </w:rPr>
      </w:pPr>
      <w:bookmarkStart w:id="12" w:name="_Toc30902_WPSOffice_Level2"/>
      <w:bookmarkStart w:id="13" w:name="_Toc15644_WPSOffice_Level2"/>
      <w:r>
        <w:rPr>
          <w:rFonts w:ascii="Times New Roman" w:hAnsi="Times New Roman" w:cs="Times New Roman"/>
          <w:b/>
          <w:kern w:val="0"/>
          <w:sz w:val="28"/>
          <w:szCs w:val="28"/>
        </w:rPr>
        <w:t>2</w:t>
      </w:r>
      <w:r>
        <w:rPr>
          <w:rFonts w:ascii="Times New Roman" w:hAnsi="Times New Roman" w:cs="Times New Roman" w:hint="eastAsia"/>
          <w:b/>
          <w:kern w:val="0"/>
          <w:sz w:val="28"/>
          <w:szCs w:val="28"/>
        </w:rPr>
        <w:t>.1.3.1</w:t>
      </w:r>
      <w:r>
        <w:rPr>
          <w:rFonts w:ascii="Times New Roman" w:hAnsi="Times New Roman" w:cs="Times New Roman"/>
          <w:b/>
          <w:kern w:val="0"/>
          <w:sz w:val="28"/>
          <w:szCs w:val="28"/>
        </w:rPr>
        <w:t>行政区划及人口概况</w:t>
      </w:r>
      <w:bookmarkEnd w:id="12"/>
      <w:bookmarkEnd w:id="13"/>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全区土地面积</w:t>
      </w:r>
      <w:r>
        <w:rPr>
          <w:rFonts w:ascii="Times New Roman" w:eastAsiaTheme="majorEastAsia" w:hAnsi="Times New Roman" w:cs="Times New Roman" w:hint="eastAsia"/>
          <w:kern w:val="0"/>
          <w:sz w:val="28"/>
          <w:szCs w:val="28"/>
        </w:rPr>
        <w:t>84.4</w:t>
      </w:r>
      <w:r>
        <w:rPr>
          <w:rFonts w:ascii="Times New Roman" w:eastAsiaTheme="majorEastAsia" w:hAnsi="Times New Roman" w:cs="Times New Roman" w:hint="eastAsia"/>
          <w:kern w:val="0"/>
          <w:sz w:val="28"/>
          <w:szCs w:val="28"/>
        </w:rPr>
        <w:t>平方公里，现辖</w:t>
      </w:r>
      <w:r>
        <w:rPr>
          <w:rFonts w:ascii="Times New Roman" w:eastAsiaTheme="majorEastAsia" w:hAnsi="Times New Roman" w:cs="Times New Roman" w:hint="eastAsia"/>
          <w:kern w:val="0"/>
          <w:sz w:val="28"/>
          <w:szCs w:val="28"/>
        </w:rPr>
        <w:t>4</w:t>
      </w:r>
      <w:r>
        <w:rPr>
          <w:rFonts w:ascii="Times New Roman" w:eastAsiaTheme="majorEastAsia" w:hAnsi="Times New Roman" w:cs="Times New Roman" w:hint="eastAsia"/>
          <w:kern w:val="0"/>
          <w:sz w:val="28"/>
          <w:szCs w:val="28"/>
        </w:rPr>
        <w:t>办</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乡：新滩镇街道、田江街道、茶元</w:t>
      </w:r>
      <w:r>
        <w:rPr>
          <w:rFonts w:ascii="Times New Roman" w:eastAsiaTheme="majorEastAsia" w:hAnsi="Times New Roman" w:cs="Times New Roman" w:hint="eastAsia"/>
          <w:kern w:val="0"/>
          <w:sz w:val="28"/>
          <w:szCs w:val="28"/>
        </w:rPr>
        <w:lastRenderedPageBreak/>
        <w:t>头街道、状元洲街道、陈家桥乡。区政府驻状元洲街道蔡锷路。根据</w:t>
      </w:r>
      <w:r>
        <w:rPr>
          <w:rFonts w:ascii="Times New Roman" w:eastAsiaTheme="majorEastAsia" w:hAnsi="Times New Roman" w:cs="Times New Roman" w:hint="eastAsia"/>
          <w:kern w:val="0"/>
          <w:sz w:val="28"/>
          <w:szCs w:val="28"/>
        </w:rPr>
        <w:t>2019</w:t>
      </w:r>
      <w:r>
        <w:rPr>
          <w:rFonts w:ascii="Times New Roman" w:eastAsiaTheme="majorEastAsia" w:hAnsi="Times New Roman" w:cs="Times New Roman" w:hint="eastAsia"/>
          <w:kern w:val="0"/>
          <w:sz w:val="28"/>
          <w:szCs w:val="28"/>
        </w:rPr>
        <w:t>年国民经济和社会发展统计公报显示，北塔区</w:t>
      </w:r>
      <w:r>
        <w:rPr>
          <w:rFonts w:ascii="Times New Roman" w:eastAsiaTheme="majorEastAsia" w:hAnsi="Times New Roman" w:cs="Times New Roman" w:hint="eastAsia"/>
          <w:kern w:val="0"/>
          <w:sz w:val="28"/>
          <w:szCs w:val="28"/>
        </w:rPr>
        <w:t>2019</w:t>
      </w:r>
      <w:r>
        <w:rPr>
          <w:rFonts w:ascii="Times New Roman" w:eastAsiaTheme="majorEastAsia" w:hAnsi="Times New Roman" w:cs="Times New Roman" w:hint="eastAsia"/>
          <w:kern w:val="0"/>
          <w:sz w:val="28"/>
          <w:szCs w:val="28"/>
        </w:rPr>
        <w:t>年末全区常住人口约</w:t>
      </w:r>
      <w:r>
        <w:rPr>
          <w:rFonts w:ascii="Times New Roman" w:eastAsiaTheme="majorEastAsia" w:hAnsi="Times New Roman" w:cs="Times New Roman" w:hint="eastAsia"/>
          <w:kern w:val="0"/>
          <w:sz w:val="28"/>
          <w:szCs w:val="28"/>
        </w:rPr>
        <w:t>11</w:t>
      </w:r>
      <w:r>
        <w:rPr>
          <w:rFonts w:ascii="Times New Roman" w:eastAsiaTheme="majorEastAsia" w:hAnsi="Times New Roman" w:cs="Times New Roman" w:hint="eastAsia"/>
          <w:kern w:val="0"/>
          <w:sz w:val="28"/>
          <w:szCs w:val="28"/>
        </w:rPr>
        <w:t>万人，有汉、回等</w:t>
      </w:r>
      <w:r>
        <w:rPr>
          <w:rFonts w:ascii="Times New Roman" w:eastAsiaTheme="majorEastAsia" w:hAnsi="Times New Roman" w:cs="Times New Roman" w:hint="eastAsia"/>
          <w:kern w:val="0"/>
          <w:sz w:val="28"/>
          <w:szCs w:val="28"/>
        </w:rPr>
        <w:t>16</w:t>
      </w:r>
      <w:r>
        <w:rPr>
          <w:rFonts w:ascii="Times New Roman" w:eastAsiaTheme="majorEastAsia" w:hAnsi="Times New Roman" w:cs="Times New Roman" w:hint="eastAsia"/>
          <w:kern w:val="0"/>
          <w:sz w:val="28"/>
          <w:szCs w:val="28"/>
        </w:rPr>
        <w:t>个民族在此繁衍生息。</w:t>
      </w:r>
    </w:p>
    <w:p w:rsidR="00490A18" w:rsidRDefault="003C4DA6">
      <w:pPr>
        <w:jc w:val="center"/>
        <w:rPr>
          <w:rFonts w:ascii="Times New Roman" w:eastAsiaTheme="majorEastAsia" w:hAnsi="Times New Roman" w:cs="Times New Roman"/>
          <w:b/>
          <w:sz w:val="28"/>
          <w:szCs w:val="28"/>
        </w:rPr>
      </w:pPr>
      <w:r>
        <w:rPr>
          <w:rFonts w:ascii="Times New Roman" w:eastAsiaTheme="majorEastAsia" w:hAnsi="Times New Roman" w:cs="Times New Roman"/>
          <w:b/>
          <w:kern w:val="0"/>
          <w:sz w:val="28"/>
          <w:szCs w:val="28"/>
        </w:rPr>
        <w:t>表</w:t>
      </w:r>
      <w:r>
        <w:rPr>
          <w:rFonts w:ascii="Times New Roman" w:eastAsiaTheme="majorEastAsia" w:hAnsi="Times New Roman" w:cs="Times New Roman"/>
          <w:b/>
          <w:bCs/>
          <w:kern w:val="0"/>
          <w:sz w:val="28"/>
          <w:szCs w:val="28"/>
        </w:rPr>
        <w:t>2.1-</w:t>
      </w:r>
      <w:r>
        <w:rPr>
          <w:rFonts w:ascii="Times New Roman" w:eastAsiaTheme="majorEastAsia" w:hAnsi="Times New Roman" w:cs="Times New Roman" w:hint="eastAsia"/>
          <w:b/>
          <w:bCs/>
          <w:kern w:val="0"/>
          <w:sz w:val="28"/>
          <w:szCs w:val="28"/>
        </w:rPr>
        <w:t>2</w:t>
      </w:r>
      <w:r>
        <w:rPr>
          <w:rFonts w:ascii="Times New Roman" w:eastAsiaTheme="majorEastAsia" w:hAnsi="Times New Roman" w:cs="Times New Roman"/>
          <w:b/>
          <w:bCs/>
          <w:kern w:val="0"/>
          <w:sz w:val="28"/>
          <w:szCs w:val="28"/>
        </w:rPr>
        <w:t xml:space="preserve"> </w:t>
      </w:r>
      <w:r>
        <w:rPr>
          <w:rFonts w:ascii="Times New Roman" w:eastAsiaTheme="majorEastAsia" w:hAnsi="Times New Roman" w:cs="Times New Roman"/>
          <w:b/>
          <w:kern w:val="0"/>
          <w:sz w:val="28"/>
          <w:szCs w:val="28"/>
        </w:rPr>
        <w:t>北塔区行政区划表</w:t>
      </w:r>
    </w:p>
    <w:tbl>
      <w:tblPr>
        <w:tblStyle w:val="ac"/>
        <w:tblW w:w="9981" w:type="dxa"/>
        <w:tblLayout w:type="fixed"/>
        <w:tblLook w:val="04A0" w:firstRow="1" w:lastRow="0" w:firstColumn="1" w:lastColumn="0" w:noHBand="0" w:noVBand="1"/>
      </w:tblPr>
      <w:tblGrid>
        <w:gridCol w:w="2660"/>
        <w:gridCol w:w="2410"/>
        <w:gridCol w:w="4911"/>
      </w:tblGrid>
      <w:tr w:rsidR="00490A18">
        <w:trPr>
          <w:trHeight w:val="454"/>
        </w:trPr>
        <w:tc>
          <w:tcPr>
            <w:tcW w:w="2660" w:type="dxa"/>
            <w:vAlign w:val="center"/>
          </w:tcPr>
          <w:p w:rsidR="00490A18" w:rsidRDefault="003C4DA6">
            <w:pPr>
              <w:jc w:val="center"/>
              <w:rPr>
                <w:sz w:val="24"/>
                <w:szCs w:val="24"/>
              </w:rPr>
            </w:pPr>
            <w:r>
              <w:rPr>
                <w:rFonts w:hint="eastAsia"/>
                <w:sz w:val="24"/>
                <w:szCs w:val="24"/>
              </w:rPr>
              <w:t>乡镇（街道）名称</w:t>
            </w:r>
          </w:p>
        </w:tc>
        <w:tc>
          <w:tcPr>
            <w:tcW w:w="2410" w:type="dxa"/>
            <w:vAlign w:val="center"/>
          </w:tcPr>
          <w:p w:rsidR="00490A18" w:rsidRDefault="003C4DA6">
            <w:pPr>
              <w:jc w:val="center"/>
              <w:rPr>
                <w:sz w:val="24"/>
                <w:szCs w:val="24"/>
              </w:rPr>
            </w:pPr>
            <w:r>
              <w:rPr>
                <w:rFonts w:hint="eastAsia"/>
                <w:sz w:val="24"/>
                <w:szCs w:val="24"/>
              </w:rPr>
              <w:t>行政村</w:t>
            </w:r>
          </w:p>
        </w:tc>
        <w:tc>
          <w:tcPr>
            <w:tcW w:w="4911" w:type="dxa"/>
            <w:vAlign w:val="center"/>
          </w:tcPr>
          <w:p w:rsidR="00490A18" w:rsidRDefault="003C4DA6">
            <w:pPr>
              <w:jc w:val="center"/>
              <w:rPr>
                <w:sz w:val="24"/>
                <w:szCs w:val="24"/>
              </w:rPr>
            </w:pPr>
            <w:r>
              <w:rPr>
                <w:rFonts w:hint="eastAsia"/>
                <w:sz w:val="24"/>
                <w:szCs w:val="24"/>
              </w:rPr>
              <w:t>村名</w:t>
            </w:r>
          </w:p>
        </w:tc>
      </w:tr>
      <w:tr w:rsidR="00490A18">
        <w:trPr>
          <w:trHeight w:val="454"/>
        </w:trPr>
        <w:tc>
          <w:tcPr>
            <w:tcW w:w="2660" w:type="dxa"/>
            <w:vAlign w:val="center"/>
          </w:tcPr>
          <w:p w:rsidR="00490A18" w:rsidRDefault="003C4DA6">
            <w:pPr>
              <w:jc w:val="center"/>
              <w:rPr>
                <w:sz w:val="24"/>
                <w:szCs w:val="24"/>
              </w:rPr>
            </w:pPr>
            <w:r>
              <w:rPr>
                <w:rFonts w:hint="eastAsia"/>
                <w:sz w:val="24"/>
                <w:szCs w:val="24"/>
              </w:rPr>
              <w:t>状元州街道</w:t>
            </w:r>
          </w:p>
        </w:tc>
        <w:tc>
          <w:tcPr>
            <w:tcW w:w="2410" w:type="dxa"/>
            <w:vAlign w:val="center"/>
          </w:tcPr>
          <w:p w:rsidR="00490A18" w:rsidRDefault="003C4DA6">
            <w:pPr>
              <w:jc w:val="center"/>
              <w:rPr>
                <w:sz w:val="24"/>
                <w:szCs w:val="24"/>
              </w:rPr>
            </w:pPr>
            <w:r>
              <w:rPr>
                <w:rFonts w:hint="eastAsia"/>
                <w:sz w:val="24"/>
                <w:szCs w:val="24"/>
              </w:rPr>
              <w:t>9</w:t>
            </w:r>
            <w:r>
              <w:rPr>
                <w:rFonts w:hint="eastAsia"/>
                <w:sz w:val="24"/>
                <w:szCs w:val="24"/>
              </w:rPr>
              <w:t>社区</w:t>
            </w:r>
          </w:p>
        </w:tc>
        <w:tc>
          <w:tcPr>
            <w:tcW w:w="4911" w:type="dxa"/>
            <w:vAlign w:val="center"/>
          </w:tcPr>
          <w:p w:rsidR="00490A18" w:rsidRDefault="003C4DA6">
            <w:pPr>
              <w:jc w:val="center"/>
              <w:rPr>
                <w:sz w:val="24"/>
                <w:szCs w:val="24"/>
              </w:rPr>
            </w:pPr>
            <w:r>
              <w:rPr>
                <w:rFonts w:hint="eastAsia"/>
                <w:sz w:val="24"/>
                <w:szCs w:val="24"/>
              </w:rPr>
              <w:t>北塔、观音庵、九江、西湖、资园、资枣、槐树、柘木、状元</w:t>
            </w:r>
          </w:p>
        </w:tc>
      </w:tr>
      <w:tr w:rsidR="00490A18">
        <w:trPr>
          <w:trHeight w:val="454"/>
        </w:trPr>
        <w:tc>
          <w:tcPr>
            <w:tcW w:w="2660" w:type="dxa"/>
            <w:vAlign w:val="center"/>
          </w:tcPr>
          <w:p w:rsidR="00490A18" w:rsidRDefault="003C4DA6">
            <w:pPr>
              <w:jc w:val="center"/>
              <w:rPr>
                <w:sz w:val="24"/>
                <w:szCs w:val="24"/>
              </w:rPr>
            </w:pPr>
            <w:r>
              <w:rPr>
                <w:rFonts w:hint="eastAsia"/>
                <w:sz w:val="24"/>
                <w:szCs w:val="24"/>
              </w:rPr>
              <w:t>新滩镇街道</w:t>
            </w:r>
          </w:p>
        </w:tc>
        <w:tc>
          <w:tcPr>
            <w:tcW w:w="2410" w:type="dxa"/>
            <w:vAlign w:val="center"/>
          </w:tcPr>
          <w:p w:rsidR="00490A18" w:rsidRDefault="003C4DA6">
            <w:pPr>
              <w:jc w:val="center"/>
              <w:rPr>
                <w:sz w:val="24"/>
                <w:szCs w:val="24"/>
              </w:rPr>
            </w:pPr>
            <w:r>
              <w:rPr>
                <w:rFonts w:hint="eastAsia"/>
                <w:sz w:val="24"/>
                <w:szCs w:val="24"/>
              </w:rPr>
              <w:t>5</w:t>
            </w:r>
            <w:r>
              <w:rPr>
                <w:rFonts w:hint="eastAsia"/>
                <w:sz w:val="24"/>
                <w:szCs w:val="24"/>
              </w:rPr>
              <w:t>社区</w:t>
            </w:r>
          </w:p>
        </w:tc>
        <w:tc>
          <w:tcPr>
            <w:tcW w:w="4911" w:type="dxa"/>
            <w:vAlign w:val="center"/>
          </w:tcPr>
          <w:p w:rsidR="00490A18" w:rsidRDefault="003C4DA6">
            <w:pPr>
              <w:jc w:val="center"/>
              <w:rPr>
                <w:sz w:val="24"/>
                <w:szCs w:val="24"/>
              </w:rPr>
            </w:pPr>
            <w:r>
              <w:rPr>
                <w:rFonts w:hint="eastAsia"/>
                <w:sz w:val="24"/>
                <w:szCs w:val="24"/>
              </w:rPr>
              <w:t>新滩、资新、新渡、江北、磨石</w:t>
            </w:r>
          </w:p>
        </w:tc>
      </w:tr>
      <w:tr w:rsidR="00490A18">
        <w:trPr>
          <w:trHeight w:val="454"/>
        </w:trPr>
        <w:tc>
          <w:tcPr>
            <w:tcW w:w="2660" w:type="dxa"/>
            <w:vAlign w:val="center"/>
          </w:tcPr>
          <w:p w:rsidR="00490A18" w:rsidRDefault="003C4DA6">
            <w:pPr>
              <w:jc w:val="center"/>
              <w:rPr>
                <w:sz w:val="24"/>
                <w:szCs w:val="24"/>
              </w:rPr>
            </w:pPr>
            <w:r>
              <w:rPr>
                <w:rFonts w:hint="eastAsia"/>
                <w:sz w:val="24"/>
                <w:szCs w:val="24"/>
              </w:rPr>
              <w:t>田江街道</w:t>
            </w:r>
          </w:p>
        </w:tc>
        <w:tc>
          <w:tcPr>
            <w:tcW w:w="2410" w:type="dxa"/>
            <w:vAlign w:val="center"/>
          </w:tcPr>
          <w:p w:rsidR="00490A18" w:rsidRDefault="003C4DA6">
            <w:pPr>
              <w:jc w:val="center"/>
              <w:rPr>
                <w:sz w:val="24"/>
                <w:szCs w:val="24"/>
              </w:rPr>
            </w:pPr>
            <w:r>
              <w:rPr>
                <w:rFonts w:hint="eastAsia"/>
                <w:sz w:val="24"/>
                <w:szCs w:val="24"/>
              </w:rPr>
              <w:t>4</w:t>
            </w:r>
            <w:r>
              <w:rPr>
                <w:rFonts w:hint="eastAsia"/>
                <w:sz w:val="24"/>
                <w:szCs w:val="24"/>
              </w:rPr>
              <w:t>社区、</w:t>
            </w:r>
            <w:r>
              <w:rPr>
                <w:rFonts w:hint="eastAsia"/>
                <w:sz w:val="24"/>
                <w:szCs w:val="24"/>
              </w:rPr>
              <w:t>4</w:t>
            </w:r>
            <w:r>
              <w:rPr>
                <w:rFonts w:hint="eastAsia"/>
                <w:sz w:val="24"/>
                <w:szCs w:val="24"/>
              </w:rPr>
              <w:t>村、</w:t>
            </w:r>
            <w:r>
              <w:rPr>
                <w:rFonts w:hint="eastAsia"/>
                <w:sz w:val="24"/>
                <w:szCs w:val="24"/>
              </w:rPr>
              <w:t>1</w:t>
            </w:r>
            <w:r>
              <w:rPr>
                <w:rFonts w:hint="eastAsia"/>
                <w:sz w:val="24"/>
                <w:szCs w:val="24"/>
              </w:rPr>
              <w:t>场</w:t>
            </w:r>
          </w:p>
        </w:tc>
        <w:tc>
          <w:tcPr>
            <w:tcW w:w="4911" w:type="dxa"/>
            <w:vAlign w:val="center"/>
          </w:tcPr>
          <w:p w:rsidR="00490A18" w:rsidRDefault="003C4DA6">
            <w:pPr>
              <w:jc w:val="center"/>
              <w:rPr>
                <w:sz w:val="24"/>
                <w:szCs w:val="24"/>
              </w:rPr>
            </w:pPr>
            <w:r>
              <w:rPr>
                <w:rFonts w:hint="eastAsia"/>
                <w:sz w:val="24"/>
                <w:szCs w:val="24"/>
              </w:rPr>
              <w:t>高撑、丰江、农科、匡家区，田江、谷洲、苗儿、邓家，以及市园艺场</w:t>
            </w:r>
          </w:p>
        </w:tc>
      </w:tr>
      <w:tr w:rsidR="00490A18">
        <w:trPr>
          <w:trHeight w:val="454"/>
        </w:trPr>
        <w:tc>
          <w:tcPr>
            <w:tcW w:w="2660" w:type="dxa"/>
            <w:vAlign w:val="center"/>
          </w:tcPr>
          <w:p w:rsidR="00490A18" w:rsidRDefault="003C4DA6">
            <w:pPr>
              <w:jc w:val="center"/>
              <w:rPr>
                <w:sz w:val="24"/>
                <w:szCs w:val="24"/>
              </w:rPr>
            </w:pPr>
            <w:r>
              <w:rPr>
                <w:rFonts w:hint="eastAsia"/>
                <w:sz w:val="24"/>
                <w:szCs w:val="24"/>
              </w:rPr>
              <w:t>茶元头街道</w:t>
            </w:r>
          </w:p>
        </w:tc>
        <w:tc>
          <w:tcPr>
            <w:tcW w:w="2410" w:type="dxa"/>
            <w:vAlign w:val="center"/>
          </w:tcPr>
          <w:p w:rsidR="00490A18" w:rsidRDefault="003C4DA6">
            <w:pPr>
              <w:jc w:val="center"/>
              <w:rPr>
                <w:sz w:val="24"/>
                <w:szCs w:val="24"/>
              </w:rPr>
            </w:pPr>
            <w:r>
              <w:rPr>
                <w:rFonts w:hint="eastAsia"/>
                <w:sz w:val="24"/>
                <w:szCs w:val="24"/>
              </w:rPr>
              <w:t>4</w:t>
            </w:r>
            <w:r>
              <w:rPr>
                <w:rFonts w:hint="eastAsia"/>
                <w:sz w:val="24"/>
                <w:szCs w:val="24"/>
              </w:rPr>
              <w:t>社区、</w:t>
            </w:r>
            <w:r>
              <w:rPr>
                <w:rFonts w:hint="eastAsia"/>
                <w:sz w:val="24"/>
                <w:szCs w:val="24"/>
              </w:rPr>
              <w:t>4</w:t>
            </w:r>
            <w:r>
              <w:rPr>
                <w:rFonts w:hint="eastAsia"/>
                <w:sz w:val="24"/>
                <w:szCs w:val="24"/>
              </w:rPr>
              <w:t>村</w:t>
            </w:r>
          </w:p>
        </w:tc>
        <w:tc>
          <w:tcPr>
            <w:tcW w:w="4911" w:type="dxa"/>
            <w:vAlign w:val="center"/>
          </w:tcPr>
          <w:p w:rsidR="00490A18" w:rsidRDefault="003C4DA6">
            <w:pPr>
              <w:jc w:val="center"/>
              <w:rPr>
                <w:sz w:val="24"/>
                <w:szCs w:val="24"/>
              </w:rPr>
            </w:pPr>
            <w:r>
              <w:rPr>
                <w:rFonts w:hint="eastAsia"/>
                <w:sz w:val="24"/>
                <w:szCs w:val="24"/>
              </w:rPr>
              <w:t>樟木、刘黑、白田、兴隆和马家、茶元、枫林、沐三</w:t>
            </w:r>
          </w:p>
        </w:tc>
      </w:tr>
      <w:tr w:rsidR="00490A18">
        <w:trPr>
          <w:trHeight w:val="454"/>
        </w:trPr>
        <w:tc>
          <w:tcPr>
            <w:tcW w:w="2660" w:type="dxa"/>
            <w:vAlign w:val="center"/>
          </w:tcPr>
          <w:p w:rsidR="00490A18" w:rsidRDefault="003C4DA6">
            <w:pPr>
              <w:jc w:val="center"/>
              <w:rPr>
                <w:sz w:val="24"/>
                <w:szCs w:val="24"/>
              </w:rPr>
            </w:pPr>
            <w:r>
              <w:rPr>
                <w:rFonts w:hint="eastAsia"/>
                <w:sz w:val="24"/>
                <w:szCs w:val="24"/>
              </w:rPr>
              <w:t>陈家桥乡</w:t>
            </w:r>
          </w:p>
        </w:tc>
        <w:tc>
          <w:tcPr>
            <w:tcW w:w="2410" w:type="dxa"/>
            <w:vAlign w:val="center"/>
          </w:tcPr>
          <w:p w:rsidR="00490A18" w:rsidRDefault="003C4DA6">
            <w:pPr>
              <w:jc w:val="center"/>
              <w:rPr>
                <w:sz w:val="24"/>
                <w:szCs w:val="24"/>
              </w:rPr>
            </w:pPr>
            <w:r>
              <w:rPr>
                <w:rFonts w:hint="eastAsia"/>
                <w:sz w:val="24"/>
                <w:szCs w:val="24"/>
              </w:rPr>
              <w:t>3</w:t>
            </w:r>
            <w:r>
              <w:rPr>
                <w:rFonts w:hint="eastAsia"/>
                <w:sz w:val="24"/>
                <w:szCs w:val="24"/>
              </w:rPr>
              <w:t>社区、</w:t>
            </w:r>
            <w:r>
              <w:rPr>
                <w:rFonts w:hint="eastAsia"/>
                <w:sz w:val="24"/>
                <w:szCs w:val="24"/>
              </w:rPr>
              <w:t>8</w:t>
            </w:r>
            <w:r>
              <w:rPr>
                <w:rFonts w:hint="eastAsia"/>
                <w:sz w:val="24"/>
                <w:szCs w:val="24"/>
              </w:rPr>
              <w:t>村、</w:t>
            </w:r>
            <w:r>
              <w:rPr>
                <w:rFonts w:hint="eastAsia"/>
                <w:sz w:val="24"/>
                <w:szCs w:val="24"/>
              </w:rPr>
              <w:t>2</w:t>
            </w:r>
            <w:r>
              <w:rPr>
                <w:rFonts w:hint="eastAsia"/>
                <w:sz w:val="24"/>
                <w:szCs w:val="24"/>
              </w:rPr>
              <w:t>场</w:t>
            </w:r>
          </w:p>
        </w:tc>
        <w:tc>
          <w:tcPr>
            <w:tcW w:w="4911" w:type="dxa"/>
            <w:vAlign w:val="center"/>
          </w:tcPr>
          <w:p w:rsidR="00490A18" w:rsidRDefault="003C4DA6">
            <w:pPr>
              <w:jc w:val="center"/>
              <w:rPr>
                <w:sz w:val="24"/>
                <w:szCs w:val="24"/>
              </w:rPr>
            </w:pPr>
            <w:r>
              <w:rPr>
                <w:rFonts w:hint="eastAsia"/>
                <w:sz w:val="24"/>
                <w:szCs w:val="24"/>
              </w:rPr>
              <w:t>万桥、万岁、杨旗岭，陈家桥、同兴、兴旺、望城坡、光裕、贺井、李子塘、田庄、区园艺和原种场</w:t>
            </w:r>
          </w:p>
        </w:tc>
      </w:tr>
    </w:tbl>
    <w:p w:rsidR="00490A18" w:rsidRDefault="003C4DA6">
      <w:pPr>
        <w:spacing w:beforeLines="50" w:before="156" w:line="360" w:lineRule="auto"/>
        <w:rPr>
          <w:rFonts w:ascii="Times New Roman" w:hAnsi="Times New Roman" w:cs="Times New Roman"/>
          <w:b/>
          <w:kern w:val="0"/>
          <w:sz w:val="28"/>
          <w:szCs w:val="28"/>
        </w:rPr>
      </w:pPr>
      <w:bookmarkStart w:id="14" w:name="_Toc8082_WPSOffice_Level2"/>
      <w:bookmarkStart w:id="15" w:name="_Toc29762_WPSOffice_Level2"/>
      <w:r>
        <w:rPr>
          <w:rFonts w:ascii="Times New Roman" w:hAnsi="Times New Roman" w:cs="Times New Roman"/>
          <w:b/>
          <w:kern w:val="0"/>
          <w:sz w:val="28"/>
          <w:szCs w:val="28"/>
        </w:rPr>
        <w:t>2</w:t>
      </w:r>
      <w:r>
        <w:rPr>
          <w:rFonts w:ascii="Times New Roman" w:hAnsi="Times New Roman" w:cs="Times New Roman" w:hint="eastAsia"/>
          <w:b/>
          <w:kern w:val="0"/>
          <w:sz w:val="28"/>
          <w:szCs w:val="28"/>
        </w:rPr>
        <w:t>.1.3.2</w:t>
      </w:r>
      <w:r>
        <w:rPr>
          <w:rFonts w:ascii="Times New Roman" w:hAnsi="Times New Roman" w:cs="Times New Roman"/>
          <w:b/>
          <w:kern w:val="0"/>
          <w:sz w:val="28"/>
          <w:szCs w:val="28"/>
        </w:rPr>
        <w:t>社会经济概况</w:t>
      </w:r>
      <w:bookmarkEnd w:id="14"/>
      <w:bookmarkEnd w:id="15"/>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全年全区实现生产总值</w:t>
      </w:r>
      <w:r>
        <w:rPr>
          <w:rFonts w:ascii="Times New Roman" w:eastAsiaTheme="majorEastAsia" w:hAnsi="Times New Roman" w:cs="Times New Roman" w:hint="eastAsia"/>
          <w:kern w:val="0"/>
          <w:sz w:val="28"/>
          <w:szCs w:val="28"/>
        </w:rPr>
        <w:t>513357</w:t>
      </w:r>
      <w:r>
        <w:rPr>
          <w:rFonts w:ascii="Times New Roman" w:eastAsiaTheme="majorEastAsia" w:hAnsi="Times New Roman" w:cs="Times New Roman" w:hint="eastAsia"/>
          <w:kern w:val="0"/>
          <w:sz w:val="28"/>
          <w:szCs w:val="28"/>
        </w:rPr>
        <w:t>万元，按可比价计算比去年增长</w:t>
      </w:r>
      <w:r>
        <w:rPr>
          <w:rFonts w:ascii="Times New Roman" w:eastAsiaTheme="majorEastAsia" w:hAnsi="Times New Roman" w:cs="Times New Roman" w:hint="eastAsia"/>
          <w:kern w:val="0"/>
          <w:sz w:val="28"/>
          <w:szCs w:val="28"/>
        </w:rPr>
        <w:t>6.6%</w:t>
      </w:r>
      <w:r>
        <w:rPr>
          <w:rFonts w:ascii="Times New Roman" w:eastAsiaTheme="majorEastAsia" w:hAnsi="Times New Roman" w:cs="Times New Roman" w:hint="eastAsia"/>
          <w:kern w:val="0"/>
          <w:sz w:val="28"/>
          <w:szCs w:val="28"/>
        </w:rPr>
        <w:t>。其中第一产业实现增加值</w:t>
      </w:r>
      <w:r>
        <w:rPr>
          <w:rFonts w:ascii="Times New Roman" w:eastAsiaTheme="majorEastAsia" w:hAnsi="Times New Roman" w:cs="Times New Roman" w:hint="eastAsia"/>
          <w:kern w:val="0"/>
          <w:sz w:val="28"/>
          <w:szCs w:val="28"/>
        </w:rPr>
        <w:t>35949</w:t>
      </w:r>
      <w:r>
        <w:rPr>
          <w:rFonts w:ascii="Times New Roman" w:eastAsiaTheme="majorEastAsia" w:hAnsi="Times New Roman" w:cs="Times New Roman" w:hint="eastAsia"/>
          <w:kern w:val="0"/>
          <w:sz w:val="28"/>
          <w:szCs w:val="28"/>
        </w:rPr>
        <w:t>万元，增长</w:t>
      </w:r>
      <w:r>
        <w:rPr>
          <w:rFonts w:ascii="Times New Roman" w:eastAsiaTheme="majorEastAsia" w:hAnsi="Times New Roman" w:cs="Times New Roman" w:hint="eastAsia"/>
          <w:kern w:val="0"/>
          <w:sz w:val="28"/>
          <w:szCs w:val="28"/>
        </w:rPr>
        <w:t>2.6%</w:t>
      </w:r>
      <w:r>
        <w:rPr>
          <w:rFonts w:ascii="Times New Roman" w:eastAsiaTheme="majorEastAsia" w:hAnsi="Times New Roman" w:cs="Times New Roman" w:hint="eastAsia"/>
          <w:kern w:val="0"/>
          <w:sz w:val="28"/>
          <w:szCs w:val="28"/>
        </w:rPr>
        <w:t>；第二产业实现增加值</w:t>
      </w:r>
      <w:r>
        <w:rPr>
          <w:rFonts w:ascii="Times New Roman" w:eastAsiaTheme="majorEastAsia" w:hAnsi="Times New Roman" w:cs="Times New Roman" w:hint="eastAsia"/>
          <w:kern w:val="0"/>
          <w:sz w:val="28"/>
          <w:szCs w:val="28"/>
        </w:rPr>
        <w:t>173093</w:t>
      </w:r>
      <w:r>
        <w:rPr>
          <w:rFonts w:ascii="Times New Roman" w:eastAsiaTheme="majorEastAsia" w:hAnsi="Times New Roman" w:cs="Times New Roman" w:hint="eastAsia"/>
          <w:kern w:val="0"/>
          <w:sz w:val="28"/>
          <w:szCs w:val="28"/>
        </w:rPr>
        <w:t>万元，增长</w:t>
      </w:r>
      <w:r>
        <w:rPr>
          <w:rFonts w:ascii="Times New Roman" w:eastAsiaTheme="majorEastAsia" w:hAnsi="Times New Roman" w:cs="Times New Roman" w:hint="eastAsia"/>
          <w:kern w:val="0"/>
          <w:sz w:val="28"/>
          <w:szCs w:val="28"/>
        </w:rPr>
        <w:t>5.6%</w:t>
      </w:r>
      <w:r>
        <w:rPr>
          <w:rFonts w:ascii="Times New Roman" w:eastAsiaTheme="majorEastAsia" w:hAnsi="Times New Roman" w:cs="Times New Roman" w:hint="eastAsia"/>
          <w:kern w:val="0"/>
          <w:sz w:val="28"/>
          <w:szCs w:val="28"/>
        </w:rPr>
        <w:t>，第三产业实现增加值</w:t>
      </w:r>
      <w:r>
        <w:rPr>
          <w:rFonts w:ascii="Times New Roman" w:eastAsiaTheme="majorEastAsia" w:hAnsi="Times New Roman" w:cs="Times New Roman" w:hint="eastAsia"/>
          <w:kern w:val="0"/>
          <w:sz w:val="28"/>
          <w:szCs w:val="28"/>
        </w:rPr>
        <w:t>304315</w:t>
      </w:r>
      <w:r>
        <w:rPr>
          <w:rFonts w:ascii="Times New Roman" w:eastAsiaTheme="majorEastAsia" w:hAnsi="Times New Roman" w:cs="Times New Roman" w:hint="eastAsia"/>
          <w:kern w:val="0"/>
          <w:sz w:val="28"/>
          <w:szCs w:val="28"/>
        </w:rPr>
        <w:t>元，增长</w:t>
      </w:r>
      <w:r>
        <w:rPr>
          <w:rFonts w:ascii="Times New Roman" w:eastAsiaTheme="majorEastAsia" w:hAnsi="Times New Roman" w:cs="Times New Roman" w:hint="eastAsia"/>
          <w:kern w:val="0"/>
          <w:sz w:val="28"/>
          <w:szCs w:val="28"/>
        </w:rPr>
        <w:t>7.6%</w:t>
      </w:r>
      <w:r>
        <w:rPr>
          <w:rFonts w:ascii="Times New Roman" w:eastAsiaTheme="majorEastAsia" w:hAnsi="Times New Roman" w:cs="Times New Roman" w:hint="eastAsia"/>
          <w:kern w:val="0"/>
          <w:sz w:val="28"/>
          <w:szCs w:val="28"/>
        </w:rPr>
        <w:t>。第二产业对经济增长贡献率为</w:t>
      </w:r>
      <w:r>
        <w:rPr>
          <w:rFonts w:ascii="Times New Roman" w:eastAsiaTheme="majorEastAsia" w:hAnsi="Times New Roman" w:cs="Times New Roman" w:hint="eastAsia"/>
          <w:kern w:val="0"/>
          <w:sz w:val="28"/>
          <w:szCs w:val="28"/>
        </w:rPr>
        <w:t>33.72%</w:t>
      </w:r>
      <w:r>
        <w:rPr>
          <w:rFonts w:ascii="Times New Roman" w:eastAsiaTheme="majorEastAsia" w:hAnsi="Times New Roman" w:cs="Times New Roman" w:hint="eastAsia"/>
          <w:kern w:val="0"/>
          <w:sz w:val="28"/>
          <w:szCs w:val="28"/>
        </w:rPr>
        <w:t>，第三产业对经济增长贡献率为</w:t>
      </w:r>
      <w:r>
        <w:rPr>
          <w:rFonts w:ascii="Times New Roman" w:eastAsiaTheme="majorEastAsia" w:hAnsi="Times New Roman" w:cs="Times New Roman" w:hint="eastAsia"/>
          <w:kern w:val="0"/>
          <w:sz w:val="28"/>
          <w:szCs w:val="28"/>
        </w:rPr>
        <w:t>59.28%</w:t>
      </w:r>
      <w:r>
        <w:rPr>
          <w:rFonts w:ascii="Times New Roman" w:eastAsiaTheme="majorEastAsia" w:hAnsi="Times New Roman" w:cs="Times New Roman" w:hint="eastAsia"/>
          <w:kern w:val="0"/>
          <w:sz w:val="28"/>
          <w:szCs w:val="28"/>
        </w:rPr>
        <w:t>。三产业结构为</w:t>
      </w:r>
      <w:r>
        <w:rPr>
          <w:rFonts w:ascii="Times New Roman" w:eastAsiaTheme="majorEastAsia" w:hAnsi="Times New Roman" w:cs="Times New Roman" w:hint="eastAsia"/>
          <w:kern w:val="0"/>
          <w:sz w:val="28"/>
          <w:szCs w:val="28"/>
        </w:rPr>
        <w:t>7.00:33.72:59.28</w:t>
      </w:r>
      <w:r>
        <w:rPr>
          <w:rFonts w:ascii="Times New Roman" w:eastAsiaTheme="majorEastAsia" w:hAnsi="Times New Roman" w:cs="Times New Roman" w:hint="eastAsia"/>
          <w:kern w:val="0"/>
          <w:sz w:val="28"/>
          <w:szCs w:val="28"/>
        </w:rPr>
        <w:t>。按常住人口计算，人均</w:t>
      </w:r>
      <w:r>
        <w:rPr>
          <w:rFonts w:ascii="Times New Roman" w:eastAsiaTheme="majorEastAsia" w:hAnsi="Times New Roman" w:cs="Times New Roman" w:hint="eastAsia"/>
          <w:kern w:val="0"/>
          <w:sz w:val="28"/>
          <w:szCs w:val="28"/>
        </w:rPr>
        <w:t>GDP</w:t>
      </w:r>
      <w:r>
        <w:rPr>
          <w:rFonts w:ascii="Times New Roman" w:eastAsiaTheme="majorEastAsia" w:hAnsi="Times New Roman" w:cs="Times New Roman" w:hint="eastAsia"/>
          <w:kern w:val="0"/>
          <w:sz w:val="28"/>
          <w:szCs w:val="28"/>
        </w:rPr>
        <w:t>为</w:t>
      </w:r>
      <w:r>
        <w:rPr>
          <w:rFonts w:ascii="Times New Roman" w:eastAsiaTheme="majorEastAsia" w:hAnsi="Times New Roman" w:cs="Times New Roman" w:hint="eastAsia"/>
          <w:kern w:val="0"/>
          <w:sz w:val="28"/>
          <w:szCs w:val="28"/>
        </w:rPr>
        <w:t>47621</w:t>
      </w:r>
      <w:r>
        <w:rPr>
          <w:rFonts w:ascii="Times New Roman" w:eastAsiaTheme="majorEastAsia" w:hAnsi="Times New Roman" w:cs="Times New Roman" w:hint="eastAsia"/>
          <w:kern w:val="0"/>
          <w:sz w:val="28"/>
          <w:szCs w:val="28"/>
        </w:rPr>
        <w:t>元。</w:t>
      </w:r>
      <w:r>
        <w:rPr>
          <w:rFonts w:ascii="Times New Roman" w:eastAsiaTheme="majorEastAsia" w:hAnsi="Times New Roman" w:cs="Times New Roman" w:hint="eastAsia"/>
          <w:kern w:val="0"/>
          <w:sz w:val="28"/>
          <w:szCs w:val="28"/>
        </w:rPr>
        <w:t>2019</w:t>
      </w:r>
      <w:r>
        <w:rPr>
          <w:rFonts w:ascii="Times New Roman" w:eastAsiaTheme="majorEastAsia" w:hAnsi="Times New Roman" w:cs="Times New Roman" w:hint="eastAsia"/>
          <w:kern w:val="0"/>
          <w:sz w:val="28"/>
          <w:szCs w:val="28"/>
        </w:rPr>
        <w:t>年全区全社会能耗总量预计为</w:t>
      </w:r>
      <w:r>
        <w:rPr>
          <w:rFonts w:ascii="Times New Roman" w:eastAsiaTheme="majorEastAsia" w:hAnsi="Times New Roman" w:cs="Times New Roman" w:hint="eastAsia"/>
          <w:kern w:val="0"/>
          <w:sz w:val="28"/>
          <w:szCs w:val="28"/>
        </w:rPr>
        <w:t>28.28</w:t>
      </w:r>
      <w:r>
        <w:rPr>
          <w:rFonts w:ascii="Times New Roman" w:eastAsiaTheme="majorEastAsia" w:hAnsi="Times New Roman" w:cs="Times New Roman" w:hint="eastAsia"/>
          <w:kern w:val="0"/>
          <w:sz w:val="28"/>
          <w:szCs w:val="28"/>
        </w:rPr>
        <w:t>万吨标准煤，万元</w:t>
      </w:r>
      <w:r>
        <w:rPr>
          <w:rFonts w:ascii="Times New Roman" w:eastAsiaTheme="majorEastAsia" w:hAnsi="Times New Roman" w:cs="Times New Roman" w:hint="eastAsia"/>
          <w:kern w:val="0"/>
          <w:sz w:val="28"/>
          <w:szCs w:val="28"/>
        </w:rPr>
        <w:t>GDP</w:t>
      </w:r>
      <w:r>
        <w:rPr>
          <w:rFonts w:ascii="Times New Roman" w:eastAsiaTheme="majorEastAsia" w:hAnsi="Times New Roman" w:cs="Times New Roman" w:hint="eastAsia"/>
          <w:kern w:val="0"/>
          <w:sz w:val="28"/>
          <w:szCs w:val="28"/>
        </w:rPr>
        <w:t>能耗为</w:t>
      </w:r>
      <w:r>
        <w:rPr>
          <w:rFonts w:ascii="Times New Roman" w:eastAsiaTheme="majorEastAsia" w:hAnsi="Times New Roman" w:cs="Times New Roman" w:hint="eastAsia"/>
          <w:kern w:val="0"/>
          <w:sz w:val="28"/>
          <w:szCs w:val="28"/>
        </w:rPr>
        <w:t>0.5509</w:t>
      </w:r>
      <w:r>
        <w:rPr>
          <w:rFonts w:ascii="Times New Roman" w:eastAsiaTheme="majorEastAsia" w:hAnsi="Times New Roman" w:cs="Times New Roman" w:hint="eastAsia"/>
          <w:kern w:val="0"/>
          <w:sz w:val="28"/>
          <w:szCs w:val="28"/>
        </w:rPr>
        <w:t>吨标准煤</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同比下降</w:t>
      </w:r>
      <w:r>
        <w:rPr>
          <w:rFonts w:ascii="Times New Roman" w:eastAsiaTheme="majorEastAsia" w:hAnsi="Times New Roman" w:cs="Times New Roman" w:hint="eastAsia"/>
          <w:kern w:val="0"/>
          <w:sz w:val="28"/>
          <w:szCs w:val="28"/>
        </w:rPr>
        <w:t>4%</w:t>
      </w:r>
      <w:r>
        <w:rPr>
          <w:rFonts w:ascii="Times New Roman" w:eastAsiaTheme="majorEastAsia" w:hAnsi="Times New Roman" w:cs="Times New Roman" w:hint="eastAsia"/>
          <w:kern w:val="0"/>
          <w:sz w:val="28"/>
          <w:szCs w:val="28"/>
        </w:rPr>
        <w:t>。</w:t>
      </w:r>
    </w:p>
    <w:p w:rsidR="00490A18" w:rsidRDefault="003C4DA6">
      <w:pPr>
        <w:spacing w:line="360" w:lineRule="auto"/>
        <w:rPr>
          <w:rFonts w:ascii="Times New Roman" w:hAnsi="Times New Roman" w:cs="Times New Roman"/>
          <w:b/>
          <w:kern w:val="0"/>
          <w:sz w:val="28"/>
          <w:szCs w:val="28"/>
        </w:rPr>
      </w:pPr>
      <w:bookmarkStart w:id="16" w:name="_Toc24159_WPSOffice_Level2"/>
      <w:bookmarkStart w:id="17" w:name="_Toc21914_WPSOffice_Level2"/>
      <w:r>
        <w:rPr>
          <w:rFonts w:ascii="Times New Roman" w:hAnsi="Times New Roman" w:cs="Times New Roman"/>
          <w:b/>
          <w:kern w:val="0"/>
          <w:sz w:val="28"/>
          <w:szCs w:val="28"/>
        </w:rPr>
        <w:t>2</w:t>
      </w:r>
      <w:r>
        <w:rPr>
          <w:rFonts w:ascii="Times New Roman" w:hAnsi="Times New Roman" w:cs="Times New Roman" w:hint="eastAsia"/>
          <w:b/>
          <w:kern w:val="0"/>
          <w:sz w:val="28"/>
          <w:szCs w:val="28"/>
        </w:rPr>
        <w:t>.1.3.3</w:t>
      </w:r>
      <w:r>
        <w:rPr>
          <w:rFonts w:ascii="Times New Roman" w:hAnsi="Times New Roman" w:cs="Times New Roman"/>
          <w:b/>
          <w:kern w:val="0"/>
          <w:sz w:val="28"/>
          <w:szCs w:val="28"/>
        </w:rPr>
        <w:t>农家乐和民宿发展状况</w:t>
      </w:r>
      <w:bookmarkEnd w:id="16"/>
      <w:bookmarkEnd w:id="17"/>
    </w:p>
    <w:p w:rsidR="00490A18" w:rsidRDefault="003C4DA6">
      <w:pPr>
        <w:spacing w:before="120" w:after="120" w:line="360" w:lineRule="auto"/>
        <w:ind w:firstLineChars="200" w:firstLine="560"/>
        <w:jc w:val="left"/>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现阶段</w:t>
      </w:r>
      <w:r>
        <w:rPr>
          <w:rFonts w:ascii="Times New Roman" w:eastAsiaTheme="majorEastAsia" w:hAnsi="Times New Roman" w:cs="Times New Roman" w:hint="eastAsia"/>
          <w:kern w:val="0"/>
          <w:sz w:val="28"/>
          <w:szCs w:val="28"/>
        </w:rPr>
        <w:t>北塔区</w:t>
      </w:r>
      <w:r>
        <w:rPr>
          <w:rFonts w:ascii="Times New Roman" w:eastAsiaTheme="majorEastAsia" w:hAnsi="Times New Roman" w:cs="Times New Roman"/>
          <w:kern w:val="0"/>
          <w:sz w:val="28"/>
          <w:szCs w:val="28"/>
        </w:rPr>
        <w:t>基本以农家乐为主，主要形式为提供餐饮服务，集中在旅游景</w:t>
      </w:r>
      <w:r>
        <w:rPr>
          <w:rFonts w:ascii="Times New Roman" w:eastAsiaTheme="majorEastAsia" w:hAnsi="Times New Roman" w:cs="Times New Roman"/>
          <w:kern w:val="0"/>
          <w:sz w:val="28"/>
          <w:szCs w:val="28"/>
        </w:rPr>
        <w:lastRenderedPageBreak/>
        <w:t>点所在村镇。</w:t>
      </w:r>
    </w:p>
    <w:p w:rsidR="00490A18" w:rsidRDefault="003C4DA6">
      <w:pPr>
        <w:pStyle w:val="2"/>
        <w:spacing w:before="312" w:after="312"/>
      </w:pPr>
      <w:bookmarkStart w:id="18" w:name="_Toc45349581"/>
      <w:r>
        <w:rPr>
          <w:rFonts w:hint="eastAsia"/>
        </w:rPr>
        <w:t>2.2</w:t>
      </w:r>
      <w:r>
        <w:rPr>
          <w:rFonts w:hint="eastAsia"/>
        </w:rPr>
        <w:t>各乡镇概况</w:t>
      </w:r>
      <w:bookmarkEnd w:id="18"/>
    </w:p>
    <w:p w:rsidR="00490A18" w:rsidRDefault="003C4DA6">
      <w:pPr>
        <w:pStyle w:val="3"/>
        <w:spacing w:before="156" w:after="156"/>
      </w:pPr>
      <w:r>
        <w:rPr>
          <w:rFonts w:hint="eastAsia"/>
        </w:rPr>
        <w:t>2.2.1</w:t>
      </w:r>
      <w:r>
        <w:rPr>
          <w:rFonts w:hint="eastAsia"/>
        </w:rPr>
        <w:t>新滩镇街道</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2.2.1.1</w:t>
      </w:r>
      <w:r>
        <w:rPr>
          <w:rFonts w:ascii="Times New Roman" w:hAnsi="Times New Roman" w:cs="Times New Roman" w:hint="eastAsia"/>
          <w:b/>
          <w:kern w:val="0"/>
          <w:sz w:val="28"/>
          <w:szCs w:val="28"/>
        </w:rPr>
        <w:t>地理位置与交通区位</w:t>
      </w:r>
    </w:p>
    <w:p w:rsidR="00490A18" w:rsidRDefault="003C4DA6">
      <w:pPr>
        <w:ind w:firstLineChars="200" w:firstLine="560"/>
        <w:rPr>
          <w:rFonts w:ascii="Times New Roman" w:hAnsi="Times New Roman" w:cs="Times New Roman"/>
          <w:b/>
          <w:kern w:val="0"/>
          <w:sz w:val="28"/>
          <w:szCs w:val="28"/>
        </w:rPr>
      </w:pPr>
      <w:r>
        <w:rPr>
          <w:rFonts w:ascii="Times New Roman" w:eastAsiaTheme="majorEastAsia" w:hAnsi="Times New Roman" w:cs="Times New Roman" w:hint="eastAsia"/>
          <w:kern w:val="0"/>
          <w:sz w:val="28"/>
          <w:szCs w:val="28"/>
        </w:rPr>
        <w:t>新滩镇街道办事处位于北塔区西部，距市区</w:t>
      </w: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公里，东与状元洲办事处交界，南临资水，西与茶元头乡相邻，北与陈家桥乡接壤</w:t>
      </w:r>
      <w:r>
        <w:rPr>
          <w:rFonts w:ascii="Times New Roman" w:eastAsiaTheme="majorEastAsia" w:hAnsi="Times New Roman" w:cs="Times New Roman"/>
          <w:kern w:val="0"/>
          <w:sz w:val="28"/>
          <w:szCs w:val="28"/>
        </w:rPr>
        <w:t>。</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2.2.1.2</w:t>
      </w:r>
      <w:r>
        <w:rPr>
          <w:rFonts w:ascii="Times New Roman" w:hAnsi="Times New Roman" w:cs="Times New Roman" w:hint="eastAsia"/>
          <w:b/>
          <w:kern w:val="0"/>
          <w:sz w:val="28"/>
          <w:szCs w:val="28"/>
        </w:rPr>
        <w:t>社会经济情况</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工业方面，已初步形成了以纺织、食品、木材等为支柱的产业化格局。农业方面，调整了传统单一的粮食生产格局，突出了以蔬菜、花卉、苗木、水果为主的种植业，以牲猪、水产为主的养殖业。社区建设方面，市场、医院、学校、文化娱乐中心等设施齐全，社会和谐稳定，人民安居乐业。</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2.2.1.3</w:t>
      </w:r>
      <w:r>
        <w:rPr>
          <w:rFonts w:ascii="Times New Roman" w:hAnsi="Times New Roman" w:cs="Times New Roman" w:hint="eastAsia"/>
          <w:b/>
          <w:kern w:val="0"/>
          <w:sz w:val="28"/>
          <w:szCs w:val="28"/>
        </w:rPr>
        <w:t>行政区域</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新滩镇街道总面积</w:t>
      </w:r>
      <w:r>
        <w:rPr>
          <w:rFonts w:ascii="Times New Roman" w:eastAsiaTheme="majorEastAsia" w:hAnsi="Times New Roman" w:cs="Times New Roman" w:hint="eastAsia"/>
          <w:kern w:val="0"/>
          <w:sz w:val="28"/>
          <w:szCs w:val="28"/>
        </w:rPr>
        <w:t>6.81</w:t>
      </w:r>
      <w:r>
        <w:rPr>
          <w:rFonts w:ascii="Times New Roman" w:eastAsiaTheme="majorEastAsia" w:hAnsi="Times New Roman" w:cs="Times New Roman" w:hint="eastAsia"/>
          <w:kern w:val="0"/>
          <w:sz w:val="28"/>
          <w:szCs w:val="28"/>
        </w:rPr>
        <w:t>平方公里，辖：新滩社区、新渡社区、江北社区、磨石社区</w:t>
      </w:r>
      <w:r>
        <w:rPr>
          <w:rFonts w:ascii="Times New Roman" w:eastAsiaTheme="majorEastAsia" w:hAnsi="Times New Roman" w:cs="Times New Roman" w:hint="eastAsia"/>
          <w:kern w:val="0"/>
          <w:sz w:val="28"/>
          <w:szCs w:val="28"/>
        </w:rPr>
        <w:t>5</w:t>
      </w:r>
      <w:r>
        <w:rPr>
          <w:rFonts w:ascii="Times New Roman" w:eastAsiaTheme="majorEastAsia" w:hAnsi="Times New Roman" w:cs="Times New Roman" w:hint="eastAsia"/>
          <w:kern w:val="0"/>
          <w:sz w:val="28"/>
          <w:szCs w:val="28"/>
        </w:rPr>
        <w:t>个社区。本次规划范围包括新滩街道全境</w:t>
      </w:r>
      <w:r>
        <w:rPr>
          <w:rFonts w:ascii="Times New Roman" w:eastAsiaTheme="majorEastAsia" w:hAnsi="Times New Roman" w:cs="Times New Roman"/>
          <w:kern w:val="0"/>
          <w:sz w:val="28"/>
          <w:szCs w:val="28"/>
        </w:rPr>
        <w:t>。</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2.2.1.4</w:t>
      </w:r>
      <w:r>
        <w:rPr>
          <w:rFonts w:ascii="Times New Roman" w:hAnsi="Times New Roman" w:cs="Times New Roman" w:hint="eastAsia"/>
          <w:b/>
          <w:kern w:val="0"/>
          <w:sz w:val="28"/>
          <w:szCs w:val="28"/>
        </w:rPr>
        <w:t>人口概括</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新滩镇街道</w:t>
      </w:r>
      <w:r>
        <w:rPr>
          <w:rFonts w:ascii="Times New Roman" w:eastAsiaTheme="majorEastAsia" w:hAnsi="Times New Roman" w:cs="Times New Roman"/>
          <w:kern w:val="0"/>
          <w:sz w:val="28"/>
          <w:szCs w:val="28"/>
        </w:rPr>
        <w:t>现状总人口约为</w:t>
      </w:r>
      <w:r>
        <w:rPr>
          <w:rFonts w:ascii="Times New Roman" w:eastAsiaTheme="majorEastAsia" w:hAnsi="Times New Roman" w:cs="Times New Roman" w:hint="eastAsia"/>
          <w:kern w:val="0"/>
          <w:sz w:val="28"/>
          <w:szCs w:val="28"/>
        </w:rPr>
        <w:t>2.06</w:t>
      </w:r>
      <w:r>
        <w:rPr>
          <w:rFonts w:ascii="Times New Roman" w:eastAsiaTheme="majorEastAsia" w:hAnsi="Times New Roman" w:cs="Times New Roman" w:hint="eastAsia"/>
          <w:kern w:val="0"/>
          <w:sz w:val="28"/>
          <w:szCs w:val="28"/>
        </w:rPr>
        <w:t>万</w:t>
      </w:r>
      <w:r>
        <w:rPr>
          <w:rFonts w:ascii="Times New Roman" w:eastAsiaTheme="majorEastAsia" w:hAnsi="Times New Roman" w:cs="Times New Roman"/>
          <w:kern w:val="0"/>
          <w:sz w:val="28"/>
          <w:szCs w:val="28"/>
        </w:rPr>
        <w:t>人</w:t>
      </w:r>
      <w:r>
        <w:rPr>
          <w:rFonts w:ascii="Times New Roman" w:eastAsiaTheme="majorEastAsia" w:hAnsi="Times New Roman" w:cs="Times New Roman" w:hint="eastAsia"/>
          <w:kern w:val="0"/>
          <w:sz w:val="28"/>
          <w:szCs w:val="28"/>
        </w:rPr>
        <w:t>，人口密度较大较多，人口密度为每平方千米</w:t>
      </w:r>
      <w:r>
        <w:rPr>
          <w:rFonts w:ascii="Times New Roman" w:eastAsiaTheme="majorEastAsia" w:hAnsi="Times New Roman" w:cs="Times New Roman" w:hint="eastAsia"/>
          <w:kern w:val="0"/>
          <w:sz w:val="28"/>
          <w:szCs w:val="28"/>
        </w:rPr>
        <w:t>3025</w:t>
      </w:r>
      <w:r>
        <w:rPr>
          <w:rFonts w:ascii="Times New Roman" w:eastAsiaTheme="majorEastAsia" w:hAnsi="Times New Roman" w:cs="Times New Roman" w:hint="eastAsia"/>
          <w:kern w:val="0"/>
          <w:sz w:val="28"/>
          <w:szCs w:val="28"/>
        </w:rPr>
        <w:t>人。本次规划范围内新滩社区、新渡社区、江北社区</w:t>
      </w:r>
      <w:r>
        <w:rPr>
          <w:rFonts w:ascii="Times New Roman" w:eastAsiaTheme="majorEastAsia" w:hAnsi="Times New Roman" w:cs="Times New Roman"/>
          <w:kern w:val="0"/>
          <w:sz w:val="28"/>
          <w:szCs w:val="28"/>
        </w:rPr>
        <w:t>人口</w:t>
      </w:r>
      <w:r>
        <w:rPr>
          <w:rFonts w:ascii="Times New Roman" w:eastAsiaTheme="majorEastAsia" w:hAnsi="Times New Roman" w:cs="Times New Roman" w:hint="eastAsia"/>
          <w:kern w:val="0"/>
          <w:sz w:val="28"/>
          <w:szCs w:val="28"/>
        </w:rPr>
        <w:t>均集中</w:t>
      </w:r>
      <w:r>
        <w:rPr>
          <w:rFonts w:ascii="Times New Roman" w:eastAsiaTheme="majorEastAsia" w:hAnsi="Times New Roman" w:cs="Times New Roman"/>
          <w:kern w:val="0"/>
          <w:sz w:val="28"/>
          <w:szCs w:val="28"/>
        </w:rPr>
        <w:t>在</w:t>
      </w:r>
      <w:r>
        <w:rPr>
          <w:rFonts w:ascii="Times New Roman" w:eastAsiaTheme="majorEastAsia" w:hAnsi="Times New Roman" w:cs="Times New Roman" w:hint="eastAsia"/>
          <w:kern w:val="0"/>
          <w:sz w:val="28"/>
          <w:szCs w:val="28"/>
        </w:rPr>
        <w:t>2000-3</w:t>
      </w:r>
      <w:r>
        <w:rPr>
          <w:rFonts w:ascii="Times New Roman" w:eastAsiaTheme="majorEastAsia" w:hAnsi="Times New Roman" w:cs="Times New Roman"/>
          <w:kern w:val="0"/>
          <w:sz w:val="28"/>
          <w:szCs w:val="28"/>
        </w:rPr>
        <w:t>000</w:t>
      </w:r>
      <w:r>
        <w:rPr>
          <w:rFonts w:ascii="Times New Roman" w:eastAsiaTheme="majorEastAsia" w:hAnsi="Times New Roman" w:cs="Times New Roman"/>
          <w:kern w:val="0"/>
          <w:sz w:val="28"/>
          <w:szCs w:val="28"/>
        </w:rPr>
        <w:t>人左右</w:t>
      </w:r>
      <w:r>
        <w:rPr>
          <w:rFonts w:ascii="Times New Roman" w:eastAsiaTheme="majorEastAsia" w:hAnsi="Times New Roman" w:cs="Times New Roman" w:hint="eastAsia"/>
          <w:kern w:val="0"/>
          <w:sz w:val="28"/>
          <w:szCs w:val="28"/>
        </w:rPr>
        <w:t>。</w:t>
      </w:r>
    </w:p>
    <w:p w:rsidR="00490A18" w:rsidRDefault="003C4DA6">
      <w:pPr>
        <w:pStyle w:val="3"/>
        <w:spacing w:before="156" w:after="156"/>
      </w:pPr>
      <w:r>
        <w:rPr>
          <w:rFonts w:hint="eastAsia"/>
        </w:rPr>
        <w:lastRenderedPageBreak/>
        <w:t>2.2.2</w:t>
      </w:r>
      <w:r>
        <w:rPr>
          <w:rFonts w:hint="eastAsia"/>
        </w:rPr>
        <w:t>田江街道</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2.2.2.1</w:t>
      </w:r>
      <w:r>
        <w:rPr>
          <w:rFonts w:ascii="Times New Roman" w:hAnsi="Times New Roman" w:cs="Times New Roman" w:hint="eastAsia"/>
          <w:b/>
          <w:kern w:val="0"/>
          <w:sz w:val="28"/>
          <w:szCs w:val="28"/>
        </w:rPr>
        <w:t>地理位置与交通区位</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田江街道办事处位于北塔区东部、资江北岸，东与双清区隔江相望、南与状元洲街道资枣、观音庵社区相连、西与陈家桥乡杨旗岭、万岁社区、状元洲街道柘木社区接壤，北与陈家桥乡万岁社区相连。</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2.2.2.2</w:t>
      </w:r>
      <w:r>
        <w:rPr>
          <w:rFonts w:ascii="Times New Roman" w:hAnsi="Times New Roman" w:cs="Times New Roman" w:hint="eastAsia"/>
          <w:b/>
          <w:kern w:val="0"/>
          <w:sz w:val="28"/>
          <w:szCs w:val="28"/>
        </w:rPr>
        <w:t>社会经济情况</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耕地面积</w:t>
      </w:r>
      <w:r>
        <w:rPr>
          <w:rFonts w:ascii="Times New Roman" w:eastAsiaTheme="majorEastAsia" w:hAnsi="Times New Roman" w:cs="Times New Roman" w:hint="eastAsia"/>
          <w:kern w:val="0"/>
          <w:sz w:val="28"/>
          <w:szCs w:val="28"/>
        </w:rPr>
        <w:t>1.45</w:t>
      </w:r>
      <w:r>
        <w:rPr>
          <w:rFonts w:ascii="Times New Roman" w:eastAsiaTheme="majorEastAsia" w:hAnsi="Times New Roman" w:cs="Times New Roman" w:hint="eastAsia"/>
          <w:kern w:val="0"/>
          <w:sz w:val="28"/>
          <w:szCs w:val="28"/>
        </w:rPr>
        <w:t>万亩，人均</w:t>
      </w:r>
      <w:r>
        <w:rPr>
          <w:rFonts w:ascii="Times New Roman" w:eastAsiaTheme="majorEastAsia" w:hAnsi="Times New Roman" w:cs="Times New Roman" w:hint="eastAsia"/>
          <w:kern w:val="0"/>
          <w:sz w:val="28"/>
          <w:szCs w:val="28"/>
        </w:rPr>
        <w:t>0.7</w:t>
      </w:r>
      <w:r>
        <w:rPr>
          <w:rFonts w:ascii="Times New Roman" w:eastAsiaTheme="majorEastAsia" w:hAnsi="Times New Roman" w:cs="Times New Roman" w:hint="eastAsia"/>
          <w:kern w:val="0"/>
          <w:sz w:val="28"/>
          <w:szCs w:val="28"/>
        </w:rPr>
        <w:t>亩；林地面积</w:t>
      </w:r>
      <w:r>
        <w:rPr>
          <w:rFonts w:ascii="Times New Roman" w:eastAsiaTheme="majorEastAsia" w:hAnsi="Times New Roman" w:cs="Times New Roman" w:hint="eastAsia"/>
          <w:kern w:val="0"/>
          <w:sz w:val="28"/>
          <w:szCs w:val="28"/>
        </w:rPr>
        <w:t>2.01</w:t>
      </w:r>
      <w:r>
        <w:rPr>
          <w:rFonts w:ascii="Times New Roman" w:eastAsiaTheme="majorEastAsia" w:hAnsi="Times New Roman" w:cs="Times New Roman" w:hint="eastAsia"/>
          <w:kern w:val="0"/>
          <w:sz w:val="28"/>
          <w:szCs w:val="28"/>
        </w:rPr>
        <w:t>万亩。粮食作物以水稻为主，主要经济作物有油茶、南竹等，畜牧业以生猪养殖为主。</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2.2.2.3</w:t>
      </w:r>
      <w:r>
        <w:rPr>
          <w:rFonts w:ascii="Times New Roman" w:hAnsi="Times New Roman" w:cs="Times New Roman" w:hint="eastAsia"/>
          <w:b/>
          <w:kern w:val="0"/>
          <w:sz w:val="28"/>
          <w:szCs w:val="28"/>
        </w:rPr>
        <w:t>行政区域</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辖高撑、丰江、农科、匡家、邓家五个社区和田江、谷洲、苗儿、邓家三个村，共</w:t>
      </w:r>
      <w:r>
        <w:rPr>
          <w:rFonts w:ascii="Times New Roman" w:eastAsiaTheme="majorEastAsia" w:hAnsi="Times New Roman" w:cs="Times New Roman" w:hint="eastAsia"/>
          <w:kern w:val="0"/>
          <w:sz w:val="28"/>
          <w:szCs w:val="28"/>
        </w:rPr>
        <w:t>65</w:t>
      </w:r>
      <w:r>
        <w:rPr>
          <w:rFonts w:ascii="Times New Roman" w:eastAsiaTheme="majorEastAsia" w:hAnsi="Times New Roman" w:cs="Times New Roman" w:hint="eastAsia"/>
          <w:kern w:val="0"/>
          <w:sz w:val="28"/>
          <w:szCs w:val="28"/>
        </w:rPr>
        <w:t>个村民小组，总面积</w:t>
      </w:r>
      <w:r>
        <w:rPr>
          <w:rFonts w:ascii="Times New Roman" w:eastAsiaTheme="majorEastAsia" w:hAnsi="Times New Roman" w:cs="Times New Roman" w:hint="eastAsia"/>
          <w:kern w:val="0"/>
          <w:sz w:val="28"/>
          <w:szCs w:val="28"/>
        </w:rPr>
        <w:t>14</w:t>
      </w:r>
      <w:r>
        <w:rPr>
          <w:rFonts w:ascii="Times New Roman" w:eastAsiaTheme="majorEastAsia" w:hAnsi="Times New Roman" w:cs="Times New Roman" w:hint="eastAsia"/>
          <w:kern w:val="0"/>
          <w:sz w:val="28"/>
          <w:szCs w:val="28"/>
        </w:rPr>
        <w:t>平方公里</w:t>
      </w:r>
      <w:r>
        <w:rPr>
          <w:rFonts w:ascii="Times New Roman" w:eastAsiaTheme="majorEastAsia" w:hAnsi="Times New Roman" w:cs="Times New Roman"/>
          <w:kern w:val="0"/>
          <w:sz w:val="28"/>
          <w:szCs w:val="28"/>
        </w:rPr>
        <w:t>。</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2.2.2.4</w:t>
      </w:r>
      <w:r>
        <w:rPr>
          <w:rFonts w:ascii="Times New Roman" w:hAnsi="Times New Roman" w:cs="Times New Roman" w:hint="eastAsia"/>
          <w:b/>
          <w:kern w:val="0"/>
          <w:sz w:val="28"/>
          <w:szCs w:val="28"/>
        </w:rPr>
        <w:t>人口概括</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田江街道</w:t>
      </w:r>
      <w:r>
        <w:rPr>
          <w:rFonts w:ascii="Times New Roman" w:eastAsiaTheme="majorEastAsia" w:hAnsi="Times New Roman" w:cs="Times New Roman"/>
          <w:kern w:val="0"/>
          <w:sz w:val="28"/>
          <w:szCs w:val="28"/>
        </w:rPr>
        <w:t>现状总为</w:t>
      </w:r>
      <w:r>
        <w:rPr>
          <w:rFonts w:ascii="Times New Roman" w:eastAsiaTheme="majorEastAsia" w:hAnsi="Times New Roman" w:cs="Times New Roman" w:hint="eastAsia"/>
          <w:kern w:val="0"/>
          <w:sz w:val="28"/>
          <w:szCs w:val="28"/>
        </w:rPr>
        <w:t>1.8</w:t>
      </w:r>
      <w:r>
        <w:rPr>
          <w:rFonts w:ascii="Times New Roman" w:eastAsiaTheme="majorEastAsia" w:hAnsi="Times New Roman" w:cs="Times New Roman" w:hint="eastAsia"/>
          <w:kern w:val="0"/>
          <w:sz w:val="28"/>
          <w:szCs w:val="28"/>
        </w:rPr>
        <w:t>万</w:t>
      </w:r>
      <w:r>
        <w:rPr>
          <w:rFonts w:ascii="Times New Roman" w:eastAsiaTheme="majorEastAsia" w:hAnsi="Times New Roman" w:cs="Times New Roman"/>
          <w:kern w:val="0"/>
          <w:sz w:val="28"/>
          <w:szCs w:val="28"/>
        </w:rPr>
        <w:t>人</w:t>
      </w:r>
      <w:r>
        <w:rPr>
          <w:rFonts w:ascii="Times New Roman" w:eastAsiaTheme="majorEastAsia" w:hAnsi="Times New Roman" w:cs="Times New Roman" w:hint="eastAsia"/>
          <w:kern w:val="0"/>
          <w:sz w:val="28"/>
          <w:szCs w:val="28"/>
        </w:rPr>
        <w:t>，人口相对较多，人口密度为每平方千米</w:t>
      </w:r>
      <w:r>
        <w:rPr>
          <w:rFonts w:ascii="Times New Roman" w:eastAsiaTheme="majorEastAsia" w:hAnsi="Times New Roman" w:cs="Times New Roman" w:hint="eastAsia"/>
          <w:kern w:val="0"/>
          <w:sz w:val="28"/>
          <w:szCs w:val="28"/>
        </w:rPr>
        <w:t>1285</w:t>
      </w:r>
      <w:r>
        <w:rPr>
          <w:rFonts w:ascii="Times New Roman" w:eastAsiaTheme="majorEastAsia" w:hAnsi="Times New Roman" w:cs="Times New Roman" w:hint="eastAsia"/>
          <w:kern w:val="0"/>
          <w:sz w:val="28"/>
          <w:szCs w:val="28"/>
        </w:rPr>
        <w:t>人。</w:t>
      </w:r>
    </w:p>
    <w:p w:rsidR="00490A18" w:rsidRDefault="003C4DA6">
      <w:pPr>
        <w:pStyle w:val="3"/>
        <w:spacing w:before="156" w:after="156"/>
      </w:pPr>
      <w:r>
        <w:rPr>
          <w:rFonts w:hint="eastAsia"/>
        </w:rPr>
        <w:t>2.2.</w:t>
      </w:r>
      <w:r w:rsidR="00742A72">
        <w:rPr>
          <w:rFonts w:hint="eastAsia"/>
        </w:rPr>
        <w:t>3</w:t>
      </w:r>
      <w:r>
        <w:rPr>
          <w:rFonts w:hint="eastAsia"/>
        </w:rPr>
        <w:t>茶元头街道</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2.2.</w:t>
      </w:r>
      <w:r w:rsidR="00742A72">
        <w:rPr>
          <w:rFonts w:ascii="Times New Roman" w:hAnsi="Times New Roman" w:cs="Times New Roman" w:hint="eastAsia"/>
          <w:b/>
          <w:kern w:val="0"/>
          <w:sz w:val="28"/>
          <w:szCs w:val="28"/>
        </w:rPr>
        <w:t>3</w:t>
      </w:r>
      <w:r>
        <w:rPr>
          <w:rFonts w:ascii="Times New Roman" w:hAnsi="Times New Roman" w:cs="Times New Roman" w:hint="eastAsia"/>
          <w:b/>
          <w:kern w:val="0"/>
          <w:sz w:val="28"/>
          <w:szCs w:val="28"/>
        </w:rPr>
        <w:t>.1</w:t>
      </w:r>
      <w:r>
        <w:rPr>
          <w:rFonts w:ascii="Times New Roman" w:hAnsi="Times New Roman" w:cs="Times New Roman" w:hint="eastAsia"/>
          <w:b/>
          <w:kern w:val="0"/>
          <w:sz w:val="28"/>
          <w:szCs w:val="28"/>
        </w:rPr>
        <w:t>地理位置与交通区位</w:t>
      </w:r>
    </w:p>
    <w:p w:rsidR="00490A18" w:rsidRDefault="003C4DA6">
      <w:pPr>
        <w:ind w:firstLineChars="200" w:firstLine="560"/>
        <w:rPr>
          <w:rFonts w:ascii="Times New Roman" w:hAnsi="Times New Roman" w:cs="Times New Roman"/>
          <w:b/>
          <w:kern w:val="0"/>
          <w:sz w:val="28"/>
          <w:szCs w:val="28"/>
        </w:rPr>
      </w:pPr>
      <w:r>
        <w:rPr>
          <w:rFonts w:ascii="Times New Roman" w:eastAsiaTheme="majorEastAsia" w:hAnsi="Times New Roman" w:cs="Times New Roman" w:hint="eastAsia"/>
          <w:kern w:val="0"/>
          <w:sz w:val="28"/>
          <w:szCs w:val="28"/>
        </w:rPr>
        <w:t>茶元头街道办事处位于郊区西北部，南临资江，东连田江乡，北与陈家桥乡接壤，西跟邵阳县梽木山交界。乡机关驻地金刚山，地处公路</w:t>
      </w:r>
      <w:r>
        <w:rPr>
          <w:rFonts w:ascii="Times New Roman" w:eastAsiaTheme="majorEastAsia" w:hAnsi="Times New Roman" w:cs="Times New Roman" w:hint="eastAsia"/>
          <w:kern w:val="0"/>
          <w:sz w:val="28"/>
          <w:szCs w:val="28"/>
        </w:rPr>
        <w:t xml:space="preserve"> 320</w:t>
      </w:r>
      <w:r>
        <w:rPr>
          <w:rFonts w:ascii="Times New Roman" w:eastAsiaTheme="majorEastAsia" w:hAnsi="Times New Roman" w:cs="Times New Roman" w:hint="eastAsia"/>
          <w:kern w:val="0"/>
          <w:sz w:val="28"/>
          <w:szCs w:val="28"/>
        </w:rPr>
        <w:t>国道线旁，兴隆街南</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公里</w:t>
      </w:r>
      <w:r>
        <w:rPr>
          <w:rFonts w:ascii="Times New Roman" w:eastAsiaTheme="majorEastAsia" w:hAnsi="Times New Roman" w:cs="Times New Roman"/>
          <w:kern w:val="0"/>
          <w:sz w:val="28"/>
          <w:szCs w:val="28"/>
        </w:rPr>
        <w:t>。</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2.2.</w:t>
      </w:r>
      <w:r w:rsidR="00742A72">
        <w:rPr>
          <w:rFonts w:ascii="Times New Roman" w:hAnsi="Times New Roman" w:cs="Times New Roman" w:hint="eastAsia"/>
          <w:b/>
          <w:kern w:val="0"/>
          <w:sz w:val="28"/>
          <w:szCs w:val="28"/>
        </w:rPr>
        <w:t>3</w:t>
      </w:r>
      <w:r>
        <w:rPr>
          <w:rFonts w:ascii="Times New Roman" w:hAnsi="Times New Roman" w:cs="Times New Roman" w:hint="eastAsia"/>
          <w:b/>
          <w:kern w:val="0"/>
          <w:sz w:val="28"/>
          <w:szCs w:val="28"/>
        </w:rPr>
        <w:t>.2</w:t>
      </w:r>
      <w:r>
        <w:rPr>
          <w:rFonts w:ascii="Times New Roman" w:hAnsi="Times New Roman" w:cs="Times New Roman" w:hint="eastAsia"/>
          <w:b/>
          <w:kern w:val="0"/>
          <w:sz w:val="28"/>
          <w:szCs w:val="28"/>
        </w:rPr>
        <w:t>社会经济情况</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工业方面，已初步形成了以纺织、食品、木材等为支柱的产业化格局。农业</w:t>
      </w:r>
      <w:r>
        <w:rPr>
          <w:rFonts w:ascii="Times New Roman" w:eastAsiaTheme="majorEastAsia" w:hAnsi="Times New Roman" w:cs="Times New Roman" w:hint="eastAsia"/>
          <w:kern w:val="0"/>
          <w:sz w:val="28"/>
          <w:szCs w:val="28"/>
        </w:rPr>
        <w:lastRenderedPageBreak/>
        <w:t>方面，调整了传统单一的粮食生产格局，突出了以蔬菜、花卉、苗木、水果为主的种植业，以牲猪、水产为主的养殖业。社区建设方面，市场、医院、学校、文化娱乐中心等设施齐全，社会和谐稳定，人民安居乐业。</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2.2.</w:t>
      </w:r>
      <w:r w:rsidR="00742A72">
        <w:rPr>
          <w:rFonts w:ascii="Times New Roman" w:hAnsi="Times New Roman" w:cs="Times New Roman" w:hint="eastAsia"/>
          <w:b/>
          <w:kern w:val="0"/>
          <w:sz w:val="28"/>
          <w:szCs w:val="28"/>
        </w:rPr>
        <w:t>3</w:t>
      </w:r>
      <w:r>
        <w:rPr>
          <w:rFonts w:ascii="Times New Roman" w:hAnsi="Times New Roman" w:cs="Times New Roman" w:hint="eastAsia"/>
          <w:b/>
          <w:kern w:val="0"/>
          <w:sz w:val="28"/>
          <w:szCs w:val="28"/>
        </w:rPr>
        <w:t>.3</w:t>
      </w:r>
      <w:r>
        <w:rPr>
          <w:rFonts w:ascii="Times New Roman" w:hAnsi="Times New Roman" w:cs="Times New Roman" w:hint="eastAsia"/>
          <w:b/>
          <w:kern w:val="0"/>
          <w:sz w:val="28"/>
          <w:szCs w:val="28"/>
        </w:rPr>
        <w:t>行政区域</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全区总面积</w:t>
      </w:r>
      <w:r>
        <w:rPr>
          <w:rFonts w:ascii="Times New Roman" w:eastAsiaTheme="majorEastAsia" w:hAnsi="Times New Roman" w:cs="Times New Roman" w:hint="eastAsia"/>
          <w:kern w:val="0"/>
          <w:sz w:val="28"/>
          <w:szCs w:val="28"/>
        </w:rPr>
        <w:t>34</w:t>
      </w:r>
      <w:r>
        <w:rPr>
          <w:rFonts w:ascii="Times New Roman" w:eastAsiaTheme="majorEastAsia" w:hAnsi="Times New Roman" w:cs="Times New Roman" w:hint="eastAsia"/>
          <w:kern w:val="0"/>
          <w:sz w:val="28"/>
          <w:szCs w:val="28"/>
        </w:rPr>
        <w:t>平方公里，辖：兴隆社区、樟木社区、刘黑社区、白田社区</w:t>
      </w:r>
      <w:r>
        <w:rPr>
          <w:rFonts w:ascii="Times New Roman" w:eastAsiaTheme="majorEastAsia" w:hAnsi="Times New Roman" w:cs="Times New Roman" w:hint="eastAsia"/>
          <w:kern w:val="0"/>
          <w:sz w:val="28"/>
          <w:szCs w:val="28"/>
        </w:rPr>
        <w:t>4</w:t>
      </w:r>
      <w:r>
        <w:rPr>
          <w:rFonts w:ascii="Times New Roman" w:eastAsiaTheme="majorEastAsia" w:hAnsi="Times New Roman" w:cs="Times New Roman" w:hint="eastAsia"/>
          <w:kern w:val="0"/>
          <w:sz w:val="28"/>
          <w:szCs w:val="28"/>
        </w:rPr>
        <w:t>个社区，</w:t>
      </w:r>
      <w:r>
        <w:rPr>
          <w:rFonts w:ascii="Times New Roman" w:eastAsia="宋体" w:hAnsi="Times New Roman" w:cs="Times New Roman" w:hint="eastAsia"/>
          <w:kern w:val="0"/>
          <w:sz w:val="28"/>
          <w:szCs w:val="28"/>
        </w:rPr>
        <w:t>茶元头村、马家村、枫林村、沐山村</w:t>
      </w:r>
      <w:r>
        <w:rPr>
          <w:rFonts w:ascii="Times New Roman" w:eastAsia="宋体" w:hAnsi="Times New Roman" w:cs="Times New Roman" w:hint="eastAsia"/>
          <w:kern w:val="0"/>
          <w:sz w:val="28"/>
          <w:szCs w:val="28"/>
        </w:rPr>
        <w:t>4</w:t>
      </w:r>
      <w:r>
        <w:rPr>
          <w:rFonts w:ascii="Times New Roman" w:eastAsia="宋体" w:hAnsi="Times New Roman" w:cs="Times New Roman" w:hint="eastAsia"/>
          <w:kern w:val="0"/>
          <w:sz w:val="28"/>
          <w:szCs w:val="28"/>
        </w:rPr>
        <w:t>个村</w:t>
      </w:r>
      <w:r>
        <w:rPr>
          <w:rFonts w:ascii="Times New Roman" w:eastAsiaTheme="majorEastAsia" w:hAnsi="Times New Roman" w:cs="Times New Roman" w:hint="eastAsia"/>
          <w:kern w:val="0"/>
          <w:sz w:val="28"/>
          <w:szCs w:val="28"/>
        </w:rPr>
        <w:t>。本次规划范围包括茶元头街道全境</w:t>
      </w:r>
      <w:r>
        <w:rPr>
          <w:rFonts w:ascii="Times New Roman" w:eastAsiaTheme="majorEastAsia" w:hAnsi="Times New Roman" w:cs="Times New Roman"/>
          <w:kern w:val="0"/>
          <w:sz w:val="28"/>
          <w:szCs w:val="28"/>
        </w:rPr>
        <w:t>。</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2.2.</w:t>
      </w:r>
      <w:r w:rsidR="00742A72">
        <w:rPr>
          <w:rFonts w:ascii="Times New Roman" w:hAnsi="Times New Roman" w:cs="Times New Roman" w:hint="eastAsia"/>
          <w:b/>
          <w:kern w:val="0"/>
          <w:sz w:val="28"/>
          <w:szCs w:val="28"/>
        </w:rPr>
        <w:t>3</w:t>
      </w:r>
      <w:r>
        <w:rPr>
          <w:rFonts w:ascii="Times New Roman" w:hAnsi="Times New Roman" w:cs="Times New Roman" w:hint="eastAsia"/>
          <w:b/>
          <w:kern w:val="0"/>
          <w:sz w:val="28"/>
          <w:szCs w:val="28"/>
        </w:rPr>
        <w:t>.4</w:t>
      </w:r>
      <w:r>
        <w:rPr>
          <w:rFonts w:ascii="Times New Roman" w:hAnsi="Times New Roman" w:cs="Times New Roman" w:hint="eastAsia"/>
          <w:b/>
          <w:kern w:val="0"/>
          <w:sz w:val="28"/>
          <w:szCs w:val="28"/>
        </w:rPr>
        <w:t>人口概括</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茶元头街道</w:t>
      </w:r>
      <w:r>
        <w:rPr>
          <w:rFonts w:ascii="Times New Roman" w:eastAsiaTheme="majorEastAsia" w:hAnsi="Times New Roman" w:cs="Times New Roman"/>
          <w:kern w:val="0"/>
          <w:sz w:val="28"/>
          <w:szCs w:val="28"/>
        </w:rPr>
        <w:t>现状总人口约为</w:t>
      </w:r>
      <w:r>
        <w:rPr>
          <w:rFonts w:ascii="Times New Roman" w:eastAsiaTheme="majorEastAsia" w:hAnsi="Times New Roman" w:cs="Times New Roman" w:hint="eastAsia"/>
          <w:kern w:val="0"/>
          <w:sz w:val="28"/>
          <w:szCs w:val="28"/>
        </w:rPr>
        <w:t>2.2</w:t>
      </w:r>
      <w:r>
        <w:rPr>
          <w:rFonts w:ascii="Times New Roman" w:eastAsiaTheme="majorEastAsia" w:hAnsi="Times New Roman" w:cs="Times New Roman" w:hint="eastAsia"/>
          <w:kern w:val="0"/>
          <w:sz w:val="28"/>
          <w:szCs w:val="28"/>
        </w:rPr>
        <w:t>万</w:t>
      </w:r>
      <w:r>
        <w:rPr>
          <w:rFonts w:ascii="Times New Roman" w:eastAsiaTheme="majorEastAsia" w:hAnsi="Times New Roman" w:cs="Times New Roman"/>
          <w:kern w:val="0"/>
          <w:sz w:val="28"/>
          <w:szCs w:val="28"/>
        </w:rPr>
        <w:t>人</w:t>
      </w:r>
      <w:r>
        <w:rPr>
          <w:rFonts w:ascii="Times New Roman" w:eastAsiaTheme="majorEastAsia" w:hAnsi="Times New Roman" w:cs="Times New Roman" w:hint="eastAsia"/>
          <w:kern w:val="0"/>
          <w:sz w:val="28"/>
          <w:szCs w:val="28"/>
        </w:rPr>
        <w:t>，人口密度较小，人口密度为每平方千米</w:t>
      </w:r>
      <w:r>
        <w:rPr>
          <w:rFonts w:ascii="Times New Roman" w:eastAsiaTheme="majorEastAsia" w:hAnsi="Times New Roman" w:cs="Times New Roman" w:hint="eastAsia"/>
          <w:kern w:val="0"/>
          <w:sz w:val="28"/>
          <w:szCs w:val="28"/>
        </w:rPr>
        <w:t>647</w:t>
      </w:r>
      <w:r>
        <w:rPr>
          <w:rFonts w:ascii="Times New Roman" w:eastAsiaTheme="majorEastAsia" w:hAnsi="Times New Roman" w:cs="Times New Roman" w:hint="eastAsia"/>
          <w:kern w:val="0"/>
          <w:sz w:val="28"/>
          <w:szCs w:val="28"/>
        </w:rPr>
        <w:t>人。</w:t>
      </w:r>
    </w:p>
    <w:p w:rsidR="00490A18" w:rsidRDefault="003C4DA6">
      <w:pPr>
        <w:pStyle w:val="3"/>
        <w:spacing w:before="156" w:after="156"/>
      </w:pPr>
      <w:r>
        <w:rPr>
          <w:rFonts w:hint="eastAsia"/>
        </w:rPr>
        <w:t>2.2.</w:t>
      </w:r>
      <w:r w:rsidR="00742A72">
        <w:rPr>
          <w:rFonts w:hint="eastAsia"/>
        </w:rPr>
        <w:t>4</w:t>
      </w:r>
      <w:r>
        <w:rPr>
          <w:rFonts w:hint="eastAsia"/>
        </w:rPr>
        <w:t>陈家桥乡</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2.2.</w:t>
      </w:r>
      <w:r w:rsidR="00742A72">
        <w:rPr>
          <w:rFonts w:ascii="Times New Roman" w:hAnsi="Times New Roman" w:cs="Times New Roman" w:hint="eastAsia"/>
          <w:b/>
          <w:kern w:val="0"/>
          <w:sz w:val="28"/>
          <w:szCs w:val="28"/>
        </w:rPr>
        <w:t>4</w:t>
      </w:r>
      <w:r>
        <w:rPr>
          <w:rFonts w:ascii="Times New Roman" w:hAnsi="Times New Roman" w:cs="Times New Roman" w:hint="eastAsia"/>
          <w:b/>
          <w:kern w:val="0"/>
          <w:sz w:val="28"/>
          <w:szCs w:val="28"/>
        </w:rPr>
        <w:t>.1</w:t>
      </w:r>
      <w:r>
        <w:rPr>
          <w:rFonts w:ascii="Times New Roman" w:hAnsi="Times New Roman" w:cs="Times New Roman" w:hint="eastAsia"/>
          <w:b/>
          <w:kern w:val="0"/>
          <w:sz w:val="28"/>
          <w:szCs w:val="28"/>
        </w:rPr>
        <w:t>地理位置与交通区位</w:t>
      </w:r>
    </w:p>
    <w:p w:rsidR="00490A18" w:rsidRDefault="003C4DA6">
      <w:pPr>
        <w:ind w:firstLineChars="200" w:firstLine="560"/>
        <w:rPr>
          <w:rFonts w:ascii="Times New Roman" w:hAnsi="Times New Roman" w:cs="Times New Roman"/>
          <w:b/>
          <w:kern w:val="0"/>
          <w:sz w:val="28"/>
          <w:szCs w:val="28"/>
        </w:rPr>
      </w:pPr>
      <w:r>
        <w:rPr>
          <w:rFonts w:ascii="Times New Roman" w:eastAsiaTheme="majorEastAsia" w:hAnsi="Times New Roman" w:cs="Times New Roman" w:hint="eastAsia"/>
          <w:kern w:val="0"/>
          <w:sz w:val="28"/>
          <w:szCs w:val="28"/>
        </w:rPr>
        <w:t>陈家桥乡位于邵阳市北塔区北部，距区政府</w:t>
      </w: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公里，东与田江街道，南与新滩镇街道、状元洲街道接壤，西与茶元头街道相邻，北与新邵县交界。</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2.2.</w:t>
      </w:r>
      <w:r w:rsidR="00742A72">
        <w:rPr>
          <w:rFonts w:ascii="Times New Roman" w:hAnsi="Times New Roman" w:cs="Times New Roman" w:hint="eastAsia"/>
          <w:b/>
          <w:kern w:val="0"/>
          <w:sz w:val="28"/>
          <w:szCs w:val="28"/>
        </w:rPr>
        <w:t>4</w:t>
      </w:r>
      <w:r>
        <w:rPr>
          <w:rFonts w:ascii="Times New Roman" w:hAnsi="Times New Roman" w:cs="Times New Roman" w:hint="eastAsia"/>
          <w:b/>
          <w:kern w:val="0"/>
          <w:sz w:val="28"/>
          <w:szCs w:val="28"/>
        </w:rPr>
        <w:t>.2</w:t>
      </w:r>
      <w:r>
        <w:rPr>
          <w:rFonts w:ascii="Times New Roman" w:hAnsi="Times New Roman" w:cs="Times New Roman" w:hint="eastAsia"/>
          <w:b/>
          <w:kern w:val="0"/>
          <w:sz w:val="28"/>
          <w:szCs w:val="28"/>
        </w:rPr>
        <w:t>社会经济情况</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辖区内耕地面积</w:t>
      </w:r>
      <w:r>
        <w:rPr>
          <w:rFonts w:ascii="Times New Roman" w:eastAsiaTheme="majorEastAsia" w:hAnsi="Times New Roman" w:cs="Times New Roman" w:hint="eastAsia"/>
          <w:kern w:val="0"/>
          <w:sz w:val="28"/>
          <w:szCs w:val="28"/>
        </w:rPr>
        <w:t>11838.07</w:t>
      </w:r>
      <w:r>
        <w:rPr>
          <w:rFonts w:ascii="Times New Roman" w:eastAsiaTheme="majorEastAsia" w:hAnsi="Times New Roman" w:cs="Times New Roman" w:hint="eastAsia"/>
          <w:kern w:val="0"/>
          <w:sz w:val="28"/>
          <w:szCs w:val="28"/>
        </w:rPr>
        <w:t>亩，林地面积</w:t>
      </w:r>
      <w:r>
        <w:rPr>
          <w:rFonts w:ascii="Times New Roman" w:eastAsiaTheme="majorEastAsia" w:hAnsi="Times New Roman" w:cs="Times New Roman" w:hint="eastAsia"/>
          <w:kern w:val="0"/>
          <w:sz w:val="28"/>
          <w:szCs w:val="28"/>
        </w:rPr>
        <w:t>11554.5</w:t>
      </w:r>
      <w:r>
        <w:rPr>
          <w:rFonts w:ascii="Times New Roman" w:eastAsiaTheme="majorEastAsia" w:hAnsi="Times New Roman" w:cs="Times New Roman" w:hint="eastAsia"/>
          <w:kern w:val="0"/>
          <w:sz w:val="28"/>
          <w:szCs w:val="28"/>
        </w:rPr>
        <w:t>亩，主要经济作物为水稻、大豆、红薯。</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2.2.</w:t>
      </w:r>
      <w:r w:rsidR="00742A72">
        <w:rPr>
          <w:rFonts w:ascii="Times New Roman" w:hAnsi="Times New Roman" w:cs="Times New Roman" w:hint="eastAsia"/>
          <w:b/>
          <w:kern w:val="0"/>
          <w:sz w:val="28"/>
          <w:szCs w:val="28"/>
        </w:rPr>
        <w:t>4</w:t>
      </w:r>
      <w:r>
        <w:rPr>
          <w:rFonts w:ascii="Times New Roman" w:hAnsi="Times New Roman" w:cs="Times New Roman" w:hint="eastAsia"/>
          <w:b/>
          <w:kern w:val="0"/>
          <w:sz w:val="28"/>
          <w:szCs w:val="28"/>
        </w:rPr>
        <w:t>.3</w:t>
      </w:r>
      <w:r>
        <w:rPr>
          <w:rFonts w:ascii="Times New Roman" w:hAnsi="Times New Roman" w:cs="Times New Roman" w:hint="eastAsia"/>
          <w:b/>
          <w:kern w:val="0"/>
          <w:sz w:val="28"/>
          <w:szCs w:val="28"/>
        </w:rPr>
        <w:t>行政区域</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陈家桥乡总面积</w:t>
      </w:r>
      <w:r>
        <w:rPr>
          <w:rFonts w:ascii="Times New Roman" w:eastAsiaTheme="majorEastAsia" w:hAnsi="Times New Roman" w:cs="Times New Roman" w:hint="eastAsia"/>
          <w:kern w:val="0"/>
          <w:sz w:val="28"/>
          <w:szCs w:val="28"/>
        </w:rPr>
        <w:t>22.4</w:t>
      </w:r>
      <w:r>
        <w:rPr>
          <w:rFonts w:ascii="Times New Roman" w:eastAsiaTheme="majorEastAsia" w:hAnsi="Times New Roman" w:cs="Times New Roman" w:hint="eastAsia"/>
          <w:kern w:val="0"/>
          <w:sz w:val="28"/>
          <w:szCs w:val="28"/>
        </w:rPr>
        <w:t>平方千米</w:t>
      </w:r>
      <w:r>
        <w:rPr>
          <w:rFonts w:ascii="Times New Roman" w:eastAsiaTheme="majorEastAsia" w:hAnsi="Times New Roman" w:cs="Times New Roman"/>
          <w:kern w:val="0"/>
          <w:sz w:val="28"/>
          <w:szCs w:val="28"/>
        </w:rPr>
        <w:t>，</w:t>
      </w:r>
      <w:r>
        <w:rPr>
          <w:rFonts w:ascii="Times New Roman" w:eastAsiaTheme="majorEastAsia" w:hAnsi="Times New Roman" w:cs="Times New Roman" w:hint="eastAsia"/>
          <w:kern w:val="0"/>
          <w:sz w:val="28"/>
          <w:szCs w:val="28"/>
        </w:rPr>
        <w:t>辖：</w:t>
      </w:r>
      <w:r>
        <w:rPr>
          <w:rFonts w:ascii="Times New Roman" w:eastAsia="宋体" w:hAnsi="Times New Roman" w:cs="Times New Roman" w:hint="eastAsia"/>
          <w:sz w:val="28"/>
          <w:szCs w:val="28"/>
        </w:rPr>
        <w:t>万桥社区、杨旗岭社区、万岁庙社区</w:t>
      </w:r>
      <w:r>
        <w:rPr>
          <w:rFonts w:ascii="Times New Roman" w:eastAsia="宋体" w:hAnsi="Times New Roman" w:cs="Times New Roman" w:hint="eastAsia"/>
          <w:sz w:val="28"/>
          <w:szCs w:val="28"/>
        </w:rPr>
        <w:t>3</w:t>
      </w:r>
      <w:r>
        <w:rPr>
          <w:rFonts w:ascii="Times New Roman" w:eastAsia="宋体" w:hAnsi="Times New Roman" w:cs="Times New Roman" w:hint="eastAsia"/>
          <w:sz w:val="28"/>
          <w:szCs w:val="28"/>
        </w:rPr>
        <w:t>个社区，光裕村、李子塘村、贺井村、望城坡村、陈家桥村、田庄村、同兴村、</w:t>
      </w:r>
      <w:r>
        <w:rPr>
          <w:rFonts w:ascii="Times New Roman" w:eastAsia="宋体" w:hAnsi="Times New Roman" w:cs="Times New Roman" w:hint="eastAsia"/>
          <w:sz w:val="28"/>
          <w:szCs w:val="28"/>
        </w:rPr>
        <w:lastRenderedPageBreak/>
        <w:t>兴旺村</w:t>
      </w:r>
      <w:r>
        <w:rPr>
          <w:rFonts w:ascii="Times New Roman" w:eastAsia="宋体" w:hAnsi="Times New Roman" w:cs="Times New Roman" w:hint="eastAsia"/>
          <w:sz w:val="28"/>
          <w:szCs w:val="28"/>
        </w:rPr>
        <w:t>8</w:t>
      </w:r>
      <w:r>
        <w:rPr>
          <w:rFonts w:ascii="Times New Roman" w:eastAsia="宋体" w:hAnsi="Times New Roman" w:cs="Times New Roman" w:hint="eastAsia"/>
          <w:sz w:val="28"/>
          <w:szCs w:val="28"/>
        </w:rPr>
        <w:t>个村</w:t>
      </w:r>
      <w:r>
        <w:rPr>
          <w:rFonts w:ascii="Times New Roman" w:eastAsiaTheme="majorEastAsia" w:hAnsi="Times New Roman" w:cs="Times New Roman" w:hint="eastAsia"/>
          <w:kern w:val="0"/>
          <w:sz w:val="28"/>
          <w:szCs w:val="28"/>
        </w:rPr>
        <w:t>委会</w:t>
      </w:r>
      <w:r>
        <w:rPr>
          <w:rFonts w:ascii="Times New Roman" w:eastAsia="宋体" w:hAnsi="Times New Roman" w:cs="Times New Roman" w:hint="eastAsia"/>
          <w:sz w:val="28"/>
          <w:szCs w:val="28"/>
        </w:rPr>
        <w:t>、园艺场和原种场</w:t>
      </w:r>
      <w:r>
        <w:rPr>
          <w:rFonts w:ascii="Times New Roman" w:eastAsiaTheme="majorEastAsia" w:hAnsi="Times New Roman" w:cs="Times New Roman" w:hint="eastAsia"/>
          <w:kern w:val="0"/>
          <w:sz w:val="28"/>
          <w:szCs w:val="28"/>
        </w:rPr>
        <w:t>。本次规划范围包括陈家桥乡全境</w:t>
      </w:r>
      <w:r>
        <w:rPr>
          <w:rFonts w:ascii="Times New Roman" w:eastAsiaTheme="majorEastAsia" w:hAnsi="Times New Roman" w:cs="Times New Roman"/>
          <w:kern w:val="0"/>
          <w:sz w:val="28"/>
          <w:szCs w:val="28"/>
        </w:rPr>
        <w:t>。</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2.2.</w:t>
      </w:r>
      <w:r w:rsidR="00742A72">
        <w:rPr>
          <w:rFonts w:ascii="Times New Roman" w:hAnsi="Times New Roman" w:cs="Times New Roman" w:hint="eastAsia"/>
          <w:b/>
          <w:kern w:val="0"/>
          <w:sz w:val="28"/>
          <w:szCs w:val="28"/>
        </w:rPr>
        <w:t>4</w:t>
      </w:r>
      <w:r>
        <w:rPr>
          <w:rFonts w:ascii="Times New Roman" w:hAnsi="Times New Roman" w:cs="Times New Roman" w:hint="eastAsia"/>
          <w:b/>
          <w:kern w:val="0"/>
          <w:sz w:val="28"/>
          <w:szCs w:val="28"/>
        </w:rPr>
        <w:t>.4</w:t>
      </w:r>
      <w:r>
        <w:rPr>
          <w:rFonts w:ascii="Times New Roman" w:hAnsi="Times New Roman" w:cs="Times New Roman" w:hint="eastAsia"/>
          <w:b/>
          <w:kern w:val="0"/>
          <w:sz w:val="28"/>
          <w:szCs w:val="28"/>
        </w:rPr>
        <w:t>人口概括</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陈家桥乡</w:t>
      </w:r>
      <w:r>
        <w:rPr>
          <w:rFonts w:ascii="Times New Roman" w:eastAsiaTheme="majorEastAsia" w:hAnsi="Times New Roman" w:cs="Times New Roman"/>
          <w:kern w:val="0"/>
          <w:sz w:val="28"/>
          <w:szCs w:val="28"/>
        </w:rPr>
        <w:t>现状总人口约为</w:t>
      </w:r>
      <w:r>
        <w:rPr>
          <w:rFonts w:ascii="Times New Roman" w:eastAsiaTheme="majorEastAsia" w:hAnsi="Times New Roman" w:cs="Times New Roman" w:hint="eastAsia"/>
          <w:kern w:val="0"/>
          <w:sz w:val="28"/>
          <w:szCs w:val="28"/>
        </w:rPr>
        <w:t>19678</w:t>
      </w:r>
      <w:r>
        <w:rPr>
          <w:rFonts w:ascii="Times New Roman" w:eastAsiaTheme="majorEastAsia" w:hAnsi="Times New Roman" w:cs="Times New Roman"/>
          <w:kern w:val="0"/>
          <w:sz w:val="28"/>
          <w:szCs w:val="28"/>
        </w:rPr>
        <w:t>人</w:t>
      </w:r>
      <w:r>
        <w:rPr>
          <w:rFonts w:ascii="Times New Roman" w:eastAsiaTheme="majorEastAsia" w:hAnsi="Times New Roman" w:cs="Times New Roman" w:hint="eastAsia"/>
          <w:kern w:val="0"/>
          <w:sz w:val="28"/>
          <w:szCs w:val="28"/>
        </w:rPr>
        <w:t>，人口相对较多，人口密度为每平方千米</w:t>
      </w:r>
      <w:r>
        <w:rPr>
          <w:rFonts w:ascii="Times New Roman" w:eastAsiaTheme="majorEastAsia" w:hAnsi="Times New Roman" w:cs="Times New Roman" w:hint="eastAsia"/>
          <w:kern w:val="0"/>
          <w:sz w:val="28"/>
          <w:szCs w:val="28"/>
        </w:rPr>
        <w:t>878</w:t>
      </w:r>
      <w:r>
        <w:rPr>
          <w:rFonts w:ascii="Times New Roman" w:eastAsiaTheme="majorEastAsia" w:hAnsi="Times New Roman" w:cs="Times New Roman" w:hint="eastAsia"/>
          <w:kern w:val="0"/>
          <w:sz w:val="28"/>
          <w:szCs w:val="28"/>
        </w:rPr>
        <w:t>人。</w:t>
      </w:r>
    </w:p>
    <w:p w:rsidR="00490A18" w:rsidRDefault="003C4DA6">
      <w:pPr>
        <w:pStyle w:val="2"/>
        <w:spacing w:before="312" w:after="312"/>
      </w:pPr>
      <w:bookmarkStart w:id="19" w:name="_Toc45349582"/>
      <w:r>
        <w:rPr>
          <w:rFonts w:hint="eastAsia"/>
        </w:rPr>
        <w:t>2.3</w:t>
      </w:r>
      <w:r>
        <w:rPr>
          <w:rFonts w:hint="eastAsia"/>
        </w:rPr>
        <w:t>生态环境保护状况</w:t>
      </w:r>
      <w:bookmarkEnd w:id="19"/>
    </w:p>
    <w:p w:rsidR="00490A18" w:rsidRDefault="003C4DA6">
      <w:pPr>
        <w:pStyle w:val="3"/>
        <w:spacing w:before="156" w:after="156"/>
      </w:pPr>
      <w:r>
        <w:rPr>
          <w:rFonts w:hint="eastAsia"/>
        </w:rPr>
        <w:t>2.3.1</w:t>
      </w:r>
      <w:r>
        <w:rPr>
          <w:rFonts w:hint="eastAsia"/>
        </w:rPr>
        <w:t>饮用水水源保护区</w:t>
      </w:r>
    </w:p>
    <w:p w:rsidR="00490A18" w:rsidRDefault="003C4DA6">
      <w:pPr>
        <w:spacing w:line="360" w:lineRule="auto"/>
        <w:ind w:firstLineChars="200" w:firstLine="560"/>
        <w:rPr>
          <w:rFonts w:ascii="Times New Roman" w:eastAsia="宋体" w:hAnsi="Times New Roman" w:cs="Times New Roman"/>
          <w:sz w:val="28"/>
          <w:szCs w:val="28"/>
          <w:u w:val="single"/>
        </w:rPr>
      </w:pPr>
      <w:r>
        <w:rPr>
          <w:rFonts w:ascii="Times New Roman" w:eastAsia="宋体" w:hAnsi="Times New Roman" w:cs="Times New Roman" w:hint="eastAsia"/>
          <w:sz w:val="28"/>
          <w:szCs w:val="28"/>
          <w:u w:val="single"/>
        </w:rPr>
        <w:t>北塔区境内目前已批复的饮用水源保护区</w:t>
      </w:r>
      <w:r>
        <w:rPr>
          <w:rFonts w:ascii="Times New Roman" w:eastAsia="宋体" w:hAnsi="Times New Roman" w:cs="Times New Roman" w:hint="eastAsia"/>
          <w:sz w:val="28"/>
          <w:szCs w:val="28"/>
          <w:u w:val="single"/>
        </w:rPr>
        <w:t>1</w:t>
      </w:r>
      <w:r>
        <w:rPr>
          <w:rFonts w:ascii="Times New Roman" w:eastAsia="宋体" w:hAnsi="Times New Roman" w:cs="Times New Roman" w:hint="eastAsia"/>
          <w:sz w:val="28"/>
          <w:szCs w:val="28"/>
          <w:u w:val="single"/>
        </w:rPr>
        <w:t>处，邵阳市中桂花渡、城西、工业街水厂饮用水源保护区；正在进行划分的“</w:t>
      </w:r>
      <w:r>
        <w:rPr>
          <w:rFonts w:ascii="Times New Roman" w:eastAsiaTheme="majorEastAsia" w:hAnsi="Times New Roman" w:cs="Times New Roman" w:hint="eastAsia"/>
          <w:kern w:val="0"/>
          <w:sz w:val="28"/>
          <w:szCs w:val="28"/>
          <w:u w:val="single"/>
        </w:rPr>
        <w:t>千人以上”集中式饮用水水源地</w:t>
      </w:r>
      <w:r>
        <w:rPr>
          <w:rFonts w:ascii="Times New Roman" w:eastAsiaTheme="majorEastAsia" w:hAnsi="Times New Roman" w:cs="Times New Roman" w:hint="eastAsia"/>
          <w:kern w:val="0"/>
          <w:sz w:val="28"/>
          <w:szCs w:val="28"/>
          <w:u w:val="single"/>
        </w:rPr>
        <w:t>6</w:t>
      </w:r>
      <w:r>
        <w:rPr>
          <w:rFonts w:ascii="Times New Roman" w:eastAsiaTheme="majorEastAsia" w:hAnsi="Times New Roman" w:cs="Times New Roman" w:hint="eastAsia"/>
          <w:kern w:val="0"/>
          <w:sz w:val="28"/>
          <w:szCs w:val="28"/>
          <w:u w:val="single"/>
        </w:rPr>
        <w:t>处</w:t>
      </w:r>
      <w:r>
        <w:rPr>
          <w:rFonts w:ascii="Times New Roman" w:eastAsia="宋体" w:hAnsi="Times New Roman" w:cs="Times New Roman" w:hint="eastAsia"/>
          <w:sz w:val="28"/>
          <w:szCs w:val="28"/>
          <w:u w:val="single"/>
        </w:rPr>
        <w:t>。</w:t>
      </w:r>
    </w:p>
    <w:p w:rsidR="00490A18" w:rsidRDefault="003C4DA6">
      <w:pPr>
        <w:spacing w:line="360" w:lineRule="auto"/>
        <w:ind w:firstLineChars="200" w:firstLine="560"/>
        <w:rPr>
          <w:sz w:val="28"/>
          <w:szCs w:val="28"/>
          <w:u w:val="single"/>
        </w:rPr>
      </w:pPr>
      <w:r>
        <w:rPr>
          <w:rFonts w:hint="eastAsia"/>
          <w:sz w:val="28"/>
          <w:szCs w:val="28"/>
          <w:u w:val="single"/>
        </w:rPr>
        <w:t>1</w:t>
      </w:r>
      <w:r>
        <w:rPr>
          <w:rFonts w:hint="eastAsia"/>
          <w:sz w:val="28"/>
          <w:szCs w:val="28"/>
          <w:u w:val="single"/>
        </w:rPr>
        <w:t>、</w:t>
      </w:r>
      <w:r>
        <w:rPr>
          <w:rFonts w:ascii="Times New Roman" w:eastAsia="宋体" w:hAnsi="Times New Roman" w:cs="Times New Roman" w:hint="eastAsia"/>
          <w:sz w:val="28"/>
          <w:szCs w:val="28"/>
          <w:u w:val="single"/>
        </w:rPr>
        <w:t>邵阳市中桂花渡、城西、工业街水厂饮用水源保护区</w:t>
      </w:r>
    </w:p>
    <w:p w:rsidR="00490A18" w:rsidRDefault="003C4DA6">
      <w:pPr>
        <w:spacing w:line="360" w:lineRule="auto"/>
        <w:ind w:firstLineChars="200" w:firstLine="560"/>
        <w:rPr>
          <w:sz w:val="28"/>
          <w:szCs w:val="28"/>
        </w:rPr>
      </w:pPr>
      <w:r>
        <w:rPr>
          <w:rFonts w:hint="eastAsia"/>
          <w:sz w:val="28"/>
          <w:szCs w:val="28"/>
        </w:rPr>
        <w:t>（</w:t>
      </w:r>
      <w:r>
        <w:rPr>
          <w:rFonts w:hint="eastAsia"/>
          <w:sz w:val="28"/>
          <w:szCs w:val="28"/>
        </w:rPr>
        <w:t>1</w:t>
      </w:r>
      <w:r>
        <w:rPr>
          <w:rFonts w:hint="eastAsia"/>
          <w:sz w:val="28"/>
          <w:szCs w:val="28"/>
        </w:rPr>
        <w:t>）一级保护区</w:t>
      </w:r>
    </w:p>
    <w:p w:rsidR="00490A18" w:rsidRDefault="003C4DA6">
      <w:pPr>
        <w:spacing w:line="360" w:lineRule="auto"/>
        <w:ind w:firstLineChars="200" w:firstLine="560"/>
        <w:rPr>
          <w:sz w:val="28"/>
          <w:szCs w:val="28"/>
        </w:rPr>
      </w:pPr>
      <w:r>
        <w:rPr>
          <w:rFonts w:hint="eastAsia"/>
          <w:sz w:val="28"/>
          <w:szCs w:val="28"/>
        </w:rPr>
        <w:t>1</w:t>
      </w:r>
      <w:r>
        <w:rPr>
          <w:rFonts w:hint="eastAsia"/>
          <w:sz w:val="28"/>
          <w:szCs w:val="28"/>
        </w:rPr>
        <w:t>）水域长度</w:t>
      </w:r>
    </w:p>
    <w:p w:rsidR="00490A18" w:rsidRDefault="003C4DA6">
      <w:pPr>
        <w:spacing w:line="360" w:lineRule="auto"/>
        <w:ind w:firstLineChars="200" w:firstLine="560"/>
        <w:rPr>
          <w:sz w:val="28"/>
          <w:szCs w:val="28"/>
        </w:rPr>
      </w:pPr>
      <w:r>
        <w:rPr>
          <w:rFonts w:hint="eastAsia"/>
          <w:sz w:val="28"/>
          <w:szCs w:val="28"/>
        </w:rPr>
        <w:t>桂花渡、城西、工业街水厂饮用水水源一级保护区共划分三段：</w:t>
      </w:r>
    </w:p>
    <w:p w:rsidR="00490A18" w:rsidRDefault="003C4DA6">
      <w:pPr>
        <w:spacing w:line="360" w:lineRule="auto"/>
        <w:ind w:firstLineChars="200" w:firstLine="560"/>
        <w:rPr>
          <w:sz w:val="28"/>
          <w:szCs w:val="28"/>
        </w:rPr>
      </w:pPr>
      <w:r>
        <w:rPr>
          <w:rFonts w:hint="eastAsia"/>
          <w:sz w:val="28"/>
          <w:szCs w:val="28"/>
        </w:rPr>
        <w:t>①、桂花渡水厂取水口上游</w:t>
      </w:r>
      <w:r>
        <w:rPr>
          <w:rFonts w:hint="eastAsia"/>
          <w:sz w:val="28"/>
          <w:szCs w:val="28"/>
        </w:rPr>
        <w:t>1000m</w:t>
      </w:r>
      <w:r>
        <w:rPr>
          <w:rFonts w:hint="eastAsia"/>
          <w:sz w:val="28"/>
          <w:szCs w:val="28"/>
        </w:rPr>
        <w:t>至桂花渡取水口下游</w:t>
      </w:r>
      <w:r>
        <w:rPr>
          <w:rFonts w:hint="eastAsia"/>
          <w:sz w:val="28"/>
          <w:szCs w:val="28"/>
        </w:rPr>
        <w:t>200m</w:t>
      </w:r>
      <w:r>
        <w:rPr>
          <w:rFonts w:hint="eastAsia"/>
          <w:sz w:val="28"/>
          <w:szCs w:val="28"/>
        </w:rPr>
        <w:t>，长</w:t>
      </w:r>
      <w:r>
        <w:rPr>
          <w:rFonts w:hint="eastAsia"/>
          <w:sz w:val="28"/>
          <w:szCs w:val="28"/>
        </w:rPr>
        <w:t>1.2km</w:t>
      </w:r>
      <w:r>
        <w:rPr>
          <w:rFonts w:hint="eastAsia"/>
          <w:sz w:val="28"/>
          <w:szCs w:val="28"/>
        </w:rPr>
        <w:t>（桂花渡水厂饮用水水源一级保护区）；</w:t>
      </w:r>
    </w:p>
    <w:p w:rsidR="00490A18" w:rsidRDefault="003C4DA6">
      <w:pPr>
        <w:spacing w:line="360" w:lineRule="auto"/>
        <w:ind w:firstLineChars="200" w:firstLine="560"/>
        <w:rPr>
          <w:sz w:val="28"/>
          <w:szCs w:val="28"/>
        </w:rPr>
      </w:pPr>
      <w:r>
        <w:rPr>
          <w:rFonts w:hint="eastAsia"/>
          <w:sz w:val="28"/>
          <w:szCs w:val="28"/>
        </w:rPr>
        <w:t>②、城西水厂取水口上游</w:t>
      </w:r>
      <w:r>
        <w:rPr>
          <w:rFonts w:hint="eastAsia"/>
          <w:sz w:val="28"/>
          <w:szCs w:val="28"/>
        </w:rPr>
        <w:t>1000m</w:t>
      </w:r>
      <w:r>
        <w:rPr>
          <w:rFonts w:hint="eastAsia"/>
          <w:sz w:val="28"/>
          <w:szCs w:val="28"/>
        </w:rPr>
        <w:t>至城西水厂下游</w:t>
      </w:r>
      <w:r>
        <w:rPr>
          <w:rFonts w:hint="eastAsia"/>
          <w:sz w:val="28"/>
          <w:szCs w:val="28"/>
        </w:rPr>
        <w:t>500m</w:t>
      </w:r>
      <w:r>
        <w:rPr>
          <w:rFonts w:hint="eastAsia"/>
          <w:sz w:val="28"/>
          <w:szCs w:val="28"/>
        </w:rPr>
        <w:t>，长</w:t>
      </w:r>
      <w:r>
        <w:rPr>
          <w:rFonts w:hint="eastAsia"/>
          <w:sz w:val="28"/>
          <w:szCs w:val="28"/>
        </w:rPr>
        <w:t>1.5km</w:t>
      </w:r>
      <w:r>
        <w:rPr>
          <w:rFonts w:hint="eastAsia"/>
          <w:sz w:val="28"/>
          <w:szCs w:val="28"/>
        </w:rPr>
        <w:t>（城西水厂饮用水水源一级保护区）；</w:t>
      </w:r>
    </w:p>
    <w:p w:rsidR="00490A18" w:rsidRDefault="003C4DA6">
      <w:pPr>
        <w:spacing w:line="360" w:lineRule="auto"/>
        <w:ind w:firstLineChars="200" w:firstLine="560"/>
        <w:rPr>
          <w:sz w:val="28"/>
          <w:szCs w:val="28"/>
        </w:rPr>
      </w:pPr>
      <w:r>
        <w:rPr>
          <w:rFonts w:hint="eastAsia"/>
          <w:sz w:val="28"/>
          <w:szCs w:val="28"/>
        </w:rPr>
        <w:t>③、北门口至工业街水厂取水口下游</w:t>
      </w:r>
      <w:r>
        <w:rPr>
          <w:rFonts w:hint="eastAsia"/>
          <w:sz w:val="28"/>
          <w:szCs w:val="28"/>
        </w:rPr>
        <w:t>100m</w:t>
      </w:r>
      <w:r>
        <w:rPr>
          <w:rFonts w:hint="eastAsia"/>
          <w:sz w:val="28"/>
          <w:szCs w:val="28"/>
        </w:rPr>
        <w:t>，长</w:t>
      </w:r>
      <w:r>
        <w:rPr>
          <w:rFonts w:hint="eastAsia"/>
          <w:sz w:val="28"/>
          <w:szCs w:val="28"/>
        </w:rPr>
        <w:t>1.7km</w:t>
      </w:r>
      <w:r>
        <w:rPr>
          <w:rFonts w:hint="eastAsia"/>
          <w:sz w:val="28"/>
          <w:szCs w:val="28"/>
        </w:rPr>
        <w:t>（工业街水厂饮用水水源一级保护区）。</w:t>
      </w:r>
    </w:p>
    <w:p w:rsidR="00490A18" w:rsidRDefault="003C4DA6">
      <w:pPr>
        <w:spacing w:line="360" w:lineRule="auto"/>
        <w:ind w:firstLineChars="200" w:firstLine="560"/>
        <w:rPr>
          <w:sz w:val="28"/>
          <w:szCs w:val="28"/>
        </w:rPr>
      </w:pPr>
      <w:r>
        <w:rPr>
          <w:rFonts w:hint="eastAsia"/>
          <w:sz w:val="28"/>
          <w:szCs w:val="28"/>
        </w:rPr>
        <w:t>2</w:t>
      </w:r>
      <w:r>
        <w:rPr>
          <w:rFonts w:hint="eastAsia"/>
          <w:sz w:val="28"/>
          <w:szCs w:val="28"/>
        </w:rPr>
        <w:t>）水域宽度</w:t>
      </w:r>
    </w:p>
    <w:p w:rsidR="00490A18" w:rsidRDefault="003C4DA6">
      <w:pPr>
        <w:spacing w:line="360" w:lineRule="auto"/>
        <w:ind w:firstLineChars="200" w:firstLine="560"/>
        <w:rPr>
          <w:sz w:val="28"/>
          <w:szCs w:val="28"/>
        </w:rPr>
      </w:pPr>
      <w:r>
        <w:rPr>
          <w:rFonts w:hint="eastAsia"/>
          <w:sz w:val="28"/>
          <w:szCs w:val="28"/>
        </w:rPr>
        <w:lastRenderedPageBreak/>
        <w:t>资江两岸设置有路堤结合防洪堤的：水域宽度为两岸堤内的水域宽度。</w:t>
      </w:r>
    </w:p>
    <w:p w:rsidR="00490A18" w:rsidRDefault="003C4DA6">
      <w:pPr>
        <w:spacing w:line="360" w:lineRule="auto"/>
        <w:ind w:firstLineChars="200" w:firstLine="560"/>
        <w:rPr>
          <w:sz w:val="28"/>
          <w:szCs w:val="28"/>
        </w:rPr>
      </w:pPr>
      <w:r>
        <w:rPr>
          <w:rFonts w:hint="eastAsia"/>
          <w:sz w:val="28"/>
          <w:szCs w:val="28"/>
        </w:rPr>
        <w:t>资江两岸未设置路堤结合防洪堤的：水域宽度为</w:t>
      </w:r>
      <w:r>
        <w:rPr>
          <w:rFonts w:hint="eastAsia"/>
          <w:sz w:val="28"/>
          <w:szCs w:val="28"/>
        </w:rPr>
        <w:t>5</w:t>
      </w:r>
      <w:r>
        <w:rPr>
          <w:rFonts w:hint="eastAsia"/>
          <w:sz w:val="28"/>
          <w:szCs w:val="28"/>
        </w:rPr>
        <w:t>年一遇洪水所能淹没的区域。</w:t>
      </w:r>
    </w:p>
    <w:p w:rsidR="00490A18" w:rsidRDefault="003C4DA6">
      <w:pPr>
        <w:spacing w:line="360" w:lineRule="auto"/>
        <w:ind w:firstLineChars="200" w:firstLine="560"/>
        <w:rPr>
          <w:sz w:val="28"/>
          <w:szCs w:val="28"/>
        </w:rPr>
      </w:pPr>
      <w:r>
        <w:rPr>
          <w:rFonts w:hint="eastAsia"/>
          <w:sz w:val="28"/>
          <w:szCs w:val="28"/>
        </w:rPr>
        <w:t>资江为通航河道，以河道中泓线为界，保留</w:t>
      </w:r>
      <w:r>
        <w:rPr>
          <w:rFonts w:hint="eastAsia"/>
          <w:sz w:val="28"/>
          <w:szCs w:val="28"/>
        </w:rPr>
        <w:t>90m</w:t>
      </w:r>
      <w:r>
        <w:rPr>
          <w:rFonts w:hint="eastAsia"/>
          <w:sz w:val="28"/>
          <w:szCs w:val="28"/>
        </w:rPr>
        <w:t>宽度的航道。（遇有谷洲的线路从较宽一侧线路设置航道）。</w:t>
      </w:r>
    </w:p>
    <w:p w:rsidR="00490A18" w:rsidRDefault="003C4DA6">
      <w:pPr>
        <w:spacing w:line="360" w:lineRule="auto"/>
        <w:ind w:firstLineChars="200" w:firstLine="560"/>
        <w:rPr>
          <w:sz w:val="28"/>
          <w:szCs w:val="28"/>
        </w:rPr>
      </w:pPr>
      <w:r>
        <w:rPr>
          <w:rFonts w:hint="eastAsia"/>
          <w:sz w:val="28"/>
          <w:szCs w:val="28"/>
        </w:rPr>
        <w:t>3</w:t>
      </w:r>
      <w:r>
        <w:rPr>
          <w:rFonts w:hint="eastAsia"/>
          <w:sz w:val="28"/>
          <w:szCs w:val="28"/>
        </w:rPr>
        <w:t>）陆域长度</w:t>
      </w:r>
    </w:p>
    <w:p w:rsidR="00490A18" w:rsidRDefault="003C4DA6">
      <w:pPr>
        <w:spacing w:line="360" w:lineRule="auto"/>
        <w:ind w:firstLineChars="200" w:firstLine="560"/>
        <w:rPr>
          <w:sz w:val="28"/>
          <w:szCs w:val="28"/>
        </w:rPr>
      </w:pPr>
      <w:r>
        <w:rPr>
          <w:rFonts w:hint="eastAsia"/>
          <w:sz w:val="28"/>
          <w:szCs w:val="28"/>
        </w:rPr>
        <w:t>陆域长度为相应的一级保护区水域长度。</w:t>
      </w:r>
    </w:p>
    <w:p w:rsidR="00490A18" w:rsidRDefault="003C4DA6">
      <w:pPr>
        <w:spacing w:line="360" w:lineRule="auto"/>
        <w:ind w:firstLineChars="200" w:firstLine="560"/>
        <w:rPr>
          <w:sz w:val="28"/>
          <w:szCs w:val="28"/>
        </w:rPr>
      </w:pPr>
      <w:r>
        <w:rPr>
          <w:rFonts w:hint="eastAsia"/>
          <w:sz w:val="28"/>
          <w:szCs w:val="28"/>
        </w:rPr>
        <w:t>4</w:t>
      </w:r>
      <w:r>
        <w:rPr>
          <w:rFonts w:hint="eastAsia"/>
          <w:sz w:val="28"/>
          <w:szCs w:val="28"/>
        </w:rPr>
        <w:t>）陆域宽度</w:t>
      </w:r>
    </w:p>
    <w:p w:rsidR="00490A18" w:rsidRDefault="003C4DA6">
      <w:pPr>
        <w:spacing w:line="360" w:lineRule="auto"/>
        <w:ind w:firstLineChars="200" w:firstLine="560"/>
        <w:rPr>
          <w:sz w:val="28"/>
          <w:szCs w:val="28"/>
        </w:rPr>
      </w:pPr>
      <w:r>
        <w:rPr>
          <w:rFonts w:hint="eastAsia"/>
          <w:sz w:val="28"/>
          <w:szCs w:val="28"/>
        </w:rPr>
        <w:t>资江两岸设置有路堤结合防洪堤的：陆域宽度为路堤结合堤内至防洪堤迎水坡堤顶。</w:t>
      </w:r>
    </w:p>
    <w:p w:rsidR="00490A18" w:rsidRDefault="003C4DA6">
      <w:pPr>
        <w:spacing w:line="360" w:lineRule="auto"/>
        <w:ind w:firstLineChars="200" w:firstLine="560"/>
        <w:rPr>
          <w:sz w:val="28"/>
          <w:szCs w:val="28"/>
        </w:rPr>
      </w:pPr>
      <w:r>
        <w:rPr>
          <w:rFonts w:hint="eastAsia"/>
          <w:sz w:val="28"/>
          <w:szCs w:val="28"/>
        </w:rPr>
        <w:t>资江两岸未设置路堤结合防洪堤的：陆域宽度为一级保护区水域边界向陆域纵深延伸</w:t>
      </w:r>
      <w:r>
        <w:rPr>
          <w:rFonts w:hint="eastAsia"/>
          <w:sz w:val="28"/>
          <w:szCs w:val="28"/>
        </w:rPr>
        <w:t>50m</w:t>
      </w:r>
      <w:r>
        <w:rPr>
          <w:rFonts w:hint="eastAsia"/>
          <w:sz w:val="28"/>
          <w:szCs w:val="28"/>
        </w:rPr>
        <w:t>区域。</w:t>
      </w:r>
    </w:p>
    <w:p w:rsidR="00490A18" w:rsidRDefault="003C4DA6">
      <w:pPr>
        <w:spacing w:line="360" w:lineRule="auto"/>
        <w:ind w:firstLineChars="200" w:firstLine="560"/>
        <w:rPr>
          <w:sz w:val="28"/>
          <w:szCs w:val="28"/>
        </w:rPr>
      </w:pPr>
      <w:r>
        <w:rPr>
          <w:rFonts w:hint="eastAsia"/>
          <w:sz w:val="28"/>
          <w:szCs w:val="28"/>
        </w:rPr>
        <w:t>（</w:t>
      </w:r>
      <w:r>
        <w:rPr>
          <w:rFonts w:hint="eastAsia"/>
          <w:sz w:val="28"/>
          <w:szCs w:val="28"/>
        </w:rPr>
        <w:t>2</w:t>
      </w:r>
      <w:r>
        <w:rPr>
          <w:rFonts w:hint="eastAsia"/>
          <w:sz w:val="28"/>
          <w:szCs w:val="28"/>
        </w:rPr>
        <w:t>）二级保护区</w:t>
      </w:r>
    </w:p>
    <w:p w:rsidR="00490A18" w:rsidRDefault="003C4DA6">
      <w:pPr>
        <w:spacing w:line="360" w:lineRule="auto"/>
        <w:ind w:firstLineChars="200" w:firstLine="560"/>
        <w:rPr>
          <w:sz w:val="28"/>
          <w:szCs w:val="28"/>
        </w:rPr>
      </w:pPr>
      <w:r>
        <w:rPr>
          <w:rFonts w:hint="eastAsia"/>
          <w:sz w:val="28"/>
          <w:szCs w:val="28"/>
        </w:rPr>
        <w:t>1</w:t>
      </w:r>
      <w:r>
        <w:rPr>
          <w:rFonts w:hint="eastAsia"/>
          <w:sz w:val="28"/>
          <w:szCs w:val="28"/>
        </w:rPr>
        <w:t>）水域长度</w:t>
      </w:r>
    </w:p>
    <w:p w:rsidR="00490A18" w:rsidRDefault="003C4DA6">
      <w:pPr>
        <w:spacing w:line="360" w:lineRule="auto"/>
        <w:ind w:firstLineChars="200" w:firstLine="560"/>
        <w:rPr>
          <w:sz w:val="28"/>
          <w:szCs w:val="28"/>
        </w:rPr>
      </w:pPr>
      <w:r>
        <w:rPr>
          <w:rFonts w:hint="eastAsia"/>
          <w:sz w:val="28"/>
          <w:szCs w:val="28"/>
        </w:rPr>
        <w:t>桂花渡、城西、工业街水厂饮用水水源二级保护区共划分五段：</w:t>
      </w:r>
    </w:p>
    <w:p w:rsidR="00490A18" w:rsidRDefault="003C4DA6">
      <w:pPr>
        <w:spacing w:line="360" w:lineRule="auto"/>
        <w:ind w:firstLineChars="200" w:firstLine="560"/>
        <w:rPr>
          <w:sz w:val="28"/>
          <w:szCs w:val="28"/>
        </w:rPr>
      </w:pPr>
      <w:r>
        <w:rPr>
          <w:rFonts w:hint="eastAsia"/>
          <w:sz w:val="28"/>
          <w:szCs w:val="28"/>
        </w:rPr>
        <w:t>①、桂花渡水厂取水口上游</w:t>
      </w:r>
      <w:r>
        <w:rPr>
          <w:rFonts w:hint="eastAsia"/>
          <w:sz w:val="28"/>
          <w:szCs w:val="28"/>
        </w:rPr>
        <w:t>3000m</w:t>
      </w:r>
      <w:r>
        <w:rPr>
          <w:rFonts w:hint="eastAsia"/>
          <w:sz w:val="28"/>
          <w:szCs w:val="28"/>
        </w:rPr>
        <w:t>至桂花渡水厂取水口上游</w:t>
      </w:r>
      <w:r>
        <w:rPr>
          <w:rFonts w:hint="eastAsia"/>
          <w:sz w:val="28"/>
          <w:szCs w:val="28"/>
        </w:rPr>
        <w:t>1000m</w:t>
      </w:r>
      <w:r>
        <w:rPr>
          <w:rFonts w:hint="eastAsia"/>
          <w:sz w:val="28"/>
          <w:szCs w:val="28"/>
        </w:rPr>
        <w:t>，长</w:t>
      </w:r>
      <w:r>
        <w:rPr>
          <w:rFonts w:hint="eastAsia"/>
          <w:sz w:val="28"/>
          <w:szCs w:val="28"/>
        </w:rPr>
        <w:t>2km</w:t>
      </w:r>
      <w:r>
        <w:rPr>
          <w:rFonts w:hint="eastAsia"/>
          <w:sz w:val="28"/>
          <w:szCs w:val="28"/>
        </w:rPr>
        <w:t>（桂花渡水厂饮用水水源二级保护区）；</w:t>
      </w:r>
    </w:p>
    <w:p w:rsidR="00490A18" w:rsidRDefault="003C4DA6">
      <w:pPr>
        <w:spacing w:line="360" w:lineRule="auto"/>
        <w:ind w:firstLineChars="200" w:firstLine="560"/>
        <w:rPr>
          <w:sz w:val="28"/>
          <w:szCs w:val="28"/>
        </w:rPr>
      </w:pPr>
      <w:r>
        <w:rPr>
          <w:rFonts w:hint="eastAsia"/>
          <w:sz w:val="28"/>
          <w:szCs w:val="28"/>
        </w:rPr>
        <w:t>②、桂花渡水厂取水口下游</w:t>
      </w:r>
      <w:r>
        <w:rPr>
          <w:rFonts w:hint="eastAsia"/>
          <w:sz w:val="28"/>
          <w:szCs w:val="28"/>
        </w:rPr>
        <w:t>200m</w:t>
      </w:r>
      <w:r>
        <w:rPr>
          <w:rFonts w:hint="eastAsia"/>
          <w:sz w:val="28"/>
          <w:szCs w:val="28"/>
        </w:rPr>
        <w:t>至城西水厂取水口上游</w:t>
      </w:r>
      <w:r>
        <w:rPr>
          <w:rFonts w:hint="eastAsia"/>
          <w:sz w:val="28"/>
          <w:szCs w:val="28"/>
        </w:rPr>
        <w:t>1000m</w:t>
      </w:r>
      <w:r>
        <w:rPr>
          <w:rFonts w:hint="eastAsia"/>
          <w:sz w:val="28"/>
          <w:szCs w:val="28"/>
        </w:rPr>
        <w:t>，长</w:t>
      </w:r>
      <w:r>
        <w:rPr>
          <w:rFonts w:hint="eastAsia"/>
          <w:sz w:val="28"/>
          <w:szCs w:val="28"/>
        </w:rPr>
        <w:t>4.4km</w:t>
      </w:r>
      <w:r>
        <w:rPr>
          <w:rFonts w:hint="eastAsia"/>
          <w:sz w:val="28"/>
          <w:szCs w:val="28"/>
        </w:rPr>
        <w:t>（城西水厂饮用水水源二级保护区）；</w:t>
      </w:r>
    </w:p>
    <w:p w:rsidR="00490A18" w:rsidRDefault="003C4DA6">
      <w:pPr>
        <w:spacing w:line="360" w:lineRule="auto"/>
        <w:ind w:firstLineChars="200" w:firstLine="560"/>
        <w:rPr>
          <w:sz w:val="28"/>
          <w:szCs w:val="28"/>
        </w:rPr>
      </w:pPr>
      <w:r>
        <w:rPr>
          <w:rFonts w:hint="eastAsia"/>
          <w:sz w:val="28"/>
          <w:szCs w:val="28"/>
        </w:rPr>
        <w:t>③、城西水厂取水口下游</w:t>
      </w:r>
      <w:r>
        <w:rPr>
          <w:rFonts w:hint="eastAsia"/>
          <w:sz w:val="28"/>
          <w:szCs w:val="28"/>
        </w:rPr>
        <w:t>500m</w:t>
      </w:r>
      <w:r>
        <w:rPr>
          <w:rFonts w:hint="eastAsia"/>
          <w:sz w:val="28"/>
          <w:szCs w:val="28"/>
        </w:rPr>
        <w:t>至北门口，长</w:t>
      </w:r>
      <w:r>
        <w:rPr>
          <w:rFonts w:hint="eastAsia"/>
          <w:sz w:val="28"/>
          <w:szCs w:val="28"/>
        </w:rPr>
        <w:t>1.1km</w:t>
      </w:r>
      <w:r>
        <w:rPr>
          <w:rFonts w:hint="eastAsia"/>
          <w:sz w:val="28"/>
          <w:szCs w:val="28"/>
        </w:rPr>
        <w:t>（工业街水厂饮用水水源二级保护区）；</w:t>
      </w:r>
    </w:p>
    <w:p w:rsidR="00490A18" w:rsidRDefault="003C4DA6">
      <w:pPr>
        <w:spacing w:line="360" w:lineRule="auto"/>
        <w:ind w:firstLineChars="200" w:firstLine="560"/>
        <w:rPr>
          <w:sz w:val="28"/>
          <w:szCs w:val="28"/>
        </w:rPr>
      </w:pPr>
      <w:r>
        <w:rPr>
          <w:rFonts w:hint="eastAsia"/>
          <w:sz w:val="28"/>
          <w:szCs w:val="28"/>
        </w:rPr>
        <w:lastRenderedPageBreak/>
        <w:t>④、工业街水厂取水口下游</w:t>
      </w:r>
      <w:r>
        <w:rPr>
          <w:rFonts w:hint="eastAsia"/>
          <w:sz w:val="28"/>
          <w:szCs w:val="28"/>
        </w:rPr>
        <w:t>100m</w:t>
      </w:r>
      <w:r>
        <w:rPr>
          <w:rFonts w:hint="eastAsia"/>
          <w:sz w:val="28"/>
          <w:szCs w:val="28"/>
        </w:rPr>
        <w:t>至下游</w:t>
      </w:r>
      <w:r>
        <w:rPr>
          <w:rFonts w:hint="eastAsia"/>
          <w:sz w:val="28"/>
          <w:szCs w:val="28"/>
        </w:rPr>
        <w:t xml:space="preserve">300 </w:t>
      </w:r>
      <w:r>
        <w:rPr>
          <w:rFonts w:hint="eastAsia"/>
          <w:sz w:val="28"/>
          <w:szCs w:val="28"/>
        </w:rPr>
        <w:t>米，长</w:t>
      </w:r>
      <w:r>
        <w:rPr>
          <w:rFonts w:hint="eastAsia"/>
          <w:sz w:val="28"/>
          <w:szCs w:val="28"/>
        </w:rPr>
        <w:t>200m</w:t>
      </w:r>
      <w:r>
        <w:rPr>
          <w:rFonts w:hint="eastAsia"/>
          <w:sz w:val="28"/>
          <w:szCs w:val="28"/>
        </w:rPr>
        <w:t>（工业街水厂饮用水水源二级保护区）；</w:t>
      </w:r>
    </w:p>
    <w:p w:rsidR="00490A18" w:rsidRDefault="003C4DA6">
      <w:pPr>
        <w:spacing w:line="360" w:lineRule="auto"/>
        <w:ind w:firstLineChars="200" w:firstLine="560"/>
        <w:rPr>
          <w:sz w:val="28"/>
          <w:szCs w:val="28"/>
        </w:rPr>
      </w:pPr>
      <w:r>
        <w:rPr>
          <w:rFonts w:hint="eastAsia"/>
          <w:sz w:val="28"/>
          <w:szCs w:val="28"/>
        </w:rPr>
        <w:t>⑤、邵水拦河坝至邵水入资江河口，长</w:t>
      </w:r>
      <w:r>
        <w:rPr>
          <w:rFonts w:hint="eastAsia"/>
          <w:sz w:val="28"/>
          <w:szCs w:val="28"/>
        </w:rPr>
        <w:t>2.5km</w:t>
      </w:r>
      <w:r>
        <w:rPr>
          <w:rFonts w:hint="eastAsia"/>
          <w:sz w:val="28"/>
          <w:szCs w:val="28"/>
        </w:rPr>
        <w:t>（工业街水厂饮用水水源二级保护区）。</w:t>
      </w:r>
    </w:p>
    <w:p w:rsidR="00490A18" w:rsidRDefault="003C4DA6">
      <w:pPr>
        <w:spacing w:line="360" w:lineRule="auto"/>
        <w:ind w:firstLineChars="200" w:firstLine="560"/>
        <w:rPr>
          <w:sz w:val="28"/>
          <w:szCs w:val="28"/>
        </w:rPr>
      </w:pPr>
      <w:r>
        <w:rPr>
          <w:rFonts w:hint="eastAsia"/>
          <w:sz w:val="28"/>
          <w:szCs w:val="28"/>
        </w:rPr>
        <w:t>2</w:t>
      </w:r>
      <w:r>
        <w:rPr>
          <w:rFonts w:hint="eastAsia"/>
          <w:sz w:val="28"/>
          <w:szCs w:val="28"/>
        </w:rPr>
        <w:t>）水域宽度</w:t>
      </w:r>
    </w:p>
    <w:p w:rsidR="00490A18" w:rsidRDefault="003C4DA6">
      <w:pPr>
        <w:spacing w:line="360" w:lineRule="auto"/>
        <w:ind w:firstLineChars="200" w:firstLine="560"/>
        <w:rPr>
          <w:sz w:val="28"/>
          <w:szCs w:val="28"/>
        </w:rPr>
      </w:pPr>
      <w:r>
        <w:rPr>
          <w:rFonts w:hint="eastAsia"/>
          <w:sz w:val="28"/>
          <w:szCs w:val="28"/>
        </w:rPr>
        <w:t>资江两岸设置有路堤结合防洪堤的：水域宽度为两岸堤内的水域宽度。</w:t>
      </w:r>
    </w:p>
    <w:p w:rsidR="00490A18" w:rsidRDefault="003C4DA6">
      <w:pPr>
        <w:spacing w:line="360" w:lineRule="auto"/>
        <w:ind w:firstLineChars="200" w:firstLine="560"/>
        <w:rPr>
          <w:sz w:val="28"/>
          <w:szCs w:val="28"/>
        </w:rPr>
      </w:pPr>
      <w:r>
        <w:rPr>
          <w:rFonts w:hint="eastAsia"/>
          <w:sz w:val="28"/>
          <w:szCs w:val="28"/>
        </w:rPr>
        <w:t>资江两岸未设置路堤结合防洪堤的：</w:t>
      </w:r>
      <w:r>
        <w:rPr>
          <w:rFonts w:hint="eastAsia"/>
          <w:sz w:val="28"/>
          <w:szCs w:val="28"/>
        </w:rPr>
        <w:t>10</w:t>
      </w:r>
      <w:r>
        <w:rPr>
          <w:rFonts w:hint="eastAsia"/>
          <w:sz w:val="28"/>
          <w:szCs w:val="28"/>
        </w:rPr>
        <w:t>年一遇洪水所能淹没的区域。</w:t>
      </w:r>
    </w:p>
    <w:p w:rsidR="00490A18" w:rsidRDefault="003C4DA6">
      <w:pPr>
        <w:spacing w:line="360" w:lineRule="auto"/>
        <w:ind w:firstLineChars="200" w:firstLine="560"/>
        <w:rPr>
          <w:sz w:val="28"/>
          <w:szCs w:val="28"/>
        </w:rPr>
      </w:pPr>
      <w:r>
        <w:rPr>
          <w:rFonts w:hint="eastAsia"/>
          <w:sz w:val="28"/>
          <w:szCs w:val="28"/>
        </w:rPr>
        <w:t>资江为通航河道，以河道中泓线为界，保留</w:t>
      </w:r>
      <w:r>
        <w:rPr>
          <w:rFonts w:hint="eastAsia"/>
          <w:sz w:val="28"/>
          <w:szCs w:val="28"/>
        </w:rPr>
        <w:t>90m</w:t>
      </w:r>
      <w:r>
        <w:rPr>
          <w:rFonts w:hint="eastAsia"/>
          <w:sz w:val="28"/>
          <w:szCs w:val="28"/>
        </w:rPr>
        <w:t>宽度的航道。（遇有谷洲的线路从较宽一侧线路设置航道）。</w:t>
      </w:r>
    </w:p>
    <w:p w:rsidR="00490A18" w:rsidRDefault="003C4DA6">
      <w:pPr>
        <w:spacing w:line="360" w:lineRule="auto"/>
        <w:ind w:firstLineChars="200" w:firstLine="560"/>
        <w:rPr>
          <w:sz w:val="28"/>
          <w:szCs w:val="28"/>
        </w:rPr>
      </w:pPr>
      <w:r>
        <w:rPr>
          <w:rFonts w:hint="eastAsia"/>
          <w:sz w:val="28"/>
          <w:szCs w:val="28"/>
        </w:rPr>
        <w:t>邵水饮用水水源二级保护区水域宽度：两岸堤内的水域。以河道中泓线为界，保留</w:t>
      </w:r>
      <w:r>
        <w:rPr>
          <w:rFonts w:hint="eastAsia"/>
          <w:sz w:val="28"/>
          <w:szCs w:val="28"/>
        </w:rPr>
        <w:t>25m</w:t>
      </w:r>
      <w:r>
        <w:rPr>
          <w:rFonts w:hint="eastAsia"/>
          <w:sz w:val="28"/>
          <w:szCs w:val="28"/>
        </w:rPr>
        <w:t>宽度的航道。</w:t>
      </w:r>
    </w:p>
    <w:p w:rsidR="00490A18" w:rsidRDefault="003C4DA6">
      <w:pPr>
        <w:spacing w:line="360" w:lineRule="auto"/>
        <w:ind w:firstLineChars="200" w:firstLine="560"/>
        <w:rPr>
          <w:sz w:val="28"/>
          <w:szCs w:val="28"/>
        </w:rPr>
      </w:pPr>
      <w:r>
        <w:rPr>
          <w:rFonts w:hint="eastAsia"/>
          <w:sz w:val="28"/>
          <w:szCs w:val="28"/>
        </w:rPr>
        <w:t>3</w:t>
      </w:r>
      <w:r>
        <w:rPr>
          <w:rFonts w:hint="eastAsia"/>
          <w:sz w:val="28"/>
          <w:szCs w:val="28"/>
        </w:rPr>
        <w:t>）陆域长度</w:t>
      </w:r>
    </w:p>
    <w:p w:rsidR="00490A18" w:rsidRDefault="003C4DA6">
      <w:pPr>
        <w:spacing w:line="360" w:lineRule="auto"/>
        <w:ind w:firstLineChars="200" w:firstLine="560"/>
        <w:rPr>
          <w:sz w:val="28"/>
          <w:szCs w:val="28"/>
        </w:rPr>
      </w:pPr>
      <w:r>
        <w:rPr>
          <w:rFonts w:hint="eastAsia"/>
          <w:sz w:val="28"/>
          <w:szCs w:val="28"/>
        </w:rPr>
        <w:t>陆域沿岸长度及为相应的二级保护区水域长度。</w:t>
      </w:r>
    </w:p>
    <w:p w:rsidR="00490A18" w:rsidRDefault="003C4DA6">
      <w:pPr>
        <w:spacing w:line="360" w:lineRule="auto"/>
        <w:ind w:firstLineChars="200" w:firstLine="560"/>
        <w:rPr>
          <w:sz w:val="28"/>
          <w:szCs w:val="28"/>
        </w:rPr>
      </w:pPr>
      <w:r>
        <w:rPr>
          <w:rFonts w:hint="eastAsia"/>
          <w:sz w:val="28"/>
          <w:szCs w:val="28"/>
        </w:rPr>
        <w:t>4</w:t>
      </w:r>
      <w:r>
        <w:rPr>
          <w:rFonts w:hint="eastAsia"/>
          <w:sz w:val="28"/>
          <w:szCs w:val="28"/>
        </w:rPr>
        <w:t>）陆域宽度</w:t>
      </w:r>
    </w:p>
    <w:p w:rsidR="00490A18" w:rsidRDefault="003C4DA6">
      <w:pPr>
        <w:spacing w:line="360" w:lineRule="auto"/>
        <w:ind w:firstLineChars="200" w:firstLine="560"/>
        <w:rPr>
          <w:sz w:val="28"/>
          <w:szCs w:val="28"/>
        </w:rPr>
      </w:pPr>
      <w:r>
        <w:rPr>
          <w:rFonts w:hint="eastAsia"/>
          <w:sz w:val="28"/>
          <w:szCs w:val="28"/>
        </w:rPr>
        <w:t>资江两岸设置有路堤结合防洪堤的：路堤结合防洪堤堤内至堤防外侧背水坡堤脚的宽度（将道路临河边界视为堤防外侧背水坡堤脚）。</w:t>
      </w:r>
    </w:p>
    <w:p w:rsidR="00490A18" w:rsidRDefault="003C4DA6">
      <w:pPr>
        <w:spacing w:line="360" w:lineRule="auto"/>
        <w:ind w:firstLineChars="200" w:firstLine="560"/>
        <w:rPr>
          <w:sz w:val="28"/>
          <w:szCs w:val="28"/>
        </w:rPr>
      </w:pPr>
      <w:r>
        <w:rPr>
          <w:rFonts w:hint="eastAsia"/>
          <w:sz w:val="28"/>
          <w:szCs w:val="28"/>
        </w:rPr>
        <w:t>资江两岸未设置路堤结合防洪堤的：在一级保护区陆域边界向陆域纵深延伸</w:t>
      </w:r>
      <w:r>
        <w:rPr>
          <w:rFonts w:hint="eastAsia"/>
          <w:sz w:val="28"/>
          <w:szCs w:val="28"/>
        </w:rPr>
        <w:t>950m</w:t>
      </w:r>
      <w:r>
        <w:rPr>
          <w:rFonts w:hint="eastAsia"/>
          <w:sz w:val="28"/>
          <w:szCs w:val="28"/>
        </w:rPr>
        <w:t>，划分为陆域二级保护区。在二级保护区水域边界向陆域纵深延伸</w:t>
      </w:r>
      <w:r>
        <w:rPr>
          <w:rFonts w:hint="eastAsia"/>
          <w:sz w:val="28"/>
          <w:szCs w:val="28"/>
        </w:rPr>
        <w:t>1000m</w:t>
      </w:r>
      <w:r>
        <w:rPr>
          <w:rFonts w:hint="eastAsia"/>
          <w:sz w:val="28"/>
          <w:szCs w:val="28"/>
        </w:rPr>
        <w:t>区域，划分为陆域二级保护区。</w:t>
      </w:r>
    </w:p>
    <w:p w:rsidR="00490A18" w:rsidRDefault="003C4DA6">
      <w:pPr>
        <w:spacing w:line="360" w:lineRule="auto"/>
        <w:ind w:firstLineChars="200" w:firstLine="560"/>
        <w:rPr>
          <w:sz w:val="28"/>
          <w:szCs w:val="28"/>
        </w:rPr>
      </w:pPr>
      <w:r>
        <w:rPr>
          <w:rFonts w:hint="eastAsia"/>
          <w:sz w:val="28"/>
          <w:szCs w:val="28"/>
        </w:rPr>
        <w:t>邵水饮用水水源二级保护区陆域宽度为防洪堤堤内至堤防外侧背水坡堤脚（道路临河边界）的宽度。</w:t>
      </w:r>
    </w:p>
    <w:p w:rsidR="00490A18" w:rsidRDefault="003C4DA6">
      <w:pPr>
        <w:spacing w:line="360" w:lineRule="auto"/>
        <w:ind w:firstLineChars="200" w:firstLine="560"/>
        <w:rPr>
          <w:sz w:val="28"/>
          <w:szCs w:val="28"/>
        </w:rPr>
      </w:pPr>
      <w:r>
        <w:rPr>
          <w:rFonts w:hint="eastAsia"/>
          <w:sz w:val="28"/>
          <w:szCs w:val="28"/>
        </w:rPr>
        <w:lastRenderedPageBreak/>
        <w:t>（</w:t>
      </w:r>
      <w:r>
        <w:rPr>
          <w:rFonts w:hint="eastAsia"/>
          <w:sz w:val="28"/>
          <w:szCs w:val="28"/>
        </w:rPr>
        <w:t>3</w:t>
      </w:r>
      <w:r>
        <w:rPr>
          <w:rFonts w:hint="eastAsia"/>
          <w:sz w:val="28"/>
          <w:szCs w:val="28"/>
        </w:rPr>
        <w:t>）准保护区</w:t>
      </w:r>
    </w:p>
    <w:p w:rsidR="00490A18" w:rsidRDefault="003C4DA6">
      <w:pPr>
        <w:spacing w:line="360" w:lineRule="auto"/>
        <w:ind w:firstLineChars="200" w:firstLine="560"/>
        <w:rPr>
          <w:sz w:val="28"/>
          <w:szCs w:val="28"/>
        </w:rPr>
      </w:pPr>
      <w:r>
        <w:rPr>
          <w:rFonts w:hint="eastAsia"/>
          <w:sz w:val="28"/>
          <w:szCs w:val="28"/>
        </w:rPr>
        <w:t>1</w:t>
      </w:r>
      <w:r>
        <w:rPr>
          <w:rFonts w:hint="eastAsia"/>
          <w:sz w:val="28"/>
          <w:szCs w:val="28"/>
        </w:rPr>
        <w:t>）水域长度</w:t>
      </w:r>
    </w:p>
    <w:p w:rsidR="00490A18" w:rsidRDefault="003C4DA6">
      <w:pPr>
        <w:spacing w:line="360" w:lineRule="auto"/>
        <w:ind w:firstLineChars="200" w:firstLine="560"/>
        <w:rPr>
          <w:sz w:val="28"/>
          <w:szCs w:val="28"/>
        </w:rPr>
      </w:pPr>
      <w:r>
        <w:rPr>
          <w:rFonts w:hint="eastAsia"/>
          <w:sz w:val="28"/>
          <w:szCs w:val="28"/>
        </w:rPr>
        <w:t>邵阳市雨溪乡塘瑶村至桂花渡水厂取水口上游</w:t>
      </w:r>
      <w:r>
        <w:rPr>
          <w:rFonts w:hint="eastAsia"/>
          <w:sz w:val="28"/>
          <w:szCs w:val="28"/>
        </w:rPr>
        <w:t>3000m</w:t>
      </w:r>
      <w:r>
        <w:rPr>
          <w:rFonts w:hint="eastAsia"/>
          <w:sz w:val="28"/>
          <w:szCs w:val="28"/>
        </w:rPr>
        <w:t>，长</w:t>
      </w:r>
      <w:r>
        <w:rPr>
          <w:rFonts w:hint="eastAsia"/>
          <w:sz w:val="28"/>
          <w:szCs w:val="28"/>
        </w:rPr>
        <w:t>3.8km</w:t>
      </w:r>
      <w:r>
        <w:rPr>
          <w:rFonts w:hint="eastAsia"/>
          <w:sz w:val="28"/>
          <w:szCs w:val="28"/>
        </w:rPr>
        <w:t>（桂花渡水厂饮用水水源准保护区）；</w:t>
      </w:r>
    </w:p>
    <w:p w:rsidR="00490A18" w:rsidRDefault="003C4DA6">
      <w:pPr>
        <w:spacing w:line="360" w:lineRule="auto"/>
        <w:ind w:firstLineChars="200" w:firstLine="560"/>
        <w:rPr>
          <w:sz w:val="28"/>
          <w:szCs w:val="28"/>
        </w:rPr>
      </w:pPr>
      <w:r>
        <w:rPr>
          <w:rFonts w:hint="eastAsia"/>
          <w:sz w:val="28"/>
          <w:szCs w:val="28"/>
        </w:rPr>
        <w:t>2</w:t>
      </w:r>
      <w:r>
        <w:rPr>
          <w:rFonts w:hint="eastAsia"/>
          <w:sz w:val="28"/>
          <w:szCs w:val="28"/>
        </w:rPr>
        <w:t>）水域宽度</w:t>
      </w:r>
    </w:p>
    <w:p w:rsidR="00490A18" w:rsidRDefault="003C4DA6">
      <w:pPr>
        <w:spacing w:line="360" w:lineRule="auto"/>
        <w:ind w:firstLineChars="200" w:firstLine="560"/>
        <w:rPr>
          <w:sz w:val="28"/>
          <w:szCs w:val="28"/>
        </w:rPr>
      </w:pPr>
      <w:r>
        <w:rPr>
          <w:rFonts w:hint="eastAsia"/>
          <w:sz w:val="28"/>
          <w:szCs w:val="28"/>
        </w:rPr>
        <w:t>10</w:t>
      </w:r>
      <w:r>
        <w:rPr>
          <w:rFonts w:hint="eastAsia"/>
          <w:sz w:val="28"/>
          <w:szCs w:val="28"/>
        </w:rPr>
        <w:t>年一遇洪水所能淹没的区域。</w:t>
      </w:r>
    </w:p>
    <w:p w:rsidR="00490A18" w:rsidRDefault="003C4DA6">
      <w:pPr>
        <w:spacing w:line="360" w:lineRule="auto"/>
        <w:ind w:firstLineChars="200" w:firstLine="560"/>
        <w:rPr>
          <w:sz w:val="28"/>
          <w:szCs w:val="28"/>
        </w:rPr>
      </w:pPr>
      <w:r>
        <w:rPr>
          <w:rFonts w:hint="eastAsia"/>
          <w:sz w:val="28"/>
          <w:szCs w:val="28"/>
        </w:rPr>
        <w:t>资江为通航河道，以河道中泓线为界，保留</w:t>
      </w:r>
      <w:r>
        <w:rPr>
          <w:rFonts w:hint="eastAsia"/>
          <w:sz w:val="28"/>
          <w:szCs w:val="28"/>
        </w:rPr>
        <w:t>90m</w:t>
      </w:r>
      <w:r>
        <w:rPr>
          <w:rFonts w:hint="eastAsia"/>
          <w:sz w:val="28"/>
          <w:szCs w:val="28"/>
        </w:rPr>
        <w:t>宽度的航道。（遇有谷洲的线路从较宽一侧线路设置航道）。</w:t>
      </w:r>
    </w:p>
    <w:p w:rsidR="00490A18" w:rsidRDefault="003C4DA6">
      <w:pPr>
        <w:spacing w:line="360" w:lineRule="auto"/>
        <w:ind w:firstLineChars="200" w:firstLine="560"/>
        <w:rPr>
          <w:sz w:val="28"/>
          <w:szCs w:val="28"/>
        </w:rPr>
      </w:pPr>
      <w:r>
        <w:rPr>
          <w:rFonts w:hint="eastAsia"/>
          <w:sz w:val="28"/>
          <w:szCs w:val="28"/>
        </w:rPr>
        <w:t>3</w:t>
      </w:r>
      <w:r>
        <w:rPr>
          <w:rFonts w:hint="eastAsia"/>
          <w:sz w:val="28"/>
          <w:szCs w:val="28"/>
        </w:rPr>
        <w:t>）陆域长度</w:t>
      </w:r>
    </w:p>
    <w:p w:rsidR="00490A18" w:rsidRDefault="003C4DA6">
      <w:pPr>
        <w:spacing w:line="360" w:lineRule="auto"/>
        <w:ind w:firstLineChars="200" w:firstLine="560"/>
        <w:rPr>
          <w:sz w:val="28"/>
          <w:szCs w:val="28"/>
        </w:rPr>
      </w:pPr>
      <w:r>
        <w:rPr>
          <w:rFonts w:hint="eastAsia"/>
          <w:sz w:val="28"/>
          <w:szCs w:val="28"/>
        </w:rPr>
        <w:t>陆域沿岸长度及为相应的准保护区水域长度。</w:t>
      </w:r>
    </w:p>
    <w:p w:rsidR="00490A18" w:rsidRDefault="003C4DA6">
      <w:pPr>
        <w:spacing w:line="360" w:lineRule="auto"/>
        <w:ind w:firstLineChars="200" w:firstLine="560"/>
        <w:rPr>
          <w:sz w:val="28"/>
          <w:szCs w:val="28"/>
        </w:rPr>
      </w:pPr>
      <w:r>
        <w:rPr>
          <w:rFonts w:hint="eastAsia"/>
          <w:sz w:val="28"/>
          <w:szCs w:val="28"/>
        </w:rPr>
        <w:t>4</w:t>
      </w:r>
      <w:r>
        <w:rPr>
          <w:rFonts w:hint="eastAsia"/>
          <w:sz w:val="28"/>
          <w:szCs w:val="28"/>
        </w:rPr>
        <w:t>）陆域宽度</w:t>
      </w:r>
    </w:p>
    <w:p w:rsidR="00490A18" w:rsidRDefault="003C4DA6">
      <w:pPr>
        <w:spacing w:line="360" w:lineRule="auto"/>
        <w:ind w:firstLineChars="200" w:firstLine="560"/>
        <w:rPr>
          <w:sz w:val="28"/>
          <w:szCs w:val="28"/>
        </w:rPr>
      </w:pPr>
      <w:r>
        <w:rPr>
          <w:rFonts w:hint="eastAsia"/>
          <w:sz w:val="28"/>
          <w:szCs w:val="28"/>
        </w:rPr>
        <w:t>准保护区水域边界向陆域纵深延伸</w:t>
      </w:r>
      <w:r>
        <w:rPr>
          <w:rFonts w:hint="eastAsia"/>
          <w:sz w:val="28"/>
          <w:szCs w:val="28"/>
        </w:rPr>
        <w:t>1000m</w:t>
      </w:r>
      <w:r>
        <w:rPr>
          <w:rFonts w:hint="eastAsia"/>
          <w:sz w:val="28"/>
          <w:szCs w:val="28"/>
        </w:rPr>
        <w:t>区域，划分为陆域准保护区。</w:t>
      </w:r>
    </w:p>
    <w:p w:rsidR="00490A18" w:rsidRDefault="003C4DA6">
      <w:pPr>
        <w:keepNext/>
        <w:keepLines/>
        <w:jc w:val="center"/>
        <w:rPr>
          <w:rFonts w:ascii="Times New Roman" w:hAnsi="Times New Roman" w:cs="Times New Roman"/>
          <w:b/>
          <w:sz w:val="28"/>
          <w:szCs w:val="28"/>
        </w:rPr>
      </w:pPr>
      <w:r>
        <w:rPr>
          <w:rFonts w:ascii="Times New Roman" w:hAnsi="Times New Roman" w:cs="Times New Roman"/>
          <w:b/>
          <w:kern w:val="0"/>
          <w:sz w:val="28"/>
          <w:szCs w:val="28"/>
        </w:rPr>
        <w:t>表</w:t>
      </w:r>
      <w:r>
        <w:rPr>
          <w:rFonts w:ascii="Times New Roman" w:hAnsi="Times New Roman" w:cs="Times New Roman"/>
          <w:b/>
          <w:bCs/>
          <w:kern w:val="0"/>
          <w:sz w:val="28"/>
          <w:szCs w:val="28"/>
        </w:rPr>
        <w:t>2.3-</w:t>
      </w:r>
      <w:r>
        <w:rPr>
          <w:rFonts w:ascii="Times New Roman" w:hAnsi="Times New Roman" w:cs="Times New Roman" w:hint="eastAsia"/>
          <w:b/>
          <w:bCs/>
          <w:kern w:val="0"/>
          <w:sz w:val="28"/>
          <w:szCs w:val="28"/>
        </w:rPr>
        <w:t>1</w:t>
      </w:r>
      <w:r>
        <w:rPr>
          <w:rFonts w:ascii="Times New Roman" w:hAnsi="Times New Roman" w:cs="Times New Roman"/>
          <w:b/>
          <w:kern w:val="0"/>
          <w:sz w:val="28"/>
          <w:szCs w:val="28"/>
        </w:rPr>
        <w:t xml:space="preserve">  </w:t>
      </w:r>
      <w:r>
        <w:rPr>
          <w:rFonts w:ascii="Times New Roman" w:hAnsi="Times New Roman" w:cs="Times New Roman"/>
          <w:b/>
          <w:kern w:val="0"/>
          <w:sz w:val="28"/>
          <w:szCs w:val="28"/>
        </w:rPr>
        <w:t>饮用水源保护区涉及乡镇村统计表</w:t>
      </w:r>
    </w:p>
    <w:tbl>
      <w:tblPr>
        <w:tblW w:w="9795" w:type="dxa"/>
        <w:jc w:val="center"/>
        <w:tblLayout w:type="fixed"/>
        <w:tblCellMar>
          <w:left w:w="0" w:type="dxa"/>
          <w:right w:w="0" w:type="dxa"/>
        </w:tblCellMar>
        <w:tblLook w:val="04A0" w:firstRow="1" w:lastRow="0" w:firstColumn="1" w:lastColumn="0" w:noHBand="0" w:noVBand="1"/>
      </w:tblPr>
      <w:tblGrid>
        <w:gridCol w:w="995"/>
        <w:gridCol w:w="2445"/>
        <w:gridCol w:w="1604"/>
        <w:gridCol w:w="4751"/>
      </w:tblGrid>
      <w:tr w:rsidR="00490A18">
        <w:trPr>
          <w:trHeight w:val="454"/>
          <w:tblHeader/>
          <w:jc w:val="center"/>
        </w:trPr>
        <w:tc>
          <w:tcPr>
            <w:tcW w:w="99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pPr>
              <w:keepNext/>
              <w:keepLines/>
              <w:widowControl/>
              <w:jc w:val="center"/>
              <w:textAlignment w:val="center"/>
              <w:rPr>
                <w:rFonts w:ascii="Times New Roman" w:eastAsia="宋体" w:hAnsi="Times New Roman" w:cs="Times New Roman"/>
                <w:bCs/>
                <w:sz w:val="24"/>
                <w:szCs w:val="24"/>
              </w:rPr>
            </w:pPr>
            <w:r>
              <w:rPr>
                <w:rFonts w:ascii="Times New Roman" w:eastAsia="宋体" w:hAnsi="Times New Roman" w:cs="Times New Roman"/>
                <w:bCs/>
                <w:kern w:val="0"/>
                <w:sz w:val="24"/>
                <w:szCs w:val="24"/>
                <w:lang w:bidi="ar"/>
              </w:rPr>
              <w:t>序号</w:t>
            </w:r>
          </w:p>
        </w:tc>
        <w:tc>
          <w:tcPr>
            <w:tcW w:w="2445"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pPr>
              <w:keepNext/>
              <w:keepLines/>
              <w:widowControl/>
              <w:jc w:val="center"/>
              <w:textAlignment w:val="center"/>
              <w:rPr>
                <w:rFonts w:ascii="Times New Roman" w:eastAsia="宋体" w:hAnsi="Times New Roman" w:cs="Times New Roman"/>
                <w:bCs/>
                <w:sz w:val="24"/>
                <w:szCs w:val="24"/>
              </w:rPr>
            </w:pPr>
            <w:r>
              <w:rPr>
                <w:rFonts w:ascii="Times New Roman" w:eastAsia="宋体" w:hAnsi="Times New Roman" w:cs="Times New Roman" w:hint="eastAsia"/>
                <w:bCs/>
                <w:kern w:val="0"/>
                <w:sz w:val="24"/>
                <w:szCs w:val="24"/>
                <w:lang w:bidi="ar"/>
              </w:rPr>
              <w:t>水源地</w:t>
            </w:r>
            <w:r>
              <w:rPr>
                <w:rFonts w:ascii="Times New Roman" w:eastAsia="宋体" w:hAnsi="Times New Roman" w:cs="Times New Roman"/>
                <w:bCs/>
                <w:kern w:val="0"/>
                <w:sz w:val="24"/>
                <w:szCs w:val="24"/>
                <w:lang w:bidi="ar"/>
              </w:rPr>
              <w:t>名称</w:t>
            </w:r>
          </w:p>
        </w:tc>
        <w:tc>
          <w:tcPr>
            <w:tcW w:w="1604"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490A18" w:rsidRDefault="003C4DA6">
            <w:pPr>
              <w:keepNext/>
              <w:keepLines/>
              <w:widowControl/>
              <w:jc w:val="center"/>
              <w:textAlignment w:val="center"/>
              <w:rPr>
                <w:rFonts w:ascii="Times New Roman" w:eastAsia="宋体" w:hAnsi="Times New Roman" w:cs="Times New Roman"/>
                <w:bCs/>
                <w:kern w:val="0"/>
                <w:sz w:val="24"/>
                <w:szCs w:val="24"/>
                <w:lang w:bidi="ar"/>
              </w:rPr>
            </w:pPr>
            <w:r>
              <w:rPr>
                <w:rFonts w:ascii="Times New Roman" w:eastAsia="宋体" w:hAnsi="Times New Roman" w:cs="Times New Roman" w:hint="eastAsia"/>
                <w:bCs/>
                <w:kern w:val="0"/>
                <w:sz w:val="24"/>
                <w:szCs w:val="24"/>
                <w:lang w:bidi="ar"/>
              </w:rPr>
              <w:t>涉及乡镇</w:t>
            </w:r>
          </w:p>
        </w:tc>
        <w:tc>
          <w:tcPr>
            <w:tcW w:w="4751"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490A18" w:rsidRDefault="003C4DA6">
            <w:pPr>
              <w:keepNext/>
              <w:keepLines/>
              <w:widowControl/>
              <w:jc w:val="center"/>
              <w:textAlignment w:val="center"/>
              <w:rPr>
                <w:rFonts w:ascii="Times New Roman" w:eastAsia="宋体" w:hAnsi="Times New Roman" w:cs="Times New Roman"/>
                <w:bCs/>
                <w:kern w:val="0"/>
                <w:sz w:val="24"/>
                <w:szCs w:val="24"/>
                <w:lang w:bidi="ar"/>
              </w:rPr>
            </w:pPr>
            <w:r>
              <w:rPr>
                <w:rFonts w:ascii="Times New Roman" w:eastAsia="宋体" w:hAnsi="Times New Roman" w:cs="Times New Roman" w:hint="eastAsia"/>
                <w:bCs/>
                <w:kern w:val="0"/>
                <w:sz w:val="24"/>
                <w:szCs w:val="24"/>
                <w:lang w:bidi="ar"/>
              </w:rPr>
              <w:t>涉及行政村</w:t>
            </w:r>
          </w:p>
        </w:tc>
      </w:tr>
      <w:tr w:rsidR="00490A18">
        <w:trPr>
          <w:trHeight w:val="454"/>
          <w:tblHeader/>
          <w:jc w:val="center"/>
        </w:trPr>
        <w:tc>
          <w:tcPr>
            <w:tcW w:w="99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pPr>
              <w:keepNext/>
              <w:keepLines/>
              <w:jc w:val="center"/>
              <w:rPr>
                <w:rFonts w:ascii="Times New Roman" w:eastAsia="宋体" w:hAnsi="Times New Roman" w:cs="Times New Roman"/>
                <w:b/>
                <w:sz w:val="24"/>
                <w:szCs w:val="24"/>
              </w:rPr>
            </w:pPr>
          </w:p>
        </w:tc>
        <w:tc>
          <w:tcPr>
            <w:tcW w:w="2445"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pPr>
              <w:keepNext/>
              <w:keepLines/>
              <w:jc w:val="center"/>
              <w:rPr>
                <w:rFonts w:ascii="Times New Roman" w:eastAsia="宋体" w:hAnsi="Times New Roman" w:cs="Times New Roman"/>
                <w:b/>
                <w:sz w:val="24"/>
                <w:szCs w:val="24"/>
              </w:rPr>
            </w:pPr>
          </w:p>
        </w:tc>
        <w:tc>
          <w:tcPr>
            <w:tcW w:w="1604" w:type="dxa"/>
            <w:vMerge/>
            <w:tcBorders>
              <w:left w:val="single" w:sz="4" w:space="0" w:color="000000"/>
              <w:bottom w:val="single" w:sz="4" w:space="0" w:color="auto"/>
              <w:right w:val="single" w:sz="4" w:space="0" w:color="000000"/>
            </w:tcBorders>
            <w:tcMar>
              <w:top w:w="15" w:type="dxa"/>
              <w:left w:w="15" w:type="dxa"/>
              <w:right w:w="15" w:type="dxa"/>
            </w:tcMar>
            <w:vAlign w:val="center"/>
          </w:tcPr>
          <w:p w:rsidR="00490A18" w:rsidRDefault="00490A18">
            <w:pPr>
              <w:keepNext/>
              <w:keepLines/>
              <w:jc w:val="center"/>
              <w:rPr>
                <w:rFonts w:ascii="Times New Roman" w:eastAsia="宋体" w:hAnsi="Times New Roman" w:cs="Times New Roman"/>
                <w:b/>
                <w:sz w:val="24"/>
                <w:szCs w:val="24"/>
              </w:rPr>
            </w:pPr>
          </w:p>
        </w:tc>
        <w:tc>
          <w:tcPr>
            <w:tcW w:w="4751" w:type="dxa"/>
            <w:vMerge/>
            <w:tcBorders>
              <w:left w:val="single" w:sz="4" w:space="0" w:color="000000"/>
              <w:bottom w:val="single" w:sz="4" w:space="0" w:color="auto"/>
              <w:right w:val="single" w:sz="4" w:space="0" w:color="000000"/>
            </w:tcBorders>
            <w:tcMar>
              <w:top w:w="15" w:type="dxa"/>
              <w:left w:w="15" w:type="dxa"/>
              <w:right w:w="15" w:type="dxa"/>
            </w:tcMar>
            <w:vAlign w:val="center"/>
          </w:tcPr>
          <w:p w:rsidR="00490A18" w:rsidRDefault="00490A18">
            <w:pPr>
              <w:keepNext/>
              <w:keepLines/>
              <w:jc w:val="center"/>
              <w:rPr>
                <w:rFonts w:ascii="Times New Roman" w:eastAsia="宋体" w:hAnsi="Times New Roman" w:cs="Times New Roman"/>
                <w:b/>
                <w:sz w:val="24"/>
                <w:szCs w:val="24"/>
              </w:rPr>
            </w:pPr>
          </w:p>
        </w:tc>
      </w:tr>
      <w:tr w:rsidR="00490A18">
        <w:trPr>
          <w:trHeight w:val="454"/>
          <w:jc w:val="center"/>
        </w:trPr>
        <w:tc>
          <w:tcPr>
            <w:tcW w:w="995" w:type="dxa"/>
            <w:vMerge w:val="restart"/>
            <w:tcBorders>
              <w:top w:val="single" w:sz="4" w:space="0" w:color="000000"/>
              <w:left w:val="single" w:sz="4" w:space="0" w:color="000000"/>
              <w:right w:val="single" w:sz="4" w:space="0" w:color="000000"/>
            </w:tcBorders>
            <w:noWrap/>
            <w:tcMar>
              <w:top w:w="15" w:type="dxa"/>
              <w:left w:w="15" w:type="dxa"/>
              <w:right w:w="15" w:type="dxa"/>
            </w:tcMar>
            <w:vAlign w:val="center"/>
          </w:tcPr>
          <w:p w:rsidR="00490A18" w:rsidRDefault="003C4DA6">
            <w:pPr>
              <w:keepNext/>
              <w:keepLines/>
              <w:widowControl/>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lang w:bidi="ar"/>
              </w:rPr>
              <w:t>1</w:t>
            </w:r>
          </w:p>
        </w:tc>
        <w:tc>
          <w:tcPr>
            <w:tcW w:w="2445"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490A18" w:rsidRDefault="003C4DA6">
            <w:pPr>
              <w:keepNext/>
              <w:keepLines/>
              <w:widowControl/>
              <w:jc w:val="center"/>
              <w:textAlignment w:val="center"/>
              <w:rPr>
                <w:rFonts w:ascii="Times New Roman" w:eastAsia="宋体" w:hAnsi="Times New Roman" w:cs="Times New Roman"/>
                <w:sz w:val="24"/>
                <w:szCs w:val="24"/>
              </w:rPr>
            </w:pPr>
            <w:r>
              <w:rPr>
                <w:rFonts w:ascii="宋体" w:eastAsia="宋体" w:hAnsi="宋体" w:cs="宋体" w:hint="eastAsia"/>
                <w:kern w:val="0"/>
                <w:sz w:val="24"/>
                <w:szCs w:val="24"/>
                <w:lang w:bidi="ar"/>
              </w:rPr>
              <w:t>邵阳市桂花渡、城西、工业街水厂饮用水源保护区</w:t>
            </w:r>
          </w:p>
        </w:tc>
        <w:tc>
          <w:tcPr>
            <w:tcW w:w="16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90A18" w:rsidRDefault="003C4DA6">
            <w:pPr>
              <w:keepNext/>
              <w:keepLines/>
              <w:widowControl/>
              <w:jc w:val="center"/>
              <w:textAlignment w:val="center"/>
              <w:rPr>
                <w:rFonts w:ascii="Times New Roman" w:eastAsia="宋体" w:hAnsi="Times New Roman" w:cs="Times New Roman"/>
                <w:kern w:val="0"/>
                <w:sz w:val="24"/>
                <w:szCs w:val="24"/>
                <w:lang w:bidi="ar"/>
              </w:rPr>
            </w:pPr>
            <w:r>
              <w:rPr>
                <w:rFonts w:ascii="Times New Roman" w:eastAsia="宋体" w:hAnsi="Times New Roman" w:cs="Times New Roman" w:hint="eastAsia"/>
                <w:kern w:val="0"/>
                <w:sz w:val="24"/>
                <w:szCs w:val="24"/>
                <w:lang w:bidi="ar"/>
              </w:rPr>
              <w:t>茶元头街道</w:t>
            </w:r>
          </w:p>
        </w:tc>
        <w:tc>
          <w:tcPr>
            <w:tcW w:w="47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90A18" w:rsidRDefault="003C4DA6">
            <w:pPr>
              <w:keepNext/>
              <w:keepLines/>
              <w:widowControl/>
              <w:jc w:val="center"/>
              <w:textAlignment w:val="center"/>
              <w:rPr>
                <w:rFonts w:ascii="Times New Roman" w:eastAsia="宋体" w:hAnsi="Times New Roman" w:cs="Times New Roman"/>
                <w:kern w:val="0"/>
                <w:sz w:val="24"/>
                <w:szCs w:val="24"/>
                <w:lang w:bidi="ar"/>
              </w:rPr>
            </w:pPr>
            <w:r>
              <w:rPr>
                <w:rFonts w:ascii="Times New Roman" w:eastAsia="宋体" w:hAnsi="Times New Roman" w:cs="Times New Roman" w:hint="eastAsia"/>
                <w:kern w:val="0"/>
                <w:sz w:val="24"/>
                <w:szCs w:val="24"/>
                <w:lang w:bidi="ar"/>
              </w:rPr>
              <w:t>白田社区、樟木社区、刘黑社区、白田社区</w:t>
            </w:r>
          </w:p>
        </w:tc>
      </w:tr>
      <w:tr w:rsidR="00490A18">
        <w:trPr>
          <w:trHeight w:val="454"/>
          <w:jc w:val="center"/>
        </w:trPr>
        <w:tc>
          <w:tcPr>
            <w:tcW w:w="995" w:type="dxa"/>
            <w:vMerge/>
            <w:tcBorders>
              <w:left w:val="single" w:sz="4" w:space="0" w:color="000000"/>
              <w:right w:val="single" w:sz="4" w:space="0" w:color="000000"/>
            </w:tcBorders>
            <w:noWrap/>
            <w:tcMar>
              <w:top w:w="15" w:type="dxa"/>
              <w:left w:w="15" w:type="dxa"/>
              <w:right w:w="15" w:type="dxa"/>
            </w:tcMar>
            <w:vAlign w:val="center"/>
          </w:tcPr>
          <w:p w:rsidR="00490A18" w:rsidRDefault="00490A18">
            <w:pPr>
              <w:widowControl/>
              <w:jc w:val="center"/>
              <w:textAlignment w:val="center"/>
              <w:rPr>
                <w:rFonts w:ascii="Times New Roman" w:eastAsia="宋体" w:hAnsi="Times New Roman" w:cs="Times New Roman"/>
                <w:kern w:val="0"/>
                <w:sz w:val="24"/>
                <w:szCs w:val="24"/>
                <w:lang w:bidi="ar"/>
              </w:rPr>
            </w:pPr>
          </w:p>
        </w:tc>
        <w:tc>
          <w:tcPr>
            <w:tcW w:w="2445" w:type="dxa"/>
            <w:vMerge/>
            <w:tcBorders>
              <w:left w:val="single" w:sz="4" w:space="0" w:color="000000"/>
              <w:right w:val="single" w:sz="4" w:space="0" w:color="000000"/>
            </w:tcBorders>
            <w:tcMar>
              <w:top w:w="15" w:type="dxa"/>
              <w:left w:w="15" w:type="dxa"/>
              <w:right w:w="15" w:type="dxa"/>
            </w:tcMar>
            <w:vAlign w:val="center"/>
          </w:tcPr>
          <w:p w:rsidR="00490A18" w:rsidRDefault="00490A18">
            <w:pPr>
              <w:widowControl/>
              <w:jc w:val="center"/>
              <w:textAlignment w:val="center"/>
              <w:rPr>
                <w:rFonts w:ascii="宋体" w:eastAsia="宋体" w:hAnsi="宋体" w:cs="宋体"/>
                <w:kern w:val="0"/>
                <w:sz w:val="24"/>
                <w:szCs w:val="24"/>
                <w:lang w:bidi="ar"/>
              </w:rPr>
            </w:pPr>
          </w:p>
        </w:tc>
        <w:tc>
          <w:tcPr>
            <w:tcW w:w="160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kern w:val="0"/>
                <w:sz w:val="24"/>
                <w:szCs w:val="24"/>
                <w:lang w:bidi="ar"/>
              </w:rPr>
            </w:pPr>
            <w:r>
              <w:rPr>
                <w:rFonts w:ascii="Times New Roman" w:eastAsia="宋体" w:hAnsi="Times New Roman" w:cs="Times New Roman" w:hint="eastAsia"/>
                <w:kern w:val="0"/>
                <w:sz w:val="24"/>
                <w:szCs w:val="24"/>
                <w:lang w:bidi="ar"/>
              </w:rPr>
              <w:t>新滩镇街道</w:t>
            </w:r>
          </w:p>
        </w:tc>
        <w:tc>
          <w:tcPr>
            <w:tcW w:w="4751"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kern w:val="0"/>
                <w:sz w:val="24"/>
                <w:szCs w:val="24"/>
                <w:lang w:bidi="ar"/>
              </w:rPr>
            </w:pPr>
            <w:r>
              <w:rPr>
                <w:rFonts w:ascii="Times New Roman" w:eastAsia="宋体" w:hAnsi="Times New Roman" w:cs="Times New Roman" w:hint="eastAsia"/>
                <w:kern w:val="0"/>
                <w:sz w:val="24"/>
                <w:szCs w:val="24"/>
                <w:lang w:bidi="ar"/>
              </w:rPr>
              <w:t>新滩社区、</w:t>
            </w:r>
            <w:r>
              <w:rPr>
                <w:rFonts w:ascii="宋体" w:eastAsia="宋体" w:hAnsi="宋体" w:cs="宋体" w:hint="eastAsia"/>
                <w:sz w:val="24"/>
                <w:szCs w:val="24"/>
              </w:rPr>
              <w:t>新渡社区</w:t>
            </w:r>
          </w:p>
        </w:tc>
      </w:tr>
      <w:tr w:rsidR="00490A18">
        <w:trPr>
          <w:trHeight w:val="454"/>
          <w:jc w:val="center"/>
        </w:trPr>
        <w:tc>
          <w:tcPr>
            <w:tcW w:w="995" w:type="dxa"/>
            <w:vMerge/>
            <w:tcBorders>
              <w:left w:val="single" w:sz="4" w:space="0" w:color="000000"/>
              <w:bottom w:val="single" w:sz="4" w:space="0" w:color="000000"/>
              <w:right w:val="single" w:sz="4" w:space="0" w:color="000000"/>
            </w:tcBorders>
            <w:noWrap/>
            <w:tcMar>
              <w:top w:w="15" w:type="dxa"/>
              <w:left w:w="15" w:type="dxa"/>
              <w:right w:w="15" w:type="dxa"/>
            </w:tcMar>
            <w:vAlign w:val="center"/>
          </w:tcPr>
          <w:p w:rsidR="00490A18" w:rsidRDefault="00490A18">
            <w:pPr>
              <w:widowControl/>
              <w:jc w:val="center"/>
              <w:textAlignment w:val="center"/>
              <w:rPr>
                <w:rFonts w:ascii="Times New Roman" w:eastAsia="宋体" w:hAnsi="Times New Roman" w:cs="Times New Roman"/>
                <w:kern w:val="0"/>
                <w:sz w:val="24"/>
                <w:szCs w:val="24"/>
                <w:lang w:bidi="ar"/>
              </w:rPr>
            </w:pPr>
          </w:p>
        </w:tc>
        <w:tc>
          <w:tcPr>
            <w:tcW w:w="2445"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pPr>
              <w:widowControl/>
              <w:jc w:val="center"/>
              <w:textAlignment w:val="center"/>
              <w:rPr>
                <w:rFonts w:ascii="宋体" w:eastAsia="宋体" w:hAnsi="宋体" w:cs="宋体"/>
                <w:kern w:val="0"/>
                <w:sz w:val="24"/>
                <w:szCs w:val="24"/>
                <w:lang w:bidi="ar"/>
              </w:rPr>
            </w:pPr>
          </w:p>
        </w:tc>
        <w:tc>
          <w:tcPr>
            <w:tcW w:w="1604"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kern w:val="0"/>
                <w:sz w:val="24"/>
                <w:szCs w:val="24"/>
                <w:lang w:bidi="ar"/>
              </w:rPr>
            </w:pPr>
            <w:r>
              <w:rPr>
                <w:rFonts w:ascii="Times New Roman" w:eastAsia="宋体" w:hAnsi="Times New Roman" w:cs="Times New Roman" w:hint="eastAsia"/>
                <w:kern w:val="0"/>
                <w:sz w:val="24"/>
                <w:szCs w:val="24"/>
                <w:lang w:bidi="ar"/>
              </w:rPr>
              <w:t>田江街道</w:t>
            </w:r>
          </w:p>
        </w:tc>
        <w:tc>
          <w:tcPr>
            <w:tcW w:w="4751"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kern w:val="0"/>
                <w:sz w:val="24"/>
                <w:szCs w:val="24"/>
                <w:lang w:bidi="ar"/>
              </w:rPr>
            </w:pPr>
            <w:r>
              <w:rPr>
                <w:rFonts w:ascii="Times New Roman" w:eastAsia="宋体" w:hAnsi="Times New Roman" w:cs="Times New Roman" w:hint="eastAsia"/>
                <w:kern w:val="0"/>
                <w:sz w:val="24"/>
                <w:szCs w:val="24"/>
              </w:rPr>
              <w:t>高撑社区</w:t>
            </w:r>
          </w:p>
        </w:tc>
      </w:tr>
    </w:tbl>
    <w:p w:rsidR="00490A18" w:rsidRDefault="003C4DA6">
      <w:pPr>
        <w:spacing w:line="360" w:lineRule="auto"/>
        <w:ind w:firstLineChars="200" w:firstLine="560"/>
        <w:rPr>
          <w:rFonts w:eastAsiaTheme="majorEastAsia"/>
          <w:sz w:val="28"/>
          <w:szCs w:val="28"/>
          <w:u w:val="single"/>
        </w:rPr>
      </w:pPr>
      <w:r>
        <w:rPr>
          <w:rFonts w:hint="eastAsia"/>
          <w:sz w:val="28"/>
          <w:szCs w:val="28"/>
          <w:u w:val="single"/>
        </w:rPr>
        <w:t>2</w:t>
      </w:r>
      <w:r>
        <w:rPr>
          <w:rFonts w:hint="eastAsia"/>
          <w:sz w:val="28"/>
          <w:szCs w:val="28"/>
          <w:u w:val="single"/>
        </w:rPr>
        <w:t>、</w:t>
      </w:r>
      <w:r>
        <w:rPr>
          <w:rFonts w:ascii="Times New Roman" w:eastAsiaTheme="majorEastAsia" w:hAnsi="Times New Roman" w:cs="Times New Roman" w:hint="eastAsia"/>
          <w:kern w:val="0"/>
          <w:sz w:val="28"/>
          <w:szCs w:val="28"/>
          <w:u w:val="single"/>
        </w:rPr>
        <w:t>“千人以上”集中式饮用水水源保护区</w:t>
      </w:r>
    </w:p>
    <w:p w:rsidR="00490A18" w:rsidRDefault="003C4DA6">
      <w:pPr>
        <w:spacing w:line="360" w:lineRule="auto"/>
        <w:ind w:firstLineChars="200" w:firstLine="560"/>
        <w:rPr>
          <w:rFonts w:ascii="Times New Roman" w:eastAsiaTheme="majorEastAsia" w:hAnsi="Times New Roman" w:cs="Times New Roman"/>
          <w:color w:val="FF0000"/>
          <w:kern w:val="0"/>
          <w:sz w:val="28"/>
          <w:szCs w:val="28"/>
          <w:u w:val="single"/>
        </w:rPr>
      </w:pPr>
      <w:r>
        <w:rPr>
          <w:rFonts w:ascii="Times New Roman" w:eastAsiaTheme="majorEastAsia" w:hAnsi="Times New Roman" w:cs="Times New Roman" w:hint="eastAsia"/>
          <w:kern w:val="0"/>
          <w:sz w:val="28"/>
          <w:szCs w:val="28"/>
          <w:u w:val="single"/>
        </w:rPr>
        <w:t>北塔区境内共涉及“千人以上”集中式饮用水水源地</w:t>
      </w:r>
      <w:r>
        <w:rPr>
          <w:rFonts w:ascii="Times New Roman" w:eastAsiaTheme="majorEastAsia" w:hAnsi="Times New Roman" w:cs="Times New Roman" w:hint="eastAsia"/>
          <w:kern w:val="0"/>
          <w:sz w:val="28"/>
          <w:szCs w:val="28"/>
          <w:u w:val="single"/>
        </w:rPr>
        <w:t>6</w:t>
      </w:r>
      <w:r>
        <w:rPr>
          <w:rFonts w:ascii="Times New Roman" w:eastAsiaTheme="majorEastAsia" w:hAnsi="Times New Roman" w:cs="Times New Roman" w:hint="eastAsia"/>
          <w:kern w:val="0"/>
          <w:sz w:val="28"/>
          <w:szCs w:val="28"/>
          <w:u w:val="single"/>
        </w:rPr>
        <w:t>处。具体情况如下。</w:t>
      </w:r>
    </w:p>
    <w:p w:rsidR="00490A18" w:rsidRDefault="003C4DA6">
      <w:pPr>
        <w:keepNext/>
        <w:keepLines/>
        <w:spacing w:line="360" w:lineRule="auto"/>
        <w:jc w:val="center"/>
        <w:rPr>
          <w:rFonts w:ascii="Times New Roman" w:eastAsiaTheme="majorEastAsia" w:hAnsi="Times New Roman" w:cs="Times New Roman"/>
          <w:b/>
          <w:kern w:val="0"/>
          <w:sz w:val="28"/>
          <w:szCs w:val="28"/>
          <w:u w:val="single"/>
        </w:rPr>
      </w:pPr>
      <w:r>
        <w:rPr>
          <w:rFonts w:ascii="Times New Roman" w:eastAsiaTheme="majorEastAsia" w:hAnsi="Times New Roman" w:cs="Times New Roman" w:hint="eastAsia"/>
          <w:b/>
          <w:kern w:val="0"/>
          <w:sz w:val="28"/>
          <w:szCs w:val="28"/>
          <w:u w:val="single"/>
        </w:rPr>
        <w:lastRenderedPageBreak/>
        <w:t>表</w:t>
      </w:r>
      <w:r>
        <w:rPr>
          <w:rFonts w:ascii="Times New Roman" w:eastAsiaTheme="majorEastAsia" w:hAnsi="Times New Roman" w:cs="Times New Roman" w:hint="eastAsia"/>
          <w:b/>
          <w:kern w:val="0"/>
          <w:sz w:val="28"/>
          <w:szCs w:val="28"/>
          <w:u w:val="single"/>
        </w:rPr>
        <w:t xml:space="preserve">2.3-2  </w:t>
      </w:r>
      <w:r>
        <w:rPr>
          <w:rFonts w:ascii="Times New Roman" w:eastAsiaTheme="majorEastAsia" w:hAnsi="Times New Roman" w:cs="Times New Roman" w:hint="eastAsia"/>
          <w:b/>
          <w:kern w:val="0"/>
          <w:sz w:val="28"/>
          <w:szCs w:val="28"/>
          <w:u w:val="single"/>
        </w:rPr>
        <w:t>饮用水源划分情况统计表</w:t>
      </w:r>
    </w:p>
    <w:tbl>
      <w:tblPr>
        <w:tblW w:w="9981" w:type="dxa"/>
        <w:tblLayout w:type="fixed"/>
        <w:tblLook w:val="04A0" w:firstRow="1" w:lastRow="0" w:firstColumn="1" w:lastColumn="0" w:noHBand="0" w:noVBand="1"/>
      </w:tblPr>
      <w:tblGrid>
        <w:gridCol w:w="959"/>
        <w:gridCol w:w="1733"/>
        <w:gridCol w:w="1267"/>
        <w:gridCol w:w="1803"/>
        <w:gridCol w:w="1686"/>
        <w:gridCol w:w="1267"/>
        <w:gridCol w:w="1266"/>
      </w:tblGrid>
      <w:tr w:rsidR="00490A18">
        <w:trPr>
          <w:trHeight w:val="567"/>
          <w:tblHeader/>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490A18" w:rsidRDefault="003C4DA6">
            <w:pPr>
              <w:keepNext/>
              <w:keepLines/>
              <w:jc w:val="center"/>
              <w:rPr>
                <w:rFonts w:ascii="宋体" w:eastAsia="宋体" w:hAnsi="宋体" w:cs="宋体"/>
                <w:kern w:val="0"/>
                <w:sz w:val="24"/>
                <w:szCs w:val="24"/>
              </w:rPr>
            </w:pPr>
            <w:r>
              <w:rPr>
                <w:rFonts w:ascii="宋体" w:eastAsia="宋体" w:hAnsi="宋体" w:cs="宋体" w:hint="eastAsia"/>
                <w:kern w:val="0"/>
                <w:sz w:val="24"/>
                <w:szCs w:val="24"/>
              </w:rPr>
              <w:t>序号</w:t>
            </w:r>
          </w:p>
        </w:tc>
        <w:tc>
          <w:tcPr>
            <w:tcW w:w="1733" w:type="dxa"/>
            <w:tcBorders>
              <w:top w:val="single" w:sz="4" w:space="0" w:color="auto"/>
              <w:left w:val="nil"/>
              <w:bottom w:val="single" w:sz="4" w:space="0" w:color="auto"/>
              <w:right w:val="single" w:sz="4" w:space="0" w:color="auto"/>
            </w:tcBorders>
            <w:shd w:val="clear" w:color="auto" w:fill="auto"/>
            <w:vAlign w:val="center"/>
          </w:tcPr>
          <w:p w:rsidR="00490A18" w:rsidRDefault="003C4DA6">
            <w:pPr>
              <w:keepNext/>
              <w:keepLines/>
              <w:jc w:val="center"/>
              <w:rPr>
                <w:rFonts w:ascii="宋体" w:eastAsia="宋体" w:hAnsi="宋体" w:cs="宋体"/>
                <w:kern w:val="0"/>
                <w:sz w:val="24"/>
                <w:szCs w:val="24"/>
              </w:rPr>
            </w:pPr>
            <w:r>
              <w:rPr>
                <w:rFonts w:ascii="宋体" w:eastAsia="宋体" w:hAnsi="宋体" w:cs="宋体" w:hint="eastAsia"/>
                <w:kern w:val="0"/>
                <w:sz w:val="24"/>
                <w:szCs w:val="24"/>
              </w:rPr>
              <w:t>水源地名称</w:t>
            </w:r>
          </w:p>
        </w:tc>
        <w:tc>
          <w:tcPr>
            <w:tcW w:w="1267" w:type="dxa"/>
            <w:tcBorders>
              <w:top w:val="single" w:sz="4" w:space="0" w:color="auto"/>
              <w:left w:val="nil"/>
              <w:bottom w:val="single" w:sz="4" w:space="0" w:color="auto"/>
              <w:right w:val="single" w:sz="4" w:space="0" w:color="auto"/>
            </w:tcBorders>
            <w:shd w:val="clear" w:color="auto" w:fill="auto"/>
            <w:vAlign w:val="center"/>
          </w:tcPr>
          <w:p w:rsidR="00490A18" w:rsidRDefault="003C4DA6">
            <w:pPr>
              <w:keepNext/>
              <w:keepLines/>
              <w:jc w:val="center"/>
              <w:rPr>
                <w:rFonts w:ascii="宋体" w:eastAsia="宋体" w:hAnsi="宋体" w:cs="宋体"/>
                <w:kern w:val="0"/>
                <w:sz w:val="24"/>
                <w:szCs w:val="24"/>
              </w:rPr>
            </w:pPr>
            <w:r>
              <w:rPr>
                <w:rFonts w:ascii="宋体" w:eastAsia="宋体" w:hAnsi="宋体" w:cs="宋体" w:hint="eastAsia"/>
                <w:kern w:val="0"/>
                <w:sz w:val="24"/>
                <w:szCs w:val="24"/>
              </w:rPr>
              <w:t>水源类型</w:t>
            </w:r>
          </w:p>
        </w:tc>
        <w:tc>
          <w:tcPr>
            <w:tcW w:w="1803" w:type="dxa"/>
            <w:tcBorders>
              <w:top w:val="single" w:sz="4" w:space="0" w:color="auto"/>
              <w:left w:val="nil"/>
              <w:bottom w:val="single" w:sz="4" w:space="0" w:color="auto"/>
              <w:right w:val="single" w:sz="4" w:space="0" w:color="auto"/>
            </w:tcBorders>
            <w:shd w:val="clear" w:color="auto" w:fill="auto"/>
            <w:vAlign w:val="center"/>
          </w:tcPr>
          <w:p w:rsidR="00490A18" w:rsidRDefault="003C4DA6">
            <w:pPr>
              <w:keepNext/>
              <w:keepLines/>
              <w:jc w:val="center"/>
              <w:rPr>
                <w:rFonts w:ascii="宋体" w:eastAsia="宋体" w:hAnsi="宋体" w:cs="宋体"/>
                <w:kern w:val="0"/>
                <w:sz w:val="24"/>
                <w:szCs w:val="24"/>
              </w:rPr>
            </w:pPr>
            <w:r>
              <w:rPr>
                <w:rFonts w:ascii="宋体" w:eastAsia="宋体" w:hAnsi="宋体" w:cs="宋体" w:hint="eastAsia"/>
                <w:kern w:val="0"/>
                <w:sz w:val="24"/>
                <w:szCs w:val="24"/>
              </w:rPr>
              <w:t>供水工程名称</w:t>
            </w:r>
          </w:p>
        </w:tc>
        <w:tc>
          <w:tcPr>
            <w:tcW w:w="1686" w:type="dxa"/>
            <w:tcBorders>
              <w:top w:val="single" w:sz="4" w:space="0" w:color="auto"/>
              <w:left w:val="nil"/>
              <w:bottom w:val="single" w:sz="4" w:space="0" w:color="auto"/>
              <w:right w:val="single" w:sz="4" w:space="0" w:color="auto"/>
            </w:tcBorders>
            <w:shd w:val="clear" w:color="auto" w:fill="auto"/>
            <w:vAlign w:val="center"/>
          </w:tcPr>
          <w:p w:rsidR="00490A18" w:rsidRDefault="003C4DA6">
            <w:pPr>
              <w:keepNext/>
              <w:keepLines/>
              <w:jc w:val="center"/>
              <w:rPr>
                <w:rFonts w:ascii="宋体" w:eastAsia="宋体" w:hAnsi="宋体" w:cs="宋体"/>
                <w:kern w:val="0"/>
                <w:sz w:val="24"/>
                <w:szCs w:val="24"/>
              </w:rPr>
            </w:pPr>
            <w:r>
              <w:rPr>
                <w:rFonts w:ascii="宋体" w:eastAsia="宋体" w:hAnsi="宋体" w:cs="宋体" w:hint="eastAsia"/>
                <w:kern w:val="0"/>
                <w:sz w:val="24"/>
                <w:szCs w:val="24"/>
              </w:rPr>
              <w:t>服务对象</w:t>
            </w:r>
          </w:p>
        </w:tc>
        <w:tc>
          <w:tcPr>
            <w:tcW w:w="1267" w:type="dxa"/>
            <w:tcBorders>
              <w:top w:val="single" w:sz="4" w:space="0" w:color="auto"/>
              <w:left w:val="nil"/>
              <w:bottom w:val="single" w:sz="4" w:space="0" w:color="auto"/>
              <w:right w:val="single" w:sz="4" w:space="0" w:color="auto"/>
            </w:tcBorders>
            <w:shd w:val="clear" w:color="auto" w:fill="auto"/>
            <w:vAlign w:val="center"/>
          </w:tcPr>
          <w:p w:rsidR="00490A18" w:rsidRDefault="003C4DA6">
            <w:pPr>
              <w:keepNext/>
              <w:keepLines/>
              <w:jc w:val="center"/>
              <w:rPr>
                <w:rFonts w:ascii="宋体" w:eastAsia="宋体" w:hAnsi="宋体" w:cs="宋体"/>
                <w:kern w:val="0"/>
                <w:sz w:val="24"/>
                <w:szCs w:val="24"/>
              </w:rPr>
            </w:pPr>
            <w:r>
              <w:rPr>
                <w:rFonts w:ascii="宋体" w:eastAsia="宋体" w:hAnsi="宋体" w:cs="宋体" w:hint="eastAsia"/>
                <w:kern w:val="0"/>
                <w:sz w:val="24"/>
                <w:szCs w:val="24"/>
              </w:rPr>
              <w:t>设计取水规模（吨/日）</w:t>
            </w:r>
          </w:p>
        </w:tc>
        <w:tc>
          <w:tcPr>
            <w:tcW w:w="1266" w:type="dxa"/>
            <w:tcBorders>
              <w:top w:val="single" w:sz="4" w:space="0" w:color="auto"/>
              <w:left w:val="nil"/>
              <w:bottom w:val="single" w:sz="4" w:space="0" w:color="auto"/>
              <w:right w:val="single" w:sz="4" w:space="0" w:color="auto"/>
            </w:tcBorders>
            <w:shd w:val="clear" w:color="auto" w:fill="auto"/>
            <w:vAlign w:val="center"/>
          </w:tcPr>
          <w:p w:rsidR="00490A18" w:rsidRDefault="003C4DA6">
            <w:pPr>
              <w:keepNext/>
              <w:keepLines/>
              <w:jc w:val="center"/>
              <w:rPr>
                <w:rFonts w:ascii="宋体" w:eastAsia="宋体" w:hAnsi="宋体" w:cs="宋体"/>
                <w:kern w:val="0"/>
                <w:sz w:val="24"/>
                <w:szCs w:val="24"/>
              </w:rPr>
            </w:pPr>
            <w:r>
              <w:rPr>
                <w:rFonts w:ascii="宋体" w:eastAsia="宋体" w:hAnsi="宋体" w:cs="宋体" w:hint="eastAsia"/>
                <w:kern w:val="0"/>
                <w:sz w:val="24"/>
                <w:szCs w:val="24"/>
              </w:rPr>
              <w:t>实际供水量（吨/日）</w:t>
            </w:r>
          </w:p>
        </w:tc>
      </w:tr>
      <w:tr w:rsidR="00490A18">
        <w:trPr>
          <w:trHeight w:val="567"/>
        </w:trPr>
        <w:tc>
          <w:tcPr>
            <w:tcW w:w="959" w:type="dxa"/>
            <w:tcBorders>
              <w:top w:val="nil"/>
              <w:left w:val="single" w:sz="4" w:space="0" w:color="auto"/>
              <w:bottom w:val="single" w:sz="4" w:space="0" w:color="auto"/>
              <w:right w:val="single" w:sz="4" w:space="0" w:color="auto"/>
            </w:tcBorders>
            <w:shd w:val="clear" w:color="auto" w:fill="auto"/>
            <w:noWrap/>
            <w:vAlign w:val="center"/>
          </w:tcPr>
          <w:p w:rsidR="00490A18" w:rsidRDefault="003C4DA6">
            <w:pPr>
              <w:widowControl/>
              <w:jc w:val="center"/>
              <w:rPr>
                <w:rFonts w:ascii="宋体" w:eastAsia="宋体" w:hAnsi="宋体" w:cs="宋体"/>
                <w:kern w:val="0"/>
                <w:sz w:val="24"/>
                <w:szCs w:val="24"/>
              </w:rPr>
            </w:pPr>
            <w:r>
              <w:rPr>
                <w:rFonts w:ascii="宋体" w:eastAsia="宋体" w:hAnsi="宋体" w:cs="宋体" w:hint="eastAsia"/>
                <w:kern w:val="0"/>
                <w:sz w:val="24"/>
                <w:szCs w:val="24"/>
              </w:rPr>
              <w:t>1</w:t>
            </w:r>
          </w:p>
        </w:tc>
        <w:tc>
          <w:tcPr>
            <w:tcW w:w="1733"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六十供水工程</w:t>
            </w:r>
          </w:p>
        </w:tc>
        <w:tc>
          <w:tcPr>
            <w:tcW w:w="1267"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地下水</w:t>
            </w:r>
          </w:p>
        </w:tc>
        <w:tc>
          <w:tcPr>
            <w:tcW w:w="1803"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六十供水工程</w:t>
            </w:r>
          </w:p>
        </w:tc>
        <w:tc>
          <w:tcPr>
            <w:tcW w:w="1686"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沐三村六十片</w:t>
            </w:r>
          </w:p>
        </w:tc>
        <w:tc>
          <w:tcPr>
            <w:tcW w:w="1267"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100</w:t>
            </w:r>
          </w:p>
        </w:tc>
        <w:tc>
          <w:tcPr>
            <w:tcW w:w="1266" w:type="dxa"/>
            <w:tcBorders>
              <w:top w:val="nil"/>
              <w:left w:val="nil"/>
              <w:bottom w:val="single" w:sz="4" w:space="0" w:color="auto"/>
              <w:right w:val="single" w:sz="4" w:space="0" w:color="auto"/>
            </w:tcBorders>
            <w:shd w:val="clear" w:color="auto" w:fill="auto"/>
            <w:noWrap/>
            <w:vAlign w:val="center"/>
          </w:tcPr>
          <w:p w:rsidR="00490A18" w:rsidRDefault="003C4DA6">
            <w:pPr>
              <w:widowControl/>
              <w:jc w:val="center"/>
              <w:rPr>
                <w:rFonts w:ascii="宋体" w:eastAsia="宋体" w:hAnsi="宋体" w:cs="宋体"/>
                <w:kern w:val="0"/>
                <w:sz w:val="24"/>
                <w:szCs w:val="24"/>
              </w:rPr>
            </w:pPr>
            <w:r>
              <w:rPr>
                <w:rFonts w:ascii="宋体" w:eastAsia="宋体" w:hAnsi="宋体" w:cs="宋体" w:hint="eastAsia"/>
                <w:kern w:val="0"/>
                <w:sz w:val="24"/>
                <w:szCs w:val="24"/>
              </w:rPr>
              <w:t>120</w:t>
            </w:r>
          </w:p>
        </w:tc>
      </w:tr>
      <w:tr w:rsidR="00490A18">
        <w:trPr>
          <w:trHeight w:val="567"/>
        </w:trPr>
        <w:tc>
          <w:tcPr>
            <w:tcW w:w="959" w:type="dxa"/>
            <w:tcBorders>
              <w:top w:val="nil"/>
              <w:left w:val="single" w:sz="4" w:space="0" w:color="auto"/>
              <w:bottom w:val="single" w:sz="4" w:space="0" w:color="auto"/>
              <w:right w:val="single" w:sz="4" w:space="0" w:color="auto"/>
            </w:tcBorders>
            <w:shd w:val="clear" w:color="auto" w:fill="auto"/>
            <w:noWrap/>
            <w:vAlign w:val="center"/>
          </w:tcPr>
          <w:p w:rsidR="00490A18" w:rsidRDefault="003C4DA6">
            <w:pPr>
              <w:widowControl/>
              <w:jc w:val="center"/>
              <w:rPr>
                <w:rFonts w:ascii="宋体" w:eastAsia="宋体" w:hAnsi="宋体" w:cs="宋体"/>
                <w:kern w:val="0"/>
                <w:sz w:val="24"/>
                <w:szCs w:val="24"/>
              </w:rPr>
            </w:pPr>
            <w:r>
              <w:rPr>
                <w:rFonts w:ascii="宋体" w:eastAsia="宋体" w:hAnsi="宋体" w:cs="宋体" w:hint="eastAsia"/>
                <w:kern w:val="0"/>
                <w:sz w:val="24"/>
                <w:szCs w:val="24"/>
              </w:rPr>
              <w:t>2</w:t>
            </w:r>
          </w:p>
        </w:tc>
        <w:tc>
          <w:tcPr>
            <w:tcW w:w="1733"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邵阳市资水水源地</w:t>
            </w:r>
          </w:p>
        </w:tc>
        <w:tc>
          <w:tcPr>
            <w:tcW w:w="1267"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地表-江河水</w:t>
            </w:r>
          </w:p>
        </w:tc>
        <w:tc>
          <w:tcPr>
            <w:tcW w:w="1803"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邵阳市资水水源地</w:t>
            </w:r>
          </w:p>
        </w:tc>
        <w:tc>
          <w:tcPr>
            <w:tcW w:w="1686"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刘黑社区</w:t>
            </w:r>
          </w:p>
        </w:tc>
        <w:tc>
          <w:tcPr>
            <w:tcW w:w="1267"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150</w:t>
            </w:r>
          </w:p>
        </w:tc>
        <w:tc>
          <w:tcPr>
            <w:tcW w:w="1266" w:type="dxa"/>
            <w:tcBorders>
              <w:top w:val="nil"/>
              <w:left w:val="nil"/>
              <w:bottom w:val="single" w:sz="4" w:space="0" w:color="auto"/>
              <w:right w:val="single" w:sz="4" w:space="0" w:color="auto"/>
            </w:tcBorders>
            <w:shd w:val="clear" w:color="auto" w:fill="auto"/>
            <w:noWrap/>
            <w:vAlign w:val="center"/>
          </w:tcPr>
          <w:p w:rsidR="00490A18" w:rsidRDefault="003C4DA6">
            <w:pPr>
              <w:widowControl/>
              <w:jc w:val="center"/>
              <w:rPr>
                <w:rFonts w:ascii="宋体" w:eastAsia="宋体" w:hAnsi="宋体" w:cs="宋体"/>
                <w:kern w:val="0"/>
                <w:sz w:val="24"/>
                <w:szCs w:val="24"/>
              </w:rPr>
            </w:pPr>
            <w:r>
              <w:rPr>
                <w:rFonts w:ascii="宋体" w:eastAsia="宋体" w:hAnsi="宋体" w:cs="宋体" w:hint="eastAsia"/>
                <w:kern w:val="0"/>
                <w:sz w:val="24"/>
                <w:szCs w:val="24"/>
              </w:rPr>
              <w:t>127</w:t>
            </w:r>
          </w:p>
        </w:tc>
      </w:tr>
      <w:tr w:rsidR="00490A18">
        <w:trPr>
          <w:trHeight w:val="567"/>
        </w:trPr>
        <w:tc>
          <w:tcPr>
            <w:tcW w:w="959" w:type="dxa"/>
            <w:tcBorders>
              <w:top w:val="nil"/>
              <w:left w:val="single" w:sz="4" w:space="0" w:color="auto"/>
              <w:bottom w:val="single" w:sz="4" w:space="0" w:color="auto"/>
              <w:right w:val="single" w:sz="4" w:space="0" w:color="auto"/>
            </w:tcBorders>
            <w:shd w:val="clear" w:color="auto" w:fill="auto"/>
            <w:noWrap/>
            <w:vAlign w:val="center"/>
          </w:tcPr>
          <w:p w:rsidR="00490A18" w:rsidRDefault="003C4DA6">
            <w:pPr>
              <w:widowControl/>
              <w:jc w:val="center"/>
              <w:rPr>
                <w:rFonts w:ascii="宋体" w:eastAsia="宋体" w:hAnsi="宋体" w:cs="宋体"/>
                <w:kern w:val="0"/>
                <w:sz w:val="24"/>
                <w:szCs w:val="24"/>
              </w:rPr>
            </w:pPr>
            <w:r>
              <w:rPr>
                <w:rFonts w:ascii="宋体" w:eastAsia="宋体" w:hAnsi="宋体" w:cs="宋体" w:hint="eastAsia"/>
                <w:kern w:val="0"/>
                <w:sz w:val="24"/>
                <w:szCs w:val="24"/>
              </w:rPr>
              <w:t>3</w:t>
            </w:r>
          </w:p>
        </w:tc>
        <w:tc>
          <w:tcPr>
            <w:tcW w:w="1733"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新利供水工程</w:t>
            </w:r>
          </w:p>
        </w:tc>
        <w:tc>
          <w:tcPr>
            <w:tcW w:w="1267"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地下水</w:t>
            </w:r>
          </w:p>
        </w:tc>
        <w:tc>
          <w:tcPr>
            <w:tcW w:w="1803"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新利供水工程</w:t>
            </w:r>
          </w:p>
        </w:tc>
        <w:tc>
          <w:tcPr>
            <w:tcW w:w="1686"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枫林村涟江片、兴隆社区新利片</w:t>
            </w:r>
          </w:p>
        </w:tc>
        <w:tc>
          <w:tcPr>
            <w:tcW w:w="1267"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180</w:t>
            </w:r>
          </w:p>
        </w:tc>
        <w:tc>
          <w:tcPr>
            <w:tcW w:w="1266" w:type="dxa"/>
            <w:tcBorders>
              <w:top w:val="nil"/>
              <w:left w:val="nil"/>
              <w:bottom w:val="single" w:sz="4" w:space="0" w:color="auto"/>
              <w:right w:val="single" w:sz="4" w:space="0" w:color="auto"/>
            </w:tcBorders>
            <w:shd w:val="clear" w:color="auto" w:fill="auto"/>
            <w:noWrap/>
            <w:vAlign w:val="center"/>
          </w:tcPr>
          <w:p w:rsidR="00490A18" w:rsidRDefault="003C4DA6">
            <w:pPr>
              <w:widowControl/>
              <w:jc w:val="center"/>
              <w:rPr>
                <w:rFonts w:ascii="宋体" w:eastAsia="宋体" w:hAnsi="宋体" w:cs="宋体"/>
                <w:kern w:val="0"/>
                <w:sz w:val="24"/>
                <w:szCs w:val="24"/>
              </w:rPr>
            </w:pPr>
            <w:r>
              <w:rPr>
                <w:rFonts w:ascii="宋体" w:eastAsia="宋体" w:hAnsi="宋体" w:cs="宋体" w:hint="eastAsia"/>
                <w:kern w:val="0"/>
                <w:sz w:val="24"/>
                <w:szCs w:val="24"/>
              </w:rPr>
              <w:t>137</w:t>
            </w:r>
          </w:p>
        </w:tc>
      </w:tr>
      <w:tr w:rsidR="00490A18">
        <w:trPr>
          <w:trHeight w:val="567"/>
        </w:trPr>
        <w:tc>
          <w:tcPr>
            <w:tcW w:w="959" w:type="dxa"/>
            <w:tcBorders>
              <w:top w:val="nil"/>
              <w:left w:val="single" w:sz="4" w:space="0" w:color="auto"/>
              <w:bottom w:val="single" w:sz="4" w:space="0" w:color="auto"/>
              <w:right w:val="single" w:sz="4" w:space="0" w:color="auto"/>
            </w:tcBorders>
            <w:shd w:val="clear" w:color="auto" w:fill="auto"/>
            <w:noWrap/>
            <w:vAlign w:val="center"/>
          </w:tcPr>
          <w:p w:rsidR="00490A18" w:rsidRDefault="003C4DA6">
            <w:pPr>
              <w:widowControl/>
              <w:jc w:val="center"/>
              <w:rPr>
                <w:rFonts w:ascii="宋体" w:eastAsia="宋体" w:hAnsi="宋体" w:cs="宋体"/>
                <w:kern w:val="0"/>
                <w:sz w:val="24"/>
                <w:szCs w:val="24"/>
              </w:rPr>
            </w:pPr>
            <w:r>
              <w:rPr>
                <w:rFonts w:ascii="宋体" w:eastAsia="宋体" w:hAnsi="宋体" w:cs="宋体" w:hint="eastAsia"/>
                <w:kern w:val="0"/>
                <w:sz w:val="24"/>
                <w:szCs w:val="24"/>
              </w:rPr>
              <w:t>4</w:t>
            </w:r>
          </w:p>
        </w:tc>
        <w:tc>
          <w:tcPr>
            <w:tcW w:w="1733"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河上供水工程</w:t>
            </w:r>
          </w:p>
        </w:tc>
        <w:tc>
          <w:tcPr>
            <w:tcW w:w="1267"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地下水</w:t>
            </w:r>
          </w:p>
        </w:tc>
        <w:tc>
          <w:tcPr>
            <w:tcW w:w="1803"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河上供水工程</w:t>
            </w:r>
          </w:p>
        </w:tc>
        <w:tc>
          <w:tcPr>
            <w:tcW w:w="1686"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茶元村河上桥片、沐三村木山片</w:t>
            </w:r>
          </w:p>
        </w:tc>
        <w:tc>
          <w:tcPr>
            <w:tcW w:w="1267"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180</w:t>
            </w:r>
          </w:p>
        </w:tc>
        <w:tc>
          <w:tcPr>
            <w:tcW w:w="1266" w:type="dxa"/>
            <w:tcBorders>
              <w:top w:val="nil"/>
              <w:left w:val="nil"/>
              <w:bottom w:val="single" w:sz="4" w:space="0" w:color="auto"/>
              <w:right w:val="single" w:sz="4" w:space="0" w:color="auto"/>
            </w:tcBorders>
            <w:shd w:val="clear" w:color="auto" w:fill="auto"/>
            <w:noWrap/>
            <w:vAlign w:val="center"/>
          </w:tcPr>
          <w:p w:rsidR="00490A18" w:rsidRDefault="003C4DA6">
            <w:pPr>
              <w:widowControl/>
              <w:jc w:val="center"/>
              <w:rPr>
                <w:rFonts w:ascii="宋体" w:eastAsia="宋体" w:hAnsi="宋体" w:cs="宋体"/>
                <w:kern w:val="0"/>
                <w:sz w:val="24"/>
                <w:szCs w:val="24"/>
              </w:rPr>
            </w:pPr>
            <w:r>
              <w:rPr>
                <w:rFonts w:ascii="宋体" w:eastAsia="宋体" w:hAnsi="宋体" w:cs="宋体" w:hint="eastAsia"/>
                <w:kern w:val="0"/>
                <w:sz w:val="24"/>
                <w:szCs w:val="24"/>
              </w:rPr>
              <w:t>148</w:t>
            </w:r>
          </w:p>
        </w:tc>
      </w:tr>
      <w:tr w:rsidR="00490A18">
        <w:trPr>
          <w:trHeight w:val="567"/>
        </w:trPr>
        <w:tc>
          <w:tcPr>
            <w:tcW w:w="959" w:type="dxa"/>
            <w:tcBorders>
              <w:top w:val="nil"/>
              <w:left w:val="single" w:sz="4" w:space="0" w:color="auto"/>
              <w:bottom w:val="single" w:sz="4" w:space="0" w:color="auto"/>
              <w:right w:val="single" w:sz="4" w:space="0" w:color="auto"/>
            </w:tcBorders>
            <w:shd w:val="clear" w:color="auto" w:fill="auto"/>
            <w:noWrap/>
            <w:vAlign w:val="center"/>
          </w:tcPr>
          <w:p w:rsidR="00490A18" w:rsidRDefault="003C4DA6">
            <w:pPr>
              <w:widowControl/>
              <w:jc w:val="center"/>
              <w:rPr>
                <w:rFonts w:ascii="宋体" w:eastAsia="宋体" w:hAnsi="宋体" w:cs="宋体"/>
                <w:kern w:val="0"/>
                <w:sz w:val="24"/>
                <w:szCs w:val="24"/>
              </w:rPr>
            </w:pPr>
            <w:r>
              <w:rPr>
                <w:rFonts w:ascii="宋体" w:eastAsia="宋体" w:hAnsi="宋体" w:cs="宋体" w:hint="eastAsia"/>
                <w:kern w:val="0"/>
                <w:sz w:val="24"/>
                <w:szCs w:val="24"/>
              </w:rPr>
              <w:t>5</w:t>
            </w:r>
          </w:p>
        </w:tc>
        <w:tc>
          <w:tcPr>
            <w:tcW w:w="1733"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邵阳市资水水源地</w:t>
            </w:r>
          </w:p>
        </w:tc>
        <w:tc>
          <w:tcPr>
            <w:tcW w:w="1267"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地表-江河水</w:t>
            </w:r>
          </w:p>
        </w:tc>
        <w:tc>
          <w:tcPr>
            <w:tcW w:w="1803"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邵阳市资水水源地</w:t>
            </w:r>
          </w:p>
        </w:tc>
        <w:tc>
          <w:tcPr>
            <w:tcW w:w="1686"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白田社区</w:t>
            </w:r>
          </w:p>
        </w:tc>
        <w:tc>
          <w:tcPr>
            <w:tcW w:w="1267"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180</w:t>
            </w:r>
          </w:p>
        </w:tc>
        <w:tc>
          <w:tcPr>
            <w:tcW w:w="1266" w:type="dxa"/>
            <w:tcBorders>
              <w:top w:val="nil"/>
              <w:left w:val="nil"/>
              <w:bottom w:val="single" w:sz="4" w:space="0" w:color="auto"/>
              <w:right w:val="single" w:sz="4" w:space="0" w:color="auto"/>
            </w:tcBorders>
            <w:shd w:val="clear" w:color="auto" w:fill="auto"/>
            <w:noWrap/>
            <w:vAlign w:val="center"/>
          </w:tcPr>
          <w:p w:rsidR="00490A18" w:rsidRDefault="003C4DA6">
            <w:pPr>
              <w:widowControl/>
              <w:jc w:val="center"/>
              <w:rPr>
                <w:rFonts w:ascii="宋体" w:eastAsia="宋体" w:hAnsi="宋体" w:cs="宋体"/>
                <w:kern w:val="0"/>
                <w:sz w:val="24"/>
                <w:szCs w:val="24"/>
              </w:rPr>
            </w:pPr>
            <w:r>
              <w:rPr>
                <w:rFonts w:ascii="宋体" w:eastAsia="宋体" w:hAnsi="宋体" w:cs="宋体" w:hint="eastAsia"/>
                <w:kern w:val="0"/>
                <w:sz w:val="24"/>
                <w:szCs w:val="24"/>
              </w:rPr>
              <w:t>160</w:t>
            </w:r>
          </w:p>
        </w:tc>
      </w:tr>
      <w:tr w:rsidR="00490A18">
        <w:trPr>
          <w:trHeight w:val="567"/>
        </w:trPr>
        <w:tc>
          <w:tcPr>
            <w:tcW w:w="959" w:type="dxa"/>
            <w:tcBorders>
              <w:top w:val="nil"/>
              <w:left w:val="single" w:sz="4" w:space="0" w:color="auto"/>
              <w:bottom w:val="single" w:sz="4" w:space="0" w:color="auto"/>
              <w:right w:val="single" w:sz="4" w:space="0" w:color="auto"/>
            </w:tcBorders>
            <w:shd w:val="clear" w:color="auto" w:fill="auto"/>
            <w:noWrap/>
            <w:vAlign w:val="center"/>
          </w:tcPr>
          <w:p w:rsidR="00490A18" w:rsidRDefault="003C4DA6">
            <w:pPr>
              <w:widowControl/>
              <w:jc w:val="center"/>
              <w:rPr>
                <w:rFonts w:ascii="宋体" w:eastAsia="宋体" w:hAnsi="宋体" w:cs="宋体"/>
                <w:kern w:val="0"/>
                <w:sz w:val="24"/>
                <w:szCs w:val="24"/>
              </w:rPr>
            </w:pPr>
            <w:r>
              <w:rPr>
                <w:rFonts w:ascii="宋体" w:eastAsia="宋体" w:hAnsi="宋体" w:cs="宋体" w:hint="eastAsia"/>
                <w:kern w:val="0"/>
                <w:sz w:val="24"/>
                <w:szCs w:val="24"/>
              </w:rPr>
              <w:t>6</w:t>
            </w:r>
          </w:p>
        </w:tc>
        <w:tc>
          <w:tcPr>
            <w:tcW w:w="1733"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枫林村涟江供水工程</w:t>
            </w:r>
          </w:p>
        </w:tc>
        <w:tc>
          <w:tcPr>
            <w:tcW w:w="1267"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地下水</w:t>
            </w:r>
          </w:p>
        </w:tc>
        <w:tc>
          <w:tcPr>
            <w:tcW w:w="1803"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枫林村涟江供水工程</w:t>
            </w:r>
          </w:p>
        </w:tc>
        <w:tc>
          <w:tcPr>
            <w:tcW w:w="1686"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枫林村涟江片</w:t>
            </w:r>
          </w:p>
        </w:tc>
        <w:tc>
          <w:tcPr>
            <w:tcW w:w="1267" w:type="dxa"/>
            <w:tcBorders>
              <w:top w:val="nil"/>
              <w:left w:val="nil"/>
              <w:bottom w:val="single" w:sz="4" w:space="0" w:color="auto"/>
              <w:right w:val="single" w:sz="4" w:space="0" w:color="auto"/>
            </w:tcBorders>
            <w:shd w:val="clear" w:color="auto" w:fill="auto"/>
            <w:vAlign w:val="center"/>
          </w:tcPr>
          <w:p w:rsidR="00490A18" w:rsidRDefault="003C4DA6">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150</w:t>
            </w:r>
          </w:p>
        </w:tc>
        <w:tc>
          <w:tcPr>
            <w:tcW w:w="1266" w:type="dxa"/>
            <w:tcBorders>
              <w:top w:val="nil"/>
              <w:left w:val="nil"/>
              <w:bottom w:val="single" w:sz="4" w:space="0" w:color="auto"/>
              <w:right w:val="single" w:sz="4" w:space="0" w:color="auto"/>
            </w:tcBorders>
            <w:shd w:val="clear" w:color="auto" w:fill="auto"/>
            <w:noWrap/>
            <w:vAlign w:val="center"/>
          </w:tcPr>
          <w:p w:rsidR="00490A18" w:rsidRDefault="003C4DA6">
            <w:pPr>
              <w:widowControl/>
              <w:jc w:val="center"/>
              <w:rPr>
                <w:rFonts w:ascii="宋体" w:eastAsia="宋体" w:hAnsi="宋体" w:cs="宋体"/>
                <w:kern w:val="0"/>
                <w:sz w:val="24"/>
                <w:szCs w:val="24"/>
              </w:rPr>
            </w:pPr>
            <w:r>
              <w:rPr>
                <w:rFonts w:ascii="宋体" w:eastAsia="宋体" w:hAnsi="宋体" w:cs="宋体" w:hint="eastAsia"/>
                <w:kern w:val="0"/>
                <w:sz w:val="24"/>
                <w:szCs w:val="24"/>
              </w:rPr>
              <w:t>108</w:t>
            </w:r>
          </w:p>
        </w:tc>
      </w:tr>
    </w:tbl>
    <w:p w:rsidR="00490A18" w:rsidRDefault="003C4DA6">
      <w:pPr>
        <w:spacing w:beforeLines="50" w:before="156" w:line="360" w:lineRule="auto"/>
        <w:ind w:firstLineChars="200" w:firstLine="560"/>
        <w:rPr>
          <w:sz w:val="28"/>
          <w:szCs w:val="28"/>
        </w:rPr>
      </w:pPr>
      <w:r>
        <w:rPr>
          <w:rFonts w:hint="eastAsia"/>
          <w:sz w:val="28"/>
          <w:szCs w:val="28"/>
        </w:rPr>
        <w:t>3</w:t>
      </w:r>
      <w:r>
        <w:rPr>
          <w:sz w:val="28"/>
          <w:szCs w:val="28"/>
        </w:rPr>
        <w:t>、饮用水地</w:t>
      </w:r>
      <w:r>
        <w:rPr>
          <w:rFonts w:hint="eastAsia"/>
          <w:sz w:val="28"/>
          <w:szCs w:val="28"/>
        </w:rPr>
        <w:t>表</w:t>
      </w:r>
      <w:r>
        <w:rPr>
          <w:sz w:val="28"/>
          <w:szCs w:val="28"/>
        </w:rPr>
        <w:t>水源保护</w:t>
      </w:r>
    </w:p>
    <w:p w:rsidR="00490A18" w:rsidRDefault="003C4DA6">
      <w:pPr>
        <w:spacing w:line="360" w:lineRule="auto"/>
        <w:ind w:firstLineChars="200" w:firstLine="560"/>
        <w:rPr>
          <w:sz w:val="28"/>
          <w:szCs w:val="28"/>
        </w:rPr>
      </w:pPr>
      <w:r>
        <w:rPr>
          <w:rFonts w:hint="eastAsia"/>
          <w:sz w:val="28"/>
          <w:szCs w:val="28"/>
        </w:rPr>
        <w:t>按照《饮用水水源保护区污染防治管理规定》要求，饮用水地表水源各级保护区及准保护区内，禁止一切破坏水环境生态平衡的活动以及破坏水源林、护岸林、与水源保护相关植被的活动；禁止向水域倾倒工业废渣、城市垃圾、粪便及其他废弃物；运输有毒有害物质、油类、粪便的船舶和车辆一般不准进入保护区，必须进入者应事先申请并经有关部门批准、登记并设置防渗、防溢、防漏设施；禁止使用剧毒和高残留农药，不得滥用化肥，不得使用炸药、毒品捕杀鱼类。对饮用水地表水源各级保护区及准保护区具体规定</w:t>
      </w:r>
      <w:r>
        <w:rPr>
          <w:rFonts w:hint="eastAsia"/>
          <w:sz w:val="28"/>
          <w:szCs w:val="28"/>
        </w:rPr>
        <w:t>:</w:t>
      </w:r>
    </w:p>
    <w:p w:rsidR="00490A18" w:rsidRDefault="003C4DA6">
      <w:pPr>
        <w:spacing w:line="360" w:lineRule="auto"/>
        <w:ind w:firstLineChars="200" w:firstLine="560"/>
        <w:rPr>
          <w:sz w:val="28"/>
          <w:szCs w:val="28"/>
        </w:rPr>
      </w:pPr>
      <w:r>
        <w:rPr>
          <w:rFonts w:hint="eastAsia"/>
          <w:sz w:val="28"/>
          <w:szCs w:val="28"/>
        </w:rPr>
        <w:t>一级保护区内：禁止新建、扩建与供水设施和保护水源无关的建设项目；禁止向水域排放污水，已设置的排污口必须拆除；不得设置与供水需要无关的码头，禁止停靠船舶；禁止堆置和存放工业废渣、城市垃圾、粪便和其他废弃物；禁止</w:t>
      </w:r>
      <w:r>
        <w:rPr>
          <w:rFonts w:hint="eastAsia"/>
          <w:sz w:val="28"/>
          <w:szCs w:val="28"/>
        </w:rPr>
        <w:lastRenderedPageBreak/>
        <w:t>设置油库；禁止从事种植、放养畜禽和网箱养殖活动；禁止可能污染水源的旅游活动和其他活动。</w:t>
      </w:r>
    </w:p>
    <w:p w:rsidR="00490A18" w:rsidRDefault="003C4DA6">
      <w:pPr>
        <w:spacing w:line="360" w:lineRule="auto"/>
        <w:ind w:firstLineChars="200" w:firstLine="560"/>
        <w:rPr>
          <w:sz w:val="28"/>
          <w:szCs w:val="28"/>
        </w:rPr>
      </w:pPr>
      <w:r>
        <w:rPr>
          <w:rFonts w:hint="eastAsia"/>
          <w:sz w:val="28"/>
          <w:szCs w:val="28"/>
        </w:rPr>
        <w:t>二级保护区内：禁止新建、改建、扩建排放污染物的建设项目；原有排污口依法拆除或者关闭；禁止设立装卸垃圾、粪便、油类和有毒物品的码头。</w:t>
      </w:r>
    </w:p>
    <w:p w:rsidR="00490A18" w:rsidRDefault="003C4DA6">
      <w:pPr>
        <w:spacing w:line="360" w:lineRule="auto"/>
        <w:ind w:firstLineChars="200" w:firstLine="560"/>
        <w:rPr>
          <w:sz w:val="28"/>
          <w:szCs w:val="28"/>
        </w:rPr>
      </w:pPr>
      <w:r>
        <w:rPr>
          <w:rFonts w:hint="eastAsia"/>
          <w:sz w:val="28"/>
          <w:szCs w:val="28"/>
        </w:rPr>
        <w:t>准保护区内：禁止新建、扩建对水体污染严重的建设项目；改建建设项目，不得增加排污量。</w:t>
      </w:r>
    </w:p>
    <w:p w:rsidR="00490A18" w:rsidRDefault="003C4DA6">
      <w:pPr>
        <w:spacing w:line="360" w:lineRule="auto"/>
        <w:ind w:firstLineChars="200" w:firstLine="560"/>
        <w:rPr>
          <w:sz w:val="28"/>
          <w:szCs w:val="28"/>
        </w:rPr>
      </w:pPr>
      <w:r>
        <w:rPr>
          <w:rFonts w:hint="eastAsia"/>
          <w:sz w:val="28"/>
          <w:szCs w:val="28"/>
        </w:rPr>
        <w:t>4</w:t>
      </w:r>
      <w:r>
        <w:rPr>
          <w:sz w:val="28"/>
          <w:szCs w:val="28"/>
        </w:rPr>
        <w:t>、饮用水地下水源保护</w:t>
      </w:r>
    </w:p>
    <w:p w:rsidR="00490A18" w:rsidRDefault="003C4DA6">
      <w:pPr>
        <w:spacing w:line="360" w:lineRule="auto"/>
        <w:ind w:firstLineChars="200" w:firstLine="560"/>
        <w:rPr>
          <w:sz w:val="28"/>
          <w:szCs w:val="28"/>
        </w:rPr>
      </w:pPr>
      <w:r>
        <w:rPr>
          <w:sz w:val="28"/>
          <w:szCs w:val="28"/>
        </w:rPr>
        <w:t>对于饮用水地下水源各级保护区及准保护区，《饮用水水源保护区污染防治管理规定》要求，禁止利用渗坑、渗井、裂隙、溶洞等排放污水和其他有害废弃物；禁止利用透水层孔隙、裂隙、溶洞及废弃矿坑储存石油、天然气、放射性物质、有毒有害化工原料、农药等；实行人工回灌地下水时不得污染当地地下水源。具体规定</w:t>
      </w:r>
      <w:r>
        <w:rPr>
          <w:sz w:val="28"/>
          <w:szCs w:val="28"/>
        </w:rPr>
        <w:t>:</w:t>
      </w:r>
    </w:p>
    <w:p w:rsidR="00490A18" w:rsidRDefault="003C4DA6">
      <w:pPr>
        <w:spacing w:line="360" w:lineRule="auto"/>
        <w:ind w:firstLineChars="200" w:firstLine="560"/>
        <w:rPr>
          <w:sz w:val="28"/>
          <w:szCs w:val="28"/>
        </w:rPr>
      </w:pPr>
      <w:r>
        <w:rPr>
          <w:sz w:val="28"/>
          <w:szCs w:val="28"/>
        </w:rPr>
        <w:t>一级保护区内</w:t>
      </w:r>
      <w:r>
        <w:rPr>
          <w:sz w:val="28"/>
          <w:szCs w:val="28"/>
        </w:rPr>
        <w:t>:</w:t>
      </w:r>
      <w:r>
        <w:rPr>
          <w:sz w:val="28"/>
          <w:szCs w:val="28"/>
        </w:rPr>
        <w:t>禁止建设与取水设施无关的建筑物；禁止从事农牧业活动；禁止倾倒、堆放工业废渣及城市垃圾、粪便和其它有害废弃物；禁止输送污水的渠道、管道及输油管道通过本区；禁止建设油库；禁止建立墓地。</w:t>
      </w:r>
    </w:p>
    <w:p w:rsidR="00490A18" w:rsidRDefault="003C4DA6">
      <w:pPr>
        <w:spacing w:line="360" w:lineRule="auto"/>
        <w:ind w:firstLineChars="200" w:firstLine="560"/>
        <w:rPr>
          <w:sz w:val="28"/>
          <w:szCs w:val="28"/>
        </w:rPr>
      </w:pPr>
      <w:r>
        <w:rPr>
          <w:sz w:val="28"/>
          <w:szCs w:val="28"/>
        </w:rPr>
        <w:t>二级保护区内</w:t>
      </w:r>
      <w:r>
        <w:rPr>
          <w:sz w:val="28"/>
          <w:szCs w:val="28"/>
        </w:rPr>
        <w:t>:</w:t>
      </w:r>
      <w:r>
        <w:rPr>
          <w:sz w:val="28"/>
          <w:szCs w:val="28"/>
        </w:rPr>
        <w:t>潜水含水层地下水水源地，禁止建设化工、电镀、皮革、造纸、制浆、冶炼、放射性、印染、染料、炼焦、炼油及其他有严重污染的企业，已建成的要限期治理，转产或搬迁；禁止设置城市垃圾、粪便和易溶、有毒有害废弃物堆放场和转运站，已有的上述场站要限期搬迁；禁止利用未经净化的污水灌溉农田，已有的污灌农田要限期改用清水灌溉；化工原料、矿物油类及有毒有害矿产品的堆放场所必须有防雨、防渗措施。承压含水层地下水水源地，禁止承压水</w:t>
      </w:r>
      <w:r>
        <w:rPr>
          <w:sz w:val="28"/>
          <w:szCs w:val="28"/>
        </w:rPr>
        <w:lastRenderedPageBreak/>
        <w:t>和潜水的混合开采，作好潜水的止水措施。</w:t>
      </w:r>
    </w:p>
    <w:p w:rsidR="00490A18" w:rsidRDefault="003C4DA6">
      <w:pPr>
        <w:spacing w:line="360" w:lineRule="auto"/>
        <w:ind w:firstLineChars="200" w:firstLine="560"/>
        <w:rPr>
          <w:sz w:val="28"/>
          <w:szCs w:val="28"/>
        </w:rPr>
      </w:pPr>
      <w:r>
        <w:rPr>
          <w:sz w:val="28"/>
          <w:szCs w:val="28"/>
        </w:rPr>
        <w:t>准保护区内</w:t>
      </w:r>
      <w:r>
        <w:rPr>
          <w:rFonts w:hint="eastAsia"/>
          <w:sz w:val="28"/>
          <w:szCs w:val="28"/>
        </w:rPr>
        <w:t>：</w:t>
      </w:r>
      <w:r>
        <w:rPr>
          <w:sz w:val="28"/>
          <w:szCs w:val="28"/>
        </w:rPr>
        <w:t>禁止建设城市垃圾、粪便和易溶、有毒有害废弃物的堆放场站，因特殊需要设立转运站的，必须经有关部门批准，并采取防渗漏措施；当补给源为地表水体时，该地表水体水质不应低于《地表水环境质量标准》</w:t>
      </w:r>
      <w:r>
        <w:rPr>
          <w:sz w:val="28"/>
          <w:szCs w:val="28"/>
        </w:rPr>
        <w:t>Ⅲ</w:t>
      </w:r>
      <w:r>
        <w:rPr>
          <w:sz w:val="28"/>
          <w:szCs w:val="28"/>
        </w:rPr>
        <w:t>类标准；不得使用不符合《农田灌溉水质标准》的污水进行灌溉，合理使用化肥；保护水源林，禁止毁林开荒，禁止非更新砍伐水源林。</w:t>
      </w:r>
    </w:p>
    <w:p w:rsidR="00490A18" w:rsidRDefault="003C4DA6">
      <w:pPr>
        <w:pStyle w:val="3"/>
        <w:spacing w:before="156" w:after="156"/>
        <w:rPr>
          <w:kern w:val="0"/>
        </w:rPr>
      </w:pPr>
      <w:r>
        <w:rPr>
          <w:rFonts w:hint="eastAsia"/>
          <w:kern w:val="0"/>
        </w:rPr>
        <w:t>2.3.</w:t>
      </w:r>
      <w:r w:rsidR="003568C2">
        <w:rPr>
          <w:rFonts w:hint="eastAsia"/>
          <w:kern w:val="0"/>
        </w:rPr>
        <w:t>2</w:t>
      </w:r>
      <w:r>
        <w:rPr>
          <w:rFonts w:hint="eastAsia"/>
          <w:kern w:val="0"/>
        </w:rPr>
        <w:t>水环境质量状况</w:t>
      </w:r>
    </w:p>
    <w:p w:rsidR="00490A18" w:rsidRDefault="003C4DA6">
      <w:pPr>
        <w:spacing w:line="360" w:lineRule="auto"/>
        <w:ind w:firstLineChars="200" w:firstLine="560"/>
        <w:rPr>
          <w:rFonts w:ascii="Times New Roman" w:eastAsia="宋体" w:hAnsi="Times New Roman" w:cs="Times New Roman"/>
          <w:color w:val="000000"/>
          <w:sz w:val="28"/>
          <w:szCs w:val="28"/>
          <w:u w:val="single"/>
        </w:rPr>
      </w:pPr>
      <w:r>
        <w:rPr>
          <w:rFonts w:ascii="Times New Roman" w:eastAsia="宋体" w:hAnsi="Times New Roman" w:cs="Times New Roman"/>
          <w:color w:val="000000"/>
          <w:sz w:val="28"/>
          <w:szCs w:val="28"/>
          <w:u w:val="single"/>
        </w:rPr>
        <w:t>根据邵阳市生态环境</w:t>
      </w:r>
      <w:r>
        <w:rPr>
          <w:rFonts w:ascii="Times New Roman" w:eastAsia="宋体" w:hAnsi="Times New Roman" w:cs="Times New Roman" w:hint="eastAsia"/>
          <w:color w:val="000000"/>
          <w:sz w:val="28"/>
          <w:szCs w:val="28"/>
          <w:u w:val="single"/>
        </w:rPr>
        <w:t>监测中心</w:t>
      </w:r>
      <w:r>
        <w:rPr>
          <w:rFonts w:ascii="Times New Roman" w:eastAsia="宋体" w:hAnsi="Times New Roman" w:cs="Times New Roman"/>
          <w:color w:val="000000"/>
          <w:sz w:val="28"/>
          <w:szCs w:val="28"/>
          <w:u w:val="single"/>
        </w:rPr>
        <w:t>发</w:t>
      </w:r>
      <w:r>
        <w:rPr>
          <w:rFonts w:ascii="Times New Roman" w:eastAsia="宋体" w:hAnsi="Times New Roman" w:cs="Times New Roman"/>
          <w:sz w:val="28"/>
          <w:szCs w:val="28"/>
          <w:u w:val="single"/>
        </w:rPr>
        <w:t>布的</w:t>
      </w:r>
      <w:r>
        <w:rPr>
          <w:rFonts w:ascii="Times New Roman" w:eastAsia="宋体" w:hAnsi="Times New Roman" w:cs="Times New Roman" w:hint="eastAsia"/>
          <w:sz w:val="28"/>
          <w:szCs w:val="28"/>
          <w:u w:val="single"/>
        </w:rPr>
        <w:t>各</w:t>
      </w:r>
      <w:r>
        <w:rPr>
          <w:rFonts w:ascii="Times New Roman" w:eastAsia="宋体" w:hAnsi="Times New Roman" w:cs="Times New Roman"/>
          <w:sz w:val="28"/>
          <w:szCs w:val="28"/>
          <w:u w:val="single"/>
        </w:rPr>
        <w:t>县（市）环</w:t>
      </w:r>
      <w:r>
        <w:rPr>
          <w:rFonts w:ascii="Times New Roman" w:eastAsia="宋体" w:hAnsi="Times New Roman" w:cs="Times New Roman"/>
          <w:color w:val="000000"/>
          <w:sz w:val="28"/>
          <w:szCs w:val="28"/>
          <w:u w:val="single"/>
        </w:rPr>
        <w:t>境质量监测状况</w:t>
      </w:r>
      <w:r>
        <w:rPr>
          <w:rFonts w:ascii="Times New Roman" w:eastAsia="宋体" w:hAnsi="Times New Roman" w:cs="Times New Roman" w:hint="eastAsia"/>
          <w:color w:val="000000"/>
          <w:sz w:val="28"/>
          <w:szCs w:val="28"/>
          <w:u w:val="single"/>
        </w:rPr>
        <w:t>年报</w:t>
      </w:r>
      <w:r>
        <w:rPr>
          <w:rFonts w:ascii="Times New Roman" w:eastAsia="宋体" w:hAnsi="Times New Roman" w:cs="Times New Roman"/>
          <w:color w:val="000000"/>
          <w:sz w:val="28"/>
          <w:szCs w:val="28"/>
          <w:u w:val="single"/>
        </w:rPr>
        <w:t>，</w:t>
      </w:r>
      <w:r>
        <w:rPr>
          <w:rFonts w:ascii="Times New Roman" w:eastAsia="宋体" w:hAnsi="Times New Roman" w:cs="Times New Roman" w:hint="eastAsia"/>
          <w:color w:val="000000"/>
          <w:sz w:val="28"/>
          <w:szCs w:val="28"/>
          <w:u w:val="single"/>
        </w:rPr>
        <w:t>北塔区</w:t>
      </w:r>
      <w:r>
        <w:rPr>
          <w:rFonts w:ascii="Times New Roman" w:eastAsia="宋体" w:hAnsi="Times New Roman" w:cs="Times New Roman"/>
          <w:color w:val="000000"/>
          <w:sz w:val="28"/>
          <w:szCs w:val="28"/>
          <w:u w:val="single"/>
        </w:rPr>
        <w:t>纳入县（市、区）考核统计的断面</w:t>
      </w:r>
      <w:r>
        <w:rPr>
          <w:rFonts w:ascii="Times New Roman" w:eastAsia="宋体" w:hAnsi="Times New Roman" w:cs="Times New Roman" w:hint="eastAsia"/>
          <w:color w:val="000000"/>
          <w:sz w:val="28"/>
          <w:szCs w:val="28"/>
          <w:u w:val="single"/>
        </w:rPr>
        <w:t>4</w:t>
      </w:r>
      <w:r>
        <w:rPr>
          <w:rFonts w:ascii="Times New Roman" w:eastAsia="宋体" w:hAnsi="Times New Roman" w:cs="Times New Roman"/>
          <w:color w:val="000000"/>
          <w:sz w:val="28"/>
          <w:szCs w:val="28"/>
          <w:u w:val="single"/>
        </w:rPr>
        <w:t>个，水质情况符合对应的《地表水环境质量标准</w:t>
      </w:r>
      <w:r>
        <w:rPr>
          <w:rFonts w:ascii="Times New Roman" w:eastAsia="宋体" w:hAnsi="Times New Roman" w:cs="Times New Roman"/>
          <w:color w:val="000000"/>
          <w:sz w:val="28"/>
          <w:szCs w:val="28"/>
          <w:u w:val="single"/>
        </w:rPr>
        <w:t>(GB3838-2002)</w:t>
      </w:r>
      <w:r>
        <w:rPr>
          <w:rFonts w:ascii="Times New Roman" w:eastAsia="宋体" w:hAnsi="Times New Roman" w:cs="Times New Roman"/>
          <w:color w:val="000000"/>
          <w:sz w:val="28"/>
          <w:szCs w:val="28"/>
          <w:u w:val="single"/>
        </w:rPr>
        <w:t>》标准，具体情况如下：</w:t>
      </w:r>
    </w:p>
    <w:p w:rsidR="00490A18" w:rsidRDefault="003C4DA6">
      <w:pPr>
        <w:keepNext/>
        <w:keepLines/>
        <w:spacing w:line="360" w:lineRule="auto"/>
        <w:jc w:val="center"/>
        <w:rPr>
          <w:rFonts w:ascii="Times New Roman" w:eastAsia="仿宋" w:hAnsi="Times New Roman" w:cs="Times New Roman"/>
          <w:b/>
          <w:color w:val="000000"/>
          <w:sz w:val="28"/>
          <w:szCs w:val="28"/>
          <w:u w:val="single"/>
        </w:rPr>
      </w:pPr>
      <w:bookmarkStart w:id="20" w:name="_Toc5420_WPSOffice_Level2"/>
      <w:bookmarkStart w:id="21" w:name="_Toc17014_WPSOffice_Level2"/>
      <w:r>
        <w:rPr>
          <w:rFonts w:ascii="Times New Roman" w:eastAsia="仿宋" w:hAnsi="Times New Roman" w:cs="Times New Roman"/>
          <w:b/>
          <w:color w:val="000000"/>
          <w:sz w:val="28"/>
          <w:szCs w:val="28"/>
          <w:u w:val="single"/>
        </w:rPr>
        <w:t>表</w:t>
      </w:r>
      <w:r>
        <w:rPr>
          <w:rFonts w:ascii="Times New Roman" w:eastAsia="仿宋" w:hAnsi="Times New Roman" w:cs="Times New Roman"/>
          <w:b/>
          <w:color w:val="000000"/>
          <w:sz w:val="28"/>
          <w:szCs w:val="28"/>
          <w:u w:val="single"/>
        </w:rPr>
        <w:t>2</w:t>
      </w:r>
      <w:r>
        <w:rPr>
          <w:rFonts w:ascii="Times New Roman" w:eastAsia="仿宋" w:hAnsi="Times New Roman" w:cs="Times New Roman" w:hint="eastAsia"/>
          <w:b/>
          <w:color w:val="000000"/>
          <w:sz w:val="28"/>
          <w:szCs w:val="28"/>
          <w:u w:val="single"/>
        </w:rPr>
        <w:t>.3</w:t>
      </w:r>
      <w:r>
        <w:rPr>
          <w:rFonts w:ascii="Times New Roman" w:eastAsia="仿宋" w:hAnsi="Times New Roman" w:cs="Times New Roman"/>
          <w:b/>
          <w:color w:val="000000"/>
          <w:sz w:val="28"/>
          <w:szCs w:val="28"/>
          <w:u w:val="single"/>
        </w:rPr>
        <w:t>-</w:t>
      </w:r>
      <w:r>
        <w:rPr>
          <w:rFonts w:ascii="Times New Roman" w:eastAsia="仿宋" w:hAnsi="Times New Roman" w:cs="Times New Roman" w:hint="eastAsia"/>
          <w:b/>
          <w:color w:val="000000"/>
          <w:sz w:val="28"/>
          <w:szCs w:val="28"/>
          <w:u w:val="single"/>
        </w:rPr>
        <w:t xml:space="preserve">3  </w:t>
      </w:r>
      <w:r>
        <w:rPr>
          <w:rFonts w:ascii="Times New Roman" w:eastAsia="仿宋" w:hAnsi="Times New Roman" w:cs="Times New Roman"/>
          <w:b/>
          <w:color w:val="000000"/>
          <w:sz w:val="28"/>
          <w:szCs w:val="28"/>
          <w:u w:val="single"/>
        </w:rPr>
        <w:t xml:space="preserve"> 2019</w:t>
      </w:r>
      <w:r>
        <w:rPr>
          <w:rFonts w:ascii="Times New Roman" w:eastAsia="仿宋" w:hAnsi="Times New Roman" w:cs="Times New Roman"/>
          <w:b/>
          <w:color w:val="000000"/>
          <w:sz w:val="28"/>
          <w:szCs w:val="28"/>
          <w:u w:val="single"/>
        </w:rPr>
        <w:t>年</w:t>
      </w:r>
      <w:r>
        <w:rPr>
          <w:rFonts w:ascii="Times New Roman" w:eastAsia="仿宋" w:hAnsi="Times New Roman" w:cs="Times New Roman" w:hint="eastAsia"/>
          <w:b/>
          <w:color w:val="000000"/>
          <w:sz w:val="28"/>
          <w:szCs w:val="28"/>
          <w:u w:val="single"/>
        </w:rPr>
        <w:t>北塔区</w:t>
      </w:r>
      <w:r>
        <w:rPr>
          <w:rFonts w:ascii="Times New Roman" w:eastAsia="仿宋" w:hAnsi="Times New Roman" w:cs="Times New Roman"/>
          <w:b/>
          <w:color w:val="000000"/>
          <w:sz w:val="28"/>
          <w:szCs w:val="28"/>
          <w:u w:val="single"/>
        </w:rPr>
        <w:t>地表水断面水质情况</w:t>
      </w:r>
    </w:p>
    <w:tbl>
      <w:tblPr>
        <w:tblW w:w="9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1789"/>
        <w:gridCol w:w="1990"/>
        <w:gridCol w:w="2365"/>
        <w:gridCol w:w="2344"/>
      </w:tblGrid>
      <w:tr w:rsidR="00490A18">
        <w:trPr>
          <w:trHeight w:val="454"/>
          <w:tblHeader/>
        </w:trPr>
        <w:tc>
          <w:tcPr>
            <w:tcW w:w="3282" w:type="dxa"/>
            <w:gridSpan w:val="2"/>
            <w:vAlign w:val="center"/>
          </w:tcPr>
          <w:p w:rsidR="00490A18" w:rsidRDefault="003C4DA6">
            <w:pPr>
              <w:keepNext/>
              <w:keepLines/>
              <w:widowControl/>
              <w:spacing w:before="100" w:beforeAutospacing="1" w:after="100" w:afterAutospacing="1"/>
              <w:jc w:val="center"/>
              <w:rPr>
                <w:rFonts w:ascii="Times New Roman" w:eastAsia="宋体" w:hAnsi="Times New Roman" w:cs="Times New Roman"/>
                <w:b/>
                <w:sz w:val="24"/>
                <w:szCs w:val="24"/>
              </w:rPr>
            </w:pPr>
            <w:r>
              <w:rPr>
                <w:rFonts w:ascii="Times New Roman" w:eastAsia="宋体" w:hAnsi="Times New Roman" w:cs="Times New Roman"/>
                <w:b/>
                <w:sz w:val="24"/>
                <w:szCs w:val="24"/>
              </w:rPr>
              <w:t>断面名称</w:t>
            </w:r>
          </w:p>
        </w:tc>
        <w:tc>
          <w:tcPr>
            <w:tcW w:w="1990" w:type="dxa"/>
            <w:vAlign w:val="center"/>
          </w:tcPr>
          <w:p w:rsidR="00490A18" w:rsidRDefault="003C4DA6">
            <w:pPr>
              <w:keepNext/>
              <w:keepLines/>
              <w:widowControl/>
              <w:spacing w:before="100" w:beforeAutospacing="1" w:after="100" w:afterAutospacing="1"/>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桂花渡水厂</w:t>
            </w:r>
          </w:p>
        </w:tc>
        <w:tc>
          <w:tcPr>
            <w:tcW w:w="2365" w:type="dxa"/>
            <w:vAlign w:val="center"/>
          </w:tcPr>
          <w:p w:rsidR="00490A18" w:rsidRDefault="003C4DA6">
            <w:pPr>
              <w:keepNext/>
              <w:keepLines/>
              <w:widowControl/>
              <w:spacing w:before="100" w:beforeAutospacing="1" w:after="100" w:afterAutospacing="1"/>
              <w:jc w:val="center"/>
              <w:rPr>
                <w:rFonts w:ascii="Times New Roman" w:eastAsia="宋体" w:hAnsi="Times New Roman" w:cs="Times New Roman"/>
                <w:b/>
                <w:sz w:val="24"/>
                <w:szCs w:val="24"/>
              </w:rPr>
            </w:pPr>
            <w:r>
              <w:rPr>
                <w:rFonts w:ascii="Times New Roman" w:eastAsia="宋体" w:hAnsi="Times New Roman" w:cs="Times New Roman" w:hint="eastAsia"/>
                <w:b/>
                <w:sz w:val="24"/>
                <w:szCs w:val="24"/>
              </w:rPr>
              <w:t>工业街水厂</w:t>
            </w:r>
          </w:p>
        </w:tc>
        <w:tc>
          <w:tcPr>
            <w:tcW w:w="2344" w:type="dxa"/>
            <w:vAlign w:val="center"/>
          </w:tcPr>
          <w:p w:rsidR="00490A18" w:rsidRDefault="003C4DA6">
            <w:pPr>
              <w:keepNext/>
              <w:keepLines/>
              <w:widowControl/>
              <w:spacing w:before="100" w:beforeAutospacing="1" w:after="100" w:afterAutospacing="1"/>
              <w:jc w:val="center"/>
              <w:rPr>
                <w:rFonts w:ascii="Times New Roman" w:eastAsia="宋体" w:hAnsi="Times New Roman" w:cs="Times New Roman"/>
                <w:b/>
                <w:kern w:val="0"/>
                <w:sz w:val="24"/>
                <w:szCs w:val="24"/>
              </w:rPr>
            </w:pPr>
            <w:r>
              <w:rPr>
                <w:rFonts w:ascii="Times New Roman" w:eastAsia="宋体" w:hAnsi="Times New Roman" w:cs="Times New Roman" w:hint="eastAsia"/>
                <w:b/>
                <w:kern w:val="0"/>
                <w:sz w:val="24"/>
                <w:szCs w:val="24"/>
              </w:rPr>
              <w:t>城西水厂</w:t>
            </w:r>
          </w:p>
        </w:tc>
      </w:tr>
      <w:tr w:rsidR="00490A18">
        <w:trPr>
          <w:trHeight w:val="454"/>
        </w:trPr>
        <w:tc>
          <w:tcPr>
            <w:tcW w:w="3282" w:type="dxa"/>
            <w:gridSpan w:val="2"/>
            <w:vAlign w:val="center"/>
          </w:tcPr>
          <w:p w:rsidR="00490A18" w:rsidRDefault="003C4DA6">
            <w:pPr>
              <w:keepNext/>
              <w:keepLines/>
              <w:widowControl/>
              <w:spacing w:before="100" w:beforeAutospacing="1" w:after="100" w:afterAutospacing="1"/>
              <w:jc w:val="center"/>
              <w:rPr>
                <w:rFonts w:ascii="Times New Roman" w:eastAsia="宋体" w:hAnsi="Times New Roman" w:cs="Times New Roman"/>
                <w:sz w:val="24"/>
                <w:szCs w:val="24"/>
              </w:rPr>
            </w:pPr>
            <w:r>
              <w:rPr>
                <w:rFonts w:ascii="Times New Roman" w:eastAsia="宋体" w:hAnsi="Times New Roman" w:cs="Times New Roman"/>
                <w:bCs/>
                <w:sz w:val="24"/>
                <w:szCs w:val="24"/>
              </w:rPr>
              <w:t>所在河流</w:t>
            </w:r>
          </w:p>
        </w:tc>
        <w:tc>
          <w:tcPr>
            <w:tcW w:w="1990" w:type="dxa"/>
            <w:vAlign w:val="center"/>
          </w:tcPr>
          <w:p w:rsidR="00490A18" w:rsidRDefault="003C4DA6">
            <w:pPr>
              <w:keepNext/>
              <w:keepLines/>
              <w:widowControl/>
              <w:spacing w:before="100" w:beforeAutospacing="1" w:after="100" w:afterAutospacing="1"/>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资水</w:t>
            </w:r>
          </w:p>
        </w:tc>
        <w:tc>
          <w:tcPr>
            <w:tcW w:w="2365" w:type="dxa"/>
            <w:vAlign w:val="center"/>
          </w:tcPr>
          <w:p w:rsidR="00490A18" w:rsidRDefault="003C4DA6">
            <w:pPr>
              <w:keepNext/>
              <w:keepLines/>
              <w:widowControl/>
              <w:spacing w:before="100" w:beforeAutospacing="1" w:after="100" w:afterAutospacing="1"/>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资水</w:t>
            </w:r>
          </w:p>
        </w:tc>
        <w:tc>
          <w:tcPr>
            <w:tcW w:w="2344" w:type="dxa"/>
            <w:vAlign w:val="center"/>
          </w:tcPr>
          <w:p w:rsidR="00490A18" w:rsidRDefault="003C4DA6">
            <w:pPr>
              <w:keepNext/>
              <w:keepLines/>
              <w:widowControl/>
              <w:spacing w:before="100" w:beforeAutospacing="1" w:after="100" w:afterAutospacing="1"/>
              <w:jc w:val="center"/>
              <w:rPr>
                <w:rFonts w:ascii="Times New Roman" w:eastAsia="宋体" w:hAnsi="Times New Roman" w:cs="Times New Roman"/>
                <w:kern w:val="0"/>
                <w:sz w:val="24"/>
                <w:szCs w:val="24"/>
              </w:rPr>
            </w:pPr>
            <w:r>
              <w:rPr>
                <w:rFonts w:ascii="Times New Roman" w:eastAsia="宋体" w:hAnsi="Times New Roman" w:cs="Times New Roman" w:hint="eastAsia"/>
                <w:sz w:val="24"/>
                <w:szCs w:val="24"/>
              </w:rPr>
              <w:t>资水</w:t>
            </w:r>
          </w:p>
        </w:tc>
      </w:tr>
      <w:tr w:rsidR="00490A18">
        <w:trPr>
          <w:trHeight w:val="454"/>
        </w:trPr>
        <w:tc>
          <w:tcPr>
            <w:tcW w:w="3282" w:type="dxa"/>
            <w:gridSpan w:val="2"/>
            <w:vAlign w:val="center"/>
          </w:tcPr>
          <w:p w:rsidR="00490A18" w:rsidRDefault="003C4DA6">
            <w:pPr>
              <w:widowControl/>
              <w:spacing w:before="100" w:beforeAutospacing="1" w:after="100" w:afterAutospacing="1"/>
              <w:jc w:val="center"/>
              <w:rPr>
                <w:rFonts w:ascii="Times New Roman" w:eastAsia="宋体" w:hAnsi="Times New Roman" w:cs="Times New Roman"/>
                <w:sz w:val="24"/>
                <w:szCs w:val="24"/>
              </w:rPr>
            </w:pPr>
            <w:r>
              <w:rPr>
                <w:rFonts w:ascii="Times New Roman" w:eastAsia="宋体" w:hAnsi="Times New Roman" w:cs="Times New Roman"/>
                <w:bCs/>
                <w:sz w:val="24"/>
                <w:szCs w:val="24"/>
              </w:rPr>
              <w:t>断面属性</w:t>
            </w:r>
          </w:p>
        </w:tc>
        <w:tc>
          <w:tcPr>
            <w:tcW w:w="1990" w:type="dxa"/>
            <w:vAlign w:val="center"/>
          </w:tcPr>
          <w:p w:rsidR="00490A18" w:rsidRDefault="003C4DA6">
            <w:pPr>
              <w:widowControl/>
              <w:spacing w:before="100" w:beforeAutospacing="1" w:after="100" w:afterAutospacing="1"/>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国控</w:t>
            </w:r>
          </w:p>
        </w:tc>
        <w:tc>
          <w:tcPr>
            <w:tcW w:w="2365" w:type="dxa"/>
            <w:vAlign w:val="center"/>
          </w:tcPr>
          <w:p w:rsidR="00490A18" w:rsidRDefault="003C4DA6">
            <w:pPr>
              <w:widowControl/>
              <w:spacing w:before="100" w:beforeAutospacing="1" w:after="100" w:afterAutospacing="1"/>
              <w:jc w:val="center"/>
              <w:rPr>
                <w:rFonts w:ascii="Times New Roman" w:eastAsia="宋体" w:hAnsi="Times New Roman" w:cs="Times New Roman"/>
                <w:sz w:val="24"/>
                <w:szCs w:val="24"/>
              </w:rPr>
            </w:pPr>
            <w:r>
              <w:rPr>
                <w:rFonts w:ascii="Times New Roman" w:eastAsia="宋体" w:hAnsi="Times New Roman" w:cs="Times New Roman"/>
                <w:sz w:val="24"/>
                <w:szCs w:val="24"/>
              </w:rPr>
              <w:t>省控</w:t>
            </w:r>
          </w:p>
        </w:tc>
        <w:tc>
          <w:tcPr>
            <w:tcW w:w="2344" w:type="dxa"/>
            <w:vAlign w:val="center"/>
          </w:tcPr>
          <w:p w:rsidR="00490A18" w:rsidRDefault="003C4DA6">
            <w:pPr>
              <w:widowControl/>
              <w:spacing w:before="100" w:beforeAutospacing="1" w:after="100" w:afterAutospacing="1"/>
              <w:jc w:val="center"/>
              <w:rPr>
                <w:rFonts w:ascii="Times New Roman" w:eastAsia="宋体" w:hAnsi="Times New Roman" w:cs="Times New Roman"/>
                <w:kern w:val="0"/>
                <w:sz w:val="24"/>
                <w:szCs w:val="24"/>
              </w:rPr>
            </w:pPr>
            <w:r>
              <w:rPr>
                <w:rFonts w:ascii="Times New Roman" w:eastAsia="宋体" w:hAnsi="Times New Roman" w:cs="Times New Roman"/>
                <w:sz w:val="24"/>
                <w:szCs w:val="24"/>
              </w:rPr>
              <w:t>省控</w:t>
            </w:r>
          </w:p>
        </w:tc>
      </w:tr>
      <w:tr w:rsidR="00490A18">
        <w:trPr>
          <w:trHeight w:val="454"/>
        </w:trPr>
        <w:tc>
          <w:tcPr>
            <w:tcW w:w="1493" w:type="dxa"/>
            <w:vMerge w:val="restart"/>
            <w:vAlign w:val="center"/>
          </w:tcPr>
          <w:p w:rsidR="00490A18" w:rsidRDefault="003C4DA6">
            <w:pPr>
              <w:widowControl/>
              <w:spacing w:before="100" w:beforeAutospacing="1" w:after="100" w:afterAutospacing="1"/>
              <w:jc w:val="center"/>
              <w:rPr>
                <w:rFonts w:ascii="Times New Roman" w:eastAsia="宋体" w:hAnsi="Times New Roman" w:cs="Times New Roman"/>
                <w:sz w:val="24"/>
                <w:szCs w:val="24"/>
                <w:shd w:val="clear" w:color="auto" w:fill="F6F6F6"/>
              </w:rPr>
            </w:pPr>
            <w:r>
              <w:rPr>
                <w:rFonts w:ascii="Times New Roman" w:eastAsia="宋体" w:hAnsi="Times New Roman" w:cs="Times New Roman"/>
                <w:bCs/>
                <w:kern w:val="0"/>
                <w:sz w:val="24"/>
                <w:szCs w:val="24"/>
              </w:rPr>
              <w:t>水质类别</w:t>
            </w:r>
          </w:p>
        </w:tc>
        <w:tc>
          <w:tcPr>
            <w:tcW w:w="1789" w:type="dxa"/>
            <w:vAlign w:val="center"/>
          </w:tcPr>
          <w:p w:rsidR="00490A18" w:rsidRDefault="003C4DA6">
            <w:pPr>
              <w:widowControl/>
              <w:spacing w:before="100" w:beforeAutospacing="1" w:after="100" w:afterAutospacing="1"/>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w:t>
            </w:r>
            <w:r>
              <w:rPr>
                <w:rFonts w:ascii="Times New Roman" w:eastAsia="宋体" w:hAnsi="Times New Roman" w:cs="Times New Roman" w:hint="eastAsia"/>
                <w:sz w:val="24"/>
                <w:szCs w:val="24"/>
              </w:rPr>
              <w:t>月</w:t>
            </w:r>
          </w:p>
        </w:tc>
        <w:tc>
          <w:tcPr>
            <w:tcW w:w="1990" w:type="dxa"/>
            <w:vAlign w:val="center"/>
          </w:tcPr>
          <w:p w:rsidR="00490A18" w:rsidRDefault="003C4DA6">
            <w:pPr>
              <w:widowControl/>
              <w:jc w:val="center"/>
              <w:rPr>
                <w:rFonts w:ascii="Times New Roman" w:eastAsia="宋体" w:hAnsi="Times New Roman" w:cs="Times New Roman"/>
                <w:sz w:val="24"/>
                <w:szCs w:val="24"/>
                <w:shd w:val="clear" w:color="auto" w:fill="F6F6F6"/>
              </w:rPr>
            </w:pPr>
            <w:r>
              <w:rPr>
                <w:rFonts w:ascii="Times New Roman" w:eastAsiaTheme="majorEastAsia" w:hAnsi="Times New Roman" w:cs="Times New Roman"/>
                <w:sz w:val="24"/>
                <w:szCs w:val="24"/>
              </w:rPr>
              <w:t>Ⅱ</w:t>
            </w:r>
          </w:p>
        </w:tc>
        <w:tc>
          <w:tcPr>
            <w:tcW w:w="2365" w:type="dxa"/>
            <w:vAlign w:val="center"/>
          </w:tcPr>
          <w:p w:rsidR="00490A18" w:rsidRDefault="003C4DA6">
            <w:pPr>
              <w:widowControl/>
              <w:jc w:val="center"/>
              <w:rPr>
                <w:rFonts w:ascii="Times New Roman" w:eastAsia="宋体" w:hAnsi="Times New Roman" w:cs="Times New Roman"/>
                <w:sz w:val="24"/>
                <w:szCs w:val="24"/>
                <w:shd w:val="clear" w:color="auto" w:fill="F6F6F6"/>
              </w:rPr>
            </w:pPr>
            <w:r>
              <w:rPr>
                <w:rFonts w:ascii="Times New Roman" w:eastAsiaTheme="majorEastAsia" w:hAnsi="Times New Roman" w:cs="Times New Roman"/>
                <w:sz w:val="24"/>
                <w:szCs w:val="24"/>
              </w:rPr>
              <w:t>Ⅱ</w:t>
            </w:r>
          </w:p>
        </w:tc>
        <w:tc>
          <w:tcPr>
            <w:tcW w:w="2344" w:type="dxa"/>
            <w:vAlign w:val="center"/>
          </w:tcPr>
          <w:p w:rsidR="00490A18" w:rsidRDefault="003C4DA6">
            <w:pPr>
              <w:widowControl/>
              <w:jc w:val="center"/>
              <w:rPr>
                <w:rFonts w:ascii="Times New Roman" w:eastAsia="宋体" w:hAnsi="Times New Roman" w:cs="Times New Roman"/>
                <w:kern w:val="0"/>
                <w:sz w:val="24"/>
                <w:szCs w:val="24"/>
              </w:rPr>
            </w:pPr>
            <w:r>
              <w:rPr>
                <w:rFonts w:ascii="Times New Roman" w:eastAsiaTheme="majorEastAsia" w:hAnsi="Times New Roman" w:cs="Times New Roman"/>
                <w:sz w:val="24"/>
                <w:szCs w:val="24"/>
              </w:rPr>
              <w:t>Ⅱ</w:t>
            </w:r>
          </w:p>
        </w:tc>
      </w:tr>
      <w:tr w:rsidR="00490A18">
        <w:trPr>
          <w:trHeight w:val="454"/>
        </w:trPr>
        <w:tc>
          <w:tcPr>
            <w:tcW w:w="1493" w:type="dxa"/>
            <w:vMerge/>
            <w:vAlign w:val="center"/>
          </w:tcPr>
          <w:p w:rsidR="00490A18" w:rsidRDefault="00490A18">
            <w:pPr>
              <w:widowControl/>
              <w:spacing w:before="100" w:beforeAutospacing="1" w:after="100" w:afterAutospacing="1"/>
              <w:jc w:val="center"/>
              <w:rPr>
                <w:rFonts w:ascii="Times New Roman" w:eastAsia="宋体" w:hAnsi="Times New Roman" w:cs="Times New Roman"/>
                <w:sz w:val="24"/>
                <w:szCs w:val="24"/>
                <w:shd w:val="clear" w:color="auto" w:fill="F6F6F6"/>
              </w:rPr>
            </w:pPr>
          </w:p>
        </w:tc>
        <w:tc>
          <w:tcPr>
            <w:tcW w:w="1789" w:type="dxa"/>
            <w:vAlign w:val="center"/>
          </w:tcPr>
          <w:p w:rsidR="00490A18" w:rsidRDefault="003C4DA6">
            <w:pPr>
              <w:widowControl/>
              <w:spacing w:before="100" w:beforeAutospacing="1" w:after="100" w:afterAutospacing="1"/>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2</w:t>
            </w:r>
            <w:r>
              <w:rPr>
                <w:rFonts w:ascii="Times New Roman" w:eastAsia="宋体" w:hAnsi="Times New Roman" w:cs="Times New Roman" w:hint="eastAsia"/>
                <w:sz w:val="24"/>
                <w:szCs w:val="24"/>
              </w:rPr>
              <w:t>月</w:t>
            </w:r>
          </w:p>
        </w:tc>
        <w:tc>
          <w:tcPr>
            <w:tcW w:w="1990" w:type="dxa"/>
            <w:vAlign w:val="center"/>
          </w:tcPr>
          <w:p w:rsidR="00490A18" w:rsidRDefault="003C4DA6">
            <w:pPr>
              <w:widowControl/>
              <w:jc w:val="center"/>
              <w:rPr>
                <w:rFonts w:ascii="Times New Roman" w:eastAsia="宋体" w:hAnsi="Times New Roman" w:cs="Times New Roman"/>
                <w:kern w:val="0"/>
                <w:sz w:val="24"/>
                <w:szCs w:val="24"/>
              </w:rPr>
            </w:pPr>
            <w:r>
              <w:rPr>
                <w:rFonts w:ascii="Times New Roman" w:eastAsiaTheme="majorEastAsia" w:hAnsi="Times New Roman" w:cs="Times New Roman"/>
                <w:sz w:val="24"/>
                <w:szCs w:val="24"/>
              </w:rPr>
              <w:t>Ⅱ</w:t>
            </w:r>
          </w:p>
        </w:tc>
        <w:tc>
          <w:tcPr>
            <w:tcW w:w="2365" w:type="dxa"/>
            <w:vAlign w:val="center"/>
          </w:tcPr>
          <w:p w:rsidR="00490A18" w:rsidRDefault="003C4DA6">
            <w:pPr>
              <w:widowControl/>
              <w:jc w:val="center"/>
              <w:rPr>
                <w:rFonts w:ascii="Times New Roman" w:eastAsia="宋体" w:hAnsi="Times New Roman" w:cs="Times New Roman"/>
                <w:sz w:val="24"/>
                <w:szCs w:val="24"/>
                <w:shd w:val="clear" w:color="auto" w:fill="F6F6F6"/>
              </w:rPr>
            </w:pPr>
            <w:r>
              <w:rPr>
                <w:rFonts w:ascii="Times New Roman" w:eastAsiaTheme="majorEastAsia" w:hAnsi="Times New Roman" w:cs="Times New Roman"/>
                <w:sz w:val="24"/>
                <w:szCs w:val="24"/>
              </w:rPr>
              <w:t>Ⅱ</w:t>
            </w:r>
          </w:p>
        </w:tc>
        <w:tc>
          <w:tcPr>
            <w:tcW w:w="2344" w:type="dxa"/>
            <w:vAlign w:val="center"/>
          </w:tcPr>
          <w:p w:rsidR="00490A18" w:rsidRDefault="003C4DA6">
            <w:pPr>
              <w:widowControl/>
              <w:jc w:val="center"/>
              <w:rPr>
                <w:rFonts w:ascii="Times New Roman" w:eastAsia="宋体" w:hAnsi="Times New Roman" w:cs="Times New Roman"/>
                <w:kern w:val="0"/>
                <w:sz w:val="24"/>
                <w:szCs w:val="24"/>
              </w:rPr>
            </w:pPr>
            <w:r>
              <w:rPr>
                <w:rFonts w:ascii="Times New Roman" w:eastAsiaTheme="majorEastAsia" w:hAnsi="Times New Roman" w:cs="Times New Roman"/>
                <w:sz w:val="24"/>
                <w:szCs w:val="24"/>
              </w:rPr>
              <w:t>Ⅱ</w:t>
            </w:r>
          </w:p>
        </w:tc>
      </w:tr>
      <w:tr w:rsidR="00490A18">
        <w:trPr>
          <w:trHeight w:val="454"/>
        </w:trPr>
        <w:tc>
          <w:tcPr>
            <w:tcW w:w="1493" w:type="dxa"/>
            <w:vMerge/>
            <w:vAlign w:val="center"/>
          </w:tcPr>
          <w:p w:rsidR="00490A18" w:rsidRDefault="00490A18">
            <w:pPr>
              <w:widowControl/>
              <w:spacing w:before="100" w:beforeAutospacing="1" w:after="100" w:afterAutospacing="1"/>
              <w:jc w:val="center"/>
              <w:rPr>
                <w:rFonts w:ascii="Times New Roman" w:eastAsia="宋体" w:hAnsi="Times New Roman" w:cs="Times New Roman"/>
                <w:sz w:val="24"/>
                <w:szCs w:val="24"/>
                <w:shd w:val="clear" w:color="auto" w:fill="F6F6F6"/>
              </w:rPr>
            </w:pPr>
          </w:p>
        </w:tc>
        <w:tc>
          <w:tcPr>
            <w:tcW w:w="1789" w:type="dxa"/>
            <w:vAlign w:val="center"/>
          </w:tcPr>
          <w:p w:rsidR="00490A18" w:rsidRDefault="003C4DA6">
            <w:pPr>
              <w:widowControl/>
              <w:spacing w:before="100" w:beforeAutospacing="1" w:after="100" w:afterAutospacing="1"/>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3</w:t>
            </w:r>
            <w:r>
              <w:rPr>
                <w:rFonts w:ascii="Times New Roman" w:eastAsia="宋体" w:hAnsi="Times New Roman" w:cs="Times New Roman" w:hint="eastAsia"/>
                <w:sz w:val="24"/>
                <w:szCs w:val="24"/>
              </w:rPr>
              <w:t>月</w:t>
            </w:r>
          </w:p>
        </w:tc>
        <w:tc>
          <w:tcPr>
            <w:tcW w:w="1990" w:type="dxa"/>
            <w:vAlign w:val="center"/>
          </w:tcPr>
          <w:p w:rsidR="00490A18" w:rsidRDefault="003C4DA6">
            <w:pPr>
              <w:widowControl/>
              <w:jc w:val="center"/>
              <w:rPr>
                <w:rFonts w:ascii="Times New Roman" w:eastAsia="宋体" w:hAnsi="Times New Roman" w:cs="Times New Roman"/>
                <w:kern w:val="0"/>
                <w:sz w:val="24"/>
                <w:szCs w:val="24"/>
              </w:rPr>
            </w:pPr>
            <w:r>
              <w:rPr>
                <w:rFonts w:ascii="Times New Roman" w:eastAsiaTheme="majorEastAsia" w:hAnsi="Times New Roman" w:cs="Times New Roman"/>
                <w:sz w:val="24"/>
                <w:szCs w:val="24"/>
              </w:rPr>
              <w:t>Ⅱ</w:t>
            </w:r>
          </w:p>
        </w:tc>
        <w:tc>
          <w:tcPr>
            <w:tcW w:w="2365" w:type="dxa"/>
            <w:vAlign w:val="center"/>
          </w:tcPr>
          <w:p w:rsidR="00490A18" w:rsidRDefault="003C4DA6">
            <w:pPr>
              <w:widowControl/>
              <w:jc w:val="center"/>
              <w:rPr>
                <w:rFonts w:ascii="Times New Roman" w:eastAsia="宋体" w:hAnsi="Times New Roman" w:cs="Times New Roman"/>
                <w:sz w:val="24"/>
                <w:szCs w:val="24"/>
                <w:shd w:val="clear" w:color="auto" w:fill="F6F6F6"/>
              </w:rPr>
            </w:pPr>
            <w:r>
              <w:rPr>
                <w:rFonts w:ascii="Times New Roman" w:eastAsiaTheme="majorEastAsia" w:hAnsi="Times New Roman" w:cs="Times New Roman"/>
                <w:sz w:val="24"/>
                <w:szCs w:val="24"/>
              </w:rPr>
              <w:t>Ⅱ</w:t>
            </w:r>
          </w:p>
        </w:tc>
        <w:tc>
          <w:tcPr>
            <w:tcW w:w="2344" w:type="dxa"/>
            <w:vAlign w:val="center"/>
          </w:tcPr>
          <w:p w:rsidR="00490A18" w:rsidRDefault="003C4DA6">
            <w:pPr>
              <w:widowControl/>
              <w:jc w:val="center"/>
              <w:rPr>
                <w:rFonts w:ascii="Times New Roman" w:eastAsia="宋体" w:hAnsi="Times New Roman" w:cs="Times New Roman"/>
                <w:kern w:val="0"/>
                <w:sz w:val="24"/>
                <w:szCs w:val="24"/>
              </w:rPr>
            </w:pPr>
            <w:r>
              <w:rPr>
                <w:rFonts w:ascii="Times New Roman" w:eastAsiaTheme="majorEastAsia" w:hAnsi="Times New Roman" w:cs="Times New Roman"/>
                <w:sz w:val="24"/>
                <w:szCs w:val="24"/>
              </w:rPr>
              <w:t>Ⅱ</w:t>
            </w:r>
          </w:p>
        </w:tc>
      </w:tr>
      <w:tr w:rsidR="00490A18">
        <w:trPr>
          <w:trHeight w:val="454"/>
        </w:trPr>
        <w:tc>
          <w:tcPr>
            <w:tcW w:w="1493" w:type="dxa"/>
            <w:vMerge/>
            <w:vAlign w:val="center"/>
          </w:tcPr>
          <w:p w:rsidR="00490A18" w:rsidRDefault="00490A18">
            <w:pPr>
              <w:widowControl/>
              <w:spacing w:before="100" w:beforeAutospacing="1" w:after="100" w:afterAutospacing="1"/>
              <w:jc w:val="center"/>
              <w:rPr>
                <w:rFonts w:ascii="Times New Roman" w:eastAsia="宋体" w:hAnsi="Times New Roman" w:cs="Times New Roman"/>
                <w:sz w:val="24"/>
                <w:szCs w:val="24"/>
                <w:shd w:val="clear" w:color="auto" w:fill="F6F6F6"/>
              </w:rPr>
            </w:pPr>
          </w:p>
        </w:tc>
        <w:tc>
          <w:tcPr>
            <w:tcW w:w="1789" w:type="dxa"/>
            <w:vAlign w:val="center"/>
          </w:tcPr>
          <w:p w:rsidR="00490A18" w:rsidRDefault="003C4DA6">
            <w:pPr>
              <w:widowControl/>
              <w:spacing w:before="100" w:beforeAutospacing="1" w:after="100" w:afterAutospacing="1"/>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4</w:t>
            </w:r>
            <w:r>
              <w:rPr>
                <w:rFonts w:ascii="Times New Roman" w:eastAsia="宋体" w:hAnsi="Times New Roman" w:cs="Times New Roman" w:hint="eastAsia"/>
                <w:sz w:val="24"/>
                <w:szCs w:val="24"/>
              </w:rPr>
              <w:t>月</w:t>
            </w:r>
          </w:p>
        </w:tc>
        <w:tc>
          <w:tcPr>
            <w:tcW w:w="1990" w:type="dxa"/>
            <w:vAlign w:val="center"/>
          </w:tcPr>
          <w:p w:rsidR="00490A18" w:rsidRDefault="003C4DA6">
            <w:pPr>
              <w:widowControl/>
              <w:jc w:val="center"/>
              <w:rPr>
                <w:rFonts w:ascii="Times New Roman" w:eastAsia="宋体" w:hAnsi="Times New Roman" w:cs="Times New Roman"/>
                <w:kern w:val="0"/>
                <w:sz w:val="24"/>
                <w:szCs w:val="24"/>
              </w:rPr>
            </w:pPr>
            <w:r>
              <w:rPr>
                <w:rFonts w:ascii="Times New Roman" w:eastAsiaTheme="majorEastAsia" w:hAnsi="Times New Roman" w:cs="Times New Roman"/>
                <w:sz w:val="24"/>
                <w:szCs w:val="24"/>
              </w:rPr>
              <w:t>Ⅱ</w:t>
            </w:r>
          </w:p>
        </w:tc>
        <w:tc>
          <w:tcPr>
            <w:tcW w:w="2365" w:type="dxa"/>
            <w:vAlign w:val="center"/>
          </w:tcPr>
          <w:p w:rsidR="00490A18" w:rsidRDefault="003C4DA6">
            <w:pPr>
              <w:widowControl/>
              <w:jc w:val="center"/>
              <w:rPr>
                <w:rFonts w:ascii="Times New Roman" w:eastAsia="宋体" w:hAnsi="Times New Roman" w:cs="Times New Roman"/>
                <w:sz w:val="24"/>
                <w:szCs w:val="24"/>
                <w:shd w:val="clear" w:color="auto" w:fill="F6F6F6"/>
              </w:rPr>
            </w:pPr>
            <w:r>
              <w:rPr>
                <w:rFonts w:ascii="Times New Roman" w:eastAsiaTheme="majorEastAsia" w:hAnsi="Times New Roman" w:cs="Times New Roman"/>
                <w:sz w:val="24"/>
                <w:szCs w:val="24"/>
              </w:rPr>
              <w:t>Ⅱ</w:t>
            </w:r>
          </w:p>
        </w:tc>
        <w:tc>
          <w:tcPr>
            <w:tcW w:w="2344" w:type="dxa"/>
            <w:vAlign w:val="center"/>
          </w:tcPr>
          <w:p w:rsidR="00490A18" w:rsidRDefault="003C4DA6">
            <w:pPr>
              <w:widowControl/>
              <w:jc w:val="center"/>
              <w:rPr>
                <w:rFonts w:ascii="Times New Roman" w:eastAsia="宋体" w:hAnsi="Times New Roman" w:cs="Times New Roman"/>
                <w:kern w:val="0"/>
                <w:sz w:val="24"/>
                <w:szCs w:val="24"/>
              </w:rPr>
            </w:pPr>
            <w:r>
              <w:rPr>
                <w:rFonts w:ascii="Times New Roman" w:eastAsiaTheme="majorEastAsia" w:hAnsi="Times New Roman" w:cs="Times New Roman"/>
                <w:sz w:val="24"/>
                <w:szCs w:val="24"/>
              </w:rPr>
              <w:t>Ⅱ</w:t>
            </w:r>
          </w:p>
        </w:tc>
      </w:tr>
      <w:tr w:rsidR="00490A18">
        <w:trPr>
          <w:trHeight w:val="454"/>
        </w:trPr>
        <w:tc>
          <w:tcPr>
            <w:tcW w:w="1493" w:type="dxa"/>
            <w:vMerge/>
            <w:vAlign w:val="center"/>
          </w:tcPr>
          <w:p w:rsidR="00490A18" w:rsidRDefault="00490A18">
            <w:pPr>
              <w:widowControl/>
              <w:spacing w:before="100" w:beforeAutospacing="1" w:after="100" w:afterAutospacing="1"/>
              <w:jc w:val="center"/>
              <w:rPr>
                <w:rFonts w:ascii="Times New Roman" w:eastAsia="宋体" w:hAnsi="Times New Roman" w:cs="Times New Roman"/>
                <w:sz w:val="24"/>
                <w:szCs w:val="24"/>
                <w:shd w:val="clear" w:color="auto" w:fill="F6F6F6"/>
              </w:rPr>
            </w:pPr>
          </w:p>
        </w:tc>
        <w:tc>
          <w:tcPr>
            <w:tcW w:w="1789" w:type="dxa"/>
            <w:vAlign w:val="center"/>
          </w:tcPr>
          <w:p w:rsidR="00490A18" w:rsidRDefault="003C4DA6">
            <w:pPr>
              <w:widowControl/>
              <w:spacing w:before="100" w:beforeAutospacing="1" w:after="100" w:afterAutospacing="1"/>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5</w:t>
            </w:r>
            <w:r>
              <w:rPr>
                <w:rFonts w:ascii="Times New Roman" w:eastAsia="宋体" w:hAnsi="Times New Roman" w:cs="Times New Roman" w:hint="eastAsia"/>
                <w:sz w:val="24"/>
                <w:szCs w:val="24"/>
              </w:rPr>
              <w:t>月</w:t>
            </w:r>
          </w:p>
        </w:tc>
        <w:tc>
          <w:tcPr>
            <w:tcW w:w="1990" w:type="dxa"/>
            <w:vAlign w:val="center"/>
          </w:tcPr>
          <w:p w:rsidR="00490A18" w:rsidRDefault="003C4DA6">
            <w:pPr>
              <w:widowControl/>
              <w:jc w:val="center"/>
              <w:rPr>
                <w:rFonts w:ascii="Times New Roman" w:eastAsia="宋体" w:hAnsi="Times New Roman" w:cs="Times New Roman"/>
                <w:kern w:val="0"/>
                <w:sz w:val="24"/>
                <w:szCs w:val="24"/>
              </w:rPr>
            </w:pPr>
            <w:r>
              <w:rPr>
                <w:rFonts w:ascii="Times New Roman" w:eastAsiaTheme="majorEastAsia" w:hAnsi="Times New Roman" w:cs="Times New Roman"/>
                <w:sz w:val="24"/>
                <w:szCs w:val="24"/>
              </w:rPr>
              <w:t>Ⅱ</w:t>
            </w:r>
          </w:p>
        </w:tc>
        <w:tc>
          <w:tcPr>
            <w:tcW w:w="2365" w:type="dxa"/>
            <w:vAlign w:val="center"/>
          </w:tcPr>
          <w:p w:rsidR="00490A18" w:rsidRDefault="003C4DA6">
            <w:pPr>
              <w:widowControl/>
              <w:jc w:val="center"/>
              <w:rPr>
                <w:rFonts w:ascii="Times New Roman" w:eastAsia="宋体" w:hAnsi="Times New Roman" w:cs="Times New Roman"/>
                <w:sz w:val="24"/>
                <w:szCs w:val="24"/>
                <w:shd w:val="clear" w:color="auto" w:fill="F6F6F6"/>
              </w:rPr>
            </w:pPr>
            <w:r>
              <w:rPr>
                <w:rFonts w:ascii="Times New Roman" w:eastAsiaTheme="majorEastAsia" w:hAnsi="Times New Roman" w:cs="Times New Roman"/>
                <w:sz w:val="24"/>
                <w:szCs w:val="24"/>
              </w:rPr>
              <w:t>Ⅱ</w:t>
            </w:r>
          </w:p>
        </w:tc>
        <w:tc>
          <w:tcPr>
            <w:tcW w:w="2344" w:type="dxa"/>
            <w:vAlign w:val="center"/>
          </w:tcPr>
          <w:p w:rsidR="00490A18" w:rsidRDefault="003C4DA6">
            <w:pPr>
              <w:widowControl/>
              <w:jc w:val="center"/>
              <w:rPr>
                <w:rFonts w:ascii="Times New Roman" w:eastAsia="宋体" w:hAnsi="Times New Roman" w:cs="Times New Roman"/>
                <w:kern w:val="0"/>
                <w:sz w:val="24"/>
                <w:szCs w:val="24"/>
              </w:rPr>
            </w:pPr>
            <w:r>
              <w:rPr>
                <w:rFonts w:ascii="Times New Roman" w:eastAsiaTheme="majorEastAsia" w:hAnsi="Times New Roman" w:cs="Times New Roman"/>
                <w:sz w:val="24"/>
                <w:szCs w:val="24"/>
              </w:rPr>
              <w:t>Ⅱ</w:t>
            </w:r>
          </w:p>
        </w:tc>
      </w:tr>
      <w:tr w:rsidR="00490A18">
        <w:trPr>
          <w:trHeight w:val="454"/>
        </w:trPr>
        <w:tc>
          <w:tcPr>
            <w:tcW w:w="1493" w:type="dxa"/>
            <w:vMerge/>
            <w:vAlign w:val="center"/>
          </w:tcPr>
          <w:p w:rsidR="00490A18" w:rsidRDefault="00490A18">
            <w:pPr>
              <w:widowControl/>
              <w:spacing w:before="100" w:beforeAutospacing="1" w:after="100" w:afterAutospacing="1"/>
              <w:jc w:val="center"/>
              <w:rPr>
                <w:rFonts w:ascii="Times New Roman" w:eastAsia="宋体" w:hAnsi="Times New Roman" w:cs="Times New Roman"/>
                <w:sz w:val="24"/>
                <w:szCs w:val="24"/>
                <w:shd w:val="clear" w:color="auto" w:fill="F6F6F6"/>
              </w:rPr>
            </w:pPr>
          </w:p>
        </w:tc>
        <w:tc>
          <w:tcPr>
            <w:tcW w:w="1789" w:type="dxa"/>
            <w:vAlign w:val="center"/>
          </w:tcPr>
          <w:p w:rsidR="00490A18" w:rsidRDefault="003C4DA6">
            <w:pPr>
              <w:widowControl/>
              <w:spacing w:before="100" w:beforeAutospacing="1" w:after="100" w:afterAutospacing="1"/>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6</w:t>
            </w:r>
            <w:r>
              <w:rPr>
                <w:rFonts w:ascii="Times New Roman" w:eastAsia="宋体" w:hAnsi="Times New Roman" w:cs="Times New Roman" w:hint="eastAsia"/>
                <w:sz w:val="24"/>
                <w:szCs w:val="24"/>
              </w:rPr>
              <w:t>月</w:t>
            </w:r>
          </w:p>
        </w:tc>
        <w:tc>
          <w:tcPr>
            <w:tcW w:w="1990" w:type="dxa"/>
            <w:vAlign w:val="center"/>
          </w:tcPr>
          <w:p w:rsidR="00490A18" w:rsidRDefault="003C4DA6">
            <w:pPr>
              <w:widowControl/>
              <w:jc w:val="center"/>
              <w:rPr>
                <w:rFonts w:ascii="Times New Roman" w:eastAsia="宋体" w:hAnsi="Times New Roman" w:cs="Times New Roman"/>
                <w:kern w:val="0"/>
                <w:sz w:val="24"/>
                <w:szCs w:val="24"/>
              </w:rPr>
            </w:pPr>
            <w:r>
              <w:rPr>
                <w:rFonts w:ascii="Times New Roman" w:eastAsiaTheme="majorEastAsia" w:hAnsi="Times New Roman" w:cs="Times New Roman"/>
                <w:sz w:val="24"/>
                <w:szCs w:val="24"/>
              </w:rPr>
              <w:t>Ⅱ</w:t>
            </w:r>
          </w:p>
        </w:tc>
        <w:tc>
          <w:tcPr>
            <w:tcW w:w="2365" w:type="dxa"/>
            <w:vAlign w:val="center"/>
          </w:tcPr>
          <w:p w:rsidR="00490A18" w:rsidRDefault="003C4DA6">
            <w:pPr>
              <w:widowControl/>
              <w:jc w:val="center"/>
              <w:rPr>
                <w:rFonts w:ascii="Times New Roman" w:eastAsia="宋体" w:hAnsi="Times New Roman" w:cs="Times New Roman"/>
                <w:sz w:val="24"/>
                <w:szCs w:val="24"/>
                <w:shd w:val="clear" w:color="auto" w:fill="F6F6F6"/>
              </w:rPr>
            </w:pPr>
            <w:r>
              <w:rPr>
                <w:rFonts w:ascii="Times New Roman" w:eastAsiaTheme="majorEastAsia" w:hAnsi="Times New Roman" w:cs="Times New Roman"/>
                <w:sz w:val="24"/>
                <w:szCs w:val="24"/>
              </w:rPr>
              <w:t>Ⅱ</w:t>
            </w:r>
          </w:p>
        </w:tc>
        <w:tc>
          <w:tcPr>
            <w:tcW w:w="2344" w:type="dxa"/>
            <w:vAlign w:val="center"/>
          </w:tcPr>
          <w:p w:rsidR="00490A18" w:rsidRDefault="003C4DA6">
            <w:pPr>
              <w:widowControl/>
              <w:jc w:val="center"/>
              <w:rPr>
                <w:rFonts w:ascii="Times New Roman" w:eastAsia="宋体" w:hAnsi="Times New Roman" w:cs="Times New Roman"/>
                <w:kern w:val="0"/>
                <w:sz w:val="24"/>
                <w:szCs w:val="24"/>
              </w:rPr>
            </w:pPr>
            <w:r>
              <w:rPr>
                <w:rFonts w:ascii="Times New Roman" w:eastAsiaTheme="majorEastAsia" w:hAnsi="Times New Roman" w:cs="Times New Roman"/>
                <w:sz w:val="24"/>
                <w:szCs w:val="24"/>
              </w:rPr>
              <w:t>Ⅱ</w:t>
            </w:r>
          </w:p>
        </w:tc>
      </w:tr>
      <w:tr w:rsidR="00490A18">
        <w:trPr>
          <w:trHeight w:val="454"/>
        </w:trPr>
        <w:tc>
          <w:tcPr>
            <w:tcW w:w="1493" w:type="dxa"/>
            <w:vMerge/>
            <w:vAlign w:val="center"/>
          </w:tcPr>
          <w:p w:rsidR="00490A18" w:rsidRDefault="00490A18">
            <w:pPr>
              <w:widowControl/>
              <w:spacing w:before="100" w:beforeAutospacing="1" w:after="100" w:afterAutospacing="1"/>
              <w:jc w:val="center"/>
              <w:rPr>
                <w:rFonts w:ascii="Times New Roman" w:eastAsia="宋体" w:hAnsi="Times New Roman" w:cs="Times New Roman"/>
                <w:sz w:val="24"/>
                <w:szCs w:val="24"/>
                <w:shd w:val="clear" w:color="auto" w:fill="F6F6F6"/>
              </w:rPr>
            </w:pPr>
          </w:p>
        </w:tc>
        <w:tc>
          <w:tcPr>
            <w:tcW w:w="1789" w:type="dxa"/>
            <w:vAlign w:val="center"/>
          </w:tcPr>
          <w:p w:rsidR="00490A18" w:rsidRDefault="003C4DA6">
            <w:pPr>
              <w:widowControl/>
              <w:spacing w:before="100" w:beforeAutospacing="1" w:after="100" w:afterAutospacing="1"/>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7</w:t>
            </w:r>
            <w:r>
              <w:rPr>
                <w:rFonts w:ascii="Times New Roman" w:eastAsia="宋体" w:hAnsi="Times New Roman" w:cs="Times New Roman" w:hint="eastAsia"/>
                <w:sz w:val="24"/>
                <w:szCs w:val="24"/>
              </w:rPr>
              <w:t>月</w:t>
            </w:r>
          </w:p>
        </w:tc>
        <w:tc>
          <w:tcPr>
            <w:tcW w:w="1990" w:type="dxa"/>
            <w:vAlign w:val="center"/>
          </w:tcPr>
          <w:p w:rsidR="00490A18" w:rsidRDefault="003C4DA6">
            <w:pPr>
              <w:widowControl/>
              <w:jc w:val="center"/>
              <w:rPr>
                <w:rFonts w:ascii="Times New Roman" w:eastAsia="宋体" w:hAnsi="Times New Roman" w:cs="Times New Roman"/>
                <w:kern w:val="0"/>
                <w:sz w:val="24"/>
                <w:szCs w:val="24"/>
              </w:rPr>
            </w:pPr>
            <w:r>
              <w:rPr>
                <w:rFonts w:ascii="Times New Roman" w:eastAsiaTheme="majorEastAsia" w:hAnsi="Times New Roman" w:cs="Times New Roman"/>
                <w:sz w:val="24"/>
                <w:szCs w:val="24"/>
              </w:rPr>
              <w:t>Ⅱ</w:t>
            </w:r>
          </w:p>
        </w:tc>
        <w:tc>
          <w:tcPr>
            <w:tcW w:w="2365" w:type="dxa"/>
            <w:vAlign w:val="center"/>
          </w:tcPr>
          <w:p w:rsidR="00490A18" w:rsidRDefault="003C4DA6">
            <w:pPr>
              <w:widowControl/>
              <w:jc w:val="center"/>
              <w:rPr>
                <w:rFonts w:ascii="Times New Roman" w:eastAsia="宋体" w:hAnsi="Times New Roman" w:cs="Times New Roman"/>
                <w:sz w:val="24"/>
                <w:szCs w:val="24"/>
                <w:shd w:val="clear" w:color="auto" w:fill="F6F6F6"/>
              </w:rPr>
            </w:pPr>
            <w:r>
              <w:rPr>
                <w:rFonts w:ascii="Times New Roman" w:eastAsiaTheme="majorEastAsia" w:hAnsi="Times New Roman" w:cs="Times New Roman"/>
                <w:sz w:val="24"/>
                <w:szCs w:val="24"/>
              </w:rPr>
              <w:t>Ⅱ</w:t>
            </w:r>
          </w:p>
        </w:tc>
        <w:tc>
          <w:tcPr>
            <w:tcW w:w="2344" w:type="dxa"/>
            <w:vAlign w:val="center"/>
          </w:tcPr>
          <w:p w:rsidR="00490A18" w:rsidRDefault="003C4DA6">
            <w:pPr>
              <w:widowControl/>
              <w:jc w:val="center"/>
              <w:rPr>
                <w:rFonts w:ascii="Times New Roman" w:eastAsia="宋体" w:hAnsi="Times New Roman" w:cs="Times New Roman"/>
                <w:kern w:val="0"/>
                <w:sz w:val="24"/>
                <w:szCs w:val="24"/>
              </w:rPr>
            </w:pPr>
            <w:r>
              <w:rPr>
                <w:rFonts w:ascii="Times New Roman" w:eastAsiaTheme="majorEastAsia" w:hAnsi="Times New Roman" w:cs="Times New Roman"/>
                <w:sz w:val="24"/>
                <w:szCs w:val="24"/>
              </w:rPr>
              <w:t>Ⅱ</w:t>
            </w:r>
          </w:p>
        </w:tc>
      </w:tr>
      <w:tr w:rsidR="00490A18">
        <w:trPr>
          <w:trHeight w:val="454"/>
        </w:trPr>
        <w:tc>
          <w:tcPr>
            <w:tcW w:w="1493" w:type="dxa"/>
            <w:vMerge/>
            <w:vAlign w:val="center"/>
          </w:tcPr>
          <w:p w:rsidR="00490A18" w:rsidRDefault="00490A18">
            <w:pPr>
              <w:widowControl/>
              <w:spacing w:before="100" w:beforeAutospacing="1" w:after="100" w:afterAutospacing="1"/>
              <w:jc w:val="center"/>
              <w:rPr>
                <w:rFonts w:ascii="Times New Roman" w:eastAsia="宋体" w:hAnsi="Times New Roman" w:cs="Times New Roman"/>
                <w:sz w:val="24"/>
                <w:szCs w:val="24"/>
                <w:shd w:val="clear" w:color="auto" w:fill="F6F6F6"/>
              </w:rPr>
            </w:pPr>
          </w:p>
        </w:tc>
        <w:tc>
          <w:tcPr>
            <w:tcW w:w="1789" w:type="dxa"/>
            <w:vAlign w:val="center"/>
          </w:tcPr>
          <w:p w:rsidR="00490A18" w:rsidRDefault="003C4DA6">
            <w:pPr>
              <w:widowControl/>
              <w:spacing w:before="100" w:beforeAutospacing="1" w:after="100" w:afterAutospacing="1"/>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8</w:t>
            </w:r>
            <w:r>
              <w:rPr>
                <w:rFonts w:ascii="Times New Roman" w:eastAsia="宋体" w:hAnsi="Times New Roman" w:cs="Times New Roman" w:hint="eastAsia"/>
                <w:sz w:val="24"/>
                <w:szCs w:val="24"/>
              </w:rPr>
              <w:t>月</w:t>
            </w:r>
          </w:p>
        </w:tc>
        <w:tc>
          <w:tcPr>
            <w:tcW w:w="1990" w:type="dxa"/>
            <w:vAlign w:val="center"/>
          </w:tcPr>
          <w:p w:rsidR="00490A18" w:rsidRDefault="003C4DA6">
            <w:pPr>
              <w:widowControl/>
              <w:jc w:val="center"/>
              <w:rPr>
                <w:rFonts w:ascii="Times New Roman" w:eastAsia="宋体" w:hAnsi="Times New Roman" w:cs="Times New Roman"/>
                <w:kern w:val="0"/>
                <w:sz w:val="24"/>
                <w:szCs w:val="24"/>
              </w:rPr>
            </w:pPr>
            <w:r>
              <w:rPr>
                <w:rFonts w:ascii="Times New Roman" w:eastAsiaTheme="majorEastAsia" w:hAnsi="Times New Roman" w:cs="Times New Roman"/>
                <w:sz w:val="24"/>
                <w:szCs w:val="24"/>
              </w:rPr>
              <w:t>Ⅱ</w:t>
            </w:r>
          </w:p>
        </w:tc>
        <w:tc>
          <w:tcPr>
            <w:tcW w:w="2365" w:type="dxa"/>
            <w:vAlign w:val="center"/>
          </w:tcPr>
          <w:p w:rsidR="00490A18" w:rsidRDefault="003C4DA6">
            <w:pPr>
              <w:widowControl/>
              <w:jc w:val="center"/>
              <w:rPr>
                <w:rFonts w:ascii="Times New Roman" w:eastAsia="宋体" w:hAnsi="Times New Roman" w:cs="Times New Roman"/>
                <w:sz w:val="24"/>
                <w:szCs w:val="24"/>
                <w:shd w:val="clear" w:color="auto" w:fill="F6F6F6"/>
              </w:rPr>
            </w:pPr>
            <w:r>
              <w:rPr>
                <w:rFonts w:ascii="Times New Roman" w:eastAsiaTheme="majorEastAsia" w:hAnsi="Times New Roman" w:cs="Times New Roman"/>
                <w:sz w:val="24"/>
                <w:szCs w:val="24"/>
              </w:rPr>
              <w:t>Ⅱ</w:t>
            </w:r>
          </w:p>
        </w:tc>
        <w:tc>
          <w:tcPr>
            <w:tcW w:w="2344" w:type="dxa"/>
            <w:vAlign w:val="center"/>
          </w:tcPr>
          <w:p w:rsidR="00490A18" w:rsidRDefault="003C4DA6">
            <w:pPr>
              <w:widowControl/>
              <w:jc w:val="center"/>
              <w:rPr>
                <w:rFonts w:ascii="Times New Roman" w:eastAsia="宋体" w:hAnsi="Times New Roman" w:cs="Times New Roman"/>
                <w:kern w:val="0"/>
                <w:sz w:val="24"/>
                <w:szCs w:val="24"/>
              </w:rPr>
            </w:pPr>
            <w:r>
              <w:rPr>
                <w:rFonts w:ascii="Times New Roman" w:eastAsiaTheme="majorEastAsia" w:hAnsi="Times New Roman" w:cs="Times New Roman"/>
                <w:sz w:val="24"/>
                <w:szCs w:val="24"/>
              </w:rPr>
              <w:t>Ⅱ</w:t>
            </w:r>
          </w:p>
        </w:tc>
      </w:tr>
      <w:tr w:rsidR="00490A18">
        <w:trPr>
          <w:trHeight w:val="454"/>
        </w:trPr>
        <w:tc>
          <w:tcPr>
            <w:tcW w:w="1493" w:type="dxa"/>
            <w:vMerge/>
            <w:vAlign w:val="center"/>
          </w:tcPr>
          <w:p w:rsidR="00490A18" w:rsidRDefault="00490A18">
            <w:pPr>
              <w:widowControl/>
              <w:spacing w:before="100" w:beforeAutospacing="1" w:after="100" w:afterAutospacing="1"/>
              <w:jc w:val="center"/>
              <w:rPr>
                <w:rFonts w:ascii="Times New Roman" w:eastAsia="宋体" w:hAnsi="Times New Roman" w:cs="Times New Roman"/>
                <w:sz w:val="24"/>
                <w:szCs w:val="24"/>
                <w:shd w:val="clear" w:color="auto" w:fill="F6F6F6"/>
              </w:rPr>
            </w:pPr>
          </w:p>
        </w:tc>
        <w:tc>
          <w:tcPr>
            <w:tcW w:w="1789" w:type="dxa"/>
            <w:vAlign w:val="center"/>
          </w:tcPr>
          <w:p w:rsidR="00490A18" w:rsidRDefault="003C4DA6">
            <w:pPr>
              <w:widowControl/>
              <w:spacing w:before="100" w:beforeAutospacing="1" w:after="100" w:afterAutospacing="1"/>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9</w:t>
            </w:r>
            <w:r>
              <w:rPr>
                <w:rFonts w:ascii="Times New Roman" w:eastAsia="宋体" w:hAnsi="Times New Roman" w:cs="Times New Roman" w:hint="eastAsia"/>
                <w:sz w:val="24"/>
                <w:szCs w:val="24"/>
              </w:rPr>
              <w:t>月</w:t>
            </w:r>
          </w:p>
        </w:tc>
        <w:tc>
          <w:tcPr>
            <w:tcW w:w="1990" w:type="dxa"/>
            <w:vAlign w:val="center"/>
          </w:tcPr>
          <w:p w:rsidR="00490A18" w:rsidRDefault="003C4DA6">
            <w:pPr>
              <w:widowControl/>
              <w:jc w:val="center"/>
              <w:rPr>
                <w:rFonts w:ascii="Times New Roman" w:eastAsia="宋体" w:hAnsi="Times New Roman" w:cs="Times New Roman"/>
                <w:kern w:val="0"/>
                <w:sz w:val="24"/>
                <w:szCs w:val="24"/>
              </w:rPr>
            </w:pPr>
            <w:r>
              <w:rPr>
                <w:rFonts w:ascii="Times New Roman" w:eastAsiaTheme="majorEastAsia" w:hAnsi="Times New Roman" w:cs="Times New Roman"/>
                <w:sz w:val="24"/>
                <w:szCs w:val="24"/>
              </w:rPr>
              <w:t>Ⅱ</w:t>
            </w:r>
          </w:p>
        </w:tc>
        <w:tc>
          <w:tcPr>
            <w:tcW w:w="2365" w:type="dxa"/>
            <w:vAlign w:val="center"/>
          </w:tcPr>
          <w:p w:rsidR="00490A18" w:rsidRDefault="003C4DA6">
            <w:pPr>
              <w:widowControl/>
              <w:jc w:val="center"/>
              <w:rPr>
                <w:rFonts w:ascii="Times New Roman" w:eastAsia="宋体" w:hAnsi="Times New Roman" w:cs="Times New Roman"/>
                <w:sz w:val="24"/>
                <w:szCs w:val="24"/>
                <w:shd w:val="clear" w:color="auto" w:fill="F6F6F6"/>
              </w:rPr>
            </w:pPr>
            <w:r>
              <w:rPr>
                <w:rFonts w:ascii="Times New Roman" w:eastAsiaTheme="majorEastAsia" w:hAnsi="Times New Roman" w:cs="Times New Roman"/>
                <w:sz w:val="24"/>
                <w:szCs w:val="24"/>
              </w:rPr>
              <w:t>Ⅱ</w:t>
            </w:r>
          </w:p>
        </w:tc>
        <w:tc>
          <w:tcPr>
            <w:tcW w:w="2344" w:type="dxa"/>
            <w:vAlign w:val="center"/>
          </w:tcPr>
          <w:p w:rsidR="00490A18" w:rsidRDefault="003C4DA6">
            <w:pPr>
              <w:widowControl/>
              <w:jc w:val="center"/>
              <w:rPr>
                <w:rFonts w:ascii="Times New Roman" w:eastAsia="宋体" w:hAnsi="Times New Roman" w:cs="Times New Roman"/>
                <w:kern w:val="0"/>
                <w:sz w:val="24"/>
                <w:szCs w:val="24"/>
              </w:rPr>
            </w:pPr>
            <w:r>
              <w:rPr>
                <w:rFonts w:ascii="Times New Roman" w:eastAsiaTheme="majorEastAsia" w:hAnsi="Times New Roman" w:cs="Times New Roman"/>
                <w:sz w:val="24"/>
                <w:szCs w:val="24"/>
              </w:rPr>
              <w:t>Ⅱ</w:t>
            </w:r>
          </w:p>
        </w:tc>
      </w:tr>
      <w:tr w:rsidR="00490A18">
        <w:trPr>
          <w:trHeight w:val="454"/>
        </w:trPr>
        <w:tc>
          <w:tcPr>
            <w:tcW w:w="1493" w:type="dxa"/>
            <w:vMerge/>
            <w:vAlign w:val="center"/>
          </w:tcPr>
          <w:p w:rsidR="00490A18" w:rsidRDefault="00490A18">
            <w:pPr>
              <w:widowControl/>
              <w:spacing w:before="100" w:beforeAutospacing="1" w:after="100" w:afterAutospacing="1"/>
              <w:jc w:val="center"/>
              <w:rPr>
                <w:rFonts w:ascii="Times New Roman" w:eastAsia="宋体" w:hAnsi="Times New Roman" w:cs="Times New Roman"/>
                <w:sz w:val="24"/>
                <w:szCs w:val="24"/>
                <w:shd w:val="clear" w:color="auto" w:fill="F6F6F6"/>
              </w:rPr>
            </w:pPr>
          </w:p>
        </w:tc>
        <w:tc>
          <w:tcPr>
            <w:tcW w:w="1789" w:type="dxa"/>
            <w:vAlign w:val="center"/>
          </w:tcPr>
          <w:p w:rsidR="00490A18" w:rsidRDefault="003C4DA6">
            <w:pPr>
              <w:widowControl/>
              <w:spacing w:before="100" w:beforeAutospacing="1" w:after="100" w:afterAutospacing="1"/>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10</w:t>
            </w:r>
            <w:r>
              <w:rPr>
                <w:rFonts w:ascii="Times New Roman" w:eastAsia="宋体" w:hAnsi="Times New Roman" w:cs="Times New Roman" w:hint="eastAsia"/>
                <w:sz w:val="24"/>
                <w:szCs w:val="24"/>
              </w:rPr>
              <w:t>月</w:t>
            </w:r>
          </w:p>
        </w:tc>
        <w:tc>
          <w:tcPr>
            <w:tcW w:w="1990" w:type="dxa"/>
            <w:vAlign w:val="center"/>
          </w:tcPr>
          <w:p w:rsidR="00490A18" w:rsidRDefault="003C4DA6">
            <w:pPr>
              <w:widowControl/>
              <w:jc w:val="center"/>
              <w:rPr>
                <w:rFonts w:ascii="Times New Roman" w:eastAsia="宋体" w:hAnsi="Times New Roman" w:cs="Times New Roman"/>
                <w:kern w:val="0"/>
                <w:sz w:val="24"/>
                <w:szCs w:val="24"/>
              </w:rPr>
            </w:pPr>
            <w:r>
              <w:rPr>
                <w:rFonts w:ascii="Times New Roman" w:eastAsiaTheme="majorEastAsia" w:hAnsi="Times New Roman" w:cs="Times New Roman"/>
                <w:sz w:val="24"/>
                <w:szCs w:val="24"/>
              </w:rPr>
              <w:t>Ⅱ</w:t>
            </w:r>
          </w:p>
        </w:tc>
        <w:tc>
          <w:tcPr>
            <w:tcW w:w="2365" w:type="dxa"/>
            <w:vAlign w:val="center"/>
          </w:tcPr>
          <w:p w:rsidR="00490A18" w:rsidRDefault="003C4DA6">
            <w:pPr>
              <w:widowControl/>
              <w:jc w:val="center"/>
              <w:rPr>
                <w:rFonts w:ascii="Times New Roman" w:eastAsia="宋体" w:hAnsi="Times New Roman" w:cs="Times New Roman"/>
                <w:sz w:val="24"/>
                <w:szCs w:val="24"/>
                <w:shd w:val="clear" w:color="auto" w:fill="F6F6F6"/>
              </w:rPr>
            </w:pPr>
            <w:r>
              <w:rPr>
                <w:rFonts w:ascii="Times New Roman" w:eastAsiaTheme="majorEastAsia" w:hAnsi="Times New Roman" w:cs="Times New Roman"/>
                <w:sz w:val="24"/>
                <w:szCs w:val="24"/>
              </w:rPr>
              <w:t>Ⅱ</w:t>
            </w:r>
          </w:p>
        </w:tc>
        <w:tc>
          <w:tcPr>
            <w:tcW w:w="2344" w:type="dxa"/>
            <w:vAlign w:val="center"/>
          </w:tcPr>
          <w:p w:rsidR="00490A18" w:rsidRDefault="003C4DA6">
            <w:pPr>
              <w:widowControl/>
              <w:spacing w:before="100" w:beforeAutospacing="1" w:after="100" w:afterAutospacing="1"/>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Ⅱ</w:t>
            </w:r>
            <w:r>
              <w:rPr>
                <w:rFonts w:ascii="Times New Roman" w:eastAsia="宋体" w:hAnsi="Times New Roman" w:cs="Times New Roman" w:hint="eastAsia"/>
                <w:kern w:val="0"/>
                <w:sz w:val="24"/>
                <w:szCs w:val="24"/>
              </w:rPr>
              <w:t xml:space="preserve"> </w:t>
            </w:r>
          </w:p>
        </w:tc>
      </w:tr>
      <w:tr w:rsidR="00490A18">
        <w:trPr>
          <w:trHeight w:val="454"/>
        </w:trPr>
        <w:tc>
          <w:tcPr>
            <w:tcW w:w="1493" w:type="dxa"/>
            <w:vMerge/>
            <w:vAlign w:val="center"/>
          </w:tcPr>
          <w:p w:rsidR="00490A18" w:rsidRDefault="00490A18">
            <w:pPr>
              <w:widowControl/>
              <w:spacing w:before="100" w:beforeAutospacing="1" w:after="100" w:afterAutospacing="1"/>
              <w:jc w:val="center"/>
              <w:rPr>
                <w:rFonts w:ascii="Times New Roman" w:eastAsia="宋体" w:hAnsi="Times New Roman" w:cs="Times New Roman"/>
                <w:sz w:val="24"/>
                <w:szCs w:val="24"/>
                <w:shd w:val="clear" w:color="auto" w:fill="F6F6F6"/>
              </w:rPr>
            </w:pPr>
          </w:p>
        </w:tc>
        <w:tc>
          <w:tcPr>
            <w:tcW w:w="1789" w:type="dxa"/>
            <w:vAlign w:val="center"/>
          </w:tcPr>
          <w:p w:rsidR="00490A18" w:rsidRDefault="003C4DA6">
            <w:pPr>
              <w:widowControl/>
              <w:spacing w:before="100" w:beforeAutospacing="1" w:after="100" w:afterAutospacing="1"/>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11</w:t>
            </w:r>
            <w:r>
              <w:rPr>
                <w:rFonts w:ascii="Times New Roman" w:eastAsia="宋体" w:hAnsi="Times New Roman" w:cs="Times New Roman" w:hint="eastAsia"/>
                <w:sz w:val="24"/>
                <w:szCs w:val="24"/>
              </w:rPr>
              <w:t>月</w:t>
            </w:r>
          </w:p>
        </w:tc>
        <w:tc>
          <w:tcPr>
            <w:tcW w:w="1990" w:type="dxa"/>
            <w:vAlign w:val="center"/>
          </w:tcPr>
          <w:p w:rsidR="00490A18" w:rsidRDefault="003C4DA6">
            <w:pPr>
              <w:widowControl/>
              <w:jc w:val="center"/>
              <w:rPr>
                <w:rFonts w:ascii="Times New Roman" w:eastAsia="宋体" w:hAnsi="Times New Roman" w:cs="Times New Roman"/>
                <w:kern w:val="0"/>
                <w:sz w:val="24"/>
                <w:szCs w:val="24"/>
              </w:rPr>
            </w:pPr>
            <w:r>
              <w:rPr>
                <w:rFonts w:ascii="Times New Roman" w:eastAsiaTheme="majorEastAsia" w:hAnsi="Times New Roman" w:cs="Times New Roman"/>
                <w:sz w:val="24"/>
                <w:szCs w:val="24"/>
              </w:rPr>
              <w:t>Ⅱ</w:t>
            </w:r>
          </w:p>
        </w:tc>
        <w:tc>
          <w:tcPr>
            <w:tcW w:w="2365" w:type="dxa"/>
            <w:vAlign w:val="center"/>
          </w:tcPr>
          <w:p w:rsidR="00490A18" w:rsidRDefault="003C4DA6">
            <w:pPr>
              <w:widowControl/>
              <w:jc w:val="center"/>
              <w:rPr>
                <w:rFonts w:ascii="Times New Roman" w:eastAsia="宋体" w:hAnsi="Times New Roman" w:cs="Times New Roman"/>
                <w:sz w:val="24"/>
                <w:szCs w:val="24"/>
                <w:shd w:val="clear" w:color="auto" w:fill="F6F6F6"/>
              </w:rPr>
            </w:pPr>
            <w:r>
              <w:rPr>
                <w:rFonts w:ascii="Times New Roman" w:eastAsiaTheme="majorEastAsia" w:hAnsi="Times New Roman" w:cs="Times New Roman"/>
                <w:sz w:val="24"/>
                <w:szCs w:val="24"/>
              </w:rPr>
              <w:t>Ⅱ</w:t>
            </w:r>
          </w:p>
        </w:tc>
        <w:tc>
          <w:tcPr>
            <w:tcW w:w="2344" w:type="dxa"/>
            <w:vAlign w:val="center"/>
          </w:tcPr>
          <w:p w:rsidR="00490A18" w:rsidRDefault="003C4DA6">
            <w:pPr>
              <w:widowControl/>
              <w:spacing w:before="100" w:beforeAutospacing="1" w:after="100" w:afterAutospacing="1"/>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Ⅱ</w:t>
            </w:r>
            <w:r>
              <w:rPr>
                <w:rFonts w:ascii="Times New Roman" w:eastAsia="宋体" w:hAnsi="Times New Roman" w:cs="Times New Roman" w:hint="eastAsia"/>
                <w:kern w:val="0"/>
                <w:sz w:val="24"/>
                <w:szCs w:val="24"/>
              </w:rPr>
              <w:t xml:space="preserve"> </w:t>
            </w:r>
          </w:p>
        </w:tc>
      </w:tr>
      <w:tr w:rsidR="00490A18">
        <w:trPr>
          <w:trHeight w:val="454"/>
        </w:trPr>
        <w:tc>
          <w:tcPr>
            <w:tcW w:w="1493" w:type="dxa"/>
            <w:vMerge/>
            <w:vAlign w:val="center"/>
          </w:tcPr>
          <w:p w:rsidR="00490A18" w:rsidRDefault="00490A18">
            <w:pPr>
              <w:widowControl/>
              <w:spacing w:before="100" w:beforeAutospacing="1" w:after="100" w:afterAutospacing="1"/>
              <w:jc w:val="center"/>
              <w:rPr>
                <w:rFonts w:ascii="Times New Roman" w:eastAsia="宋体" w:hAnsi="Times New Roman" w:cs="Times New Roman"/>
                <w:sz w:val="24"/>
                <w:szCs w:val="24"/>
                <w:shd w:val="clear" w:color="auto" w:fill="F6F6F6"/>
              </w:rPr>
            </w:pPr>
          </w:p>
        </w:tc>
        <w:tc>
          <w:tcPr>
            <w:tcW w:w="1789" w:type="dxa"/>
            <w:vAlign w:val="center"/>
          </w:tcPr>
          <w:p w:rsidR="00490A18" w:rsidRDefault="003C4DA6">
            <w:pPr>
              <w:widowControl/>
              <w:spacing w:before="100" w:beforeAutospacing="1" w:after="100" w:afterAutospacing="1"/>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12</w:t>
            </w:r>
            <w:r>
              <w:rPr>
                <w:rFonts w:ascii="Times New Roman" w:eastAsia="宋体" w:hAnsi="Times New Roman" w:cs="Times New Roman" w:hint="eastAsia"/>
                <w:sz w:val="24"/>
                <w:szCs w:val="24"/>
              </w:rPr>
              <w:t>月</w:t>
            </w:r>
          </w:p>
        </w:tc>
        <w:tc>
          <w:tcPr>
            <w:tcW w:w="1990" w:type="dxa"/>
            <w:vAlign w:val="center"/>
          </w:tcPr>
          <w:p w:rsidR="00490A18" w:rsidRDefault="003C4DA6">
            <w:pPr>
              <w:widowControl/>
              <w:jc w:val="center"/>
              <w:rPr>
                <w:rFonts w:ascii="Times New Roman" w:eastAsia="宋体" w:hAnsi="Times New Roman" w:cs="Times New Roman"/>
                <w:kern w:val="0"/>
                <w:sz w:val="24"/>
                <w:szCs w:val="24"/>
              </w:rPr>
            </w:pPr>
            <w:r>
              <w:rPr>
                <w:rFonts w:ascii="Times New Roman" w:eastAsiaTheme="majorEastAsia" w:hAnsi="Times New Roman" w:cs="Times New Roman"/>
                <w:sz w:val="24"/>
                <w:szCs w:val="24"/>
              </w:rPr>
              <w:t>Ⅱ</w:t>
            </w:r>
          </w:p>
        </w:tc>
        <w:tc>
          <w:tcPr>
            <w:tcW w:w="2365" w:type="dxa"/>
            <w:vAlign w:val="center"/>
          </w:tcPr>
          <w:p w:rsidR="00490A18" w:rsidRDefault="003C4DA6">
            <w:pPr>
              <w:widowControl/>
              <w:jc w:val="center"/>
              <w:rPr>
                <w:rFonts w:ascii="Times New Roman" w:eastAsia="宋体" w:hAnsi="Times New Roman" w:cs="Times New Roman"/>
                <w:sz w:val="24"/>
                <w:szCs w:val="24"/>
                <w:shd w:val="clear" w:color="auto" w:fill="F6F6F6"/>
              </w:rPr>
            </w:pPr>
            <w:r>
              <w:rPr>
                <w:rFonts w:ascii="Times New Roman" w:eastAsiaTheme="majorEastAsia" w:hAnsi="Times New Roman" w:cs="Times New Roman"/>
                <w:sz w:val="24"/>
                <w:szCs w:val="24"/>
              </w:rPr>
              <w:t>Ⅱ</w:t>
            </w:r>
          </w:p>
        </w:tc>
        <w:tc>
          <w:tcPr>
            <w:tcW w:w="2344" w:type="dxa"/>
            <w:vAlign w:val="center"/>
          </w:tcPr>
          <w:p w:rsidR="00490A18" w:rsidRDefault="003C4DA6">
            <w:pPr>
              <w:widowControl/>
              <w:spacing w:before="100" w:beforeAutospacing="1" w:after="100" w:afterAutospacing="1"/>
              <w:jc w:val="center"/>
              <w:rPr>
                <w:rFonts w:ascii="Times New Roman" w:eastAsia="宋体" w:hAnsi="Times New Roman" w:cs="Times New Roman"/>
                <w:kern w:val="0"/>
                <w:sz w:val="24"/>
                <w:szCs w:val="24"/>
              </w:rPr>
            </w:pPr>
            <w:r>
              <w:rPr>
                <w:rFonts w:ascii="Times New Roman" w:eastAsia="宋体" w:hAnsi="Times New Roman" w:cs="Times New Roman" w:hint="eastAsia"/>
                <w:kern w:val="0"/>
                <w:sz w:val="24"/>
                <w:szCs w:val="24"/>
              </w:rPr>
              <w:t>Ⅱ</w:t>
            </w:r>
            <w:r>
              <w:rPr>
                <w:rFonts w:ascii="Times New Roman" w:eastAsia="宋体" w:hAnsi="Times New Roman" w:cs="Times New Roman" w:hint="eastAsia"/>
                <w:kern w:val="0"/>
                <w:sz w:val="24"/>
                <w:szCs w:val="24"/>
              </w:rPr>
              <w:t xml:space="preserve"> </w:t>
            </w:r>
          </w:p>
        </w:tc>
      </w:tr>
    </w:tbl>
    <w:p w:rsidR="00490A18" w:rsidRDefault="003C4DA6">
      <w:pPr>
        <w:pStyle w:val="2"/>
        <w:spacing w:before="312" w:after="312"/>
      </w:pPr>
      <w:bookmarkStart w:id="22" w:name="_Toc45349583"/>
      <w:bookmarkEnd w:id="20"/>
      <w:bookmarkEnd w:id="21"/>
      <w:r>
        <w:rPr>
          <w:rFonts w:hint="eastAsia"/>
        </w:rPr>
        <w:t>2.4</w:t>
      </w:r>
      <w:r>
        <w:rPr>
          <w:rFonts w:hint="eastAsia"/>
        </w:rPr>
        <w:t>相关规划解读</w:t>
      </w:r>
      <w:bookmarkEnd w:id="22"/>
    </w:p>
    <w:p w:rsidR="00490A18" w:rsidRDefault="003C4DA6">
      <w:pPr>
        <w:pStyle w:val="3"/>
        <w:spacing w:before="156" w:after="156"/>
      </w:pPr>
      <w:r>
        <w:rPr>
          <w:rFonts w:hint="eastAsia"/>
        </w:rPr>
        <w:t>2.4.1</w:t>
      </w:r>
      <w:r>
        <w:rPr>
          <w:rFonts w:hint="eastAsia"/>
        </w:rPr>
        <w:t>邵阳市城市总体规划</w:t>
      </w:r>
    </w:p>
    <w:p w:rsidR="00490A18" w:rsidRDefault="003C4DA6">
      <w:pPr>
        <w:ind w:firstLineChars="200" w:firstLine="562"/>
        <w:rPr>
          <w:rFonts w:ascii="Times New Roman" w:eastAsiaTheme="majorEastAsia" w:hAnsi="Times New Roman" w:cs="Times New Roman"/>
          <w:b/>
          <w:bCs/>
          <w:kern w:val="0"/>
          <w:sz w:val="28"/>
          <w:szCs w:val="28"/>
        </w:rPr>
      </w:pPr>
      <w:r>
        <w:rPr>
          <w:rFonts w:ascii="Times New Roman" w:eastAsiaTheme="majorEastAsia" w:hAnsi="Times New Roman" w:cs="Times New Roman" w:hint="eastAsia"/>
          <w:b/>
          <w:bCs/>
          <w:kern w:val="0"/>
          <w:sz w:val="28"/>
          <w:szCs w:val="28"/>
        </w:rPr>
        <w:t>（</w:t>
      </w:r>
      <w:r>
        <w:rPr>
          <w:rFonts w:ascii="Times New Roman" w:eastAsiaTheme="majorEastAsia" w:hAnsi="Times New Roman" w:cs="Times New Roman" w:hint="eastAsia"/>
          <w:b/>
          <w:bCs/>
          <w:kern w:val="0"/>
          <w:sz w:val="28"/>
          <w:szCs w:val="28"/>
        </w:rPr>
        <w:t>1</w:t>
      </w:r>
      <w:r>
        <w:rPr>
          <w:rFonts w:ascii="Times New Roman" w:eastAsiaTheme="majorEastAsia" w:hAnsi="Times New Roman" w:cs="Times New Roman" w:hint="eastAsia"/>
          <w:b/>
          <w:bCs/>
          <w:kern w:val="0"/>
          <w:sz w:val="28"/>
          <w:szCs w:val="28"/>
        </w:rPr>
        <w:t>）规划期限</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2016-2030</w:t>
      </w:r>
      <w:r>
        <w:rPr>
          <w:rFonts w:ascii="Times New Roman" w:eastAsiaTheme="majorEastAsia" w:hAnsi="Times New Roman" w:cs="Times New Roman" w:hint="eastAsia"/>
          <w:kern w:val="0"/>
          <w:sz w:val="28"/>
          <w:szCs w:val="28"/>
        </w:rPr>
        <w:t>年。</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其中近期</w:t>
      </w:r>
      <w:r>
        <w:rPr>
          <w:rFonts w:ascii="Times New Roman" w:eastAsiaTheme="majorEastAsia" w:hAnsi="Times New Roman" w:cs="Times New Roman" w:hint="eastAsia"/>
          <w:kern w:val="0"/>
          <w:sz w:val="28"/>
          <w:szCs w:val="28"/>
        </w:rPr>
        <w:t>2016 -2020</w:t>
      </w:r>
      <w:r>
        <w:rPr>
          <w:rFonts w:ascii="Times New Roman" w:eastAsiaTheme="majorEastAsia" w:hAnsi="Times New Roman" w:cs="Times New Roman" w:hint="eastAsia"/>
          <w:kern w:val="0"/>
          <w:sz w:val="28"/>
          <w:szCs w:val="28"/>
        </w:rPr>
        <w:t>年，远期</w:t>
      </w:r>
      <w:r>
        <w:rPr>
          <w:rFonts w:ascii="Times New Roman" w:eastAsiaTheme="majorEastAsia" w:hAnsi="Times New Roman" w:cs="Times New Roman" w:hint="eastAsia"/>
          <w:kern w:val="0"/>
          <w:sz w:val="28"/>
          <w:szCs w:val="28"/>
        </w:rPr>
        <w:t>2021-2030</w:t>
      </w:r>
      <w:r>
        <w:rPr>
          <w:rFonts w:ascii="Times New Roman" w:eastAsiaTheme="majorEastAsia" w:hAnsi="Times New Roman" w:cs="Times New Roman" w:hint="eastAsia"/>
          <w:kern w:val="0"/>
          <w:sz w:val="28"/>
          <w:szCs w:val="28"/>
        </w:rPr>
        <w:t>年，远景展望至</w:t>
      </w:r>
      <w:r>
        <w:rPr>
          <w:rFonts w:ascii="Times New Roman" w:eastAsiaTheme="majorEastAsia" w:hAnsi="Times New Roman" w:cs="Times New Roman" w:hint="eastAsia"/>
          <w:kern w:val="0"/>
          <w:sz w:val="28"/>
          <w:szCs w:val="28"/>
        </w:rPr>
        <w:t>2050</w:t>
      </w:r>
      <w:r>
        <w:rPr>
          <w:rFonts w:ascii="Times New Roman" w:eastAsiaTheme="majorEastAsia" w:hAnsi="Times New Roman" w:cs="Times New Roman" w:hint="eastAsia"/>
          <w:kern w:val="0"/>
          <w:sz w:val="28"/>
          <w:szCs w:val="28"/>
        </w:rPr>
        <w:t>。</w:t>
      </w:r>
    </w:p>
    <w:p w:rsidR="00490A18" w:rsidRDefault="003C4DA6">
      <w:pPr>
        <w:numPr>
          <w:ilvl w:val="0"/>
          <w:numId w:val="1"/>
        </w:numPr>
        <w:ind w:firstLineChars="200" w:firstLine="562"/>
        <w:rPr>
          <w:rFonts w:ascii="Times New Roman" w:eastAsiaTheme="majorEastAsia" w:hAnsi="Times New Roman" w:cs="Times New Roman"/>
          <w:b/>
          <w:bCs/>
          <w:kern w:val="0"/>
          <w:sz w:val="28"/>
          <w:szCs w:val="28"/>
        </w:rPr>
      </w:pPr>
      <w:r>
        <w:rPr>
          <w:rFonts w:ascii="Times New Roman" w:eastAsiaTheme="majorEastAsia" w:hAnsi="Times New Roman" w:cs="Times New Roman" w:hint="eastAsia"/>
          <w:b/>
          <w:bCs/>
          <w:kern w:val="0"/>
          <w:sz w:val="28"/>
          <w:szCs w:val="28"/>
        </w:rPr>
        <w:t>人口规模</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）市域人口规模</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规划至</w:t>
      </w:r>
      <w:r>
        <w:rPr>
          <w:rFonts w:ascii="Times New Roman" w:eastAsiaTheme="majorEastAsia" w:hAnsi="Times New Roman" w:cs="Times New Roman" w:hint="eastAsia"/>
          <w:kern w:val="0"/>
          <w:sz w:val="28"/>
          <w:szCs w:val="28"/>
        </w:rPr>
        <w:t>2020</w:t>
      </w:r>
      <w:r>
        <w:rPr>
          <w:rFonts w:ascii="Times New Roman" w:eastAsiaTheme="majorEastAsia" w:hAnsi="Times New Roman" w:cs="Times New Roman" w:hint="eastAsia"/>
          <w:kern w:val="0"/>
          <w:sz w:val="28"/>
          <w:szCs w:val="28"/>
        </w:rPr>
        <w:t>年，邵阳市域户籍人口</w:t>
      </w:r>
      <w:r>
        <w:rPr>
          <w:rFonts w:ascii="Times New Roman" w:eastAsiaTheme="majorEastAsia" w:hAnsi="Times New Roman" w:cs="Times New Roman" w:hint="eastAsia"/>
          <w:kern w:val="0"/>
          <w:sz w:val="28"/>
          <w:szCs w:val="28"/>
        </w:rPr>
        <w:t>846</w:t>
      </w:r>
      <w:r>
        <w:rPr>
          <w:rFonts w:ascii="Times New Roman" w:eastAsiaTheme="majorEastAsia" w:hAnsi="Times New Roman" w:cs="Times New Roman" w:hint="eastAsia"/>
          <w:kern w:val="0"/>
          <w:sz w:val="28"/>
          <w:szCs w:val="28"/>
        </w:rPr>
        <w:t>万人左右，市域常住人口</w:t>
      </w:r>
      <w:r>
        <w:rPr>
          <w:rFonts w:ascii="Times New Roman" w:eastAsiaTheme="majorEastAsia" w:hAnsi="Times New Roman" w:cs="Times New Roman" w:hint="eastAsia"/>
          <w:kern w:val="0"/>
          <w:sz w:val="28"/>
          <w:szCs w:val="28"/>
        </w:rPr>
        <w:t>765</w:t>
      </w:r>
      <w:r>
        <w:rPr>
          <w:rFonts w:ascii="Times New Roman" w:eastAsiaTheme="majorEastAsia" w:hAnsi="Times New Roman" w:cs="Times New Roman" w:hint="eastAsia"/>
          <w:kern w:val="0"/>
          <w:sz w:val="28"/>
          <w:szCs w:val="28"/>
        </w:rPr>
        <w:t>万人左右；</w:t>
      </w:r>
      <w:r>
        <w:rPr>
          <w:rFonts w:ascii="Times New Roman" w:eastAsiaTheme="majorEastAsia" w:hAnsi="Times New Roman" w:cs="Times New Roman" w:hint="eastAsia"/>
          <w:kern w:val="0"/>
          <w:sz w:val="28"/>
          <w:szCs w:val="28"/>
        </w:rPr>
        <w:t xml:space="preserve">2030 </w:t>
      </w:r>
      <w:r>
        <w:rPr>
          <w:rFonts w:ascii="Times New Roman" w:eastAsiaTheme="majorEastAsia" w:hAnsi="Times New Roman" w:cs="Times New Roman" w:hint="eastAsia"/>
          <w:kern w:val="0"/>
          <w:sz w:val="28"/>
          <w:szCs w:val="28"/>
        </w:rPr>
        <w:t>年邵阳市域户籍人口</w:t>
      </w:r>
      <w:r>
        <w:rPr>
          <w:rFonts w:ascii="Times New Roman" w:eastAsiaTheme="majorEastAsia" w:hAnsi="Times New Roman" w:cs="Times New Roman" w:hint="eastAsia"/>
          <w:kern w:val="0"/>
          <w:sz w:val="28"/>
          <w:szCs w:val="28"/>
        </w:rPr>
        <w:t>872</w:t>
      </w:r>
      <w:r>
        <w:rPr>
          <w:rFonts w:ascii="Times New Roman" w:eastAsiaTheme="majorEastAsia" w:hAnsi="Times New Roman" w:cs="Times New Roman" w:hint="eastAsia"/>
          <w:kern w:val="0"/>
          <w:sz w:val="28"/>
          <w:szCs w:val="28"/>
        </w:rPr>
        <w:t>万人左右，市域常住人口</w:t>
      </w:r>
      <w:r>
        <w:rPr>
          <w:rFonts w:ascii="Times New Roman" w:eastAsiaTheme="majorEastAsia" w:hAnsi="Times New Roman" w:cs="Times New Roman" w:hint="eastAsia"/>
          <w:kern w:val="0"/>
          <w:sz w:val="28"/>
          <w:szCs w:val="28"/>
        </w:rPr>
        <w:t>810</w:t>
      </w:r>
      <w:r>
        <w:rPr>
          <w:rFonts w:ascii="Times New Roman" w:eastAsiaTheme="majorEastAsia" w:hAnsi="Times New Roman" w:cs="Times New Roman" w:hint="eastAsia"/>
          <w:kern w:val="0"/>
          <w:sz w:val="28"/>
          <w:szCs w:val="28"/>
        </w:rPr>
        <w:t>万人左右。</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）县域城镇化率</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预测至</w:t>
      </w:r>
      <w:r>
        <w:rPr>
          <w:rFonts w:ascii="Times New Roman" w:eastAsiaTheme="majorEastAsia" w:hAnsi="Times New Roman" w:cs="Times New Roman" w:hint="eastAsia"/>
          <w:kern w:val="0"/>
          <w:sz w:val="28"/>
          <w:szCs w:val="28"/>
        </w:rPr>
        <w:t>2020</w:t>
      </w:r>
      <w:r>
        <w:rPr>
          <w:rFonts w:ascii="Times New Roman" w:eastAsiaTheme="majorEastAsia" w:hAnsi="Times New Roman" w:cs="Times New Roman" w:hint="eastAsia"/>
          <w:kern w:val="0"/>
          <w:sz w:val="28"/>
          <w:szCs w:val="28"/>
        </w:rPr>
        <w:t>年市域城镇化水平为</w:t>
      </w:r>
      <w:r>
        <w:rPr>
          <w:rFonts w:ascii="Times New Roman" w:eastAsiaTheme="majorEastAsia" w:hAnsi="Times New Roman" w:cs="Times New Roman" w:hint="eastAsia"/>
          <w:kern w:val="0"/>
          <w:sz w:val="28"/>
          <w:szCs w:val="28"/>
        </w:rPr>
        <w:t>48-52%</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2030</w:t>
      </w:r>
      <w:r>
        <w:rPr>
          <w:rFonts w:ascii="Times New Roman" w:eastAsiaTheme="majorEastAsia" w:hAnsi="Times New Roman" w:cs="Times New Roman" w:hint="eastAsia"/>
          <w:kern w:val="0"/>
          <w:sz w:val="28"/>
          <w:szCs w:val="28"/>
        </w:rPr>
        <w:t>年邵阳市域城镇化水平为</w:t>
      </w:r>
      <w:r>
        <w:rPr>
          <w:rFonts w:ascii="Times New Roman" w:eastAsiaTheme="majorEastAsia" w:hAnsi="Times New Roman" w:cs="Times New Roman" w:hint="eastAsia"/>
          <w:kern w:val="0"/>
          <w:sz w:val="28"/>
          <w:szCs w:val="28"/>
        </w:rPr>
        <w:t>63-72%</w:t>
      </w:r>
      <w:r>
        <w:rPr>
          <w:rFonts w:ascii="Times New Roman" w:eastAsiaTheme="majorEastAsia" w:hAnsi="Times New Roman" w:cs="Times New Roman" w:hint="eastAsia"/>
          <w:kern w:val="0"/>
          <w:sz w:val="28"/>
          <w:szCs w:val="28"/>
        </w:rPr>
        <w:t>。</w:t>
      </w:r>
    </w:p>
    <w:p w:rsidR="00490A18" w:rsidRDefault="003C4DA6">
      <w:pPr>
        <w:ind w:firstLineChars="200" w:firstLine="562"/>
        <w:rPr>
          <w:rFonts w:ascii="Times New Roman" w:eastAsiaTheme="majorEastAsia" w:hAnsi="Times New Roman" w:cs="Times New Roman"/>
          <w:b/>
          <w:bCs/>
          <w:kern w:val="0"/>
          <w:sz w:val="28"/>
          <w:szCs w:val="28"/>
        </w:rPr>
      </w:pPr>
      <w:r>
        <w:rPr>
          <w:rFonts w:ascii="Times New Roman" w:eastAsiaTheme="majorEastAsia" w:hAnsi="Times New Roman" w:cs="Times New Roman" w:hint="eastAsia"/>
          <w:b/>
          <w:bCs/>
          <w:kern w:val="0"/>
          <w:sz w:val="28"/>
          <w:szCs w:val="28"/>
        </w:rPr>
        <w:t>（</w:t>
      </w:r>
      <w:r>
        <w:rPr>
          <w:rFonts w:ascii="Times New Roman" w:eastAsiaTheme="majorEastAsia" w:hAnsi="Times New Roman" w:cs="Times New Roman" w:hint="eastAsia"/>
          <w:b/>
          <w:bCs/>
          <w:kern w:val="0"/>
          <w:sz w:val="28"/>
          <w:szCs w:val="28"/>
        </w:rPr>
        <w:t>3</w:t>
      </w:r>
      <w:r>
        <w:rPr>
          <w:rFonts w:ascii="Times New Roman" w:eastAsiaTheme="majorEastAsia" w:hAnsi="Times New Roman" w:cs="Times New Roman" w:hint="eastAsia"/>
          <w:b/>
          <w:bCs/>
          <w:kern w:val="0"/>
          <w:sz w:val="28"/>
          <w:szCs w:val="28"/>
        </w:rPr>
        <w:t>）城镇职能结构（市域主中心（邵阳中心城区））</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以工业、商贸为基础的大湘西地区重要的中心城市和交通枢纽，重点发展机械装备制造、电子信息、生物医药、新材料、纺织服装、食品等制造业，以及商业、商务、金融、文化科教、研发、物流等现代服务产业。</w:t>
      </w:r>
    </w:p>
    <w:p w:rsidR="00490A18" w:rsidRDefault="003C4DA6">
      <w:pPr>
        <w:ind w:firstLineChars="200" w:firstLine="562"/>
        <w:rPr>
          <w:rFonts w:ascii="Times New Roman" w:eastAsiaTheme="majorEastAsia" w:hAnsi="Times New Roman" w:cs="Times New Roman"/>
          <w:b/>
          <w:kern w:val="0"/>
          <w:sz w:val="28"/>
          <w:szCs w:val="28"/>
        </w:rPr>
      </w:pPr>
      <w:r>
        <w:rPr>
          <w:rFonts w:ascii="Times New Roman" w:eastAsiaTheme="majorEastAsia" w:hAnsi="Times New Roman" w:cs="Times New Roman" w:hint="eastAsia"/>
          <w:b/>
          <w:kern w:val="0"/>
          <w:sz w:val="28"/>
          <w:szCs w:val="28"/>
        </w:rPr>
        <w:t>（</w:t>
      </w:r>
      <w:r>
        <w:rPr>
          <w:rFonts w:ascii="Times New Roman" w:eastAsiaTheme="majorEastAsia" w:hAnsi="Times New Roman" w:cs="Times New Roman" w:hint="eastAsia"/>
          <w:b/>
          <w:kern w:val="0"/>
          <w:sz w:val="28"/>
          <w:szCs w:val="28"/>
        </w:rPr>
        <w:t>4</w:t>
      </w:r>
      <w:r>
        <w:rPr>
          <w:rFonts w:ascii="Times New Roman" w:eastAsiaTheme="majorEastAsia" w:hAnsi="Times New Roman" w:cs="Times New Roman" w:hint="eastAsia"/>
          <w:b/>
          <w:kern w:val="0"/>
          <w:sz w:val="28"/>
          <w:szCs w:val="28"/>
        </w:rPr>
        <w:t>）给水水源及水厂规划</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lastRenderedPageBreak/>
        <w:t>规划期内邵阳市区以资江作为城市主要取水水源，木瓜山水库作为城市第二水源。</w:t>
      </w:r>
    </w:p>
    <w:p w:rsidR="00490A18" w:rsidRDefault="003C4DA6">
      <w:pPr>
        <w:ind w:firstLineChars="200" w:firstLine="562"/>
        <w:rPr>
          <w:rFonts w:ascii="Times New Roman" w:eastAsiaTheme="majorEastAsia" w:hAnsi="Times New Roman" w:cs="Times New Roman"/>
          <w:b/>
          <w:kern w:val="0"/>
          <w:sz w:val="28"/>
          <w:szCs w:val="28"/>
        </w:rPr>
      </w:pPr>
      <w:r>
        <w:rPr>
          <w:rFonts w:ascii="Times New Roman" w:eastAsiaTheme="majorEastAsia" w:hAnsi="Times New Roman" w:cs="Times New Roman" w:hint="eastAsia"/>
          <w:b/>
          <w:kern w:val="0"/>
          <w:sz w:val="28"/>
          <w:szCs w:val="28"/>
        </w:rPr>
        <w:t>（</w:t>
      </w:r>
      <w:r>
        <w:rPr>
          <w:rFonts w:ascii="Times New Roman" w:eastAsiaTheme="majorEastAsia" w:hAnsi="Times New Roman" w:cs="Times New Roman" w:hint="eastAsia"/>
          <w:b/>
          <w:kern w:val="0"/>
          <w:sz w:val="28"/>
          <w:szCs w:val="28"/>
        </w:rPr>
        <w:t>5</w:t>
      </w:r>
      <w:r>
        <w:rPr>
          <w:rFonts w:ascii="Times New Roman" w:eastAsiaTheme="majorEastAsia" w:hAnsi="Times New Roman" w:cs="Times New Roman" w:hint="eastAsia"/>
          <w:b/>
          <w:kern w:val="0"/>
          <w:sz w:val="28"/>
          <w:szCs w:val="28"/>
        </w:rPr>
        <w:t>）中心城区污水处理系统</w:t>
      </w:r>
    </w:p>
    <w:p w:rsidR="00490A18" w:rsidRDefault="003C4DA6">
      <w:pPr>
        <w:ind w:firstLineChars="200" w:firstLine="560"/>
        <w:rPr>
          <w:rFonts w:ascii="Times New Roman" w:eastAsiaTheme="majorEastAsia" w:hAnsi="Times New Roman" w:cs="Times New Roman" w:hint="eastAsia"/>
          <w:kern w:val="0"/>
          <w:sz w:val="28"/>
          <w:szCs w:val="28"/>
        </w:rPr>
      </w:pPr>
      <w:r>
        <w:rPr>
          <w:rFonts w:ascii="Times New Roman" w:eastAsiaTheme="majorEastAsia" w:hAnsi="Times New Roman" w:cs="Times New Roman" w:hint="eastAsia"/>
          <w:kern w:val="0"/>
          <w:sz w:val="28"/>
          <w:szCs w:val="28"/>
        </w:rPr>
        <w:t>邵阳市城市污水系统分为</w:t>
      </w:r>
      <w:r w:rsidR="009B4987">
        <w:rPr>
          <w:rFonts w:ascii="Times New Roman" w:eastAsiaTheme="majorEastAsia" w:hAnsi="Times New Roman" w:cs="Times New Roman" w:hint="eastAsia"/>
          <w:kern w:val="0"/>
          <w:sz w:val="28"/>
          <w:szCs w:val="28"/>
        </w:rPr>
        <w:t>9</w:t>
      </w:r>
      <w:r>
        <w:rPr>
          <w:rFonts w:ascii="Times New Roman" w:eastAsiaTheme="majorEastAsia" w:hAnsi="Times New Roman" w:cs="Times New Roman" w:hint="eastAsia"/>
          <w:kern w:val="0"/>
          <w:sz w:val="28"/>
          <w:szCs w:val="28"/>
        </w:rPr>
        <w:t>个片区，即江北污水系统、洋溪桥污水系统、桃花污水系统、红旗河污水系统、短坡桥污水系统（含邵阳经济开发区及其拓展区东侧污水）、新城大道污水系统、雨溪桥污水系统、新滩镇污水处理系统、进站路及周边乡镇污水系统。市区（含周边乡镇）</w:t>
      </w:r>
      <w:r>
        <w:rPr>
          <w:rFonts w:ascii="Times New Roman" w:eastAsiaTheme="majorEastAsia" w:hAnsi="Times New Roman" w:cs="Times New Roman" w:hint="eastAsia"/>
          <w:kern w:val="0"/>
          <w:sz w:val="28"/>
          <w:szCs w:val="28"/>
        </w:rPr>
        <w:t>2020</w:t>
      </w:r>
      <w:r>
        <w:rPr>
          <w:rFonts w:ascii="Times New Roman" w:eastAsiaTheme="majorEastAsia" w:hAnsi="Times New Roman" w:cs="Times New Roman" w:hint="eastAsia"/>
          <w:kern w:val="0"/>
          <w:sz w:val="28"/>
          <w:szCs w:val="28"/>
        </w:rPr>
        <w:t>年污水处理规模约为</w:t>
      </w:r>
      <w:r>
        <w:rPr>
          <w:rFonts w:ascii="Times New Roman" w:eastAsiaTheme="majorEastAsia" w:hAnsi="Times New Roman" w:cs="Times New Roman" w:hint="eastAsia"/>
          <w:kern w:val="0"/>
          <w:sz w:val="28"/>
          <w:szCs w:val="28"/>
        </w:rPr>
        <w:t>40.2</w:t>
      </w:r>
      <w:r>
        <w:rPr>
          <w:rFonts w:ascii="Times New Roman" w:eastAsiaTheme="majorEastAsia" w:hAnsi="Times New Roman" w:cs="Times New Roman" w:hint="eastAsia"/>
          <w:kern w:val="0"/>
          <w:sz w:val="28"/>
          <w:szCs w:val="28"/>
        </w:rPr>
        <w:t>万吨</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日，</w:t>
      </w:r>
      <w:r>
        <w:rPr>
          <w:rFonts w:ascii="Times New Roman" w:eastAsiaTheme="majorEastAsia" w:hAnsi="Times New Roman" w:cs="Times New Roman" w:hint="eastAsia"/>
          <w:kern w:val="0"/>
          <w:sz w:val="28"/>
          <w:szCs w:val="28"/>
        </w:rPr>
        <w:t>2030</w:t>
      </w:r>
      <w:r>
        <w:rPr>
          <w:rFonts w:ascii="Times New Roman" w:eastAsiaTheme="majorEastAsia" w:hAnsi="Times New Roman" w:cs="Times New Roman" w:hint="eastAsia"/>
          <w:kern w:val="0"/>
          <w:sz w:val="28"/>
          <w:szCs w:val="28"/>
        </w:rPr>
        <w:t>年污水处理规模约为</w:t>
      </w:r>
      <w:r>
        <w:rPr>
          <w:rFonts w:ascii="Times New Roman" w:eastAsiaTheme="majorEastAsia" w:hAnsi="Times New Roman" w:cs="Times New Roman" w:hint="eastAsia"/>
          <w:kern w:val="0"/>
          <w:sz w:val="28"/>
          <w:szCs w:val="28"/>
        </w:rPr>
        <w:t>80.5</w:t>
      </w:r>
      <w:r>
        <w:rPr>
          <w:rFonts w:ascii="Times New Roman" w:eastAsiaTheme="majorEastAsia" w:hAnsi="Times New Roman" w:cs="Times New Roman" w:hint="eastAsia"/>
          <w:kern w:val="0"/>
          <w:sz w:val="28"/>
          <w:szCs w:val="28"/>
        </w:rPr>
        <w:t>万吨</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日。市区污水处理尾水分别排入红旗河、邵水河及资江。新滩镇污水厂和雨溪污水厂尾水可不直接排入资江，先排入内河后再排入资江。</w:t>
      </w:r>
    </w:p>
    <w:p w:rsidR="003568C2" w:rsidRPr="0031409F" w:rsidRDefault="001F5113" w:rsidP="0031409F">
      <w:pPr>
        <w:pStyle w:val="a0"/>
        <w:ind w:firstLineChars="200" w:firstLine="560"/>
        <w:rPr>
          <w:sz w:val="28"/>
          <w:szCs w:val="28"/>
          <w:u w:val="single"/>
        </w:rPr>
      </w:pPr>
      <w:r w:rsidRPr="0031409F">
        <w:rPr>
          <w:rFonts w:hint="eastAsia"/>
          <w:sz w:val="28"/>
          <w:szCs w:val="28"/>
          <w:u w:val="single"/>
        </w:rPr>
        <w:t>《邵阳市城市总体规划</w:t>
      </w:r>
      <w:r w:rsidRPr="0031409F">
        <w:rPr>
          <w:rFonts w:hint="eastAsia"/>
          <w:sz w:val="28"/>
          <w:szCs w:val="28"/>
          <w:u w:val="single"/>
        </w:rPr>
        <w:t>》</w:t>
      </w:r>
      <w:r w:rsidRPr="0031409F">
        <w:rPr>
          <w:rFonts w:hint="eastAsia"/>
          <w:sz w:val="28"/>
          <w:szCs w:val="28"/>
          <w:u w:val="single"/>
        </w:rPr>
        <w:t>（</w:t>
      </w:r>
      <w:r w:rsidRPr="0031409F">
        <w:rPr>
          <w:rFonts w:hint="eastAsia"/>
          <w:sz w:val="28"/>
          <w:szCs w:val="28"/>
          <w:u w:val="single"/>
        </w:rPr>
        <w:t>2016-2030</w:t>
      </w:r>
      <w:r w:rsidRPr="0031409F">
        <w:rPr>
          <w:rFonts w:hint="eastAsia"/>
          <w:sz w:val="28"/>
          <w:szCs w:val="28"/>
          <w:u w:val="single"/>
        </w:rPr>
        <w:t>年）中心城区规划范围，包括状元洲街道，新滩镇街道中磨石社区、新渡社区以及新滩社区和江北社区部分用地，茶元头</w:t>
      </w:r>
      <w:r w:rsidR="0031409F" w:rsidRPr="0031409F">
        <w:rPr>
          <w:rFonts w:hint="eastAsia"/>
          <w:sz w:val="28"/>
          <w:szCs w:val="28"/>
          <w:u w:val="single"/>
        </w:rPr>
        <w:t>街道</w:t>
      </w:r>
      <w:r w:rsidR="0031409F" w:rsidRPr="0031409F">
        <w:rPr>
          <w:rFonts w:hint="eastAsia"/>
          <w:sz w:val="28"/>
          <w:szCs w:val="28"/>
          <w:u w:val="single"/>
        </w:rPr>
        <w:t>樟木社区、刘黑社区、白田社区部分用地</w:t>
      </w:r>
      <w:r w:rsidR="0031409F" w:rsidRPr="0031409F">
        <w:rPr>
          <w:rFonts w:hint="eastAsia"/>
          <w:sz w:val="28"/>
          <w:szCs w:val="28"/>
          <w:u w:val="single"/>
        </w:rPr>
        <w:t>，陈家桥乡万桥社区、杨旗岭社区、万岁庙社区、原种场、区园艺场、望城坡村部分用地，田江街道高撑社区、丰江社区、匡家社区、农科社区以及邓家社区部分用地。根据</w:t>
      </w:r>
      <w:r w:rsidR="0031409F" w:rsidRPr="0031409F">
        <w:rPr>
          <w:rFonts w:hint="eastAsia"/>
          <w:sz w:val="28"/>
          <w:szCs w:val="28"/>
          <w:u w:val="single"/>
        </w:rPr>
        <w:t>《邵阳市城市总体规划》</w:t>
      </w:r>
      <w:r w:rsidR="0031409F" w:rsidRPr="0031409F">
        <w:rPr>
          <w:rFonts w:hint="eastAsia"/>
          <w:sz w:val="28"/>
          <w:szCs w:val="28"/>
          <w:u w:val="single"/>
        </w:rPr>
        <w:t>，北塔区中心城区属于江北污水系统。</w:t>
      </w:r>
      <w:r w:rsidR="00742A72" w:rsidRPr="0031409F">
        <w:rPr>
          <w:rFonts w:hint="eastAsia"/>
          <w:sz w:val="28"/>
          <w:szCs w:val="28"/>
          <w:u w:val="single"/>
        </w:rPr>
        <w:t>本《</w:t>
      </w:r>
      <w:r w:rsidR="003568C2" w:rsidRPr="0031409F">
        <w:rPr>
          <w:rFonts w:hint="eastAsia"/>
          <w:sz w:val="28"/>
          <w:szCs w:val="28"/>
          <w:u w:val="single"/>
        </w:rPr>
        <w:t>规划</w:t>
      </w:r>
      <w:r w:rsidR="00742A72" w:rsidRPr="0031409F">
        <w:rPr>
          <w:rFonts w:hint="eastAsia"/>
          <w:sz w:val="28"/>
          <w:szCs w:val="28"/>
          <w:u w:val="single"/>
        </w:rPr>
        <w:t>》</w:t>
      </w:r>
      <w:r w:rsidR="00382BFD">
        <w:rPr>
          <w:rFonts w:hint="eastAsia"/>
          <w:sz w:val="28"/>
          <w:szCs w:val="28"/>
          <w:u w:val="single"/>
        </w:rPr>
        <w:t>对于</w:t>
      </w:r>
      <w:r w:rsidR="00382BFD">
        <w:rPr>
          <w:rFonts w:hint="eastAsia"/>
          <w:sz w:val="28"/>
          <w:szCs w:val="28"/>
          <w:u w:val="single"/>
        </w:rPr>
        <w:t>《</w:t>
      </w:r>
      <w:r w:rsidR="00382BFD" w:rsidRPr="0031409F">
        <w:rPr>
          <w:rFonts w:hint="eastAsia"/>
          <w:sz w:val="28"/>
          <w:szCs w:val="28"/>
          <w:u w:val="single"/>
        </w:rPr>
        <w:t>邵阳市城市总体规划</w:t>
      </w:r>
      <w:r w:rsidR="00382BFD">
        <w:rPr>
          <w:rFonts w:hint="eastAsia"/>
          <w:sz w:val="28"/>
          <w:szCs w:val="28"/>
          <w:u w:val="single"/>
        </w:rPr>
        <w:t>》中心城区内村庄</w:t>
      </w:r>
      <w:r w:rsidR="00382BFD">
        <w:rPr>
          <w:rFonts w:hint="eastAsia"/>
          <w:sz w:val="28"/>
          <w:szCs w:val="28"/>
          <w:u w:val="single"/>
        </w:rPr>
        <w:t>，在</w:t>
      </w:r>
      <w:r w:rsidR="0031409F" w:rsidRPr="0031409F">
        <w:rPr>
          <w:rFonts w:hint="eastAsia"/>
          <w:sz w:val="28"/>
          <w:szCs w:val="28"/>
          <w:u w:val="single"/>
        </w:rPr>
        <w:t>充分考虑</w:t>
      </w:r>
      <w:r w:rsidR="0031409F" w:rsidRPr="0031409F">
        <w:rPr>
          <w:rFonts w:hint="eastAsia"/>
          <w:sz w:val="28"/>
          <w:szCs w:val="28"/>
          <w:u w:val="single"/>
        </w:rPr>
        <w:t>江北污水</w:t>
      </w:r>
      <w:r w:rsidR="0031409F">
        <w:rPr>
          <w:rFonts w:hint="eastAsia"/>
          <w:sz w:val="28"/>
          <w:szCs w:val="28"/>
          <w:u w:val="single"/>
        </w:rPr>
        <w:t>厂处理规模，</w:t>
      </w:r>
      <w:r w:rsidR="00382BFD">
        <w:rPr>
          <w:rFonts w:hint="eastAsia"/>
          <w:sz w:val="28"/>
          <w:szCs w:val="28"/>
          <w:u w:val="single"/>
        </w:rPr>
        <w:t>并</w:t>
      </w:r>
      <w:r w:rsidR="0031409F">
        <w:rPr>
          <w:rFonts w:hint="eastAsia"/>
          <w:sz w:val="28"/>
          <w:szCs w:val="28"/>
          <w:u w:val="single"/>
        </w:rPr>
        <w:t>结合村庄的地形地貌，</w:t>
      </w:r>
      <w:r w:rsidR="00382BFD">
        <w:rPr>
          <w:rFonts w:hint="eastAsia"/>
          <w:sz w:val="28"/>
          <w:szCs w:val="28"/>
          <w:u w:val="single"/>
        </w:rPr>
        <w:t>优先采用</w:t>
      </w:r>
      <w:r w:rsidR="00382BFD" w:rsidRPr="00382BFD">
        <w:rPr>
          <w:rFonts w:hint="eastAsia"/>
          <w:sz w:val="28"/>
          <w:szCs w:val="28"/>
          <w:u w:val="single"/>
        </w:rPr>
        <w:t>纳管处理</w:t>
      </w:r>
      <w:r w:rsidR="00382BFD">
        <w:rPr>
          <w:rFonts w:hint="eastAsia"/>
          <w:sz w:val="28"/>
          <w:szCs w:val="28"/>
          <w:u w:val="single"/>
        </w:rPr>
        <w:t>，</w:t>
      </w:r>
      <w:r w:rsidR="00382BFD" w:rsidRPr="00382BFD">
        <w:rPr>
          <w:rFonts w:hint="eastAsia"/>
          <w:sz w:val="28"/>
          <w:szCs w:val="28"/>
          <w:u w:val="single"/>
        </w:rPr>
        <w:t>适度采用集中与分散相结合的处理与资源化利用模式。</w:t>
      </w:r>
    </w:p>
    <w:p w:rsidR="00490A18" w:rsidRDefault="003C4DA6">
      <w:pPr>
        <w:pStyle w:val="3"/>
        <w:spacing w:before="156" w:after="156"/>
      </w:pPr>
      <w:r>
        <w:rPr>
          <w:rFonts w:hint="eastAsia"/>
        </w:rPr>
        <w:t>2.4.2</w:t>
      </w:r>
      <w:r>
        <w:rPr>
          <w:rFonts w:hint="eastAsia"/>
        </w:rPr>
        <w:t>《邵阳市城市排水专业规划》（</w:t>
      </w:r>
      <w:r>
        <w:rPr>
          <w:rFonts w:hint="eastAsia"/>
        </w:rPr>
        <w:t>2011</w:t>
      </w:r>
      <w:r>
        <w:rPr>
          <w:rFonts w:hint="eastAsia"/>
        </w:rPr>
        <w:t>～</w:t>
      </w:r>
      <w:r>
        <w:rPr>
          <w:rFonts w:hint="eastAsia"/>
        </w:rPr>
        <w:t>2020</w:t>
      </w:r>
      <w:r>
        <w:rPr>
          <w:rFonts w:hint="eastAsia"/>
        </w:rPr>
        <w:t>年）</w:t>
      </w:r>
    </w:p>
    <w:p w:rsidR="00490A18" w:rsidRDefault="003C4DA6">
      <w:pPr>
        <w:numPr>
          <w:ilvl w:val="0"/>
          <w:numId w:val="2"/>
        </w:numPr>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排水体制</w:t>
      </w:r>
    </w:p>
    <w:p w:rsidR="00490A18" w:rsidRDefault="003C4DA6">
      <w:pPr>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lastRenderedPageBreak/>
        <w:t>规划区域内采用截流式合流制和完全分流制两种排水体制。老城区采用截流式合流制排水体制；新城区采用完全分流制排水体制。</w:t>
      </w:r>
    </w:p>
    <w:p w:rsidR="00490A18" w:rsidRDefault="003C4DA6">
      <w:pPr>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合流制地区：宝庆路以北，资江以南的大祥组团老城区，双清组团老城区范</w:t>
      </w:r>
      <w:r>
        <w:rPr>
          <w:rFonts w:ascii="Times New Roman" w:eastAsiaTheme="majorEastAsia" w:hAnsi="Times New Roman" w:cs="Times New Roman" w:hint="eastAsia"/>
          <w:kern w:val="0"/>
          <w:sz w:val="28"/>
          <w:szCs w:val="28"/>
          <w:u w:val="single"/>
        </w:rPr>
        <w:t xml:space="preserve"> </w:t>
      </w:r>
      <w:r>
        <w:rPr>
          <w:rFonts w:ascii="Times New Roman" w:eastAsiaTheme="majorEastAsia" w:hAnsi="Times New Roman" w:cs="Times New Roman" w:hint="eastAsia"/>
          <w:kern w:val="0"/>
          <w:sz w:val="28"/>
          <w:szCs w:val="28"/>
          <w:u w:val="single"/>
        </w:rPr>
        <w:t>围内排水系统改造为截流式合流制。</w:t>
      </w:r>
    </w:p>
    <w:p w:rsidR="00490A18" w:rsidRDefault="003C4DA6">
      <w:pPr>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分流制地区：资江北岸地区，火车南站开发区，佘湖山新城以及红旗河上游地区、城东工业开发区等新建地区为分流制排水区域。</w:t>
      </w:r>
    </w:p>
    <w:p w:rsidR="00490A18" w:rsidRDefault="003C4DA6">
      <w:pPr>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w:t>
      </w:r>
      <w:r>
        <w:rPr>
          <w:rFonts w:ascii="Times New Roman" w:eastAsiaTheme="majorEastAsia" w:hAnsi="Times New Roman" w:cs="Times New Roman" w:hint="eastAsia"/>
          <w:kern w:val="0"/>
          <w:sz w:val="28"/>
          <w:szCs w:val="28"/>
          <w:u w:val="single"/>
        </w:rPr>
        <w:t>2</w:t>
      </w:r>
      <w:r>
        <w:rPr>
          <w:rFonts w:ascii="Times New Roman" w:eastAsiaTheme="majorEastAsia" w:hAnsi="Times New Roman" w:cs="Times New Roman" w:hint="eastAsia"/>
          <w:kern w:val="0"/>
          <w:sz w:val="28"/>
          <w:szCs w:val="28"/>
          <w:u w:val="single"/>
        </w:rPr>
        <w:t>）污水量预测</w:t>
      </w:r>
    </w:p>
    <w:p w:rsidR="00490A18" w:rsidRDefault="003C4DA6">
      <w:pPr>
        <w:ind w:firstLineChars="200" w:firstLine="560"/>
        <w:rPr>
          <w:rFonts w:ascii="Times New Roman" w:eastAsia="宋体" w:hAnsi="Times New Roman" w:cs="Times New Roman"/>
          <w:b/>
          <w:kern w:val="0"/>
          <w:sz w:val="28"/>
          <w:szCs w:val="28"/>
          <w:u w:val="single"/>
          <w:lang w:bidi="ar"/>
        </w:rPr>
      </w:pPr>
      <w:r>
        <w:rPr>
          <w:rFonts w:ascii="Times New Roman" w:eastAsiaTheme="majorEastAsia" w:hAnsi="Times New Roman" w:cs="Times New Roman" w:hint="eastAsia"/>
          <w:kern w:val="0"/>
          <w:sz w:val="28"/>
          <w:szCs w:val="28"/>
          <w:u w:val="single"/>
        </w:rPr>
        <w:t>预测污水量近期为</w:t>
      </w:r>
      <w:r>
        <w:rPr>
          <w:rFonts w:ascii="Times New Roman" w:eastAsiaTheme="majorEastAsia" w:hAnsi="Times New Roman" w:cs="Times New Roman" w:hint="eastAsia"/>
          <w:kern w:val="0"/>
          <w:sz w:val="28"/>
          <w:szCs w:val="28"/>
          <w:u w:val="single"/>
        </w:rPr>
        <w:t>20</w:t>
      </w:r>
      <w:r>
        <w:rPr>
          <w:rFonts w:ascii="Times New Roman" w:eastAsiaTheme="majorEastAsia" w:hAnsi="Times New Roman" w:cs="Times New Roman" w:hint="eastAsia"/>
          <w:kern w:val="0"/>
          <w:sz w:val="28"/>
          <w:szCs w:val="28"/>
          <w:u w:val="single"/>
        </w:rPr>
        <w:t>万</w:t>
      </w:r>
      <w:r>
        <w:rPr>
          <w:rFonts w:ascii="Times New Roman" w:eastAsiaTheme="majorEastAsia" w:hAnsi="Times New Roman" w:cs="Times New Roman" w:hint="eastAsia"/>
          <w:kern w:val="0"/>
          <w:sz w:val="28"/>
          <w:szCs w:val="28"/>
          <w:u w:val="single"/>
        </w:rPr>
        <w:t>m</w:t>
      </w:r>
      <w:r>
        <w:rPr>
          <w:rFonts w:ascii="Times New Roman" w:eastAsiaTheme="majorEastAsia" w:hAnsi="Times New Roman" w:cs="Times New Roman" w:hint="eastAsia"/>
          <w:kern w:val="0"/>
          <w:sz w:val="28"/>
          <w:szCs w:val="28"/>
          <w:u w:val="single"/>
          <w:vertAlign w:val="superscript"/>
        </w:rPr>
        <w:t>3</w:t>
      </w:r>
      <w:r>
        <w:rPr>
          <w:rFonts w:ascii="Times New Roman" w:eastAsiaTheme="majorEastAsia" w:hAnsi="Times New Roman" w:cs="Times New Roman" w:hint="eastAsia"/>
          <w:kern w:val="0"/>
          <w:sz w:val="28"/>
          <w:szCs w:val="28"/>
          <w:u w:val="single"/>
        </w:rPr>
        <w:t>/d</w:t>
      </w:r>
      <w:r>
        <w:rPr>
          <w:rFonts w:ascii="Times New Roman" w:eastAsiaTheme="majorEastAsia" w:hAnsi="Times New Roman" w:cs="Times New Roman" w:hint="eastAsia"/>
          <w:kern w:val="0"/>
          <w:sz w:val="28"/>
          <w:szCs w:val="28"/>
          <w:u w:val="single"/>
        </w:rPr>
        <w:t>，远期为</w:t>
      </w:r>
      <w:r>
        <w:rPr>
          <w:rFonts w:ascii="Times New Roman" w:eastAsiaTheme="majorEastAsia" w:hAnsi="Times New Roman" w:cs="Times New Roman" w:hint="eastAsia"/>
          <w:kern w:val="0"/>
          <w:sz w:val="28"/>
          <w:szCs w:val="28"/>
          <w:u w:val="single"/>
        </w:rPr>
        <w:t>41</w:t>
      </w:r>
      <w:r>
        <w:rPr>
          <w:rFonts w:ascii="Times New Roman" w:eastAsiaTheme="majorEastAsia" w:hAnsi="Times New Roman" w:cs="Times New Roman" w:hint="eastAsia"/>
          <w:kern w:val="0"/>
          <w:sz w:val="28"/>
          <w:szCs w:val="28"/>
          <w:u w:val="single"/>
        </w:rPr>
        <w:t>万</w:t>
      </w:r>
      <w:r>
        <w:rPr>
          <w:rFonts w:ascii="Times New Roman" w:eastAsiaTheme="majorEastAsia" w:hAnsi="Times New Roman" w:cs="Times New Roman" w:hint="eastAsia"/>
          <w:kern w:val="0"/>
          <w:sz w:val="28"/>
          <w:szCs w:val="28"/>
          <w:u w:val="single"/>
        </w:rPr>
        <w:t>m</w:t>
      </w:r>
      <w:r>
        <w:rPr>
          <w:rFonts w:ascii="Times New Roman" w:eastAsiaTheme="majorEastAsia" w:hAnsi="Times New Roman" w:cs="Times New Roman" w:hint="eastAsia"/>
          <w:kern w:val="0"/>
          <w:sz w:val="28"/>
          <w:szCs w:val="28"/>
          <w:u w:val="single"/>
          <w:vertAlign w:val="superscript"/>
        </w:rPr>
        <w:t>3</w:t>
      </w:r>
      <w:r>
        <w:rPr>
          <w:rFonts w:ascii="Times New Roman" w:eastAsiaTheme="majorEastAsia" w:hAnsi="Times New Roman" w:cs="Times New Roman" w:hint="eastAsia"/>
          <w:kern w:val="0"/>
          <w:sz w:val="28"/>
          <w:szCs w:val="28"/>
          <w:u w:val="single"/>
        </w:rPr>
        <w:t>/d</w:t>
      </w:r>
      <w:r>
        <w:rPr>
          <w:rFonts w:ascii="Times New Roman" w:eastAsiaTheme="majorEastAsia" w:hAnsi="Times New Roman" w:cs="Times New Roman" w:hint="eastAsia"/>
          <w:kern w:val="0"/>
          <w:sz w:val="28"/>
          <w:szCs w:val="28"/>
          <w:u w:val="single"/>
        </w:rPr>
        <w:t>。</w:t>
      </w:r>
    </w:p>
    <w:p w:rsidR="00490A18" w:rsidRDefault="003C4DA6">
      <w:pPr>
        <w:jc w:val="center"/>
        <w:rPr>
          <w:rFonts w:ascii="Times New Roman" w:eastAsiaTheme="majorEastAsia" w:hAnsi="Times New Roman" w:cs="Times New Roman"/>
          <w:b/>
          <w:bCs/>
          <w:kern w:val="0"/>
          <w:sz w:val="28"/>
          <w:szCs w:val="28"/>
          <w:u w:val="single"/>
        </w:rPr>
      </w:pPr>
      <w:r>
        <w:rPr>
          <w:rFonts w:ascii="Times New Roman" w:eastAsia="宋体" w:hAnsi="Times New Roman" w:cs="Times New Roman"/>
          <w:b/>
          <w:kern w:val="0"/>
          <w:sz w:val="28"/>
          <w:szCs w:val="28"/>
          <w:u w:val="single"/>
          <w:lang w:bidi="ar"/>
        </w:rPr>
        <w:t>表</w:t>
      </w:r>
      <w:r w:rsidR="00382BFD">
        <w:rPr>
          <w:rFonts w:ascii="Times New Roman" w:eastAsia="宋体" w:hAnsi="Times New Roman" w:cs="Times New Roman" w:hint="eastAsia"/>
          <w:b/>
          <w:kern w:val="0"/>
          <w:sz w:val="28"/>
          <w:szCs w:val="28"/>
          <w:u w:val="single"/>
          <w:lang w:bidi="ar"/>
        </w:rPr>
        <w:t>2.4</w:t>
      </w:r>
      <w:r>
        <w:rPr>
          <w:rFonts w:ascii="Times New Roman" w:eastAsia="宋体" w:hAnsi="Times New Roman" w:cs="Times New Roman"/>
          <w:b/>
          <w:kern w:val="0"/>
          <w:sz w:val="28"/>
          <w:szCs w:val="28"/>
          <w:u w:val="single"/>
          <w:lang w:bidi="ar"/>
        </w:rPr>
        <w:t>-</w:t>
      </w:r>
      <w:r>
        <w:rPr>
          <w:rFonts w:ascii="Times New Roman" w:eastAsia="宋体" w:hAnsi="Times New Roman" w:cs="Times New Roman" w:hint="eastAsia"/>
          <w:b/>
          <w:kern w:val="0"/>
          <w:sz w:val="28"/>
          <w:szCs w:val="28"/>
          <w:u w:val="single"/>
          <w:lang w:bidi="ar"/>
        </w:rPr>
        <w:t>1</w:t>
      </w:r>
      <w:r>
        <w:rPr>
          <w:rFonts w:ascii="Times New Roman" w:eastAsia="宋体" w:hAnsi="Times New Roman" w:cs="Times New Roman"/>
          <w:b/>
          <w:kern w:val="0"/>
          <w:sz w:val="28"/>
          <w:szCs w:val="28"/>
          <w:u w:val="single"/>
          <w:lang w:bidi="ar"/>
        </w:rPr>
        <w:t xml:space="preserve"> </w:t>
      </w:r>
      <w:r>
        <w:rPr>
          <w:rFonts w:ascii="Times New Roman" w:eastAsiaTheme="majorEastAsia" w:hAnsi="Times New Roman" w:cs="Times New Roman" w:hint="eastAsia"/>
          <w:b/>
          <w:bCs/>
          <w:kern w:val="0"/>
          <w:sz w:val="28"/>
          <w:szCs w:val="28"/>
          <w:u w:val="single"/>
        </w:rPr>
        <w:t xml:space="preserve">  </w:t>
      </w:r>
      <w:r>
        <w:rPr>
          <w:rFonts w:ascii="Times New Roman" w:eastAsiaTheme="majorEastAsia" w:hAnsi="Times New Roman" w:cs="Times New Roman" w:hint="eastAsia"/>
          <w:b/>
          <w:bCs/>
          <w:kern w:val="0"/>
          <w:sz w:val="28"/>
          <w:szCs w:val="28"/>
          <w:u w:val="single"/>
        </w:rPr>
        <w:t>污水量预测表</w:t>
      </w:r>
    </w:p>
    <w:tbl>
      <w:tblPr>
        <w:tblStyle w:val="ac"/>
        <w:tblW w:w="9981" w:type="dxa"/>
        <w:tblLayout w:type="fixed"/>
        <w:tblLook w:val="04A0" w:firstRow="1" w:lastRow="0" w:firstColumn="1" w:lastColumn="0" w:noHBand="0" w:noVBand="1"/>
      </w:tblPr>
      <w:tblGrid>
        <w:gridCol w:w="1663"/>
        <w:gridCol w:w="1663"/>
        <w:gridCol w:w="1663"/>
        <w:gridCol w:w="1664"/>
        <w:gridCol w:w="1664"/>
        <w:gridCol w:w="1664"/>
      </w:tblGrid>
      <w:tr w:rsidR="00490A18">
        <w:trPr>
          <w:trHeight w:val="454"/>
        </w:trPr>
        <w:tc>
          <w:tcPr>
            <w:tcW w:w="1663"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年限</w:t>
            </w:r>
          </w:p>
        </w:tc>
        <w:tc>
          <w:tcPr>
            <w:tcW w:w="1663"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最</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高</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日</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用</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水</w:t>
            </w:r>
            <w:r>
              <w:rPr>
                <w:rFonts w:ascii="Times New Roman" w:eastAsia="宋体" w:hAnsi="Times New Roman" w:cs="Times New Roman"/>
                <w:sz w:val="24"/>
                <w:szCs w:val="24"/>
              </w:rPr>
              <w:t xml:space="preserve"> </w:t>
            </w:r>
            <w:r>
              <w:rPr>
                <w:rFonts w:ascii="Times New Roman" w:eastAsia="宋体" w:hAnsi="Times New Roman" w:cs="Times New Roman"/>
                <w:sz w:val="24"/>
                <w:szCs w:val="24"/>
              </w:rPr>
              <w:t>量</w:t>
            </w:r>
          </w:p>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（万</w:t>
            </w:r>
            <w:r>
              <w:rPr>
                <w:rFonts w:ascii="Times New Roman" w:eastAsia="宋体" w:hAnsi="Times New Roman" w:cs="Times New Roman"/>
                <w:sz w:val="24"/>
                <w:szCs w:val="24"/>
              </w:rPr>
              <w:t>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 xml:space="preserve"> /d</w:t>
            </w:r>
            <w:r>
              <w:rPr>
                <w:rFonts w:ascii="Times New Roman" w:eastAsia="宋体" w:hAnsi="Times New Roman" w:cs="Times New Roman"/>
                <w:sz w:val="24"/>
                <w:szCs w:val="24"/>
              </w:rPr>
              <w:t>）</w:t>
            </w:r>
          </w:p>
        </w:tc>
        <w:tc>
          <w:tcPr>
            <w:tcW w:w="1663"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规划设计污</w:t>
            </w:r>
          </w:p>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水处理率</w:t>
            </w:r>
          </w:p>
        </w:tc>
        <w:tc>
          <w:tcPr>
            <w:tcW w:w="1664"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最高日污水量</w:t>
            </w:r>
          </w:p>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（万</w:t>
            </w:r>
            <w:r>
              <w:rPr>
                <w:rFonts w:ascii="Times New Roman" w:eastAsia="宋体" w:hAnsi="Times New Roman" w:cs="Times New Roman"/>
                <w:sz w:val="24"/>
                <w:szCs w:val="24"/>
              </w:rPr>
              <w:t>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 xml:space="preserve"> /d</w:t>
            </w:r>
            <w:r>
              <w:rPr>
                <w:rFonts w:ascii="Times New Roman" w:eastAsia="宋体" w:hAnsi="Times New Roman" w:cs="Times New Roman"/>
                <w:sz w:val="24"/>
                <w:szCs w:val="24"/>
              </w:rPr>
              <w:t>）</w:t>
            </w:r>
          </w:p>
        </w:tc>
        <w:tc>
          <w:tcPr>
            <w:tcW w:w="1664"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平均日污水量</w:t>
            </w:r>
          </w:p>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（万</w:t>
            </w:r>
            <w:r>
              <w:rPr>
                <w:rFonts w:ascii="Times New Roman" w:eastAsia="宋体" w:hAnsi="Times New Roman" w:cs="Times New Roman"/>
                <w:sz w:val="24"/>
                <w:szCs w:val="24"/>
              </w:rPr>
              <w:t>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 xml:space="preserve"> /d</w:t>
            </w:r>
            <w:r>
              <w:rPr>
                <w:rFonts w:ascii="Times New Roman" w:eastAsia="宋体" w:hAnsi="Times New Roman" w:cs="Times New Roman"/>
                <w:sz w:val="24"/>
                <w:szCs w:val="24"/>
              </w:rPr>
              <w:t>）</w:t>
            </w:r>
          </w:p>
        </w:tc>
        <w:tc>
          <w:tcPr>
            <w:tcW w:w="1664"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备注</w:t>
            </w:r>
          </w:p>
        </w:tc>
      </w:tr>
      <w:tr w:rsidR="00490A18">
        <w:trPr>
          <w:trHeight w:val="454"/>
        </w:trPr>
        <w:tc>
          <w:tcPr>
            <w:tcW w:w="1663"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2010</w:t>
            </w:r>
          </w:p>
        </w:tc>
        <w:tc>
          <w:tcPr>
            <w:tcW w:w="1663"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37</w:t>
            </w:r>
          </w:p>
        </w:tc>
        <w:tc>
          <w:tcPr>
            <w:tcW w:w="1663"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80%</w:t>
            </w:r>
          </w:p>
        </w:tc>
        <w:tc>
          <w:tcPr>
            <w:tcW w:w="1664"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 xml:space="preserve">26 </w:t>
            </w:r>
            <w:r>
              <w:rPr>
                <w:rFonts w:ascii="Times New Roman" w:eastAsia="宋体" w:hAnsi="Times New Roman" w:cs="Times New Roman"/>
                <w:sz w:val="24"/>
                <w:szCs w:val="24"/>
              </w:rPr>
              <w:t>万</w:t>
            </w:r>
            <w:r>
              <w:rPr>
                <w:rFonts w:ascii="Times New Roman" w:eastAsia="宋体" w:hAnsi="Times New Roman" w:cs="Times New Roman"/>
                <w:sz w:val="24"/>
                <w:szCs w:val="24"/>
              </w:rPr>
              <w:t xml:space="preserve">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 xml:space="preserve"> /d</w:t>
            </w:r>
          </w:p>
        </w:tc>
        <w:tc>
          <w:tcPr>
            <w:tcW w:w="1664" w:type="dxa"/>
            <w:vAlign w:val="center"/>
          </w:tcPr>
          <w:p w:rsidR="00490A18" w:rsidRDefault="00382BFD">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22</w:t>
            </w:r>
            <w:r w:rsidR="003C4DA6">
              <w:rPr>
                <w:rFonts w:ascii="Times New Roman" w:eastAsia="宋体" w:hAnsi="Times New Roman" w:cs="Times New Roman"/>
                <w:sz w:val="24"/>
                <w:szCs w:val="24"/>
              </w:rPr>
              <w:t>万</w:t>
            </w:r>
            <w:r w:rsidR="003C4DA6">
              <w:rPr>
                <w:rFonts w:ascii="Times New Roman" w:eastAsia="宋体" w:hAnsi="Times New Roman" w:cs="Times New Roman"/>
                <w:sz w:val="24"/>
                <w:szCs w:val="24"/>
              </w:rPr>
              <w:t xml:space="preserve">m </w:t>
            </w:r>
            <w:r w:rsidR="003C4DA6">
              <w:rPr>
                <w:rFonts w:ascii="Times New Roman" w:eastAsia="宋体" w:hAnsi="Times New Roman" w:cs="Times New Roman"/>
                <w:sz w:val="24"/>
                <w:szCs w:val="24"/>
                <w:vertAlign w:val="superscript"/>
              </w:rPr>
              <w:t>3</w:t>
            </w:r>
            <w:r w:rsidR="003C4DA6">
              <w:rPr>
                <w:rFonts w:ascii="Times New Roman" w:eastAsia="宋体" w:hAnsi="Times New Roman" w:cs="Times New Roman"/>
                <w:sz w:val="24"/>
                <w:szCs w:val="24"/>
              </w:rPr>
              <w:t>/d</w:t>
            </w:r>
          </w:p>
        </w:tc>
        <w:tc>
          <w:tcPr>
            <w:tcW w:w="1664"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日变化系数</w:t>
            </w:r>
          </w:p>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1.2</w:t>
            </w:r>
          </w:p>
        </w:tc>
      </w:tr>
      <w:tr w:rsidR="00490A18">
        <w:trPr>
          <w:trHeight w:val="454"/>
        </w:trPr>
        <w:tc>
          <w:tcPr>
            <w:tcW w:w="1663"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2020</w:t>
            </w:r>
          </w:p>
        </w:tc>
        <w:tc>
          <w:tcPr>
            <w:tcW w:w="1663"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56</w:t>
            </w:r>
          </w:p>
        </w:tc>
        <w:tc>
          <w:tcPr>
            <w:tcW w:w="1663"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95%</w:t>
            </w:r>
          </w:p>
        </w:tc>
        <w:tc>
          <w:tcPr>
            <w:tcW w:w="1664"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 xml:space="preserve">50 </w:t>
            </w:r>
            <w:r>
              <w:rPr>
                <w:rFonts w:ascii="Times New Roman" w:eastAsia="宋体" w:hAnsi="Times New Roman" w:cs="Times New Roman"/>
                <w:sz w:val="24"/>
                <w:szCs w:val="24"/>
              </w:rPr>
              <w:t>万</w:t>
            </w:r>
            <w:r>
              <w:rPr>
                <w:rFonts w:ascii="Times New Roman" w:eastAsia="宋体" w:hAnsi="Times New Roman" w:cs="Times New Roman"/>
                <w:sz w:val="24"/>
                <w:szCs w:val="24"/>
              </w:rPr>
              <w:t xml:space="preserve"> 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 xml:space="preserve"> /d</w:t>
            </w:r>
          </w:p>
        </w:tc>
        <w:tc>
          <w:tcPr>
            <w:tcW w:w="1664" w:type="dxa"/>
            <w:vAlign w:val="center"/>
          </w:tcPr>
          <w:p w:rsidR="00490A18" w:rsidRDefault="00382BFD">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41</w:t>
            </w:r>
            <w:r w:rsidR="003C4DA6">
              <w:rPr>
                <w:rFonts w:ascii="Times New Roman" w:eastAsia="宋体" w:hAnsi="Times New Roman" w:cs="Times New Roman"/>
                <w:sz w:val="24"/>
                <w:szCs w:val="24"/>
              </w:rPr>
              <w:t>万</w:t>
            </w:r>
            <w:r w:rsidR="003C4DA6">
              <w:rPr>
                <w:rFonts w:ascii="Times New Roman" w:eastAsia="宋体" w:hAnsi="Times New Roman" w:cs="Times New Roman"/>
                <w:sz w:val="24"/>
                <w:szCs w:val="24"/>
              </w:rPr>
              <w:t>m</w:t>
            </w:r>
            <w:r w:rsidR="003C4DA6">
              <w:rPr>
                <w:rFonts w:ascii="Times New Roman" w:eastAsia="宋体" w:hAnsi="Times New Roman" w:cs="Times New Roman"/>
                <w:sz w:val="24"/>
                <w:szCs w:val="24"/>
                <w:vertAlign w:val="superscript"/>
              </w:rPr>
              <w:t>3</w:t>
            </w:r>
            <w:r w:rsidR="003C4DA6">
              <w:rPr>
                <w:rFonts w:ascii="Times New Roman" w:eastAsia="宋体" w:hAnsi="Times New Roman" w:cs="Times New Roman"/>
                <w:sz w:val="24"/>
                <w:szCs w:val="24"/>
              </w:rPr>
              <w:t>/d</w:t>
            </w:r>
          </w:p>
        </w:tc>
        <w:tc>
          <w:tcPr>
            <w:tcW w:w="1664" w:type="dxa"/>
            <w:vAlign w:val="center"/>
          </w:tcPr>
          <w:p w:rsidR="00490A18" w:rsidRDefault="00490A18">
            <w:pPr>
              <w:pStyle w:val="a0"/>
              <w:spacing w:after="0"/>
              <w:jc w:val="center"/>
              <w:rPr>
                <w:rFonts w:ascii="Times New Roman" w:eastAsia="宋体" w:hAnsi="Times New Roman" w:cs="Times New Roman"/>
                <w:sz w:val="24"/>
                <w:szCs w:val="24"/>
              </w:rPr>
            </w:pPr>
          </w:p>
        </w:tc>
      </w:tr>
    </w:tbl>
    <w:p w:rsidR="00490A18" w:rsidRDefault="003C4DA6">
      <w:pPr>
        <w:pStyle w:val="a0"/>
        <w:spacing w:beforeLines="50" w:before="156" w:after="0"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w:t>
      </w:r>
      <w:r>
        <w:rPr>
          <w:rFonts w:ascii="Times New Roman" w:eastAsiaTheme="majorEastAsia" w:hAnsi="Times New Roman" w:cs="Times New Roman" w:hint="eastAsia"/>
          <w:kern w:val="0"/>
          <w:sz w:val="28"/>
          <w:szCs w:val="28"/>
          <w:u w:val="single"/>
        </w:rPr>
        <w:t>3</w:t>
      </w:r>
      <w:r>
        <w:rPr>
          <w:rFonts w:ascii="Times New Roman" w:eastAsiaTheme="majorEastAsia" w:hAnsi="Times New Roman" w:cs="Times New Roman" w:hint="eastAsia"/>
          <w:kern w:val="0"/>
          <w:sz w:val="28"/>
          <w:szCs w:val="28"/>
          <w:u w:val="single"/>
        </w:rPr>
        <w:t>）污水处理厂规划</w:t>
      </w:r>
    </w:p>
    <w:p w:rsidR="00490A18" w:rsidRDefault="003C4DA6">
      <w:pPr>
        <w:pStyle w:val="a0"/>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根据《邵阳市城市总体规划（</w:t>
      </w:r>
      <w:r w:rsidR="009B4987">
        <w:rPr>
          <w:rFonts w:ascii="Times New Roman" w:eastAsiaTheme="majorEastAsia" w:hAnsi="Times New Roman" w:cs="Times New Roman" w:hint="eastAsia"/>
          <w:kern w:val="0"/>
          <w:sz w:val="28"/>
          <w:szCs w:val="28"/>
          <w:u w:val="single"/>
        </w:rPr>
        <w:t>2016-2030</w:t>
      </w:r>
      <w:r w:rsidR="009B4987">
        <w:rPr>
          <w:rFonts w:ascii="Times New Roman" w:eastAsiaTheme="majorEastAsia" w:hAnsi="Times New Roman" w:cs="Times New Roman" w:hint="eastAsia"/>
          <w:kern w:val="0"/>
          <w:sz w:val="28"/>
          <w:szCs w:val="28"/>
          <w:u w:val="single"/>
        </w:rPr>
        <w:t>年</w:t>
      </w:r>
      <w:r>
        <w:rPr>
          <w:rFonts w:ascii="Times New Roman" w:eastAsiaTheme="majorEastAsia" w:hAnsi="Times New Roman" w:cs="Times New Roman" w:hint="eastAsia"/>
          <w:kern w:val="0"/>
          <w:sz w:val="28"/>
          <w:szCs w:val="28"/>
          <w:u w:val="single"/>
        </w:rPr>
        <w:t>）》，邵阳市城市污水系统分为</w:t>
      </w:r>
      <w:r w:rsidR="009B4987">
        <w:rPr>
          <w:rFonts w:ascii="Times New Roman" w:eastAsiaTheme="majorEastAsia" w:hAnsi="Times New Roman" w:cs="Times New Roman" w:hint="eastAsia"/>
          <w:kern w:val="0"/>
          <w:sz w:val="28"/>
          <w:szCs w:val="28"/>
          <w:u w:val="single"/>
        </w:rPr>
        <w:t>5</w:t>
      </w:r>
      <w:r>
        <w:rPr>
          <w:rFonts w:ascii="Times New Roman" w:eastAsiaTheme="majorEastAsia" w:hAnsi="Times New Roman" w:cs="Times New Roman" w:hint="eastAsia"/>
          <w:kern w:val="0"/>
          <w:sz w:val="28"/>
          <w:szCs w:val="28"/>
          <w:u w:val="single"/>
        </w:rPr>
        <w:t>个片区，共设五个城市综合污水处理厂，其中涉及北塔区的为江北污水厂。</w:t>
      </w:r>
    </w:p>
    <w:p w:rsidR="00490A18" w:rsidRDefault="003C4DA6">
      <w:pPr>
        <w:jc w:val="center"/>
        <w:rPr>
          <w:rFonts w:ascii="Times New Roman" w:eastAsiaTheme="majorEastAsia" w:hAnsi="Times New Roman" w:cs="Times New Roman"/>
          <w:b/>
          <w:bCs/>
          <w:kern w:val="0"/>
          <w:sz w:val="28"/>
          <w:szCs w:val="28"/>
          <w:u w:val="single"/>
        </w:rPr>
      </w:pPr>
      <w:r>
        <w:rPr>
          <w:rFonts w:ascii="Times New Roman" w:eastAsia="宋体" w:hAnsi="Times New Roman" w:cs="Times New Roman"/>
          <w:b/>
          <w:kern w:val="0"/>
          <w:sz w:val="28"/>
          <w:szCs w:val="28"/>
          <w:u w:val="single"/>
          <w:lang w:bidi="ar"/>
        </w:rPr>
        <w:t>表</w:t>
      </w:r>
      <w:r w:rsidR="00382BFD">
        <w:rPr>
          <w:rFonts w:ascii="Times New Roman" w:eastAsia="宋体" w:hAnsi="Times New Roman" w:cs="Times New Roman" w:hint="eastAsia"/>
          <w:b/>
          <w:kern w:val="0"/>
          <w:sz w:val="28"/>
          <w:szCs w:val="28"/>
          <w:u w:val="single"/>
          <w:lang w:bidi="ar"/>
        </w:rPr>
        <w:t>2.4</w:t>
      </w:r>
      <w:r>
        <w:rPr>
          <w:rFonts w:ascii="Times New Roman" w:eastAsia="宋体" w:hAnsi="Times New Roman" w:cs="Times New Roman"/>
          <w:b/>
          <w:kern w:val="0"/>
          <w:sz w:val="28"/>
          <w:szCs w:val="28"/>
          <w:u w:val="single"/>
          <w:lang w:bidi="ar"/>
        </w:rPr>
        <w:t>-</w:t>
      </w:r>
      <w:r>
        <w:rPr>
          <w:rFonts w:ascii="Times New Roman" w:eastAsia="宋体" w:hAnsi="Times New Roman" w:cs="Times New Roman" w:hint="eastAsia"/>
          <w:b/>
          <w:kern w:val="0"/>
          <w:sz w:val="28"/>
          <w:szCs w:val="28"/>
          <w:u w:val="single"/>
          <w:lang w:bidi="ar"/>
        </w:rPr>
        <w:t>2</w:t>
      </w:r>
      <w:r>
        <w:rPr>
          <w:rFonts w:ascii="Times New Roman" w:eastAsia="宋体" w:hAnsi="Times New Roman" w:cs="Times New Roman"/>
          <w:b/>
          <w:kern w:val="0"/>
          <w:sz w:val="28"/>
          <w:szCs w:val="28"/>
          <w:u w:val="single"/>
          <w:lang w:bidi="ar"/>
        </w:rPr>
        <w:t xml:space="preserve"> </w:t>
      </w:r>
      <w:r>
        <w:rPr>
          <w:rFonts w:ascii="Times New Roman" w:eastAsiaTheme="majorEastAsia" w:hAnsi="Times New Roman" w:cs="Times New Roman" w:hint="eastAsia"/>
          <w:b/>
          <w:bCs/>
          <w:kern w:val="0"/>
          <w:sz w:val="28"/>
          <w:szCs w:val="28"/>
          <w:u w:val="single"/>
        </w:rPr>
        <w:t xml:space="preserve">  </w:t>
      </w:r>
      <w:r>
        <w:rPr>
          <w:rFonts w:ascii="Times New Roman" w:eastAsiaTheme="majorEastAsia" w:hAnsi="Times New Roman" w:cs="Times New Roman" w:hint="eastAsia"/>
          <w:b/>
          <w:bCs/>
          <w:kern w:val="0"/>
          <w:sz w:val="28"/>
          <w:szCs w:val="28"/>
          <w:u w:val="single"/>
        </w:rPr>
        <w:t>规划污水处理厂位置规模表</w:t>
      </w:r>
    </w:p>
    <w:tbl>
      <w:tblPr>
        <w:tblStyle w:val="ac"/>
        <w:tblW w:w="9981" w:type="dxa"/>
        <w:tblLayout w:type="fixed"/>
        <w:tblLook w:val="04A0" w:firstRow="1" w:lastRow="0" w:firstColumn="1" w:lastColumn="0" w:noHBand="0" w:noVBand="1"/>
      </w:tblPr>
      <w:tblGrid>
        <w:gridCol w:w="1663"/>
        <w:gridCol w:w="1663"/>
        <w:gridCol w:w="1663"/>
        <w:gridCol w:w="1664"/>
        <w:gridCol w:w="1474"/>
        <w:gridCol w:w="1854"/>
      </w:tblGrid>
      <w:tr w:rsidR="00490A18">
        <w:trPr>
          <w:trHeight w:val="454"/>
        </w:trPr>
        <w:tc>
          <w:tcPr>
            <w:tcW w:w="1663"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污水处理厂</w:t>
            </w:r>
          </w:p>
        </w:tc>
        <w:tc>
          <w:tcPr>
            <w:tcW w:w="1663"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厂址</w:t>
            </w:r>
          </w:p>
        </w:tc>
        <w:tc>
          <w:tcPr>
            <w:tcW w:w="1663"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近期规模（万</w:t>
            </w:r>
          </w:p>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 xml:space="preserve"> /d</w:t>
            </w:r>
            <w:r>
              <w:rPr>
                <w:rFonts w:ascii="Times New Roman" w:eastAsia="宋体" w:hAnsi="Times New Roman" w:cs="Times New Roman"/>
                <w:sz w:val="24"/>
                <w:szCs w:val="24"/>
              </w:rPr>
              <w:t>）</w:t>
            </w:r>
          </w:p>
        </w:tc>
        <w:tc>
          <w:tcPr>
            <w:tcW w:w="1664"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远</w:t>
            </w:r>
            <w:r>
              <w:rPr>
                <w:rFonts w:ascii="Times New Roman" w:eastAsia="宋体" w:hAnsi="Times New Roman" w:cs="Times New Roman"/>
                <w:sz w:val="24"/>
                <w:szCs w:val="24"/>
              </w:rPr>
              <w:t>期规模（万</w:t>
            </w:r>
          </w:p>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m</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 xml:space="preserve"> /d</w:t>
            </w:r>
            <w:r>
              <w:rPr>
                <w:rFonts w:ascii="Times New Roman" w:eastAsia="宋体" w:hAnsi="Times New Roman" w:cs="Times New Roman"/>
                <w:sz w:val="24"/>
                <w:szCs w:val="24"/>
              </w:rPr>
              <w:t>）</w:t>
            </w:r>
          </w:p>
        </w:tc>
        <w:tc>
          <w:tcPr>
            <w:tcW w:w="1474"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占地面积</w:t>
            </w:r>
          </w:p>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w:t>
            </w:r>
            <w:r>
              <w:rPr>
                <w:rFonts w:ascii="Times New Roman" w:eastAsia="宋体" w:hAnsi="Times New Roman" w:cs="Times New Roman"/>
                <w:sz w:val="24"/>
                <w:szCs w:val="24"/>
              </w:rPr>
              <w:t>ha</w:t>
            </w:r>
            <w:r>
              <w:rPr>
                <w:rFonts w:ascii="Times New Roman" w:eastAsia="宋体" w:hAnsi="Times New Roman" w:cs="Times New Roman"/>
                <w:sz w:val="24"/>
                <w:szCs w:val="24"/>
              </w:rPr>
              <w:t>）</w:t>
            </w:r>
          </w:p>
        </w:tc>
        <w:tc>
          <w:tcPr>
            <w:tcW w:w="1854"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备注</w:t>
            </w:r>
          </w:p>
        </w:tc>
      </w:tr>
      <w:tr w:rsidR="00490A18">
        <w:trPr>
          <w:trHeight w:val="454"/>
        </w:trPr>
        <w:tc>
          <w:tcPr>
            <w:tcW w:w="1663"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江北污水厂</w:t>
            </w:r>
          </w:p>
        </w:tc>
        <w:tc>
          <w:tcPr>
            <w:tcW w:w="1663"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江北枫江</w:t>
            </w:r>
          </w:p>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溪河口</w:t>
            </w:r>
          </w:p>
        </w:tc>
        <w:tc>
          <w:tcPr>
            <w:tcW w:w="1663"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6</w:t>
            </w:r>
          </w:p>
        </w:tc>
        <w:tc>
          <w:tcPr>
            <w:tcW w:w="1664"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12</w:t>
            </w:r>
          </w:p>
        </w:tc>
        <w:tc>
          <w:tcPr>
            <w:tcW w:w="1474"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hint="eastAsia"/>
                <w:sz w:val="24"/>
                <w:szCs w:val="24"/>
              </w:rPr>
              <w:t>11.3</w:t>
            </w:r>
          </w:p>
        </w:tc>
        <w:tc>
          <w:tcPr>
            <w:tcW w:w="1854" w:type="dxa"/>
            <w:vAlign w:val="center"/>
          </w:tcPr>
          <w:p w:rsidR="00490A18" w:rsidRDefault="003C4DA6">
            <w:pPr>
              <w:pStyle w:val="a0"/>
              <w:spacing w:after="0"/>
              <w:jc w:val="center"/>
              <w:rPr>
                <w:rFonts w:ascii="Times New Roman" w:eastAsia="宋体" w:hAnsi="Times New Roman" w:cs="Times New Roman"/>
                <w:sz w:val="24"/>
                <w:szCs w:val="24"/>
              </w:rPr>
            </w:pPr>
            <w:r>
              <w:rPr>
                <w:rFonts w:ascii="Times New Roman" w:eastAsia="宋体" w:hAnsi="Times New Roman" w:cs="Times New Roman"/>
                <w:sz w:val="24"/>
                <w:szCs w:val="24"/>
              </w:rPr>
              <w:t>远景</w:t>
            </w:r>
            <w:r>
              <w:rPr>
                <w:rFonts w:ascii="Times New Roman" w:eastAsia="宋体" w:hAnsi="Times New Roman" w:cs="Times New Roman"/>
                <w:sz w:val="24"/>
                <w:szCs w:val="24"/>
              </w:rPr>
              <w:t>20</w:t>
            </w:r>
            <w:r>
              <w:rPr>
                <w:rFonts w:ascii="Times New Roman" w:eastAsia="宋体" w:hAnsi="Times New Roman" w:cs="Times New Roman"/>
                <w:sz w:val="24"/>
                <w:szCs w:val="24"/>
              </w:rPr>
              <w:t>万</w:t>
            </w:r>
            <w:r>
              <w:rPr>
                <w:rFonts w:ascii="Times New Roman" w:eastAsia="宋体" w:hAnsi="Times New Roman" w:cs="Times New Roman"/>
                <w:sz w:val="24"/>
                <w:szCs w:val="24"/>
              </w:rPr>
              <w:t xml:space="preserve">m </w:t>
            </w:r>
            <w:r>
              <w:rPr>
                <w:rFonts w:ascii="Times New Roman" w:eastAsia="宋体" w:hAnsi="Times New Roman" w:cs="Times New Roman"/>
                <w:sz w:val="24"/>
                <w:szCs w:val="24"/>
                <w:vertAlign w:val="superscript"/>
              </w:rPr>
              <w:t>3</w:t>
            </w:r>
            <w:r>
              <w:rPr>
                <w:rFonts w:ascii="Times New Roman" w:eastAsia="宋体" w:hAnsi="Times New Roman" w:cs="Times New Roman"/>
                <w:sz w:val="24"/>
                <w:szCs w:val="24"/>
              </w:rPr>
              <w:t>/d</w:t>
            </w:r>
          </w:p>
        </w:tc>
      </w:tr>
    </w:tbl>
    <w:p w:rsidR="00490A18" w:rsidRDefault="003C4DA6">
      <w:pPr>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江北污水厂设置于枫江溪入河口处，已建规模为</w:t>
      </w:r>
      <w:r>
        <w:rPr>
          <w:rFonts w:ascii="Times New Roman" w:eastAsiaTheme="majorEastAsia" w:hAnsi="Times New Roman" w:cs="Times New Roman" w:hint="eastAsia"/>
          <w:kern w:val="0"/>
          <w:sz w:val="28"/>
          <w:szCs w:val="28"/>
          <w:u w:val="single"/>
        </w:rPr>
        <w:t>6</w:t>
      </w:r>
      <w:r>
        <w:rPr>
          <w:rFonts w:ascii="Times New Roman" w:eastAsiaTheme="majorEastAsia" w:hAnsi="Times New Roman" w:cs="Times New Roman" w:hint="eastAsia"/>
          <w:kern w:val="0"/>
          <w:sz w:val="28"/>
          <w:szCs w:val="28"/>
          <w:u w:val="single"/>
        </w:rPr>
        <w:t>万</w:t>
      </w:r>
      <w:r>
        <w:rPr>
          <w:rFonts w:ascii="Times New Roman" w:eastAsiaTheme="majorEastAsia" w:hAnsi="Times New Roman" w:cs="Times New Roman" w:hint="eastAsia"/>
          <w:kern w:val="0"/>
          <w:sz w:val="28"/>
          <w:szCs w:val="28"/>
          <w:u w:val="single"/>
        </w:rPr>
        <w:t>m</w:t>
      </w:r>
      <w:r>
        <w:rPr>
          <w:rFonts w:ascii="Times New Roman" w:eastAsiaTheme="majorEastAsia" w:hAnsi="Times New Roman" w:cs="Times New Roman" w:hint="eastAsia"/>
          <w:kern w:val="0"/>
          <w:sz w:val="28"/>
          <w:szCs w:val="28"/>
          <w:u w:val="single"/>
          <w:vertAlign w:val="superscript"/>
        </w:rPr>
        <w:t>3</w:t>
      </w:r>
      <w:r>
        <w:rPr>
          <w:rFonts w:ascii="Times New Roman" w:eastAsiaTheme="majorEastAsia" w:hAnsi="Times New Roman" w:cs="Times New Roman" w:hint="eastAsia"/>
          <w:kern w:val="0"/>
          <w:sz w:val="28"/>
          <w:szCs w:val="28"/>
          <w:u w:val="single"/>
        </w:rPr>
        <w:t>/d</w:t>
      </w:r>
      <w:r>
        <w:rPr>
          <w:rFonts w:ascii="Times New Roman" w:eastAsiaTheme="majorEastAsia" w:hAnsi="Times New Roman" w:cs="Times New Roman" w:hint="eastAsia"/>
          <w:kern w:val="0"/>
          <w:sz w:val="28"/>
          <w:szCs w:val="28"/>
          <w:u w:val="single"/>
        </w:rPr>
        <w:t>，远期</w:t>
      </w:r>
      <w:r>
        <w:rPr>
          <w:rFonts w:ascii="Times New Roman" w:eastAsiaTheme="majorEastAsia" w:hAnsi="Times New Roman" w:cs="Times New Roman" w:hint="eastAsia"/>
          <w:kern w:val="0"/>
          <w:sz w:val="28"/>
          <w:szCs w:val="28"/>
          <w:u w:val="single"/>
        </w:rPr>
        <w:t>12</w:t>
      </w:r>
      <w:r>
        <w:rPr>
          <w:rFonts w:ascii="Times New Roman" w:eastAsiaTheme="majorEastAsia" w:hAnsi="Times New Roman" w:cs="Times New Roman" w:hint="eastAsia"/>
          <w:kern w:val="0"/>
          <w:sz w:val="28"/>
          <w:szCs w:val="28"/>
          <w:u w:val="single"/>
        </w:rPr>
        <w:t>万</w:t>
      </w:r>
      <w:r>
        <w:rPr>
          <w:rFonts w:ascii="Times New Roman" w:eastAsiaTheme="majorEastAsia" w:hAnsi="Times New Roman" w:cs="Times New Roman" w:hint="eastAsia"/>
          <w:kern w:val="0"/>
          <w:sz w:val="28"/>
          <w:szCs w:val="28"/>
          <w:u w:val="single"/>
        </w:rPr>
        <w:t>m</w:t>
      </w:r>
      <w:r>
        <w:rPr>
          <w:rFonts w:ascii="Times New Roman" w:eastAsiaTheme="majorEastAsia" w:hAnsi="Times New Roman" w:cs="Times New Roman" w:hint="eastAsia"/>
          <w:kern w:val="0"/>
          <w:sz w:val="28"/>
          <w:szCs w:val="28"/>
          <w:u w:val="single"/>
          <w:vertAlign w:val="superscript"/>
        </w:rPr>
        <w:t>3</w:t>
      </w:r>
      <w:r>
        <w:rPr>
          <w:rFonts w:ascii="Times New Roman" w:eastAsiaTheme="majorEastAsia" w:hAnsi="Times New Roman" w:cs="Times New Roman" w:hint="eastAsia"/>
          <w:kern w:val="0"/>
          <w:sz w:val="28"/>
          <w:szCs w:val="28"/>
          <w:u w:val="single"/>
        </w:rPr>
        <w:t xml:space="preserve"> /d</w:t>
      </w:r>
      <w:r>
        <w:rPr>
          <w:rFonts w:ascii="Times New Roman" w:eastAsiaTheme="majorEastAsia" w:hAnsi="Times New Roman" w:cs="Times New Roman" w:hint="eastAsia"/>
          <w:kern w:val="0"/>
          <w:sz w:val="28"/>
          <w:szCs w:val="28"/>
          <w:u w:val="single"/>
        </w:rPr>
        <w:t>。纳污范围为北塔组团，考虑周边区域发展，纳污面积约</w:t>
      </w:r>
      <w:r>
        <w:rPr>
          <w:rFonts w:ascii="Times New Roman" w:eastAsiaTheme="majorEastAsia" w:hAnsi="Times New Roman" w:cs="Times New Roman" w:hint="eastAsia"/>
          <w:kern w:val="0"/>
          <w:sz w:val="28"/>
          <w:szCs w:val="28"/>
          <w:u w:val="single"/>
        </w:rPr>
        <w:t>4087</w:t>
      </w:r>
      <w:r>
        <w:rPr>
          <w:rFonts w:ascii="Times New Roman" w:eastAsiaTheme="majorEastAsia" w:hAnsi="Times New Roman" w:cs="Times New Roman" w:hint="eastAsia"/>
          <w:kern w:val="0"/>
          <w:sz w:val="28"/>
          <w:szCs w:val="28"/>
          <w:u w:val="single"/>
        </w:rPr>
        <w:t>公顷。根据江北地</w:t>
      </w:r>
      <w:r>
        <w:rPr>
          <w:rFonts w:ascii="Times New Roman" w:eastAsiaTheme="majorEastAsia" w:hAnsi="Times New Roman" w:cs="Times New Roman" w:hint="eastAsia"/>
          <w:kern w:val="0"/>
          <w:sz w:val="28"/>
          <w:szCs w:val="28"/>
          <w:u w:val="single"/>
        </w:rPr>
        <w:lastRenderedPageBreak/>
        <w:t>形地势条件，本污水系统分为</w:t>
      </w:r>
      <w:r>
        <w:rPr>
          <w:rFonts w:ascii="Times New Roman" w:eastAsiaTheme="majorEastAsia" w:hAnsi="Times New Roman" w:cs="Times New Roman" w:hint="eastAsia"/>
          <w:kern w:val="0"/>
          <w:sz w:val="28"/>
          <w:szCs w:val="28"/>
          <w:u w:val="single"/>
        </w:rPr>
        <w:t>8</w:t>
      </w:r>
      <w:r>
        <w:rPr>
          <w:rFonts w:ascii="Times New Roman" w:eastAsiaTheme="majorEastAsia" w:hAnsi="Times New Roman" w:cs="Times New Roman" w:hint="eastAsia"/>
          <w:kern w:val="0"/>
          <w:sz w:val="28"/>
          <w:szCs w:val="28"/>
          <w:u w:val="single"/>
        </w:rPr>
        <w:t>个集水区域。北塔组团为新兴开发区，城市排水体制规划设计采用雨污分流制。目前，已建成的魏源路和资江北路等部分地段分别铺设了污水干管（</w:t>
      </w:r>
      <w:r>
        <w:rPr>
          <w:rFonts w:ascii="Times New Roman" w:eastAsiaTheme="majorEastAsia" w:hAnsi="Times New Roman" w:cs="Times New Roman" w:hint="eastAsia"/>
          <w:kern w:val="0"/>
          <w:sz w:val="28"/>
          <w:szCs w:val="28"/>
          <w:u w:val="single"/>
        </w:rPr>
        <w:t>D300-D600</w:t>
      </w:r>
      <w:r>
        <w:rPr>
          <w:rFonts w:ascii="Times New Roman" w:eastAsiaTheme="majorEastAsia" w:hAnsi="Times New Roman" w:cs="Times New Roman" w:hint="eastAsia"/>
          <w:kern w:val="0"/>
          <w:sz w:val="28"/>
          <w:szCs w:val="28"/>
          <w:u w:val="single"/>
        </w:rPr>
        <w:t>）和雨水管及雨水渠（</w:t>
      </w:r>
      <w:r>
        <w:rPr>
          <w:rFonts w:ascii="Times New Roman" w:eastAsiaTheme="majorEastAsia" w:hAnsi="Times New Roman" w:cs="Times New Roman" w:hint="eastAsia"/>
          <w:kern w:val="0"/>
          <w:sz w:val="28"/>
          <w:szCs w:val="28"/>
          <w:u w:val="single"/>
        </w:rPr>
        <w:t>4000</w:t>
      </w:r>
      <w:r>
        <w:rPr>
          <w:rFonts w:ascii="Times New Roman" w:eastAsiaTheme="majorEastAsia" w:hAnsi="Times New Roman" w:cs="Times New Roman" w:hint="eastAsia"/>
          <w:kern w:val="0"/>
          <w:sz w:val="28"/>
          <w:szCs w:val="28"/>
          <w:u w:val="single"/>
        </w:rPr>
        <w:t>×</w:t>
      </w:r>
      <w:r>
        <w:rPr>
          <w:rFonts w:ascii="Times New Roman" w:eastAsiaTheme="majorEastAsia" w:hAnsi="Times New Roman" w:cs="Times New Roman" w:hint="eastAsia"/>
          <w:kern w:val="0"/>
          <w:sz w:val="28"/>
          <w:szCs w:val="28"/>
          <w:u w:val="single"/>
        </w:rPr>
        <w:t>2750</w:t>
      </w:r>
      <w:r>
        <w:rPr>
          <w:rFonts w:ascii="Times New Roman" w:eastAsiaTheme="majorEastAsia" w:hAnsi="Times New Roman" w:cs="Times New Roman" w:hint="eastAsia"/>
          <w:kern w:val="0"/>
          <w:sz w:val="28"/>
          <w:szCs w:val="28"/>
          <w:u w:val="single"/>
        </w:rPr>
        <w:t>、</w:t>
      </w:r>
      <w:r>
        <w:rPr>
          <w:rFonts w:ascii="Times New Roman" w:eastAsiaTheme="majorEastAsia" w:hAnsi="Times New Roman" w:cs="Times New Roman" w:hint="eastAsia"/>
          <w:kern w:val="0"/>
          <w:sz w:val="28"/>
          <w:szCs w:val="28"/>
          <w:u w:val="single"/>
        </w:rPr>
        <w:t>1800</w:t>
      </w:r>
      <w:r>
        <w:rPr>
          <w:rFonts w:ascii="Times New Roman" w:eastAsiaTheme="majorEastAsia" w:hAnsi="Times New Roman" w:cs="Times New Roman" w:hint="eastAsia"/>
          <w:kern w:val="0"/>
          <w:sz w:val="28"/>
          <w:szCs w:val="28"/>
          <w:u w:val="single"/>
        </w:rPr>
        <w:t>×</w:t>
      </w:r>
      <w:r>
        <w:rPr>
          <w:rFonts w:ascii="Times New Roman" w:eastAsiaTheme="majorEastAsia" w:hAnsi="Times New Roman" w:cs="Times New Roman" w:hint="eastAsia"/>
          <w:kern w:val="0"/>
          <w:sz w:val="28"/>
          <w:szCs w:val="28"/>
          <w:u w:val="single"/>
        </w:rPr>
        <w:t>1600</w:t>
      </w:r>
      <w:r>
        <w:rPr>
          <w:rFonts w:ascii="Times New Roman" w:eastAsiaTheme="majorEastAsia" w:hAnsi="Times New Roman" w:cs="Times New Roman" w:hint="eastAsia"/>
          <w:kern w:val="0"/>
          <w:sz w:val="28"/>
          <w:szCs w:val="28"/>
          <w:u w:val="single"/>
        </w:rPr>
        <w:t>），其他道路如北塔路、蔡锷路、龙山路等由于投资不足等原因，目前仅修建了雨水管道，污水管道尚未修建。北塔组团雨水主要通过魏源路上的雨水渠经资江北路排入资江，另一部分雨水就近排入了枫江溪。区域内部分工矿企业生产污水及生活污水经局部处理后排入已建成的下水道或就近的水域。小区、院落排水系统亦未按完全分流制排水体制严格落实到位。</w:t>
      </w:r>
    </w:p>
    <w:p w:rsidR="00490A18" w:rsidRDefault="003C4DA6">
      <w:pPr>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江北污水处理厂纳污范围为北塔组团及周边区域，面积约</w:t>
      </w:r>
      <w:r>
        <w:rPr>
          <w:rFonts w:ascii="Times New Roman" w:eastAsiaTheme="majorEastAsia" w:hAnsi="Times New Roman" w:cs="Times New Roman" w:hint="eastAsia"/>
          <w:kern w:val="0"/>
          <w:sz w:val="28"/>
          <w:szCs w:val="28"/>
          <w:u w:val="single"/>
        </w:rPr>
        <w:t>4087</w:t>
      </w:r>
      <w:r>
        <w:rPr>
          <w:rFonts w:ascii="Times New Roman" w:eastAsiaTheme="majorEastAsia" w:hAnsi="Times New Roman" w:cs="Times New Roman" w:hint="eastAsia"/>
          <w:kern w:val="0"/>
          <w:sz w:val="28"/>
          <w:szCs w:val="28"/>
          <w:u w:val="single"/>
        </w:rPr>
        <w:t>公顷。</w:t>
      </w:r>
    </w:p>
    <w:p w:rsidR="00490A18" w:rsidRDefault="003C4DA6">
      <w:pPr>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一期工程完善北塔组团现状建设用地管网系统及新建近期建设用地区域的排水管网。主要为北塔组团南山路以南、资江以北区域。服务面积</w:t>
      </w:r>
      <w:r>
        <w:rPr>
          <w:rFonts w:ascii="Times New Roman" w:eastAsiaTheme="majorEastAsia" w:hAnsi="Times New Roman" w:cs="Times New Roman" w:hint="eastAsia"/>
          <w:kern w:val="0"/>
          <w:sz w:val="28"/>
          <w:szCs w:val="28"/>
          <w:u w:val="single"/>
        </w:rPr>
        <w:t>1935ha</w:t>
      </w:r>
      <w:r>
        <w:rPr>
          <w:rFonts w:ascii="Times New Roman" w:eastAsiaTheme="majorEastAsia" w:hAnsi="Times New Roman" w:cs="Times New Roman" w:hint="eastAsia"/>
          <w:kern w:val="0"/>
          <w:sz w:val="28"/>
          <w:szCs w:val="28"/>
          <w:u w:val="single"/>
        </w:rPr>
        <w:t>。</w:t>
      </w:r>
    </w:p>
    <w:p w:rsidR="00490A18" w:rsidRDefault="003C4DA6">
      <w:pPr>
        <w:pStyle w:val="a0"/>
        <w:ind w:firstLineChars="200" w:firstLine="560"/>
        <w:rPr>
          <w:u w:val="single"/>
        </w:rPr>
      </w:pPr>
      <w:r>
        <w:rPr>
          <w:rFonts w:ascii="Times New Roman" w:eastAsiaTheme="majorEastAsia" w:hAnsi="Times New Roman" w:cs="Times New Roman" w:hint="eastAsia"/>
          <w:kern w:val="0"/>
          <w:sz w:val="28"/>
          <w:szCs w:val="28"/>
          <w:u w:val="single"/>
        </w:rPr>
        <w:t>二期工程服务区域包括北塔组团二期建设用地。主要为北塔组团南山路以</w:t>
      </w:r>
      <w:r>
        <w:rPr>
          <w:rFonts w:ascii="Times New Roman" w:eastAsiaTheme="majorEastAsia" w:hAnsi="Times New Roman" w:cs="Times New Roman" w:hint="eastAsia"/>
          <w:kern w:val="0"/>
          <w:sz w:val="28"/>
          <w:szCs w:val="28"/>
          <w:u w:val="single"/>
        </w:rPr>
        <w:t xml:space="preserve"> </w:t>
      </w:r>
      <w:r>
        <w:rPr>
          <w:rFonts w:ascii="Times New Roman" w:eastAsiaTheme="majorEastAsia" w:hAnsi="Times New Roman" w:cs="Times New Roman" w:hint="eastAsia"/>
          <w:kern w:val="0"/>
          <w:sz w:val="28"/>
          <w:szCs w:val="28"/>
          <w:u w:val="single"/>
        </w:rPr>
        <w:t>北、资江以西的区域。服务面积</w:t>
      </w:r>
      <w:r>
        <w:rPr>
          <w:rFonts w:ascii="Times New Roman" w:eastAsiaTheme="majorEastAsia" w:hAnsi="Times New Roman" w:cs="Times New Roman" w:hint="eastAsia"/>
          <w:kern w:val="0"/>
          <w:sz w:val="28"/>
          <w:szCs w:val="28"/>
          <w:u w:val="single"/>
        </w:rPr>
        <w:t>2152ha</w:t>
      </w:r>
      <w:r>
        <w:rPr>
          <w:rFonts w:ascii="Times New Roman" w:eastAsiaTheme="majorEastAsia" w:hAnsi="Times New Roman" w:cs="Times New Roman" w:hint="eastAsia"/>
          <w:kern w:val="0"/>
          <w:sz w:val="28"/>
          <w:szCs w:val="28"/>
          <w:u w:val="single"/>
        </w:rPr>
        <w:t>。</w:t>
      </w:r>
    </w:p>
    <w:p w:rsidR="00490A18" w:rsidRDefault="003C4DA6">
      <w:pPr>
        <w:pStyle w:val="3"/>
        <w:spacing w:before="156" w:after="156"/>
      </w:pPr>
      <w:r>
        <w:rPr>
          <w:rFonts w:hint="eastAsia"/>
        </w:rPr>
        <w:t>2.4.3</w:t>
      </w:r>
      <w:r>
        <w:rPr>
          <w:rFonts w:hint="eastAsia"/>
        </w:rPr>
        <w:t>邵阳市水功能区划</w:t>
      </w:r>
    </w:p>
    <w:p w:rsidR="00490A18" w:rsidRDefault="003C4DA6">
      <w:pPr>
        <w:spacing w:line="360" w:lineRule="auto"/>
        <w:ind w:firstLineChars="200" w:firstLine="560"/>
        <w:rPr>
          <w:rFonts w:ascii="Times New Roman" w:eastAsia="宋体" w:hAnsi="Times New Roman" w:cs="Times New Roman"/>
          <w:sz w:val="28"/>
          <w:szCs w:val="28"/>
        </w:rPr>
      </w:pPr>
      <w:r>
        <w:rPr>
          <w:rFonts w:ascii="Times New Roman" w:eastAsia="宋体" w:hAnsi="Times New Roman" w:cs="Times New Roman" w:hint="eastAsia"/>
          <w:sz w:val="28"/>
          <w:szCs w:val="28"/>
        </w:rPr>
        <w:t>根据《邵阳市水功能区划》</w:t>
      </w:r>
      <w:r>
        <w:rPr>
          <w:rFonts w:ascii="Times New Roman" w:eastAsia="宋体" w:hAnsi="Times New Roman" w:cs="Times New Roman"/>
          <w:sz w:val="28"/>
          <w:szCs w:val="28"/>
        </w:rPr>
        <w:t>，邵阳境内共划分</w:t>
      </w:r>
      <w:r>
        <w:rPr>
          <w:rFonts w:ascii="Times New Roman" w:eastAsia="宋体" w:hAnsi="Times New Roman" w:cs="Times New Roman"/>
          <w:sz w:val="28"/>
          <w:szCs w:val="28"/>
        </w:rPr>
        <w:t>129</w:t>
      </w:r>
      <w:r>
        <w:rPr>
          <w:rFonts w:ascii="Times New Roman" w:eastAsia="宋体" w:hAnsi="Times New Roman" w:cs="Times New Roman"/>
          <w:sz w:val="28"/>
          <w:szCs w:val="28"/>
        </w:rPr>
        <w:t>个一级水功能区。其中河流水功能区</w:t>
      </w:r>
      <w:r>
        <w:rPr>
          <w:rFonts w:ascii="Times New Roman" w:eastAsia="宋体" w:hAnsi="Times New Roman" w:cs="Times New Roman"/>
          <w:sz w:val="28"/>
          <w:szCs w:val="28"/>
        </w:rPr>
        <w:t>71</w:t>
      </w:r>
      <w:r>
        <w:rPr>
          <w:rFonts w:ascii="Times New Roman" w:eastAsia="宋体" w:hAnsi="Times New Roman" w:cs="Times New Roman"/>
          <w:sz w:val="28"/>
          <w:szCs w:val="28"/>
        </w:rPr>
        <w:t>个，水库水功能区</w:t>
      </w:r>
      <w:r>
        <w:rPr>
          <w:rFonts w:ascii="Times New Roman" w:eastAsia="宋体" w:hAnsi="Times New Roman" w:cs="Times New Roman"/>
          <w:sz w:val="28"/>
          <w:szCs w:val="28"/>
        </w:rPr>
        <w:t>58</w:t>
      </w:r>
      <w:r>
        <w:rPr>
          <w:rFonts w:ascii="Times New Roman" w:eastAsia="宋体" w:hAnsi="Times New Roman" w:cs="Times New Roman"/>
          <w:sz w:val="28"/>
          <w:szCs w:val="28"/>
        </w:rPr>
        <w:t>个。</w:t>
      </w:r>
      <w:r>
        <w:rPr>
          <w:rFonts w:ascii="Times New Roman" w:eastAsia="宋体" w:hAnsi="Times New Roman" w:cs="Times New Roman" w:hint="eastAsia"/>
          <w:sz w:val="28"/>
          <w:szCs w:val="28"/>
        </w:rPr>
        <w:t>其中北塔区</w:t>
      </w:r>
      <w:r>
        <w:rPr>
          <w:rFonts w:ascii="Times New Roman" w:eastAsia="宋体" w:hAnsi="Times New Roman" w:cs="Times New Roman"/>
          <w:sz w:val="28"/>
          <w:szCs w:val="28"/>
        </w:rPr>
        <w:t>境内共划分一级水功能区</w:t>
      </w:r>
      <w:r>
        <w:rPr>
          <w:rFonts w:ascii="Times New Roman" w:eastAsia="宋体" w:hAnsi="Times New Roman" w:cs="Times New Roman" w:hint="eastAsia"/>
          <w:sz w:val="28"/>
          <w:szCs w:val="28"/>
        </w:rPr>
        <w:t>2</w:t>
      </w:r>
      <w:r>
        <w:rPr>
          <w:rFonts w:ascii="Times New Roman" w:eastAsia="宋体" w:hAnsi="Times New Roman" w:cs="Times New Roman"/>
          <w:sz w:val="28"/>
          <w:szCs w:val="28"/>
        </w:rPr>
        <w:t>个。其中河流水功能区</w:t>
      </w:r>
      <w:r>
        <w:rPr>
          <w:rFonts w:ascii="Times New Roman" w:eastAsia="宋体" w:hAnsi="Times New Roman" w:cs="Times New Roman" w:hint="eastAsia"/>
          <w:sz w:val="28"/>
          <w:szCs w:val="28"/>
        </w:rPr>
        <w:t>2</w:t>
      </w:r>
      <w:r>
        <w:rPr>
          <w:rFonts w:ascii="Times New Roman" w:eastAsia="宋体" w:hAnsi="Times New Roman" w:cs="Times New Roman"/>
          <w:sz w:val="28"/>
          <w:szCs w:val="28"/>
        </w:rPr>
        <w:t>个。二级水功能区</w:t>
      </w:r>
      <w:r>
        <w:rPr>
          <w:rFonts w:ascii="Times New Roman" w:eastAsia="宋体" w:hAnsi="Times New Roman" w:cs="Times New Roman" w:hint="eastAsia"/>
          <w:sz w:val="28"/>
          <w:szCs w:val="28"/>
        </w:rPr>
        <w:t>2</w:t>
      </w:r>
      <w:r>
        <w:rPr>
          <w:rFonts w:ascii="Times New Roman" w:eastAsia="宋体" w:hAnsi="Times New Roman" w:cs="Times New Roman" w:hint="eastAsia"/>
          <w:sz w:val="28"/>
          <w:szCs w:val="28"/>
        </w:rPr>
        <w:t>个</w:t>
      </w:r>
      <w:r w:rsidR="00382BFD">
        <w:rPr>
          <w:rFonts w:ascii="Times New Roman" w:eastAsia="宋体" w:hAnsi="Times New Roman" w:cs="Times New Roman" w:hint="eastAsia"/>
          <w:sz w:val="28"/>
          <w:szCs w:val="28"/>
        </w:rPr>
        <w:t>，</w:t>
      </w:r>
      <w:r>
        <w:rPr>
          <w:rFonts w:ascii="Times New Roman" w:eastAsia="宋体" w:hAnsi="Times New Roman" w:cs="Times New Roman"/>
          <w:sz w:val="28"/>
          <w:szCs w:val="28"/>
        </w:rPr>
        <w:t>其中</w:t>
      </w:r>
      <w:r>
        <w:rPr>
          <w:rFonts w:ascii="Times New Roman" w:eastAsia="宋体" w:hAnsi="Times New Roman" w:cs="Times New Roman" w:hint="eastAsia"/>
          <w:sz w:val="28"/>
          <w:szCs w:val="28"/>
        </w:rPr>
        <w:t>工业用水区</w:t>
      </w:r>
      <w:r>
        <w:rPr>
          <w:rFonts w:ascii="Times New Roman" w:eastAsia="宋体" w:hAnsi="Times New Roman" w:cs="Times New Roman" w:hint="eastAsia"/>
          <w:sz w:val="28"/>
          <w:szCs w:val="28"/>
        </w:rPr>
        <w:t>1</w:t>
      </w:r>
      <w:r>
        <w:rPr>
          <w:rFonts w:ascii="Times New Roman" w:eastAsia="宋体" w:hAnsi="Times New Roman" w:cs="Times New Roman" w:hint="eastAsia"/>
          <w:sz w:val="28"/>
          <w:szCs w:val="28"/>
        </w:rPr>
        <w:t>个，</w:t>
      </w:r>
      <w:r>
        <w:rPr>
          <w:rFonts w:ascii="Times New Roman" w:eastAsia="宋体" w:hAnsi="Times New Roman" w:cs="Times New Roman"/>
          <w:sz w:val="28"/>
          <w:szCs w:val="28"/>
        </w:rPr>
        <w:t>饮用水源区</w:t>
      </w:r>
      <w:r>
        <w:rPr>
          <w:rFonts w:ascii="Times New Roman" w:eastAsia="宋体" w:hAnsi="Times New Roman" w:cs="Times New Roman" w:hint="eastAsia"/>
          <w:sz w:val="28"/>
          <w:szCs w:val="28"/>
        </w:rPr>
        <w:t>1</w:t>
      </w:r>
      <w:r>
        <w:rPr>
          <w:rFonts w:ascii="Times New Roman" w:eastAsia="宋体" w:hAnsi="Times New Roman" w:cs="Times New Roman"/>
          <w:sz w:val="28"/>
          <w:szCs w:val="28"/>
        </w:rPr>
        <w:t>个。</w:t>
      </w:r>
    </w:p>
    <w:p w:rsidR="00490A18" w:rsidRDefault="003C4DA6" w:rsidP="00382BFD">
      <w:pPr>
        <w:pStyle w:val="a0"/>
        <w:keepNext/>
        <w:keepLines/>
        <w:spacing w:after="0"/>
        <w:jc w:val="center"/>
        <w:rPr>
          <w:rFonts w:ascii="Times New Roman" w:eastAsia="宋体" w:hAnsi="Times New Roman" w:cs="Times New Roman"/>
          <w:sz w:val="28"/>
          <w:szCs w:val="28"/>
        </w:rPr>
      </w:pPr>
      <w:r>
        <w:rPr>
          <w:rFonts w:ascii="Times New Roman" w:eastAsia="宋体" w:hAnsi="Times New Roman" w:cs="Times New Roman"/>
          <w:b/>
          <w:color w:val="000000"/>
          <w:kern w:val="0"/>
          <w:sz w:val="28"/>
          <w:szCs w:val="28"/>
          <w:lang w:bidi="ar"/>
        </w:rPr>
        <w:lastRenderedPageBreak/>
        <w:t>表</w:t>
      </w:r>
      <w:r w:rsidR="00382BFD">
        <w:rPr>
          <w:rFonts w:ascii="Times New Roman" w:eastAsia="宋体" w:hAnsi="Times New Roman" w:cs="Times New Roman" w:hint="eastAsia"/>
          <w:b/>
          <w:color w:val="000000"/>
          <w:kern w:val="0"/>
          <w:sz w:val="28"/>
          <w:szCs w:val="28"/>
          <w:lang w:bidi="ar"/>
        </w:rPr>
        <w:t>2.4</w:t>
      </w:r>
      <w:r>
        <w:rPr>
          <w:rFonts w:ascii="Times New Roman" w:eastAsia="宋体" w:hAnsi="Times New Roman" w:cs="Times New Roman"/>
          <w:b/>
          <w:color w:val="000000"/>
          <w:kern w:val="0"/>
          <w:sz w:val="28"/>
          <w:szCs w:val="28"/>
          <w:lang w:bidi="ar"/>
        </w:rPr>
        <w:t>-</w:t>
      </w:r>
      <w:r w:rsidR="00382BFD">
        <w:rPr>
          <w:rFonts w:ascii="Times New Roman" w:eastAsia="宋体" w:hAnsi="Times New Roman" w:cs="Times New Roman" w:hint="eastAsia"/>
          <w:b/>
          <w:color w:val="000000"/>
          <w:kern w:val="0"/>
          <w:sz w:val="28"/>
          <w:szCs w:val="28"/>
          <w:lang w:bidi="ar"/>
        </w:rPr>
        <w:t>3</w:t>
      </w:r>
      <w:r>
        <w:rPr>
          <w:rFonts w:ascii="Times New Roman" w:eastAsia="宋体" w:hAnsi="Times New Roman" w:cs="Times New Roman"/>
          <w:b/>
          <w:color w:val="000000"/>
          <w:kern w:val="0"/>
          <w:sz w:val="28"/>
          <w:szCs w:val="28"/>
          <w:lang w:bidi="ar"/>
        </w:rPr>
        <w:t xml:space="preserve">  </w:t>
      </w:r>
      <w:r>
        <w:rPr>
          <w:rFonts w:ascii="Times New Roman" w:eastAsia="宋体" w:hAnsi="Times New Roman" w:cs="Times New Roman" w:hint="eastAsia"/>
          <w:b/>
          <w:color w:val="000000"/>
          <w:kern w:val="0"/>
          <w:sz w:val="28"/>
          <w:szCs w:val="28"/>
          <w:lang w:bidi="ar"/>
        </w:rPr>
        <w:t>北塔区</w:t>
      </w:r>
      <w:r>
        <w:rPr>
          <w:rFonts w:ascii="Times New Roman" w:eastAsia="宋体" w:hAnsi="Times New Roman" w:cs="Times New Roman"/>
          <w:b/>
          <w:color w:val="000000"/>
          <w:kern w:val="0"/>
          <w:sz w:val="28"/>
          <w:szCs w:val="28"/>
          <w:lang w:bidi="ar"/>
        </w:rPr>
        <w:t>水功能一级区划登记表</w:t>
      </w:r>
    </w:p>
    <w:tbl>
      <w:tblPr>
        <w:tblW w:w="10005" w:type="dxa"/>
        <w:jc w:val="center"/>
        <w:tblLayout w:type="fixed"/>
        <w:tblCellMar>
          <w:left w:w="0" w:type="dxa"/>
          <w:right w:w="0" w:type="dxa"/>
        </w:tblCellMar>
        <w:tblLook w:val="04A0" w:firstRow="1" w:lastRow="0" w:firstColumn="1" w:lastColumn="0" w:noHBand="0" w:noVBand="1"/>
      </w:tblPr>
      <w:tblGrid>
        <w:gridCol w:w="527"/>
        <w:gridCol w:w="1457"/>
        <w:gridCol w:w="857"/>
        <w:gridCol w:w="900"/>
        <w:gridCol w:w="1329"/>
        <w:gridCol w:w="1500"/>
        <w:gridCol w:w="792"/>
        <w:gridCol w:w="836"/>
        <w:gridCol w:w="1807"/>
      </w:tblGrid>
      <w:tr w:rsidR="00490A18">
        <w:trPr>
          <w:trHeight w:val="454"/>
          <w:tblHeader/>
          <w:jc w:val="center"/>
        </w:trPr>
        <w:tc>
          <w:tcPr>
            <w:tcW w:w="52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rsidP="00382BFD">
            <w:pPr>
              <w:keepNext/>
              <w:keepLines/>
              <w:jc w:val="center"/>
              <w:textAlignment w:val="center"/>
              <w:rPr>
                <w:rFonts w:ascii="Times New Roman" w:eastAsia="宋体" w:hAnsi="Times New Roman" w:cs="Times New Roman"/>
                <w:bCs/>
                <w:sz w:val="24"/>
                <w:szCs w:val="24"/>
              </w:rPr>
            </w:pPr>
            <w:r>
              <w:rPr>
                <w:rFonts w:ascii="Times New Roman" w:eastAsia="宋体" w:hAnsi="Times New Roman" w:cs="Times New Roman"/>
                <w:bCs/>
                <w:kern w:val="0"/>
                <w:sz w:val="24"/>
                <w:szCs w:val="24"/>
                <w:lang w:bidi="ar"/>
              </w:rPr>
              <w:t>序号</w:t>
            </w:r>
          </w:p>
        </w:tc>
        <w:tc>
          <w:tcPr>
            <w:tcW w:w="145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rsidP="00382BFD">
            <w:pPr>
              <w:keepNext/>
              <w:keepLines/>
              <w:jc w:val="center"/>
              <w:textAlignment w:val="center"/>
              <w:rPr>
                <w:rFonts w:ascii="Times New Roman" w:eastAsia="宋体" w:hAnsi="Times New Roman" w:cs="Times New Roman"/>
                <w:bCs/>
                <w:sz w:val="24"/>
                <w:szCs w:val="24"/>
              </w:rPr>
            </w:pPr>
            <w:r>
              <w:rPr>
                <w:rFonts w:ascii="Times New Roman" w:eastAsia="宋体" w:hAnsi="Times New Roman" w:cs="Times New Roman"/>
                <w:bCs/>
                <w:kern w:val="0"/>
                <w:sz w:val="24"/>
                <w:szCs w:val="24"/>
                <w:lang w:bidi="ar"/>
              </w:rPr>
              <w:t>功能区名称</w:t>
            </w:r>
          </w:p>
        </w:tc>
        <w:tc>
          <w:tcPr>
            <w:tcW w:w="85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rsidP="00382BFD">
            <w:pPr>
              <w:keepNext/>
              <w:keepLines/>
              <w:jc w:val="center"/>
              <w:textAlignment w:val="center"/>
              <w:rPr>
                <w:rFonts w:ascii="Times New Roman" w:eastAsia="宋体" w:hAnsi="Times New Roman" w:cs="Times New Roman"/>
                <w:bCs/>
                <w:sz w:val="24"/>
                <w:szCs w:val="24"/>
              </w:rPr>
            </w:pPr>
            <w:r>
              <w:rPr>
                <w:rFonts w:ascii="Times New Roman" w:eastAsia="宋体" w:hAnsi="Times New Roman" w:cs="Times New Roman"/>
                <w:bCs/>
                <w:kern w:val="0"/>
                <w:sz w:val="24"/>
                <w:szCs w:val="24"/>
                <w:lang w:bidi="ar"/>
              </w:rPr>
              <w:t>河流</w:t>
            </w:r>
          </w:p>
        </w:tc>
        <w:tc>
          <w:tcPr>
            <w:tcW w:w="90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rsidP="00382BFD">
            <w:pPr>
              <w:keepNext/>
              <w:keepLines/>
              <w:jc w:val="center"/>
              <w:textAlignment w:val="center"/>
              <w:rPr>
                <w:rFonts w:ascii="Times New Roman" w:eastAsia="宋体" w:hAnsi="Times New Roman" w:cs="Times New Roman"/>
                <w:bCs/>
                <w:sz w:val="24"/>
                <w:szCs w:val="24"/>
              </w:rPr>
            </w:pPr>
            <w:r>
              <w:rPr>
                <w:rFonts w:ascii="Times New Roman" w:eastAsia="宋体" w:hAnsi="Times New Roman" w:cs="Times New Roman"/>
                <w:bCs/>
                <w:kern w:val="0"/>
                <w:sz w:val="24"/>
                <w:szCs w:val="24"/>
                <w:lang w:bidi="ar"/>
              </w:rPr>
              <w:t>河段</w:t>
            </w:r>
          </w:p>
        </w:tc>
        <w:tc>
          <w:tcPr>
            <w:tcW w:w="2829"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rsidP="00382BFD">
            <w:pPr>
              <w:keepNext/>
              <w:keepLines/>
              <w:jc w:val="center"/>
              <w:textAlignment w:val="center"/>
              <w:rPr>
                <w:rFonts w:ascii="Times New Roman" w:eastAsia="宋体" w:hAnsi="Times New Roman" w:cs="Times New Roman"/>
                <w:bCs/>
                <w:sz w:val="24"/>
                <w:szCs w:val="24"/>
              </w:rPr>
            </w:pPr>
            <w:r>
              <w:rPr>
                <w:rFonts w:ascii="Times New Roman" w:eastAsia="宋体" w:hAnsi="Times New Roman" w:cs="Times New Roman"/>
                <w:bCs/>
                <w:kern w:val="0"/>
                <w:sz w:val="24"/>
                <w:szCs w:val="24"/>
                <w:lang w:bidi="ar"/>
              </w:rPr>
              <w:t>范围</w:t>
            </w:r>
          </w:p>
        </w:tc>
        <w:tc>
          <w:tcPr>
            <w:tcW w:w="792"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rsidP="00382BFD">
            <w:pPr>
              <w:keepNext/>
              <w:keepLines/>
              <w:jc w:val="center"/>
              <w:textAlignment w:val="center"/>
              <w:rPr>
                <w:rFonts w:ascii="Times New Roman" w:eastAsia="宋体" w:hAnsi="Times New Roman" w:cs="Times New Roman"/>
                <w:bCs/>
                <w:sz w:val="24"/>
                <w:szCs w:val="24"/>
              </w:rPr>
            </w:pPr>
            <w:r>
              <w:rPr>
                <w:rFonts w:ascii="Times New Roman" w:eastAsia="宋体" w:hAnsi="Times New Roman" w:cs="Times New Roman"/>
                <w:bCs/>
                <w:kern w:val="0"/>
                <w:sz w:val="24"/>
                <w:szCs w:val="24"/>
                <w:lang w:bidi="ar"/>
              </w:rPr>
              <w:t>水质目标</w:t>
            </w:r>
          </w:p>
        </w:tc>
        <w:tc>
          <w:tcPr>
            <w:tcW w:w="836"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490A18" w:rsidRDefault="003C4DA6" w:rsidP="00382BFD">
            <w:pPr>
              <w:keepNext/>
              <w:keepLines/>
              <w:jc w:val="center"/>
              <w:textAlignment w:val="center"/>
              <w:rPr>
                <w:rFonts w:ascii="Times New Roman" w:eastAsia="宋体" w:hAnsi="Times New Roman" w:cs="Times New Roman"/>
                <w:bCs/>
                <w:kern w:val="0"/>
                <w:sz w:val="24"/>
                <w:szCs w:val="24"/>
                <w:lang w:bidi="ar"/>
              </w:rPr>
            </w:pPr>
            <w:r>
              <w:rPr>
                <w:rFonts w:ascii="Times New Roman" w:eastAsia="宋体" w:hAnsi="Times New Roman" w:cs="Times New Roman" w:hint="eastAsia"/>
                <w:bCs/>
                <w:kern w:val="0"/>
                <w:sz w:val="24"/>
                <w:szCs w:val="24"/>
                <w:lang w:bidi="ar"/>
              </w:rPr>
              <w:t>涉及乡镇</w:t>
            </w:r>
          </w:p>
        </w:tc>
        <w:tc>
          <w:tcPr>
            <w:tcW w:w="1807"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490A18" w:rsidRDefault="003C4DA6" w:rsidP="00382BFD">
            <w:pPr>
              <w:keepNext/>
              <w:keepLines/>
              <w:jc w:val="center"/>
              <w:textAlignment w:val="center"/>
              <w:rPr>
                <w:rFonts w:ascii="Times New Roman" w:eastAsia="宋体" w:hAnsi="Times New Roman" w:cs="Times New Roman"/>
                <w:bCs/>
                <w:kern w:val="0"/>
                <w:sz w:val="24"/>
                <w:szCs w:val="24"/>
                <w:lang w:bidi="ar"/>
              </w:rPr>
            </w:pPr>
            <w:r>
              <w:rPr>
                <w:rFonts w:ascii="Times New Roman" w:eastAsia="宋体" w:hAnsi="Times New Roman" w:cs="Times New Roman" w:hint="eastAsia"/>
                <w:bCs/>
                <w:kern w:val="0"/>
                <w:sz w:val="24"/>
                <w:szCs w:val="24"/>
                <w:lang w:bidi="ar"/>
              </w:rPr>
              <w:t>涉及行政村</w:t>
            </w:r>
          </w:p>
        </w:tc>
      </w:tr>
      <w:tr w:rsidR="00490A18">
        <w:trPr>
          <w:trHeight w:val="454"/>
          <w:tblHeader/>
          <w:jc w:val="center"/>
        </w:trPr>
        <w:tc>
          <w:tcPr>
            <w:tcW w:w="52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rsidP="00382BFD">
            <w:pPr>
              <w:keepNext/>
              <w:keepLines/>
              <w:jc w:val="center"/>
              <w:rPr>
                <w:rFonts w:ascii="Times New Roman" w:eastAsia="宋体" w:hAnsi="Times New Roman" w:cs="Times New Roman"/>
                <w:b/>
                <w:sz w:val="24"/>
                <w:szCs w:val="24"/>
              </w:rPr>
            </w:pPr>
          </w:p>
        </w:tc>
        <w:tc>
          <w:tcPr>
            <w:tcW w:w="145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rsidP="00382BFD">
            <w:pPr>
              <w:keepNext/>
              <w:keepLines/>
              <w:jc w:val="center"/>
              <w:rPr>
                <w:rFonts w:ascii="Times New Roman" w:eastAsia="宋体" w:hAnsi="Times New Roman" w:cs="Times New Roman"/>
                <w:b/>
                <w:sz w:val="24"/>
                <w:szCs w:val="24"/>
              </w:rPr>
            </w:pPr>
          </w:p>
        </w:tc>
        <w:tc>
          <w:tcPr>
            <w:tcW w:w="85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rsidP="00382BFD">
            <w:pPr>
              <w:keepNext/>
              <w:keepLines/>
              <w:jc w:val="center"/>
              <w:rPr>
                <w:rFonts w:ascii="Times New Roman" w:eastAsia="宋体" w:hAnsi="Times New Roman" w:cs="Times New Roman"/>
                <w:b/>
                <w:sz w:val="24"/>
                <w:szCs w:val="24"/>
              </w:rPr>
            </w:pPr>
          </w:p>
        </w:tc>
        <w:tc>
          <w:tcPr>
            <w:tcW w:w="90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rsidP="00382BFD">
            <w:pPr>
              <w:keepNext/>
              <w:keepLines/>
              <w:jc w:val="center"/>
              <w:rPr>
                <w:rFonts w:ascii="Times New Roman" w:eastAsia="宋体" w:hAnsi="Times New Roman" w:cs="Times New Roman"/>
                <w:b/>
                <w:sz w:val="24"/>
                <w:szCs w:val="24"/>
              </w:rPr>
            </w:pPr>
          </w:p>
        </w:tc>
        <w:tc>
          <w:tcPr>
            <w:tcW w:w="13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rsidP="00382BFD">
            <w:pPr>
              <w:keepNext/>
              <w:keepLines/>
              <w:jc w:val="center"/>
              <w:textAlignment w:val="center"/>
              <w:rPr>
                <w:rFonts w:ascii="Times New Roman" w:eastAsia="宋体" w:hAnsi="Times New Roman" w:cs="Times New Roman"/>
                <w:bCs/>
                <w:sz w:val="24"/>
                <w:szCs w:val="24"/>
              </w:rPr>
            </w:pPr>
            <w:r>
              <w:rPr>
                <w:rFonts w:ascii="Times New Roman" w:eastAsia="宋体" w:hAnsi="Times New Roman" w:cs="Times New Roman"/>
                <w:bCs/>
                <w:kern w:val="0"/>
                <w:sz w:val="24"/>
                <w:szCs w:val="24"/>
                <w:lang w:bidi="ar"/>
              </w:rPr>
              <w:t>起始断面</w:t>
            </w:r>
          </w:p>
        </w:tc>
        <w:tc>
          <w:tcPr>
            <w:tcW w:w="15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rsidP="00382BFD">
            <w:pPr>
              <w:keepNext/>
              <w:keepLines/>
              <w:jc w:val="center"/>
              <w:textAlignment w:val="center"/>
              <w:rPr>
                <w:rFonts w:ascii="Times New Roman" w:eastAsia="宋体" w:hAnsi="Times New Roman" w:cs="Times New Roman"/>
                <w:bCs/>
                <w:sz w:val="24"/>
                <w:szCs w:val="24"/>
              </w:rPr>
            </w:pPr>
            <w:r>
              <w:rPr>
                <w:rFonts w:ascii="Times New Roman" w:eastAsia="宋体" w:hAnsi="Times New Roman" w:cs="Times New Roman"/>
                <w:bCs/>
                <w:kern w:val="0"/>
                <w:sz w:val="24"/>
                <w:szCs w:val="24"/>
                <w:lang w:bidi="ar"/>
              </w:rPr>
              <w:t>终止断面</w:t>
            </w:r>
          </w:p>
        </w:tc>
        <w:tc>
          <w:tcPr>
            <w:tcW w:w="792"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rsidP="00382BFD">
            <w:pPr>
              <w:keepNext/>
              <w:keepLines/>
              <w:jc w:val="center"/>
              <w:rPr>
                <w:rFonts w:ascii="Times New Roman" w:eastAsia="宋体" w:hAnsi="Times New Roman" w:cs="Times New Roman"/>
                <w:b/>
                <w:sz w:val="24"/>
                <w:szCs w:val="24"/>
              </w:rPr>
            </w:pPr>
          </w:p>
        </w:tc>
        <w:tc>
          <w:tcPr>
            <w:tcW w:w="836"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rsidP="00382BFD">
            <w:pPr>
              <w:keepNext/>
              <w:keepLines/>
              <w:jc w:val="center"/>
              <w:rPr>
                <w:rFonts w:ascii="Times New Roman" w:eastAsia="宋体" w:hAnsi="Times New Roman" w:cs="Times New Roman"/>
                <w:b/>
                <w:sz w:val="24"/>
                <w:szCs w:val="24"/>
              </w:rPr>
            </w:pPr>
          </w:p>
        </w:tc>
        <w:tc>
          <w:tcPr>
            <w:tcW w:w="1807"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rsidP="00382BFD">
            <w:pPr>
              <w:keepNext/>
              <w:keepLines/>
              <w:jc w:val="center"/>
              <w:rPr>
                <w:rFonts w:ascii="Times New Roman" w:eastAsia="宋体" w:hAnsi="Times New Roman" w:cs="Times New Roman"/>
                <w:b/>
                <w:sz w:val="24"/>
                <w:szCs w:val="24"/>
              </w:rPr>
            </w:pPr>
          </w:p>
        </w:tc>
      </w:tr>
      <w:tr w:rsidR="00490A18">
        <w:trPr>
          <w:trHeight w:val="454"/>
          <w:jc w:val="center"/>
        </w:trPr>
        <w:tc>
          <w:tcPr>
            <w:tcW w:w="5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90A18" w:rsidRDefault="003C4DA6" w:rsidP="00382BFD">
            <w:pPr>
              <w:keepNext/>
              <w:keepLines/>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lang w:bidi="ar"/>
              </w:rPr>
              <w:t>1</w:t>
            </w:r>
          </w:p>
        </w:tc>
        <w:tc>
          <w:tcPr>
            <w:tcW w:w="14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rsidP="00382BFD">
            <w:pPr>
              <w:keepNext/>
              <w:keepLines/>
              <w:jc w:val="center"/>
              <w:textAlignment w:val="center"/>
              <w:rPr>
                <w:rFonts w:ascii="Times New Roman" w:eastAsia="宋体" w:hAnsi="Times New Roman" w:cs="Times New Roman"/>
                <w:sz w:val="24"/>
                <w:szCs w:val="24"/>
              </w:rPr>
            </w:pPr>
            <w:r>
              <w:rPr>
                <w:rFonts w:ascii="Times New Roman" w:eastAsia="宋体" w:hAnsi="Times New Roman" w:cs="Times New Roman" w:hint="eastAsia"/>
                <w:sz w:val="24"/>
                <w:szCs w:val="24"/>
              </w:rPr>
              <w:t>资水（赧水）隆回</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邵阳保留区</w:t>
            </w:r>
          </w:p>
        </w:tc>
        <w:tc>
          <w:tcPr>
            <w:tcW w:w="8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rsidP="00382BFD">
            <w:pPr>
              <w:keepNext/>
              <w:keepLines/>
              <w:jc w:val="center"/>
              <w:textAlignment w:val="center"/>
              <w:rPr>
                <w:rFonts w:ascii="Times New Roman" w:eastAsia="宋体" w:hAnsi="Times New Roman" w:cs="Times New Roman"/>
                <w:sz w:val="24"/>
                <w:szCs w:val="24"/>
              </w:rPr>
            </w:pPr>
            <w:r>
              <w:rPr>
                <w:rFonts w:ascii="Times New Roman" w:eastAsia="宋体" w:hAnsi="Times New Roman" w:cs="Times New Roman" w:hint="eastAsia"/>
                <w:sz w:val="24"/>
                <w:szCs w:val="24"/>
              </w:rPr>
              <w:t>资水</w:t>
            </w:r>
          </w:p>
        </w:tc>
        <w:tc>
          <w:tcPr>
            <w:tcW w:w="9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rsidP="00382BFD">
            <w:pPr>
              <w:keepNext/>
              <w:keepLines/>
              <w:jc w:val="center"/>
              <w:textAlignment w:val="center"/>
              <w:rPr>
                <w:rFonts w:ascii="Times New Roman" w:eastAsia="宋体" w:hAnsi="Times New Roman" w:cs="Times New Roman"/>
                <w:sz w:val="24"/>
                <w:szCs w:val="24"/>
              </w:rPr>
            </w:pPr>
            <w:r>
              <w:rPr>
                <w:rFonts w:ascii="Times New Roman" w:eastAsia="宋体" w:hAnsi="Times New Roman" w:cs="Times New Roman" w:hint="eastAsia"/>
                <w:sz w:val="24"/>
                <w:szCs w:val="24"/>
              </w:rPr>
              <w:t>隆回县</w:t>
            </w:r>
            <w:r>
              <w:rPr>
                <w:rFonts w:ascii="Times New Roman" w:eastAsia="宋体" w:hAnsi="Times New Roman" w:cs="Times New Roman" w:hint="eastAsia"/>
                <w:sz w:val="24"/>
                <w:szCs w:val="24"/>
              </w:rPr>
              <w:t>-</w:t>
            </w:r>
            <w:r>
              <w:rPr>
                <w:rFonts w:ascii="Times New Roman" w:eastAsia="宋体" w:hAnsi="Times New Roman" w:cs="Times New Roman" w:hint="eastAsia"/>
                <w:sz w:val="24"/>
                <w:szCs w:val="24"/>
              </w:rPr>
              <w:t>邵阳市</w:t>
            </w:r>
          </w:p>
        </w:tc>
        <w:tc>
          <w:tcPr>
            <w:tcW w:w="13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rsidP="00382BFD">
            <w:pPr>
              <w:keepNext/>
              <w:keepLines/>
              <w:jc w:val="center"/>
              <w:textAlignment w:val="center"/>
              <w:rPr>
                <w:rFonts w:ascii="Times New Roman" w:eastAsia="宋体" w:hAnsi="Times New Roman" w:cs="Times New Roman"/>
                <w:sz w:val="24"/>
                <w:szCs w:val="24"/>
              </w:rPr>
            </w:pPr>
            <w:r>
              <w:rPr>
                <w:rFonts w:ascii="宋体" w:eastAsia="宋体" w:hAnsi="宋体" w:cs="宋体" w:hint="eastAsia"/>
                <w:color w:val="000000"/>
                <w:kern w:val="0"/>
                <w:sz w:val="24"/>
                <w:szCs w:val="24"/>
                <w:lang w:bidi="ar"/>
              </w:rPr>
              <w:t>隆回县元木山电站</w:t>
            </w:r>
          </w:p>
        </w:tc>
        <w:tc>
          <w:tcPr>
            <w:tcW w:w="15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rsidP="00382BFD">
            <w:pPr>
              <w:keepNext/>
              <w:keepLines/>
              <w:jc w:val="center"/>
              <w:textAlignment w:val="center"/>
              <w:rPr>
                <w:rFonts w:ascii="Times New Roman" w:eastAsia="宋体" w:hAnsi="Times New Roman" w:cs="Times New Roman"/>
                <w:sz w:val="24"/>
                <w:szCs w:val="24"/>
              </w:rPr>
            </w:pPr>
            <w:r>
              <w:rPr>
                <w:rFonts w:ascii="宋体" w:eastAsia="宋体" w:hAnsi="宋体" w:cs="宋体" w:hint="eastAsia"/>
                <w:color w:val="000000"/>
                <w:kern w:val="0"/>
                <w:sz w:val="24"/>
                <w:szCs w:val="24"/>
                <w:lang w:bidi="ar"/>
              </w:rPr>
              <w:t>邵阳市北塔区何家垸子</w:t>
            </w:r>
          </w:p>
        </w:tc>
        <w:tc>
          <w:tcPr>
            <w:tcW w:w="7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rsidP="00382BFD">
            <w:pPr>
              <w:keepNext/>
              <w:keepLines/>
              <w:jc w:val="center"/>
              <w:textAlignment w:val="center"/>
              <w:rPr>
                <w:rFonts w:ascii="Times New Roman" w:eastAsia="宋体" w:hAnsi="Times New Roman" w:cs="Times New Roman"/>
                <w:sz w:val="24"/>
                <w:szCs w:val="24"/>
              </w:rPr>
            </w:pPr>
            <w:r>
              <w:rPr>
                <w:rFonts w:ascii="宋体" w:eastAsia="宋体" w:hAnsi="宋体" w:cs="宋体" w:hint="eastAsia"/>
                <w:color w:val="000000"/>
                <w:kern w:val="0"/>
                <w:sz w:val="24"/>
                <w:szCs w:val="24"/>
                <w:lang w:bidi="ar"/>
              </w:rPr>
              <w:t>Ⅲ</w:t>
            </w:r>
          </w:p>
        </w:tc>
        <w:tc>
          <w:tcPr>
            <w:tcW w:w="83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rsidP="00382BFD">
            <w:pPr>
              <w:keepNext/>
              <w:keepLines/>
              <w:jc w:val="center"/>
              <w:textAlignment w:val="center"/>
              <w:rPr>
                <w:rFonts w:ascii="Times New Roman" w:eastAsia="宋体" w:hAnsi="Times New Roman" w:cs="Times New Roman"/>
                <w:kern w:val="0"/>
                <w:sz w:val="24"/>
                <w:szCs w:val="24"/>
                <w:lang w:bidi="ar"/>
              </w:rPr>
            </w:pPr>
            <w:r>
              <w:rPr>
                <w:rFonts w:ascii="Times New Roman" w:eastAsia="宋体" w:hAnsi="Times New Roman" w:cs="Times New Roman" w:hint="eastAsia"/>
                <w:kern w:val="0"/>
                <w:sz w:val="24"/>
                <w:szCs w:val="24"/>
                <w:lang w:bidi="ar"/>
              </w:rPr>
              <w:t>茶元头街道</w:t>
            </w:r>
          </w:p>
        </w:tc>
        <w:tc>
          <w:tcPr>
            <w:tcW w:w="180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rsidP="00382BFD">
            <w:pPr>
              <w:keepNext/>
              <w:keepLines/>
              <w:jc w:val="center"/>
              <w:textAlignment w:val="center"/>
              <w:rPr>
                <w:rFonts w:ascii="Times New Roman" w:eastAsia="宋体" w:hAnsi="Times New Roman" w:cs="Times New Roman"/>
                <w:kern w:val="0"/>
                <w:sz w:val="24"/>
                <w:szCs w:val="24"/>
                <w:lang w:bidi="ar"/>
              </w:rPr>
            </w:pPr>
            <w:r>
              <w:rPr>
                <w:rFonts w:ascii="Times New Roman" w:eastAsia="宋体" w:hAnsi="Times New Roman" w:cs="Times New Roman" w:hint="eastAsia"/>
                <w:kern w:val="0"/>
                <w:sz w:val="24"/>
                <w:szCs w:val="24"/>
                <w:lang w:bidi="ar"/>
              </w:rPr>
              <w:t>茶元头村</w:t>
            </w:r>
          </w:p>
        </w:tc>
      </w:tr>
      <w:tr w:rsidR="00490A18">
        <w:trPr>
          <w:trHeight w:val="454"/>
          <w:jc w:val="center"/>
        </w:trPr>
        <w:tc>
          <w:tcPr>
            <w:tcW w:w="527" w:type="dxa"/>
            <w:tcBorders>
              <w:top w:val="single" w:sz="4" w:space="0" w:color="000000"/>
              <w:left w:val="single" w:sz="4" w:space="0" w:color="000000"/>
              <w:bottom w:val="single" w:sz="4" w:space="0" w:color="000000"/>
              <w:right w:val="single" w:sz="4" w:space="0" w:color="000000"/>
            </w:tcBorders>
            <w:noWrap/>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lang w:bidi="ar"/>
              </w:rPr>
              <w:t>2</w:t>
            </w:r>
          </w:p>
        </w:tc>
        <w:tc>
          <w:tcPr>
            <w:tcW w:w="14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sz w:val="24"/>
                <w:szCs w:val="24"/>
              </w:rPr>
            </w:pPr>
            <w:r>
              <w:rPr>
                <w:rFonts w:ascii="宋体" w:eastAsia="宋体" w:hAnsi="宋体" w:cs="宋体" w:hint="eastAsia"/>
                <w:kern w:val="0"/>
                <w:sz w:val="24"/>
                <w:szCs w:val="24"/>
                <w:lang w:bidi="ar"/>
              </w:rPr>
              <w:t xml:space="preserve">资水邵阳开发利用区 </w:t>
            </w:r>
          </w:p>
        </w:tc>
        <w:tc>
          <w:tcPr>
            <w:tcW w:w="857"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sz w:val="24"/>
                <w:szCs w:val="24"/>
              </w:rPr>
            </w:pPr>
            <w:r>
              <w:rPr>
                <w:rFonts w:ascii="宋体" w:eastAsia="宋体" w:hAnsi="宋体" w:cs="宋体" w:hint="eastAsia"/>
                <w:kern w:val="0"/>
                <w:sz w:val="24"/>
                <w:szCs w:val="24"/>
                <w:lang w:bidi="ar"/>
              </w:rPr>
              <w:t>资水</w:t>
            </w:r>
          </w:p>
        </w:tc>
        <w:tc>
          <w:tcPr>
            <w:tcW w:w="9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sz w:val="24"/>
                <w:szCs w:val="24"/>
              </w:rPr>
            </w:pPr>
            <w:r>
              <w:rPr>
                <w:rFonts w:ascii="宋体" w:eastAsia="宋体" w:hAnsi="宋体" w:cs="宋体" w:hint="eastAsia"/>
                <w:kern w:val="0"/>
                <w:sz w:val="24"/>
                <w:szCs w:val="24"/>
                <w:lang w:bidi="ar"/>
              </w:rPr>
              <w:t>邵阳市</w:t>
            </w:r>
          </w:p>
        </w:tc>
        <w:tc>
          <w:tcPr>
            <w:tcW w:w="1329"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sz w:val="24"/>
                <w:szCs w:val="24"/>
              </w:rPr>
            </w:pPr>
            <w:r>
              <w:rPr>
                <w:rFonts w:ascii="宋体" w:eastAsia="宋体" w:hAnsi="宋体" w:cs="宋体" w:hint="eastAsia"/>
                <w:kern w:val="0"/>
                <w:sz w:val="24"/>
                <w:szCs w:val="24"/>
                <w:lang w:bidi="ar"/>
              </w:rPr>
              <w:t>邵阳市北塔区何家垸子</w:t>
            </w:r>
          </w:p>
        </w:tc>
        <w:tc>
          <w:tcPr>
            <w:tcW w:w="1500"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sz w:val="24"/>
                <w:szCs w:val="24"/>
              </w:rPr>
            </w:pPr>
            <w:r>
              <w:rPr>
                <w:rFonts w:ascii="宋体" w:eastAsia="宋体" w:hAnsi="宋体" w:cs="宋体" w:hint="eastAsia"/>
                <w:kern w:val="0"/>
                <w:sz w:val="24"/>
                <w:szCs w:val="24"/>
                <w:lang w:bidi="ar"/>
              </w:rPr>
              <w:t>新邵县酿溪镇塘口村</w:t>
            </w:r>
          </w:p>
        </w:tc>
        <w:tc>
          <w:tcPr>
            <w:tcW w:w="792"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sz w:val="24"/>
                <w:szCs w:val="24"/>
              </w:rPr>
            </w:pPr>
            <w:r>
              <w:rPr>
                <w:rFonts w:ascii="宋体" w:eastAsia="宋体" w:hAnsi="宋体" w:cs="宋体" w:hint="eastAsia"/>
                <w:kern w:val="0"/>
                <w:sz w:val="24"/>
                <w:szCs w:val="24"/>
                <w:lang w:bidi="ar"/>
              </w:rPr>
              <w:t>按二级区划标准执行</w:t>
            </w:r>
          </w:p>
        </w:tc>
        <w:tc>
          <w:tcPr>
            <w:tcW w:w="2643" w:type="dxa"/>
            <w:gridSpan w:val="2"/>
            <w:tcBorders>
              <w:top w:val="single" w:sz="4" w:space="0" w:color="000000"/>
              <w:left w:val="single" w:sz="4" w:space="0" w:color="000000"/>
              <w:bottom w:val="single" w:sz="4" w:space="0" w:color="auto"/>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kern w:val="0"/>
                <w:sz w:val="24"/>
                <w:szCs w:val="24"/>
                <w:lang w:bidi="ar"/>
              </w:rPr>
            </w:pPr>
            <w:r>
              <w:rPr>
                <w:rFonts w:ascii="Times New Roman" w:eastAsia="宋体" w:hAnsi="Times New Roman" w:cs="Times New Roman" w:hint="eastAsia"/>
                <w:kern w:val="0"/>
                <w:sz w:val="24"/>
                <w:szCs w:val="24"/>
                <w:lang w:bidi="ar"/>
              </w:rPr>
              <w:t>详见二级区划</w:t>
            </w:r>
          </w:p>
        </w:tc>
      </w:tr>
    </w:tbl>
    <w:p w:rsidR="00490A18" w:rsidRDefault="003C4DA6">
      <w:pPr>
        <w:pStyle w:val="a0"/>
        <w:spacing w:beforeLines="50" w:before="156" w:after="0"/>
        <w:jc w:val="center"/>
        <w:rPr>
          <w:rFonts w:ascii="Times New Roman" w:eastAsia="宋体" w:hAnsi="Times New Roman" w:cs="Times New Roman"/>
          <w:sz w:val="28"/>
          <w:szCs w:val="28"/>
        </w:rPr>
      </w:pPr>
      <w:r>
        <w:rPr>
          <w:rFonts w:ascii="Times New Roman" w:eastAsia="宋体" w:hAnsi="Times New Roman" w:cs="Times New Roman"/>
          <w:b/>
          <w:kern w:val="0"/>
          <w:sz w:val="28"/>
          <w:szCs w:val="28"/>
          <w:lang w:bidi="ar"/>
        </w:rPr>
        <w:t>表</w:t>
      </w:r>
      <w:r w:rsidR="00382BFD">
        <w:rPr>
          <w:rFonts w:ascii="Times New Roman" w:eastAsia="宋体" w:hAnsi="Times New Roman" w:cs="Times New Roman" w:hint="eastAsia"/>
          <w:b/>
          <w:kern w:val="0"/>
          <w:sz w:val="28"/>
          <w:szCs w:val="28"/>
          <w:lang w:bidi="ar"/>
        </w:rPr>
        <w:t>2.4</w:t>
      </w:r>
      <w:r>
        <w:rPr>
          <w:rFonts w:ascii="Times New Roman" w:eastAsia="宋体" w:hAnsi="Times New Roman" w:cs="Times New Roman"/>
          <w:b/>
          <w:kern w:val="0"/>
          <w:sz w:val="28"/>
          <w:szCs w:val="28"/>
          <w:lang w:bidi="ar"/>
        </w:rPr>
        <w:t>-</w:t>
      </w:r>
      <w:r w:rsidR="00382BFD">
        <w:rPr>
          <w:rFonts w:ascii="Times New Roman" w:eastAsia="宋体" w:hAnsi="Times New Roman" w:cs="Times New Roman" w:hint="eastAsia"/>
          <w:b/>
          <w:kern w:val="0"/>
          <w:sz w:val="28"/>
          <w:szCs w:val="28"/>
          <w:lang w:bidi="ar"/>
        </w:rPr>
        <w:t>4</w:t>
      </w:r>
      <w:r>
        <w:rPr>
          <w:rFonts w:ascii="Times New Roman" w:eastAsia="宋体" w:hAnsi="Times New Roman" w:cs="Times New Roman"/>
          <w:b/>
          <w:kern w:val="0"/>
          <w:sz w:val="28"/>
          <w:szCs w:val="28"/>
          <w:lang w:bidi="ar"/>
        </w:rPr>
        <w:t xml:space="preserve">  </w:t>
      </w:r>
      <w:r>
        <w:rPr>
          <w:rFonts w:ascii="Times New Roman" w:eastAsia="宋体" w:hAnsi="Times New Roman" w:cs="Times New Roman" w:hint="eastAsia"/>
          <w:b/>
          <w:kern w:val="0"/>
          <w:sz w:val="28"/>
          <w:szCs w:val="28"/>
          <w:lang w:bidi="ar"/>
        </w:rPr>
        <w:t>北塔区</w:t>
      </w:r>
      <w:r>
        <w:rPr>
          <w:rFonts w:ascii="Times New Roman" w:eastAsia="宋体" w:hAnsi="Times New Roman" w:cs="Times New Roman"/>
          <w:b/>
          <w:kern w:val="0"/>
          <w:sz w:val="28"/>
          <w:szCs w:val="28"/>
          <w:lang w:bidi="ar"/>
        </w:rPr>
        <w:t>水功能</w:t>
      </w:r>
      <w:r>
        <w:rPr>
          <w:rFonts w:ascii="Times New Roman" w:eastAsia="宋体" w:hAnsi="Times New Roman" w:cs="Times New Roman" w:hint="eastAsia"/>
          <w:b/>
          <w:kern w:val="0"/>
          <w:sz w:val="28"/>
          <w:szCs w:val="28"/>
          <w:lang w:bidi="ar"/>
        </w:rPr>
        <w:t>二</w:t>
      </w:r>
      <w:r>
        <w:rPr>
          <w:rFonts w:ascii="Times New Roman" w:eastAsia="宋体" w:hAnsi="Times New Roman" w:cs="Times New Roman"/>
          <w:b/>
          <w:kern w:val="0"/>
          <w:sz w:val="28"/>
          <w:szCs w:val="28"/>
          <w:lang w:bidi="ar"/>
        </w:rPr>
        <w:t>级区划登记表</w:t>
      </w:r>
    </w:p>
    <w:tbl>
      <w:tblPr>
        <w:tblW w:w="10005" w:type="dxa"/>
        <w:jc w:val="center"/>
        <w:tblLayout w:type="fixed"/>
        <w:tblCellMar>
          <w:left w:w="0" w:type="dxa"/>
          <w:right w:w="0" w:type="dxa"/>
        </w:tblCellMar>
        <w:tblLook w:val="04A0" w:firstRow="1" w:lastRow="0" w:firstColumn="1" w:lastColumn="0" w:noHBand="0" w:noVBand="1"/>
      </w:tblPr>
      <w:tblGrid>
        <w:gridCol w:w="527"/>
        <w:gridCol w:w="1294"/>
        <w:gridCol w:w="851"/>
        <w:gridCol w:w="850"/>
        <w:gridCol w:w="1276"/>
        <w:gridCol w:w="1134"/>
        <w:gridCol w:w="709"/>
        <w:gridCol w:w="850"/>
        <w:gridCol w:w="2514"/>
      </w:tblGrid>
      <w:tr w:rsidR="00490A18">
        <w:trPr>
          <w:trHeight w:val="454"/>
          <w:tblHeader/>
          <w:jc w:val="center"/>
        </w:trPr>
        <w:tc>
          <w:tcPr>
            <w:tcW w:w="527"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bCs/>
                <w:sz w:val="24"/>
                <w:szCs w:val="24"/>
              </w:rPr>
            </w:pPr>
            <w:r>
              <w:rPr>
                <w:rFonts w:ascii="Times New Roman" w:eastAsia="宋体" w:hAnsi="Times New Roman" w:cs="Times New Roman"/>
                <w:bCs/>
                <w:kern w:val="0"/>
                <w:sz w:val="24"/>
                <w:szCs w:val="24"/>
                <w:lang w:bidi="ar"/>
              </w:rPr>
              <w:t>序号</w:t>
            </w:r>
          </w:p>
        </w:tc>
        <w:tc>
          <w:tcPr>
            <w:tcW w:w="1294"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bCs/>
                <w:sz w:val="24"/>
                <w:szCs w:val="24"/>
              </w:rPr>
            </w:pPr>
            <w:r>
              <w:rPr>
                <w:rFonts w:ascii="Times New Roman" w:eastAsia="宋体" w:hAnsi="Times New Roman" w:cs="Times New Roman"/>
                <w:bCs/>
                <w:kern w:val="0"/>
                <w:sz w:val="24"/>
                <w:szCs w:val="24"/>
                <w:lang w:bidi="ar"/>
              </w:rPr>
              <w:t>功能区名称</w:t>
            </w:r>
          </w:p>
        </w:tc>
        <w:tc>
          <w:tcPr>
            <w:tcW w:w="851"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bCs/>
                <w:sz w:val="24"/>
                <w:szCs w:val="24"/>
              </w:rPr>
            </w:pPr>
            <w:r>
              <w:rPr>
                <w:rFonts w:ascii="Times New Roman" w:eastAsia="宋体" w:hAnsi="Times New Roman" w:cs="Times New Roman"/>
                <w:bCs/>
                <w:kern w:val="0"/>
                <w:sz w:val="24"/>
                <w:szCs w:val="24"/>
                <w:lang w:bidi="ar"/>
              </w:rPr>
              <w:t>河流</w:t>
            </w:r>
          </w:p>
        </w:tc>
        <w:tc>
          <w:tcPr>
            <w:tcW w:w="850"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bCs/>
                <w:sz w:val="24"/>
                <w:szCs w:val="24"/>
              </w:rPr>
            </w:pPr>
            <w:r>
              <w:rPr>
                <w:rFonts w:ascii="Times New Roman" w:eastAsia="宋体" w:hAnsi="Times New Roman" w:cs="Times New Roman"/>
                <w:bCs/>
                <w:kern w:val="0"/>
                <w:sz w:val="24"/>
                <w:szCs w:val="24"/>
                <w:lang w:bidi="ar"/>
              </w:rPr>
              <w:t>河段</w:t>
            </w:r>
          </w:p>
        </w:tc>
        <w:tc>
          <w:tcPr>
            <w:tcW w:w="2410" w:type="dxa"/>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bCs/>
                <w:sz w:val="24"/>
                <w:szCs w:val="24"/>
              </w:rPr>
            </w:pPr>
            <w:r>
              <w:rPr>
                <w:rFonts w:ascii="Times New Roman" w:eastAsia="宋体" w:hAnsi="Times New Roman" w:cs="Times New Roman"/>
                <w:bCs/>
                <w:kern w:val="0"/>
                <w:sz w:val="24"/>
                <w:szCs w:val="24"/>
                <w:lang w:bidi="ar"/>
              </w:rPr>
              <w:t>范围</w:t>
            </w:r>
          </w:p>
        </w:tc>
        <w:tc>
          <w:tcPr>
            <w:tcW w:w="709" w:type="dxa"/>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bCs/>
                <w:sz w:val="24"/>
                <w:szCs w:val="24"/>
              </w:rPr>
            </w:pPr>
            <w:r>
              <w:rPr>
                <w:rFonts w:ascii="Times New Roman" w:eastAsia="宋体" w:hAnsi="Times New Roman" w:cs="Times New Roman"/>
                <w:bCs/>
                <w:kern w:val="0"/>
                <w:sz w:val="24"/>
                <w:szCs w:val="24"/>
                <w:lang w:bidi="ar"/>
              </w:rPr>
              <w:t>水质目标</w:t>
            </w:r>
          </w:p>
        </w:tc>
        <w:tc>
          <w:tcPr>
            <w:tcW w:w="850"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bCs/>
                <w:kern w:val="0"/>
                <w:sz w:val="24"/>
                <w:szCs w:val="24"/>
                <w:lang w:bidi="ar"/>
              </w:rPr>
            </w:pPr>
            <w:r>
              <w:rPr>
                <w:rFonts w:ascii="Times New Roman" w:eastAsia="宋体" w:hAnsi="Times New Roman" w:cs="Times New Roman" w:hint="eastAsia"/>
                <w:bCs/>
                <w:kern w:val="0"/>
                <w:sz w:val="24"/>
                <w:szCs w:val="24"/>
                <w:lang w:bidi="ar"/>
              </w:rPr>
              <w:t>涉及乡镇</w:t>
            </w:r>
          </w:p>
        </w:tc>
        <w:tc>
          <w:tcPr>
            <w:tcW w:w="2514"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bCs/>
                <w:kern w:val="0"/>
                <w:sz w:val="24"/>
                <w:szCs w:val="24"/>
                <w:lang w:bidi="ar"/>
              </w:rPr>
            </w:pPr>
            <w:r>
              <w:rPr>
                <w:rFonts w:ascii="Times New Roman" w:eastAsia="宋体" w:hAnsi="Times New Roman" w:cs="Times New Roman" w:hint="eastAsia"/>
                <w:bCs/>
                <w:kern w:val="0"/>
                <w:sz w:val="24"/>
                <w:szCs w:val="24"/>
                <w:lang w:bidi="ar"/>
              </w:rPr>
              <w:t>涉及行政村</w:t>
            </w:r>
          </w:p>
        </w:tc>
      </w:tr>
      <w:tr w:rsidR="00490A18">
        <w:trPr>
          <w:trHeight w:val="454"/>
          <w:tblHeader/>
          <w:jc w:val="center"/>
        </w:trPr>
        <w:tc>
          <w:tcPr>
            <w:tcW w:w="527"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pPr>
              <w:jc w:val="center"/>
              <w:rPr>
                <w:rFonts w:ascii="Times New Roman" w:eastAsia="宋体" w:hAnsi="Times New Roman" w:cs="Times New Roman"/>
                <w:b/>
                <w:sz w:val="24"/>
                <w:szCs w:val="24"/>
              </w:rPr>
            </w:pPr>
          </w:p>
        </w:tc>
        <w:tc>
          <w:tcPr>
            <w:tcW w:w="1294"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pPr>
              <w:jc w:val="center"/>
              <w:rPr>
                <w:rFonts w:ascii="Times New Roman" w:eastAsia="宋体" w:hAnsi="Times New Roman" w:cs="Times New Roman"/>
                <w:b/>
                <w:sz w:val="24"/>
                <w:szCs w:val="24"/>
              </w:rPr>
            </w:pPr>
          </w:p>
        </w:tc>
        <w:tc>
          <w:tcPr>
            <w:tcW w:w="851"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pPr>
              <w:jc w:val="center"/>
              <w:rPr>
                <w:rFonts w:ascii="Times New Roman" w:eastAsia="宋体" w:hAnsi="Times New Roman" w:cs="Times New Roman"/>
                <w:b/>
                <w:sz w:val="24"/>
                <w:szCs w:val="24"/>
              </w:rPr>
            </w:pPr>
          </w:p>
        </w:tc>
        <w:tc>
          <w:tcPr>
            <w:tcW w:w="850"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pPr>
              <w:jc w:val="center"/>
              <w:rPr>
                <w:rFonts w:ascii="Times New Roman" w:eastAsia="宋体" w:hAnsi="Times New Roman" w:cs="Times New Roman"/>
                <w:b/>
                <w:sz w:val="24"/>
                <w:szCs w:val="24"/>
              </w:rPr>
            </w:pPr>
          </w:p>
        </w:tc>
        <w:tc>
          <w:tcPr>
            <w:tcW w:w="1276"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bCs/>
                <w:sz w:val="24"/>
                <w:szCs w:val="24"/>
              </w:rPr>
            </w:pPr>
            <w:r>
              <w:rPr>
                <w:rFonts w:ascii="Times New Roman" w:eastAsia="宋体" w:hAnsi="Times New Roman" w:cs="Times New Roman"/>
                <w:bCs/>
                <w:kern w:val="0"/>
                <w:sz w:val="24"/>
                <w:szCs w:val="24"/>
                <w:lang w:bidi="ar"/>
              </w:rPr>
              <w:t>起始断面</w:t>
            </w:r>
          </w:p>
        </w:tc>
        <w:tc>
          <w:tcPr>
            <w:tcW w:w="1134" w:type="dxa"/>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bCs/>
                <w:sz w:val="24"/>
                <w:szCs w:val="24"/>
              </w:rPr>
            </w:pPr>
            <w:r>
              <w:rPr>
                <w:rFonts w:ascii="Times New Roman" w:eastAsia="宋体" w:hAnsi="Times New Roman" w:cs="Times New Roman"/>
                <w:bCs/>
                <w:kern w:val="0"/>
                <w:sz w:val="24"/>
                <w:szCs w:val="24"/>
                <w:lang w:bidi="ar"/>
              </w:rPr>
              <w:t>终止断面</w:t>
            </w:r>
          </w:p>
        </w:tc>
        <w:tc>
          <w:tcPr>
            <w:tcW w:w="709" w:type="dxa"/>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pPr>
              <w:jc w:val="center"/>
              <w:rPr>
                <w:rFonts w:ascii="Times New Roman" w:eastAsia="宋体" w:hAnsi="Times New Roman" w:cs="Times New Roman"/>
                <w:b/>
                <w:sz w:val="24"/>
                <w:szCs w:val="24"/>
              </w:rPr>
            </w:pPr>
          </w:p>
        </w:tc>
        <w:tc>
          <w:tcPr>
            <w:tcW w:w="850" w:type="dxa"/>
            <w:vMerge/>
            <w:tcBorders>
              <w:left w:val="single" w:sz="4" w:space="0" w:color="000000"/>
              <w:bottom w:val="single" w:sz="4" w:space="0" w:color="auto"/>
              <w:right w:val="single" w:sz="4" w:space="0" w:color="000000"/>
            </w:tcBorders>
            <w:tcMar>
              <w:top w:w="15" w:type="dxa"/>
              <w:left w:w="15" w:type="dxa"/>
              <w:right w:w="15" w:type="dxa"/>
            </w:tcMar>
            <w:vAlign w:val="center"/>
          </w:tcPr>
          <w:p w:rsidR="00490A18" w:rsidRDefault="00490A18">
            <w:pPr>
              <w:jc w:val="center"/>
              <w:rPr>
                <w:rFonts w:ascii="Times New Roman" w:eastAsia="宋体" w:hAnsi="Times New Roman" w:cs="Times New Roman"/>
                <w:b/>
                <w:sz w:val="24"/>
                <w:szCs w:val="24"/>
              </w:rPr>
            </w:pPr>
          </w:p>
        </w:tc>
        <w:tc>
          <w:tcPr>
            <w:tcW w:w="2514" w:type="dxa"/>
            <w:vMerge/>
            <w:tcBorders>
              <w:left w:val="single" w:sz="4" w:space="0" w:color="000000"/>
              <w:bottom w:val="single" w:sz="4" w:space="0" w:color="auto"/>
              <w:right w:val="single" w:sz="4" w:space="0" w:color="000000"/>
            </w:tcBorders>
            <w:tcMar>
              <w:top w:w="15" w:type="dxa"/>
              <w:left w:w="15" w:type="dxa"/>
              <w:right w:w="15" w:type="dxa"/>
            </w:tcMar>
            <w:vAlign w:val="center"/>
          </w:tcPr>
          <w:p w:rsidR="00490A18" w:rsidRDefault="00490A18">
            <w:pPr>
              <w:jc w:val="center"/>
              <w:rPr>
                <w:rFonts w:ascii="Times New Roman" w:eastAsia="宋体" w:hAnsi="Times New Roman" w:cs="Times New Roman"/>
                <w:b/>
                <w:sz w:val="24"/>
                <w:szCs w:val="24"/>
              </w:rPr>
            </w:pPr>
          </w:p>
        </w:tc>
      </w:tr>
      <w:tr w:rsidR="00490A18">
        <w:trPr>
          <w:trHeight w:val="454"/>
          <w:jc w:val="center"/>
        </w:trPr>
        <w:tc>
          <w:tcPr>
            <w:tcW w:w="527" w:type="dxa"/>
            <w:vMerge w:val="restart"/>
            <w:tcBorders>
              <w:top w:val="single" w:sz="4" w:space="0" w:color="000000"/>
              <w:left w:val="single" w:sz="4" w:space="0" w:color="000000"/>
              <w:right w:val="single" w:sz="4" w:space="0" w:color="000000"/>
            </w:tcBorders>
            <w:noWrap/>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lang w:bidi="ar"/>
              </w:rPr>
              <w:t>1</w:t>
            </w:r>
          </w:p>
        </w:tc>
        <w:tc>
          <w:tcPr>
            <w:tcW w:w="1294"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sz w:val="24"/>
                <w:szCs w:val="24"/>
              </w:rPr>
            </w:pPr>
            <w:r>
              <w:rPr>
                <w:rFonts w:ascii="宋体" w:eastAsia="宋体" w:hAnsi="宋体" w:cs="宋体" w:hint="eastAsia"/>
                <w:kern w:val="0"/>
                <w:sz w:val="24"/>
                <w:szCs w:val="24"/>
                <w:lang w:bidi="ar"/>
              </w:rPr>
              <w:t>资水邵阳饮用水源区</w:t>
            </w:r>
          </w:p>
        </w:tc>
        <w:tc>
          <w:tcPr>
            <w:tcW w:w="851"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sz w:val="24"/>
                <w:szCs w:val="24"/>
              </w:rPr>
            </w:pPr>
            <w:r>
              <w:rPr>
                <w:rFonts w:ascii="宋体" w:eastAsia="宋体" w:hAnsi="宋体" w:cs="宋体" w:hint="eastAsia"/>
                <w:kern w:val="0"/>
                <w:sz w:val="24"/>
                <w:szCs w:val="24"/>
                <w:lang w:bidi="ar"/>
              </w:rPr>
              <w:t>资水</w:t>
            </w:r>
          </w:p>
        </w:tc>
        <w:tc>
          <w:tcPr>
            <w:tcW w:w="850"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sz w:val="24"/>
                <w:szCs w:val="24"/>
              </w:rPr>
            </w:pPr>
            <w:r>
              <w:rPr>
                <w:rFonts w:ascii="宋体" w:eastAsia="宋体" w:hAnsi="宋体" w:cs="宋体" w:hint="eastAsia"/>
                <w:kern w:val="0"/>
                <w:sz w:val="24"/>
                <w:szCs w:val="24"/>
                <w:lang w:bidi="ar"/>
              </w:rPr>
              <w:t>邵阳市</w:t>
            </w:r>
          </w:p>
        </w:tc>
        <w:tc>
          <w:tcPr>
            <w:tcW w:w="1276"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sz w:val="24"/>
                <w:szCs w:val="24"/>
              </w:rPr>
            </w:pPr>
            <w:r>
              <w:rPr>
                <w:rFonts w:ascii="宋体" w:eastAsia="宋体" w:hAnsi="宋体" w:cs="宋体" w:hint="eastAsia"/>
                <w:kern w:val="0"/>
                <w:sz w:val="24"/>
                <w:szCs w:val="24"/>
                <w:lang w:bidi="ar"/>
              </w:rPr>
              <w:t>邵阳市北塔区何家垸子</w:t>
            </w:r>
          </w:p>
        </w:tc>
        <w:tc>
          <w:tcPr>
            <w:tcW w:w="1134"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sz w:val="24"/>
                <w:szCs w:val="24"/>
              </w:rPr>
            </w:pPr>
            <w:r>
              <w:rPr>
                <w:rFonts w:ascii="宋体" w:eastAsia="宋体" w:hAnsi="宋体" w:cs="宋体" w:hint="eastAsia"/>
                <w:kern w:val="0"/>
                <w:sz w:val="24"/>
                <w:szCs w:val="24"/>
                <w:lang w:bidi="ar"/>
              </w:rPr>
              <w:t>邵阳市邵阳造纸厂</w:t>
            </w:r>
          </w:p>
        </w:tc>
        <w:tc>
          <w:tcPr>
            <w:tcW w:w="709" w:type="dxa"/>
            <w:vMerge w:val="restart"/>
            <w:tcBorders>
              <w:top w:val="single" w:sz="4" w:space="0" w:color="000000"/>
              <w:left w:val="single" w:sz="4" w:space="0" w:color="000000"/>
              <w:right w:val="single" w:sz="4" w:space="0" w:color="auto"/>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sz w:val="24"/>
                <w:szCs w:val="24"/>
              </w:rPr>
            </w:pPr>
            <w:r>
              <w:rPr>
                <w:rFonts w:ascii="宋体" w:eastAsia="宋体" w:hAnsi="宋体" w:cs="宋体" w:hint="eastAsia"/>
                <w:kern w:val="0"/>
                <w:sz w:val="24"/>
                <w:szCs w:val="24"/>
                <w:lang w:bidi="ar"/>
              </w:rPr>
              <w:t>Ⅲ</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kern w:val="0"/>
                <w:sz w:val="24"/>
                <w:szCs w:val="24"/>
                <w:lang w:bidi="ar"/>
              </w:rPr>
            </w:pPr>
            <w:r>
              <w:rPr>
                <w:rFonts w:ascii="Times New Roman" w:eastAsia="宋体" w:hAnsi="Times New Roman" w:cs="Times New Roman" w:hint="eastAsia"/>
                <w:kern w:val="0"/>
                <w:sz w:val="24"/>
                <w:szCs w:val="24"/>
                <w:lang w:bidi="ar"/>
              </w:rPr>
              <w:t>茶元头街道</w:t>
            </w:r>
          </w:p>
        </w:tc>
        <w:tc>
          <w:tcPr>
            <w:tcW w:w="25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kern w:val="0"/>
                <w:sz w:val="24"/>
                <w:szCs w:val="24"/>
                <w:lang w:bidi="ar"/>
              </w:rPr>
            </w:pPr>
            <w:r>
              <w:rPr>
                <w:rFonts w:ascii="Times New Roman" w:eastAsia="宋体" w:hAnsi="Times New Roman" w:cs="Times New Roman" w:hint="eastAsia"/>
                <w:kern w:val="0"/>
                <w:sz w:val="24"/>
                <w:szCs w:val="24"/>
                <w:lang w:bidi="ar"/>
              </w:rPr>
              <w:t>茶元头村、白田社区、樟木社区、刘黑社区、白田社区</w:t>
            </w:r>
          </w:p>
        </w:tc>
      </w:tr>
      <w:tr w:rsidR="00490A18">
        <w:trPr>
          <w:trHeight w:val="454"/>
          <w:jc w:val="center"/>
        </w:trPr>
        <w:tc>
          <w:tcPr>
            <w:tcW w:w="527" w:type="dxa"/>
            <w:vMerge/>
            <w:tcBorders>
              <w:left w:val="single" w:sz="4" w:space="0" w:color="000000"/>
              <w:right w:val="single" w:sz="4" w:space="0" w:color="000000"/>
            </w:tcBorders>
            <w:noWrap/>
            <w:tcMar>
              <w:top w:w="15" w:type="dxa"/>
              <w:left w:w="15" w:type="dxa"/>
              <w:right w:w="15" w:type="dxa"/>
            </w:tcMar>
            <w:vAlign w:val="center"/>
          </w:tcPr>
          <w:p w:rsidR="00490A18" w:rsidRDefault="00490A18">
            <w:pPr>
              <w:widowControl/>
              <w:jc w:val="center"/>
              <w:textAlignment w:val="center"/>
              <w:rPr>
                <w:rFonts w:ascii="Times New Roman" w:eastAsia="宋体" w:hAnsi="Times New Roman" w:cs="Times New Roman"/>
                <w:kern w:val="0"/>
                <w:sz w:val="24"/>
                <w:szCs w:val="24"/>
                <w:lang w:bidi="ar"/>
              </w:rPr>
            </w:pPr>
          </w:p>
        </w:tc>
        <w:tc>
          <w:tcPr>
            <w:tcW w:w="1294" w:type="dxa"/>
            <w:vMerge/>
            <w:tcBorders>
              <w:left w:val="single" w:sz="4" w:space="0" w:color="000000"/>
              <w:right w:val="single" w:sz="4" w:space="0" w:color="000000"/>
            </w:tcBorders>
            <w:tcMar>
              <w:top w:w="15" w:type="dxa"/>
              <w:left w:w="15" w:type="dxa"/>
              <w:right w:w="15" w:type="dxa"/>
            </w:tcMar>
            <w:vAlign w:val="center"/>
          </w:tcPr>
          <w:p w:rsidR="00490A18" w:rsidRDefault="00490A18">
            <w:pPr>
              <w:widowControl/>
              <w:jc w:val="center"/>
              <w:textAlignment w:val="center"/>
              <w:rPr>
                <w:rFonts w:ascii="宋体" w:eastAsia="宋体" w:hAnsi="宋体" w:cs="宋体"/>
                <w:kern w:val="0"/>
                <w:sz w:val="24"/>
                <w:szCs w:val="24"/>
                <w:lang w:bidi="ar"/>
              </w:rPr>
            </w:pPr>
          </w:p>
        </w:tc>
        <w:tc>
          <w:tcPr>
            <w:tcW w:w="851" w:type="dxa"/>
            <w:vMerge/>
            <w:tcBorders>
              <w:left w:val="single" w:sz="4" w:space="0" w:color="000000"/>
              <w:right w:val="single" w:sz="4" w:space="0" w:color="000000"/>
            </w:tcBorders>
            <w:tcMar>
              <w:top w:w="15" w:type="dxa"/>
              <w:left w:w="15" w:type="dxa"/>
              <w:right w:w="15" w:type="dxa"/>
            </w:tcMar>
            <w:vAlign w:val="center"/>
          </w:tcPr>
          <w:p w:rsidR="00490A18" w:rsidRDefault="00490A18">
            <w:pPr>
              <w:widowControl/>
              <w:jc w:val="center"/>
              <w:textAlignment w:val="center"/>
              <w:rPr>
                <w:rFonts w:ascii="宋体" w:eastAsia="宋体" w:hAnsi="宋体" w:cs="宋体"/>
                <w:kern w:val="0"/>
                <w:sz w:val="24"/>
                <w:szCs w:val="24"/>
                <w:lang w:bidi="ar"/>
              </w:rPr>
            </w:pPr>
          </w:p>
        </w:tc>
        <w:tc>
          <w:tcPr>
            <w:tcW w:w="850" w:type="dxa"/>
            <w:vMerge/>
            <w:tcBorders>
              <w:left w:val="single" w:sz="4" w:space="0" w:color="000000"/>
              <w:right w:val="single" w:sz="4" w:space="0" w:color="000000"/>
            </w:tcBorders>
            <w:tcMar>
              <w:top w:w="15" w:type="dxa"/>
              <w:left w:w="15" w:type="dxa"/>
              <w:right w:w="15" w:type="dxa"/>
            </w:tcMar>
            <w:vAlign w:val="center"/>
          </w:tcPr>
          <w:p w:rsidR="00490A18" w:rsidRDefault="00490A18">
            <w:pPr>
              <w:widowControl/>
              <w:jc w:val="center"/>
              <w:textAlignment w:val="center"/>
              <w:rPr>
                <w:rFonts w:ascii="宋体" w:eastAsia="宋体" w:hAnsi="宋体" w:cs="宋体"/>
                <w:kern w:val="0"/>
                <w:sz w:val="24"/>
                <w:szCs w:val="24"/>
                <w:lang w:bidi="ar"/>
              </w:rPr>
            </w:pPr>
          </w:p>
        </w:tc>
        <w:tc>
          <w:tcPr>
            <w:tcW w:w="1276" w:type="dxa"/>
            <w:vMerge/>
            <w:tcBorders>
              <w:left w:val="single" w:sz="4" w:space="0" w:color="000000"/>
              <w:right w:val="single" w:sz="4" w:space="0" w:color="000000"/>
            </w:tcBorders>
            <w:tcMar>
              <w:top w:w="15" w:type="dxa"/>
              <w:left w:w="15" w:type="dxa"/>
              <w:right w:w="15" w:type="dxa"/>
            </w:tcMar>
            <w:vAlign w:val="center"/>
          </w:tcPr>
          <w:p w:rsidR="00490A18" w:rsidRDefault="00490A18">
            <w:pPr>
              <w:widowControl/>
              <w:jc w:val="center"/>
              <w:textAlignment w:val="center"/>
              <w:rPr>
                <w:rFonts w:ascii="宋体" w:eastAsia="宋体" w:hAnsi="宋体" w:cs="宋体"/>
                <w:kern w:val="0"/>
                <w:sz w:val="24"/>
                <w:szCs w:val="24"/>
                <w:lang w:bidi="ar"/>
              </w:rPr>
            </w:pPr>
          </w:p>
        </w:tc>
        <w:tc>
          <w:tcPr>
            <w:tcW w:w="1134" w:type="dxa"/>
            <w:vMerge/>
            <w:tcBorders>
              <w:left w:val="single" w:sz="4" w:space="0" w:color="000000"/>
              <w:right w:val="single" w:sz="4" w:space="0" w:color="000000"/>
            </w:tcBorders>
            <w:tcMar>
              <w:top w:w="15" w:type="dxa"/>
              <w:left w:w="15" w:type="dxa"/>
              <w:right w:w="15" w:type="dxa"/>
            </w:tcMar>
            <w:vAlign w:val="center"/>
          </w:tcPr>
          <w:p w:rsidR="00490A18" w:rsidRDefault="00490A18">
            <w:pPr>
              <w:widowControl/>
              <w:jc w:val="center"/>
              <w:textAlignment w:val="center"/>
              <w:rPr>
                <w:rFonts w:ascii="宋体" w:eastAsia="宋体" w:hAnsi="宋体" w:cs="宋体"/>
                <w:kern w:val="0"/>
                <w:sz w:val="24"/>
                <w:szCs w:val="24"/>
                <w:lang w:bidi="ar"/>
              </w:rPr>
            </w:pPr>
          </w:p>
        </w:tc>
        <w:tc>
          <w:tcPr>
            <w:tcW w:w="709" w:type="dxa"/>
            <w:vMerge/>
            <w:tcBorders>
              <w:left w:val="single" w:sz="4" w:space="0" w:color="000000"/>
              <w:right w:val="single" w:sz="4" w:space="0" w:color="auto"/>
            </w:tcBorders>
            <w:tcMar>
              <w:top w:w="15" w:type="dxa"/>
              <w:left w:w="15" w:type="dxa"/>
              <w:right w:w="15" w:type="dxa"/>
            </w:tcMar>
            <w:vAlign w:val="center"/>
          </w:tcPr>
          <w:p w:rsidR="00490A18" w:rsidRDefault="00490A18">
            <w:pPr>
              <w:widowControl/>
              <w:jc w:val="center"/>
              <w:textAlignment w:val="center"/>
              <w:rPr>
                <w:rFonts w:ascii="宋体" w:eastAsia="宋体" w:hAnsi="宋体" w:cs="宋体"/>
                <w:kern w:val="0"/>
                <w:sz w:val="24"/>
                <w:szCs w:val="24"/>
                <w:lang w:bidi="ar"/>
              </w:rPr>
            </w:pP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kern w:val="0"/>
                <w:sz w:val="24"/>
                <w:szCs w:val="24"/>
                <w:lang w:bidi="ar"/>
              </w:rPr>
            </w:pPr>
            <w:r>
              <w:rPr>
                <w:rFonts w:ascii="Times New Roman" w:eastAsia="宋体" w:hAnsi="Times New Roman" w:cs="Times New Roman" w:hint="eastAsia"/>
                <w:kern w:val="0"/>
                <w:sz w:val="24"/>
                <w:szCs w:val="24"/>
                <w:lang w:bidi="ar"/>
              </w:rPr>
              <w:t>新滩镇街道</w:t>
            </w:r>
          </w:p>
        </w:tc>
        <w:tc>
          <w:tcPr>
            <w:tcW w:w="25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kern w:val="0"/>
                <w:sz w:val="24"/>
                <w:szCs w:val="24"/>
                <w:lang w:bidi="ar"/>
              </w:rPr>
            </w:pPr>
            <w:r>
              <w:rPr>
                <w:rFonts w:ascii="Times New Roman" w:eastAsia="宋体" w:hAnsi="Times New Roman" w:cs="Times New Roman" w:hint="eastAsia"/>
                <w:kern w:val="0"/>
                <w:sz w:val="24"/>
                <w:szCs w:val="24"/>
                <w:lang w:bidi="ar"/>
              </w:rPr>
              <w:t>新滩社区、</w:t>
            </w:r>
            <w:r>
              <w:rPr>
                <w:rFonts w:ascii="宋体" w:eastAsia="宋体" w:hAnsi="宋体" w:cs="宋体" w:hint="eastAsia"/>
                <w:sz w:val="24"/>
                <w:szCs w:val="24"/>
              </w:rPr>
              <w:t>新渡社区</w:t>
            </w:r>
          </w:p>
        </w:tc>
      </w:tr>
      <w:tr w:rsidR="00490A18">
        <w:trPr>
          <w:trHeight w:val="454"/>
          <w:jc w:val="center"/>
        </w:trPr>
        <w:tc>
          <w:tcPr>
            <w:tcW w:w="527" w:type="dxa"/>
            <w:vMerge/>
            <w:tcBorders>
              <w:left w:val="single" w:sz="4" w:space="0" w:color="000000"/>
              <w:bottom w:val="single" w:sz="4" w:space="0" w:color="000000"/>
              <w:right w:val="single" w:sz="4" w:space="0" w:color="000000"/>
            </w:tcBorders>
            <w:noWrap/>
            <w:tcMar>
              <w:top w:w="15" w:type="dxa"/>
              <w:left w:w="15" w:type="dxa"/>
              <w:right w:w="15" w:type="dxa"/>
            </w:tcMar>
            <w:vAlign w:val="center"/>
          </w:tcPr>
          <w:p w:rsidR="00490A18" w:rsidRDefault="00490A18">
            <w:pPr>
              <w:widowControl/>
              <w:jc w:val="center"/>
              <w:textAlignment w:val="center"/>
              <w:rPr>
                <w:rFonts w:ascii="Times New Roman" w:eastAsia="宋体" w:hAnsi="Times New Roman" w:cs="Times New Roman"/>
                <w:kern w:val="0"/>
                <w:sz w:val="24"/>
                <w:szCs w:val="24"/>
                <w:lang w:bidi="ar"/>
              </w:rPr>
            </w:pPr>
          </w:p>
        </w:tc>
        <w:tc>
          <w:tcPr>
            <w:tcW w:w="1294"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pPr>
              <w:widowControl/>
              <w:jc w:val="center"/>
              <w:textAlignment w:val="center"/>
              <w:rPr>
                <w:rFonts w:ascii="宋体" w:eastAsia="宋体" w:hAnsi="宋体" w:cs="宋体"/>
                <w:kern w:val="0"/>
                <w:sz w:val="24"/>
                <w:szCs w:val="24"/>
                <w:lang w:bidi="ar"/>
              </w:rPr>
            </w:pPr>
          </w:p>
        </w:tc>
        <w:tc>
          <w:tcPr>
            <w:tcW w:w="851"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pPr>
              <w:widowControl/>
              <w:jc w:val="center"/>
              <w:textAlignment w:val="center"/>
              <w:rPr>
                <w:rFonts w:ascii="宋体" w:eastAsia="宋体" w:hAnsi="宋体" w:cs="宋体"/>
                <w:kern w:val="0"/>
                <w:sz w:val="24"/>
                <w:szCs w:val="24"/>
                <w:lang w:bidi="ar"/>
              </w:rPr>
            </w:pPr>
          </w:p>
        </w:tc>
        <w:tc>
          <w:tcPr>
            <w:tcW w:w="850"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pPr>
              <w:widowControl/>
              <w:jc w:val="center"/>
              <w:textAlignment w:val="center"/>
              <w:rPr>
                <w:rFonts w:ascii="宋体" w:eastAsia="宋体" w:hAnsi="宋体" w:cs="宋体"/>
                <w:kern w:val="0"/>
                <w:sz w:val="24"/>
                <w:szCs w:val="24"/>
                <w:lang w:bidi="ar"/>
              </w:rPr>
            </w:pPr>
          </w:p>
        </w:tc>
        <w:tc>
          <w:tcPr>
            <w:tcW w:w="1276"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pPr>
              <w:widowControl/>
              <w:jc w:val="center"/>
              <w:textAlignment w:val="center"/>
              <w:rPr>
                <w:rFonts w:ascii="宋体" w:eastAsia="宋体" w:hAnsi="宋体" w:cs="宋体"/>
                <w:kern w:val="0"/>
                <w:sz w:val="24"/>
                <w:szCs w:val="24"/>
                <w:lang w:bidi="ar"/>
              </w:rPr>
            </w:pPr>
          </w:p>
        </w:tc>
        <w:tc>
          <w:tcPr>
            <w:tcW w:w="1134"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pPr>
              <w:widowControl/>
              <w:jc w:val="center"/>
              <w:textAlignment w:val="center"/>
              <w:rPr>
                <w:rFonts w:ascii="宋体" w:eastAsia="宋体" w:hAnsi="宋体" w:cs="宋体"/>
                <w:kern w:val="0"/>
                <w:sz w:val="24"/>
                <w:szCs w:val="24"/>
                <w:lang w:bidi="ar"/>
              </w:rPr>
            </w:pPr>
          </w:p>
        </w:tc>
        <w:tc>
          <w:tcPr>
            <w:tcW w:w="709"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pPr>
              <w:widowControl/>
              <w:jc w:val="center"/>
              <w:textAlignment w:val="center"/>
              <w:rPr>
                <w:rFonts w:ascii="宋体" w:eastAsia="宋体" w:hAnsi="宋体" w:cs="宋体"/>
                <w:kern w:val="0"/>
                <w:sz w:val="24"/>
                <w:szCs w:val="24"/>
                <w:lang w:bidi="ar"/>
              </w:rPr>
            </w:pPr>
          </w:p>
        </w:tc>
        <w:tc>
          <w:tcPr>
            <w:tcW w:w="850"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kern w:val="0"/>
                <w:sz w:val="24"/>
                <w:szCs w:val="24"/>
                <w:lang w:bidi="ar"/>
              </w:rPr>
            </w:pPr>
            <w:r>
              <w:rPr>
                <w:rFonts w:ascii="Times New Roman" w:eastAsia="宋体" w:hAnsi="Times New Roman" w:cs="Times New Roman" w:hint="eastAsia"/>
                <w:kern w:val="0"/>
                <w:sz w:val="24"/>
                <w:szCs w:val="24"/>
                <w:lang w:bidi="ar"/>
              </w:rPr>
              <w:t>田江街道</w:t>
            </w:r>
          </w:p>
        </w:tc>
        <w:tc>
          <w:tcPr>
            <w:tcW w:w="2514" w:type="dxa"/>
            <w:tcBorders>
              <w:top w:val="single" w:sz="4" w:space="0" w:color="auto"/>
              <w:left w:val="single" w:sz="4" w:space="0" w:color="000000"/>
              <w:bottom w:val="single" w:sz="4" w:space="0" w:color="auto"/>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kern w:val="0"/>
                <w:sz w:val="24"/>
                <w:szCs w:val="24"/>
                <w:lang w:bidi="ar"/>
              </w:rPr>
            </w:pPr>
            <w:r>
              <w:rPr>
                <w:rFonts w:ascii="Times New Roman" w:eastAsia="宋体" w:hAnsi="Times New Roman" w:cs="Times New Roman" w:hint="eastAsia"/>
                <w:kern w:val="0"/>
                <w:sz w:val="24"/>
                <w:szCs w:val="24"/>
              </w:rPr>
              <w:t>高撑社区</w:t>
            </w:r>
          </w:p>
        </w:tc>
      </w:tr>
      <w:tr w:rsidR="00490A18">
        <w:trPr>
          <w:trHeight w:val="454"/>
          <w:jc w:val="center"/>
        </w:trPr>
        <w:tc>
          <w:tcPr>
            <w:tcW w:w="527" w:type="dxa"/>
            <w:vMerge w:val="restart"/>
            <w:tcBorders>
              <w:top w:val="single" w:sz="4" w:space="0" w:color="000000"/>
              <w:left w:val="single" w:sz="4" w:space="0" w:color="000000"/>
              <w:right w:val="single" w:sz="4" w:space="0" w:color="000000"/>
            </w:tcBorders>
            <w:noWrap/>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sz w:val="24"/>
                <w:szCs w:val="24"/>
              </w:rPr>
            </w:pPr>
            <w:r>
              <w:rPr>
                <w:rFonts w:ascii="Times New Roman" w:eastAsia="宋体" w:hAnsi="Times New Roman" w:cs="Times New Roman"/>
                <w:kern w:val="0"/>
                <w:sz w:val="24"/>
                <w:szCs w:val="24"/>
                <w:lang w:bidi="ar"/>
              </w:rPr>
              <w:t>2</w:t>
            </w:r>
          </w:p>
        </w:tc>
        <w:tc>
          <w:tcPr>
            <w:tcW w:w="1294"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sz w:val="24"/>
                <w:szCs w:val="24"/>
              </w:rPr>
            </w:pPr>
            <w:r>
              <w:rPr>
                <w:rFonts w:ascii="宋体" w:eastAsia="宋体" w:hAnsi="宋体" w:cs="宋体" w:hint="eastAsia"/>
                <w:kern w:val="0"/>
                <w:sz w:val="24"/>
                <w:szCs w:val="24"/>
                <w:lang w:bidi="ar"/>
              </w:rPr>
              <w:t>资水邵阳工业用水区</w:t>
            </w:r>
          </w:p>
        </w:tc>
        <w:tc>
          <w:tcPr>
            <w:tcW w:w="851"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sz w:val="24"/>
                <w:szCs w:val="24"/>
              </w:rPr>
            </w:pPr>
            <w:r>
              <w:rPr>
                <w:rFonts w:ascii="宋体" w:eastAsia="宋体" w:hAnsi="宋体" w:cs="宋体" w:hint="eastAsia"/>
                <w:kern w:val="0"/>
                <w:sz w:val="24"/>
                <w:szCs w:val="24"/>
                <w:lang w:bidi="ar"/>
              </w:rPr>
              <w:t>资水</w:t>
            </w:r>
          </w:p>
        </w:tc>
        <w:tc>
          <w:tcPr>
            <w:tcW w:w="850"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sz w:val="24"/>
                <w:szCs w:val="24"/>
              </w:rPr>
            </w:pPr>
            <w:r>
              <w:rPr>
                <w:rFonts w:ascii="宋体" w:eastAsia="宋体" w:hAnsi="宋体" w:cs="宋体" w:hint="eastAsia"/>
                <w:kern w:val="0"/>
                <w:sz w:val="24"/>
                <w:szCs w:val="24"/>
                <w:lang w:bidi="ar"/>
              </w:rPr>
              <w:t>邵阳市-新邵县</w:t>
            </w:r>
          </w:p>
        </w:tc>
        <w:tc>
          <w:tcPr>
            <w:tcW w:w="1276"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sz w:val="24"/>
                <w:szCs w:val="24"/>
              </w:rPr>
            </w:pPr>
            <w:r>
              <w:rPr>
                <w:rFonts w:ascii="宋体" w:eastAsia="宋体" w:hAnsi="宋体" w:cs="宋体" w:hint="eastAsia"/>
                <w:kern w:val="0"/>
                <w:sz w:val="24"/>
                <w:szCs w:val="24"/>
                <w:lang w:bidi="ar"/>
              </w:rPr>
              <w:t>邵阳市邵阳造纸厂</w:t>
            </w:r>
          </w:p>
        </w:tc>
        <w:tc>
          <w:tcPr>
            <w:tcW w:w="1134" w:type="dxa"/>
            <w:vMerge w:val="restart"/>
            <w:tcBorders>
              <w:top w:val="single" w:sz="4" w:space="0" w:color="000000"/>
              <w:left w:val="single" w:sz="4" w:space="0" w:color="000000"/>
              <w:right w:val="single" w:sz="4" w:space="0" w:color="000000"/>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sz w:val="24"/>
                <w:szCs w:val="24"/>
              </w:rPr>
            </w:pPr>
            <w:r>
              <w:rPr>
                <w:rFonts w:ascii="宋体" w:eastAsia="宋体" w:hAnsi="宋体" w:cs="宋体" w:hint="eastAsia"/>
                <w:kern w:val="0"/>
                <w:sz w:val="24"/>
                <w:szCs w:val="24"/>
                <w:lang w:bidi="ar"/>
              </w:rPr>
              <w:t>新邵县酿溪镇塘口村</w:t>
            </w:r>
          </w:p>
        </w:tc>
        <w:tc>
          <w:tcPr>
            <w:tcW w:w="709" w:type="dxa"/>
            <w:vMerge w:val="restart"/>
            <w:tcBorders>
              <w:top w:val="single" w:sz="4" w:space="0" w:color="000000"/>
              <w:left w:val="single" w:sz="4" w:space="0" w:color="000000"/>
              <w:right w:val="single" w:sz="4" w:space="0" w:color="auto"/>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sz w:val="24"/>
                <w:szCs w:val="24"/>
              </w:rPr>
            </w:pPr>
            <w:r>
              <w:rPr>
                <w:rFonts w:ascii="宋体" w:eastAsia="宋体" w:hAnsi="宋体" w:cs="宋体" w:hint="eastAsia"/>
                <w:kern w:val="0"/>
                <w:sz w:val="24"/>
                <w:szCs w:val="24"/>
                <w:lang w:bidi="ar"/>
              </w:rPr>
              <w:t>Ⅳ</w:t>
            </w: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kern w:val="0"/>
                <w:sz w:val="24"/>
                <w:szCs w:val="24"/>
                <w:lang w:bidi="ar"/>
              </w:rPr>
            </w:pPr>
            <w:r>
              <w:rPr>
                <w:rFonts w:ascii="Times New Roman" w:eastAsia="宋体" w:hAnsi="Times New Roman" w:cs="Times New Roman" w:hint="eastAsia"/>
                <w:kern w:val="0"/>
                <w:sz w:val="24"/>
                <w:szCs w:val="24"/>
                <w:lang w:bidi="ar"/>
              </w:rPr>
              <w:t>田江街道</w:t>
            </w:r>
          </w:p>
        </w:tc>
        <w:tc>
          <w:tcPr>
            <w:tcW w:w="25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kern w:val="0"/>
                <w:sz w:val="24"/>
                <w:szCs w:val="24"/>
                <w:lang w:bidi="ar"/>
              </w:rPr>
            </w:pPr>
            <w:r>
              <w:rPr>
                <w:rFonts w:ascii="Times New Roman" w:eastAsia="宋体" w:hAnsi="Times New Roman" w:cs="Times New Roman" w:hint="eastAsia"/>
                <w:kern w:val="0"/>
                <w:sz w:val="24"/>
                <w:szCs w:val="24"/>
              </w:rPr>
              <w:t>农科社区、丰江社区、市园艺、田江村、谷洲村、苗儿村</w:t>
            </w:r>
          </w:p>
        </w:tc>
      </w:tr>
      <w:tr w:rsidR="00490A18">
        <w:trPr>
          <w:trHeight w:val="454"/>
          <w:jc w:val="center"/>
        </w:trPr>
        <w:tc>
          <w:tcPr>
            <w:tcW w:w="527" w:type="dxa"/>
            <w:vMerge/>
            <w:tcBorders>
              <w:left w:val="single" w:sz="4" w:space="0" w:color="000000"/>
              <w:bottom w:val="single" w:sz="4" w:space="0" w:color="000000"/>
              <w:right w:val="single" w:sz="4" w:space="0" w:color="000000"/>
            </w:tcBorders>
            <w:noWrap/>
            <w:tcMar>
              <w:top w:w="15" w:type="dxa"/>
              <w:left w:w="15" w:type="dxa"/>
              <w:right w:w="15" w:type="dxa"/>
            </w:tcMar>
            <w:vAlign w:val="center"/>
          </w:tcPr>
          <w:p w:rsidR="00490A18" w:rsidRDefault="00490A18">
            <w:pPr>
              <w:widowControl/>
              <w:jc w:val="center"/>
              <w:textAlignment w:val="center"/>
              <w:rPr>
                <w:rFonts w:ascii="Times New Roman" w:eastAsia="宋体" w:hAnsi="Times New Roman" w:cs="Times New Roman"/>
                <w:kern w:val="0"/>
                <w:sz w:val="24"/>
                <w:szCs w:val="24"/>
                <w:lang w:bidi="ar"/>
              </w:rPr>
            </w:pPr>
          </w:p>
        </w:tc>
        <w:tc>
          <w:tcPr>
            <w:tcW w:w="1294"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pPr>
              <w:widowControl/>
              <w:jc w:val="center"/>
              <w:textAlignment w:val="center"/>
              <w:rPr>
                <w:rFonts w:ascii="宋体" w:eastAsia="宋体" w:hAnsi="宋体" w:cs="宋体"/>
                <w:kern w:val="0"/>
                <w:sz w:val="24"/>
                <w:szCs w:val="24"/>
                <w:lang w:bidi="ar"/>
              </w:rPr>
            </w:pPr>
          </w:p>
        </w:tc>
        <w:tc>
          <w:tcPr>
            <w:tcW w:w="851"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pPr>
              <w:widowControl/>
              <w:jc w:val="center"/>
              <w:textAlignment w:val="center"/>
              <w:rPr>
                <w:rFonts w:ascii="宋体" w:eastAsia="宋体" w:hAnsi="宋体" w:cs="宋体"/>
                <w:kern w:val="0"/>
                <w:sz w:val="24"/>
                <w:szCs w:val="24"/>
                <w:lang w:bidi="ar"/>
              </w:rPr>
            </w:pPr>
          </w:p>
        </w:tc>
        <w:tc>
          <w:tcPr>
            <w:tcW w:w="850"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pPr>
              <w:widowControl/>
              <w:jc w:val="center"/>
              <w:textAlignment w:val="center"/>
              <w:rPr>
                <w:rFonts w:ascii="宋体" w:eastAsia="宋体" w:hAnsi="宋体" w:cs="宋体"/>
                <w:kern w:val="0"/>
                <w:sz w:val="24"/>
                <w:szCs w:val="24"/>
                <w:lang w:bidi="ar"/>
              </w:rPr>
            </w:pPr>
          </w:p>
        </w:tc>
        <w:tc>
          <w:tcPr>
            <w:tcW w:w="1276"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pPr>
              <w:widowControl/>
              <w:jc w:val="center"/>
              <w:textAlignment w:val="center"/>
              <w:rPr>
                <w:rFonts w:ascii="宋体" w:eastAsia="宋体" w:hAnsi="宋体" w:cs="宋体"/>
                <w:kern w:val="0"/>
                <w:sz w:val="24"/>
                <w:szCs w:val="24"/>
                <w:lang w:bidi="ar"/>
              </w:rPr>
            </w:pPr>
          </w:p>
        </w:tc>
        <w:tc>
          <w:tcPr>
            <w:tcW w:w="1134" w:type="dxa"/>
            <w:vMerge/>
            <w:tcBorders>
              <w:left w:val="single" w:sz="4" w:space="0" w:color="000000"/>
              <w:bottom w:val="single" w:sz="4" w:space="0" w:color="000000"/>
              <w:right w:val="single" w:sz="4" w:space="0" w:color="000000"/>
            </w:tcBorders>
            <w:tcMar>
              <w:top w:w="15" w:type="dxa"/>
              <w:left w:w="15" w:type="dxa"/>
              <w:right w:w="15" w:type="dxa"/>
            </w:tcMar>
            <w:vAlign w:val="center"/>
          </w:tcPr>
          <w:p w:rsidR="00490A18" w:rsidRDefault="00490A18">
            <w:pPr>
              <w:widowControl/>
              <w:jc w:val="center"/>
              <w:textAlignment w:val="center"/>
              <w:rPr>
                <w:rFonts w:ascii="宋体" w:eastAsia="宋体" w:hAnsi="宋体" w:cs="宋体"/>
                <w:kern w:val="0"/>
                <w:sz w:val="24"/>
                <w:szCs w:val="24"/>
                <w:lang w:bidi="ar"/>
              </w:rPr>
            </w:pPr>
          </w:p>
        </w:tc>
        <w:tc>
          <w:tcPr>
            <w:tcW w:w="709" w:type="dxa"/>
            <w:vMerge/>
            <w:tcBorders>
              <w:left w:val="single" w:sz="4" w:space="0" w:color="000000"/>
              <w:bottom w:val="single" w:sz="4" w:space="0" w:color="000000"/>
              <w:right w:val="single" w:sz="4" w:space="0" w:color="auto"/>
            </w:tcBorders>
            <w:tcMar>
              <w:top w:w="15" w:type="dxa"/>
              <w:left w:w="15" w:type="dxa"/>
              <w:right w:w="15" w:type="dxa"/>
            </w:tcMar>
            <w:vAlign w:val="center"/>
          </w:tcPr>
          <w:p w:rsidR="00490A18" w:rsidRDefault="00490A18">
            <w:pPr>
              <w:widowControl/>
              <w:jc w:val="center"/>
              <w:textAlignment w:val="center"/>
              <w:rPr>
                <w:rFonts w:ascii="宋体" w:eastAsia="宋体" w:hAnsi="宋体" w:cs="宋体"/>
                <w:kern w:val="0"/>
                <w:sz w:val="24"/>
                <w:szCs w:val="24"/>
                <w:lang w:bidi="ar"/>
              </w:rPr>
            </w:pPr>
          </w:p>
        </w:tc>
        <w:tc>
          <w:tcPr>
            <w:tcW w:w="850"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kern w:val="0"/>
                <w:sz w:val="24"/>
                <w:szCs w:val="24"/>
                <w:lang w:bidi="ar"/>
              </w:rPr>
            </w:pPr>
            <w:r>
              <w:rPr>
                <w:rFonts w:ascii="Times New Roman" w:eastAsia="宋体" w:hAnsi="Times New Roman" w:cs="Times New Roman" w:hint="eastAsia"/>
                <w:sz w:val="24"/>
                <w:szCs w:val="24"/>
              </w:rPr>
              <w:t>陈家桥乡</w:t>
            </w:r>
          </w:p>
        </w:tc>
        <w:tc>
          <w:tcPr>
            <w:tcW w:w="2514" w:type="dxa"/>
            <w:tcBorders>
              <w:top w:val="single" w:sz="4" w:space="0" w:color="auto"/>
              <w:left w:val="single" w:sz="4" w:space="0" w:color="auto"/>
              <w:bottom w:val="single" w:sz="4" w:space="0" w:color="auto"/>
              <w:right w:val="single" w:sz="4" w:space="0" w:color="auto"/>
            </w:tcBorders>
            <w:tcMar>
              <w:top w:w="15" w:type="dxa"/>
              <w:left w:w="15" w:type="dxa"/>
              <w:right w:w="15" w:type="dxa"/>
            </w:tcMar>
            <w:vAlign w:val="center"/>
          </w:tcPr>
          <w:p w:rsidR="00490A18" w:rsidRDefault="003C4DA6">
            <w:pPr>
              <w:widowControl/>
              <w:jc w:val="center"/>
              <w:textAlignment w:val="center"/>
              <w:rPr>
                <w:rFonts w:ascii="Times New Roman" w:eastAsia="宋体" w:hAnsi="Times New Roman" w:cs="Times New Roman"/>
                <w:kern w:val="0"/>
                <w:sz w:val="24"/>
                <w:szCs w:val="24"/>
                <w:lang w:bidi="ar"/>
              </w:rPr>
            </w:pPr>
            <w:r>
              <w:rPr>
                <w:rFonts w:ascii="Times New Roman" w:eastAsia="宋体" w:hAnsi="Times New Roman" w:cs="Times New Roman" w:hint="eastAsia"/>
                <w:sz w:val="24"/>
                <w:szCs w:val="24"/>
              </w:rPr>
              <w:t>万桥社区</w:t>
            </w:r>
          </w:p>
        </w:tc>
      </w:tr>
    </w:tbl>
    <w:p w:rsidR="00490A18" w:rsidRDefault="003C4DA6">
      <w:r>
        <w:rPr>
          <w:rFonts w:hint="eastAsia"/>
        </w:rPr>
        <w:br w:type="page"/>
      </w:r>
    </w:p>
    <w:p w:rsidR="00490A18" w:rsidRDefault="003C4DA6">
      <w:pPr>
        <w:pStyle w:val="1"/>
        <w:spacing w:before="312" w:after="312"/>
        <w:rPr>
          <w:rFonts w:eastAsiaTheme="minorEastAsia"/>
        </w:rPr>
      </w:pPr>
      <w:bookmarkStart w:id="23" w:name="_Toc45349584"/>
      <w:r>
        <w:rPr>
          <w:rFonts w:hint="eastAsia"/>
        </w:rPr>
        <w:lastRenderedPageBreak/>
        <w:t xml:space="preserve">第三章 </w:t>
      </w:r>
      <w:r>
        <w:rPr>
          <w:rFonts w:eastAsiaTheme="minorEastAsia" w:hint="eastAsia"/>
        </w:rPr>
        <w:t xml:space="preserve"> </w:t>
      </w:r>
      <w:r>
        <w:rPr>
          <w:rFonts w:eastAsiaTheme="minorEastAsia" w:hint="eastAsia"/>
        </w:rPr>
        <w:t>农村生活污水治理现状调查评估</w:t>
      </w:r>
      <w:bookmarkEnd w:id="23"/>
    </w:p>
    <w:p w:rsidR="00490A18" w:rsidRDefault="003C4DA6">
      <w:pPr>
        <w:pStyle w:val="2"/>
        <w:spacing w:before="312" w:after="312"/>
      </w:pPr>
      <w:bookmarkStart w:id="24" w:name="_Toc45349585"/>
      <w:r>
        <w:rPr>
          <w:rFonts w:hint="eastAsia"/>
        </w:rPr>
        <w:t>3.1</w:t>
      </w:r>
      <w:r>
        <w:rPr>
          <w:rFonts w:ascii="宋体" w:hAnsi="宋体" w:cs="宋体" w:hint="eastAsia"/>
        </w:rPr>
        <w:t>农村主要污染源现状</w:t>
      </w:r>
      <w:bookmarkEnd w:id="24"/>
    </w:p>
    <w:p w:rsidR="00490A18" w:rsidRDefault="003C4DA6">
      <w:pPr>
        <w:pStyle w:val="3"/>
        <w:spacing w:before="156" w:after="156"/>
      </w:pPr>
      <w:r>
        <w:rPr>
          <w:rFonts w:hint="eastAsia"/>
        </w:rPr>
        <w:t>3.1.1</w:t>
      </w:r>
      <w:r>
        <w:rPr>
          <w:rFonts w:hint="eastAsia"/>
        </w:rPr>
        <w:t>概述</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北塔区地表水环境监测点近一年监测数据表明，北塔区内地表水总体水质较好，达到地表水Ⅲ类水质标准，符合水质控制要求，影响流域水质的污染源主要为城镇地表径流、农村居民生活污水、散养畜禽养殖、城镇居民生活污水、化肥污染等，代表污染物为</w:t>
      </w:r>
      <w:r>
        <w:rPr>
          <w:rFonts w:ascii="Times New Roman" w:eastAsiaTheme="majorEastAsia" w:hAnsi="Times New Roman" w:cs="Times New Roman" w:hint="eastAsia"/>
          <w:kern w:val="0"/>
          <w:sz w:val="28"/>
          <w:szCs w:val="28"/>
        </w:rPr>
        <w:t>COD</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TN</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TP</w:t>
      </w:r>
      <w:r>
        <w:rPr>
          <w:rFonts w:ascii="Times New Roman" w:eastAsiaTheme="majorEastAsia" w:hAnsi="Times New Roman" w:cs="Times New Roman" w:hint="eastAsia"/>
          <w:kern w:val="0"/>
          <w:sz w:val="28"/>
          <w:szCs w:val="28"/>
        </w:rPr>
        <w:t>。</w:t>
      </w:r>
    </w:p>
    <w:p w:rsidR="00490A18" w:rsidRDefault="003C4DA6">
      <w:pPr>
        <w:pStyle w:val="3"/>
        <w:spacing w:before="156" w:after="156"/>
      </w:pPr>
      <w:r>
        <w:rPr>
          <w:rFonts w:hint="eastAsia"/>
        </w:rPr>
        <w:t>3.1.2</w:t>
      </w:r>
      <w:r>
        <w:rPr>
          <w:rFonts w:hint="eastAsia"/>
        </w:rPr>
        <w:t>生活污染现状</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农村生活污染广义上包含村落生活污水、生活垃圾，含农家乐等旅游活动产生的污染。在各类污染源中，农村生活污水和生活垃圾产生的污染物量最大，这“两污”合计的</w:t>
      </w:r>
      <w:r>
        <w:rPr>
          <w:rFonts w:ascii="Times New Roman" w:eastAsiaTheme="majorEastAsia" w:hAnsi="Times New Roman" w:cs="Times New Roman" w:hint="eastAsia"/>
          <w:kern w:val="0"/>
          <w:sz w:val="28"/>
          <w:szCs w:val="28"/>
        </w:rPr>
        <w:t>COD</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TN</w:t>
      </w:r>
      <w:r>
        <w:rPr>
          <w:rFonts w:ascii="Times New Roman" w:eastAsiaTheme="majorEastAsia" w:hAnsi="Times New Roman" w:cs="Times New Roman" w:hint="eastAsia"/>
          <w:kern w:val="0"/>
          <w:sz w:val="28"/>
          <w:szCs w:val="28"/>
        </w:rPr>
        <w:t>、</w:t>
      </w:r>
      <w:r w:rsidR="002E38F2">
        <w:rPr>
          <w:rFonts w:ascii="Times New Roman" w:eastAsiaTheme="majorEastAsia" w:hAnsi="Times New Roman" w:cs="Times New Roman" w:hint="eastAsia"/>
          <w:kern w:val="0"/>
          <w:sz w:val="28"/>
          <w:szCs w:val="28"/>
        </w:rPr>
        <w:t>TP</w:t>
      </w:r>
      <w:r>
        <w:rPr>
          <w:rFonts w:ascii="Times New Roman" w:eastAsiaTheme="majorEastAsia" w:hAnsi="Times New Roman" w:cs="Times New Roman" w:hint="eastAsia"/>
          <w:kern w:val="0"/>
          <w:sz w:val="28"/>
          <w:szCs w:val="28"/>
        </w:rPr>
        <w:t>的贡献率分别占到总量的</w:t>
      </w:r>
      <w:r>
        <w:rPr>
          <w:rFonts w:ascii="Times New Roman" w:eastAsiaTheme="majorEastAsia" w:hAnsi="Times New Roman" w:cs="Times New Roman" w:hint="eastAsia"/>
          <w:kern w:val="0"/>
          <w:sz w:val="28"/>
          <w:szCs w:val="28"/>
        </w:rPr>
        <w:t>43%</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62%</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57%</w:t>
      </w:r>
      <w:r>
        <w:rPr>
          <w:rFonts w:ascii="Times New Roman" w:eastAsiaTheme="majorEastAsia" w:hAnsi="Times New Roman" w:cs="Times New Roman" w:hint="eastAsia"/>
          <w:kern w:val="0"/>
          <w:sz w:val="28"/>
          <w:szCs w:val="28"/>
        </w:rPr>
        <w:t>。农村污水收集和处理率相对较低，污水收集和处理系统不完善，河流沿线村民生产生活产生的污水未经收集和处理，直接排入河流。</w:t>
      </w:r>
    </w:p>
    <w:p w:rsidR="00490A18" w:rsidRDefault="003C4DA6">
      <w:pPr>
        <w:pStyle w:val="3"/>
        <w:spacing w:before="156" w:after="156"/>
      </w:pPr>
      <w:r>
        <w:rPr>
          <w:rFonts w:hint="eastAsia"/>
        </w:rPr>
        <w:t>3.1.3</w:t>
      </w:r>
      <w:r>
        <w:rPr>
          <w:rFonts w:hint="eastAsia"/>
        </w:rPr>
        <w:t>农村村庄生活污水特征</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长期以来，农村生活污水的无序排放成为污染村水体的重要原因之一。农村污水管网收集系统大多不健全，且缺乏配套的污水处理设施，给生活污水的收集和集中处理带来难度，造成农村污水收集和处理率较低的局面一直存在。较之城镇，农村人口居住分散，集聚程度不高，经济水平相对较低，卫生设施完善程度也相对偏低，农村生活排放的污水大部分未经处理就直接排入附近水体。农村生</w:t>
      </w:r>
      <w:r>
        <w:rPr>
          <w:rFonts w:ascii="Times New Roman" w:eastAsiaTheme="majorEastAsia" w:hAnsi="Times New Roman" w:cs="Times New Roman" w:hint="eastAsia"/>
          <w:kern w:val="0"/>
          <w:sz w:val="28"/>
          <w:szCs w:val="28"/>
        </w:rPr>
        <w:lastRenderedPageBreak/>
        <w:t>活污水在污水来源、水质、水量等方面具有其自身的特点：</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）污水来源</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农村生活污水是指村民在日常生活中产生的废水，分为生活黑水和灰水。黑水指农村户厕所冲洗粪便的高浓度生活污水，其有机物浓度高，所含生物质能和植物性营养成分多，宜与灰水分别处理。农村灰水是指除粪便以外的生活污水，包括厨房用水、洗衣和洗浴用水等低浓度生活污水。与黑水相比，灰水中的污染物浓度较低，但仍对水体存在污染。</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）水质特点</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农村污水浓度较低。调查发现，具有化粪池的农户化粪池出水</w:t>
      </w:r>
      <w:r>
        <w:rPr>
          <w:rFonts w:ascii="Times New Roman" w:eastAsiaTheme="majorEastAsia" w:hAnsi="Times New Roman" w:cs="Times New Roman" w:hint="eastAsia"/>
          <w:kern w:val="0"/>
          <w:sz w:val="28"/>
          <w:szCs w:val="28"/>
        </w:rPr>
        <w:t>COD</w:t>
      </w:r>
      <w:r>
        <w:rPr>
          <w:rFonts w:ascii="Times New Roman" w:eastAsiaTheme="majorEastAsia" w:hAnsi="Times New Roman" w:cs="Times New Roman" w:hint="eastAsia"/>
          <w:kern w:val="0"/>
          <w:sz w:val="28"/>
          <w:szCs w:val="28"/>
        </w:rPr>
        <w:t>为</w:t>
      </w:r>
      <w:r>
        <w:rPr>
          <w:rFonts w:ascii="Times New Roman" w:eastAsiaTheme="majorEastAsia" w:hAnsi="Times New Roman" w:cs="Times New Roman" w:hint="eastAsia"/>
          <w:kern w:val="0"/>
          <w:sz w:val="28"/>
          <w:szCs w:val="28"/>
        </w:rPr>
        <w:t>150~400mg/L</w:t>
      </w:r>
      <w:r>
        <w:rPr>
          <w:rFonts w:ascii="Times New Roman" w:eastAsiaTheme="majorEastAsia" w:hAnsi="Times New Roman" w:cs="Times New Roman" w:hint="eastAsia"/>
          <w:kern w:val="0"/>
          <w:sz w:val="28"/>
          <w:szCs w:val="28"/>
        </w:rPr>
        <w:t>，</w:t>
      </w:r>
      <w:r w:rsidR="002E38F2">
        <w:rPr>
          <w:rFonts w:ascii="Times New Roman" w:eastAsiaTheme="majorEastAsia" w:hAnsi="Times New Roman" w:cs="Times New Roman" w:hint="eastAsia"/>
          <w:kern w:val="0"/>
          <w:sz w:val="28"/>
          <w:szCs w:val="28"/>
        </w:rPr>
        <w:t>BOD</w:t>
      </w:r>
      <w:r>
        <w:rPr>
          <w:rFonts w:ascii="Times New Roman" w:eastAsiaTheme="majorEastAsia" w:hAnsi="Times New Roman" w:cs="Times New Roman" w:hint="eastAsia"/>
          <w:kern w:val="0"/>
          <w:sz w:val="28"/>
          <w:szCs w:val="28"/>
        </w:rPr>
        <w:t>为</w:t>
      </w:r>
      <w:r>
        <w:rPr>
          <w:rFonts w:ascii="Times New Roman" w:eastAsiaTheme="majorEastAsia" w:hAnsi="Times New Roman" w:cs="Times New Roman" w:hint="eastAsia"/>
          <w:kern w:val="0"/>
          <w:sz w:val="28"/>
          <w:szCs w:val="28"/>
        </w:rPr>
        <w:t>100~200mg/L</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NH</w:t>
      </w:r>
      <w:r>
        <w:rPr>
          <w:rFonts w:ascii="Times New Roman" w:eastAsiaTheme="majorEastAsia" w:hAnsi="Times New Roman" w:cs="Times New Roman" w:hint="eastAsia"/>
          <w:kern w:val="0"/>
          <w:sz w:val="28"/>
          <w:szCs w:val="28"/>
          <w:vertAlign w:val="subscript"/>
        </w:rPr>
        <w:t>4</w:t>
      </w:r>
      <w:r>
        <w:rPr>
          <w:rFonts w:ascii="Times New Roman" w:eastAsiaTheme="majorEastAsia" w:hAnsi="Times New Roman" w:cs="Times New Roman" w:hint="eastAsia"/>
          <w:kern w:val="0"/>
          <w:sz w:val="28"/>
          <w:szCs w:val="28"/>
          <w:vertAlign w:val="superscript"/>
        </w:rPr>
        <w:t>+</w:t>
      </w:r>
      <w:r>
        <w:rPr>
          <w:rFonts w:ascii="Times New Roman" w:eastAsiaTheme="majorEastAsia" w:hAnsi="Times New Roman" w:cs="Times New Roman" w:hint="eastAsia"/>
          <w:kern w:val="0"/>
          <w:sz w:val="28"/>
          <w:szCs w:val="28"/>
        </w:rPr>
        <w:t>-N</w:t>
      </w:r>
      <w:r>
        <w:rPr>
          <w:rFonts w:ascii="Times New Roman" w:eastAsiaTheme="majorEastAsia" w:hAnsi="Times New Roman" w:cs="Times New Roman" w:hint="eastAsia"/>
          <w:kern w:val="0"/>
          <w:sz w:val="28"/>
          <w:szCs w:val="28"/>
        </w:rPr>
        <w:t>为</w:t>
      </w:r>
      <w:r>
        <w:rPr>
          <w:rFonts w:ascii="Times New Roman" w:eastAsiaTheme="majorEastAsia" w:hAnsi="Times New Roman" w:cs="Times New Roman" w:hint="eastAsia"/>
          <w:kern w:val="0"/>
          <w:sz w:val="28"/>
          <w:szCs w:val="28"/>
        </w:rPr>
        <w:t>20~40 mg/L</w:t>
      </w:r>
      <w:r>
        <w:rPr>
          <w:rFonts w:ascii="Times New Roman" w:eastAsiaTheme="majorEastAsia" w:hAnsi="Times New Roman" w:cs="Times New Roman" w:hint="eastAsia"/>
          <w:kern w:val="0"/>
          <w:sz w:val="28"/>
          <w:szCs w:val="28"/>
        </w:rPr>
        <w:t>，</w:t>
      </w:r>
      <w:r w:rsidR="002E38F2">
        <w:rPr>
          <w:rFonts w:ascii="Times New Roman" w:eastAsiaTheme="majorEastAsia" w:hAnsi="Times New Roman" w:cs="Times New Roman" w:hint="eastAsia"/>
          <w:kern w:val="0"/>
          <w:sz w:val="28"/>
          <w:szCs w:val="28"/>
        </w:rPr>
        <w:t>TP</w:t>
      </w:r>
      <w:r>
        <w:rPr>
          <w:rFonts w:ascii="Times New Roman" w:eastAsiaTheme="majorEastAsia" w:hAnsi="Times New Roman" w:cs="Times New Roman" w:hint="eastAsia"/>
          <w:kern w:val="0"/>
          <w:sz w:val="28"/>
          <w:szCs w:val="28"/>
        </w:rPr>
        <w:t>为</w:t>
      </w:r>
      <w:r>
        <w:rPr>
          <w:rFonts w:ascii="Times New Roman" w:eastAsiaTheme="majorEastAsia" w:hAnsi="Times New Roman" w:cs="Times New Roman" w:hint="eastAsia"/>
          <w:kern w:val="0"/>
          <w:sz w:val="28"/>
          <w:szCs w:val="28"/>
        </w:rPr>
        <w:t>3.0~6.0mg/L</w:t>
      </w:r>
      <w:r>
        <w:rPr>
          <w:rFonts w:ascii="Times New Roman" w:eastAsiaTheme="majorEastAsia" w:hAnsi="Times New Roman" w:cs="Times New Roman" w:hint="eastAsia"/>
          <w:kern w:val="0"/>
          <w:sz w:val="28"/>
          <w:szCs w:val="28"/>
        </w:rPr>
        <w:t>，</w:t>
      </w:r>
      <w:r w:rsidR="002E38F2">
        <w:rPr>
          <w:rFonts w:ascii="Times New Roman" w:eastAsiaTheme="majorEastAsia" w:hAnsi="Times New Roman" w:cs="Times New Roman" w:hint="eastAsia"/>
          <w:kern w:val="0"/>
          <w:sz w:val="28"/>
          <w:szCs w:val="28"/>
        </w:rPr>
        <w:t>pH</w:t>
      </w:r>
      <w:r>
        <w:rPr>
          <w:rFonts w:ascii="Times New Roman" w:eastAsiaTheme="majorEastAsia" w:hAnsi="Times New Roman" w:cs="Times New Roman" w:hint="eastAsia"/>
          <w:kern w:val="0"/>
          <w:sz w:val="28"/>
          <w:szCs w:val="28"/>
        </w:rPr>
        <w:t>值为</w:t>
      </w:r>
      <w:r>
        <w:rPr>
          <w:rFonts w:ascii="Times New Roman" w:eastAsiaTheme="majorEastAsia" w:hAnsi="Times New Roman" w:cs="Times New Roman" w:hint="eastAsia"/>
          <w:kern w:val="0"/>
          <w:sz w:val="28"/>
          <w:szCs w:val="28"/>
        </w:rPr>
        <w:t>6.5~8.5</w:t>
      </w:r>
      <w:r>
        <w:rPr>
          <w:rFonts w:ascii="Times New Roman" w:eastAsiaTheme="majorEastAsia" w:hAnsi="Times New Roman" w:cs="Times New Roman" w:hint="eastAsia"/>
          <w:kern w:val="0"/>
          <w:sz w:val="28"/>
          <w:szCs w:val="28"/>
        </w:rPr>
        <w:t>，实际水质可能进一步偏低。</w:t>
      </w:r>
    </w:p>
    <w:p w:rsidR="00490A18" w:rsidRDefault="003C4DA6">
      <w:pPr>
        <w:spacing w:line="360" w:lineRule="auto"/>
        <w:ind w:firstLineChars="200" w:firstLine="560"/>
        <w:rPr>
          <w:rFonts w:ascii="Times New Roman" w:eastAsiaTheme="majorEastAsia" w:hAnsi="Times New Roman" w:cs="Times New Roman"/>
          <w:sz w:val="28"/>
          <w:szCs w:val="28"/>
        </w:rPr>
      </w:pPr>
      <w:r>
        <w:rPr>
          <w:rFonts w:ascii="Times New Roman" w:eastAsiaTheme="majorEastAsia" w:hAnsi="Times New Roman" w:cs="Times New Roman"/>
          <w:sz w:val="28"/>
          <w:szCs w:val="28"/>
        </w:rPr>
        <w:t>农村污水可生化性好。农村污水主要为生活污水和以农产品为原料的加工污水的混合水体，其中</w:t>
      </w:r>
      <w:r>
        <w:rPr>
          <w:rFonts w:ascii="Times New Roman" w:eastAsiaTheme="majorEastAsia" w:hAnsi="Times New Roman" w:cs="Times New Roman"/>
          <w:sz w:val="28"/>
          <w:szCs w:val="28"/>
        </w:rPr>
        <w:t>50</w:t>
      </w:r>
      <w:r>
        <w:rPr>
          <w:rFonts w:ascii="Times New Roman" w:eastAsiaTheme="majorEastAsia" w:hAnsi="Times New Roman" w:cs="Times New Roman"/>
          <w:sz w:val="28"/>
          <w:szCs w:val="28"/>
        </w:rPr>
        <w:t>％以上是生活污水，大部分农村污水的性质相差不大，基本上不含重金属和其他有毒有害物质，含一定量的氮和磷，可生化性好。</w:t>
      </w:r>
    </w:p>
    <w:p w:rsidR="00490A18" w:rsidRDefault="003C4DA6">
      <w:pPr>
        <w:ind w:firstLineChars="200" w:firstLine="560"/>
        <w:rPr>
          <w:rFonts w:ascii="Times New Roman" w:eastAsiaTheme="majorEastAsia" w:hAnsi="Times New Roman" w:cs="Times New Roman"/>
          <w:sz w:val="28"/>
          <w:szCs w:val="28"/>
        </w:rPr>
      </w:pPr>
      <w:r>
        <w:rPr>
          <w:rFonts w:ascii="Times New Roman" w:eastAsiaTheme="majorEastAsia" w:hAnsi="Times New Roman" w:cs="Times New Roman"/>
          <w:sz w:val="28"/>
          <w:szCs w:val="28"/>
        </w:rPr>
        <w:t>（</w:t>
      </w:r>
      <w:r>
        <w:rPr>
          <w:rFonts w:ascii="Times New Roman" w:eastAsiaTheme="majorEastAsia" w:hAnsi="Times New Roman" w:cs="Times New Roman"/>
          <w:sz w:val="28"/>
          <w:szCs w:val="28"/>
        </w:rPr>
        <w:t>3</w:t>
      </w:r>
      <w:r>
        <w:rPr>
          <w:rFonts w:ascii="Times New Roman" w:eastAsiaTheme="majorEastAsia" w:hAnsi="Times New Roman" w:cs="Times New Roman"/>
          <w:sz w:val="28"/>
          <w:szCs w:val="28"/>
        </w:rPr>
        <w:t>）水量特性</w:t>
      </w:r>
    </w:p>
    <w:p w:rsidR="00490A18" w:rsidRDefault="003C4DA6">
      <w:pPr>
        <w:ind w:firstLineChars="200" w:firstLine="560"/>
        <w:rPr>
          <w:rFonts w:ascii="Times New Roman" w:eastAsiaTheme="majorEastAsia" w:hAnsi="Times New Roman" w:cs="Times New Roman"/>
          <w:sz w:val="28"/>
          <w:szCs w:val="28"/>
        </w:rPr>
      </w:pPr>
      <w:r>
        <w:rPr>
          <w:rFonts w:ascii="Times New Roman" w:eastAsiaTheme="majorEastAsia" w:hAnsi="Times New Roman" w:cs="Times New Roman"/>
          <w:sz w:val="28"/>
          <w:szCs w:val="28"/>
        </w:rPr>
        <w:t>农村污水水量小。一般农村人口居住分散，人口数量相对少，产生污水量也小，人均生活用水量指标明显低于城镇居民生活用水量指标，按照经济条件和室内卫生设施完善程度不同，居民日用水量参考值为</w:t>
      </w:r>
      <w:r>
        <w:rPr>
          <w:rFonts w:ascii="Times New Roman" w:eastAsiaTheme="majorEastAsia" w:hAnsi="Times New Roman" w:cs="Times New Roman"/>
          <w:sz w:val="28"/>
          <w:szCs w:val="28"/>
        </w:rPr>
        <w:t>60~130L/</w:t>
      </w:r>
      <w:r>
        <w:rPr>
          <w:rFonts w:ascii="Times New Roman" w:eastAsiaTheme="majorEastAsia" w:hAnsi="Times New Roman" w:cs="Times New Roman"/>
          <w:sz w:val="28"/>
          <w:szCs w:val="28"/>
        </w:rPr>
        <w:t>（人</w:t>
      </w:r>
      <w:r>
        <w:rPr>
          <w:rFonts w:ascii="Times New Roman" w:eastAsiaTheme="majorEastAsia" w:hAnsi="Times New Roman" w:cs="Times New Roman"/>
          <w:sz w:val="28"/>
          <w:szCs w:val="28"/>
        </w:rPr>
        <w:t>*</w:t>
      </w:r>
      <w:r>
        <w:rPr>
          <w:rFonts w:ascii="Times New Roman" w:eastAsiaTheme="majorEastAsia" w:hAnsi="Times New Roman" w:cs="Times New Roman"/>
          <w:sz w:val="28"/>
          <w:szCs w:val="28"/>
        </w:rPr>
        <w:t>天），相应的人均生活污水量指标也较城镇低。</w:t>
      </w:r>
    </w:p>
    <w:p w:rsidR="00490A18" w:rsidRDefault="003C4DA6">
      <w:pPr>
        <w:ind w:firstLineChars="200" w:firstLine="560"/>
        <w:rPr>
          <w:rFonts w:ascii="Times New Roman" w:eastAsiaTheme="majorEastAsia" w:hAnsi="Times New Roman" w:cs="Times New Roman"/>
          <w:sz w:val="28"/>
          <w:szCs w:val="28"/>
        </w:rPr>
      </w:pPr>
      <w:r>
        <w:rPr>
          <w:rFonts w:ascii="Times New Roman" w:eastAsiaTheme="majorEastAsia" w:hAnsi="Times New Roman" w:cs="Times New Roman"/>
          <w:sz w:val="28"/>
          <w:szCs w:val="28"/>
        </w:rPr>
        <w:t>农村污水变化系数大。农村污水排放量和居民生活规律显著相关，早晚比白天大，夜间排水量小，甚至可能断流，水量变化明显，污水排放呈不连续状态，</w:t>
      </w:r>
      <w:r>
        <w:rPr>
          <w:rFonts w:ascii="Times New Roman" w:eastAsiaTheme="majorEastAsia" w:hAnsi="Times New Roman" w:cs="Times New Roman"/>
          <w:sz w:val="28"/>
          <w:szCs w:val="28"/>
        </w:rPr>
        <w:lastRenderedPageBreak/>
        <w:t>具有变化幅度大的特点。另一方面，周变化明显，周一至周五低于周末，季变化也存在炎热季节污水量明显高于寒冷季节的特征。</w:t>
      </w:r>
    </w:p>
    <w:p w:rsidR="00490A18" w:rsidRDefault="003C4DA6">
      <w:pPr>
        <w:ind w:firstLineChars="200" w:firstLine="560"/>
        <w:rPr>
          <w:rFonts w:ascii="Times New Roman" w:eastAsiaTheme="majorEastAsia" w:hAnsi="Times New Roman" w:cs="Times New Roman"/>
          <w:sz w:val="28"/>
          <w:szCs w:val="28"/>
        </w:rPr>
      </w:pPr>
      <w:r>
        <w:rPr>
          <w:rFonts w:ascii="Times New Roman" w:eastAsiaTheme="majorEastAsia" w:hAnsi="Times New Roman" w:cs="Times New Roman"/>
          <w:sz w:val="28"/>
          <w:szCs w:val="28"/>
        </w:rPr>
        <w:t>（</w:t>
      </w:r>
      <w:r>
        <w:rPr>
          <w:rFonts w:ascii="Times New Roman" w:eastAsiaTheme="majorEastAsia" w:hAnsi="Times New Roman" w:cs="Times New Roman"/>
          <w:sz w:val="28"/>
          <w:szCs w:val="28"/>
        </w:rPr>
        <w:t>4</w:t>
      </w:r>
      <w:r>
        <w:rPr>
          <w:rFonts w:ascii="Times New Roman" w:eastAsiaTheme="majorEastAsia" w:hAnsi="Times New Roman" w:cs="Times New Roman"/>
          <w:sz w:val="28"/>
          <w:szCs w:val="28"/>
        </w:rPr>
        <w:t>）排水体制特点</w:t>
      </w:r>
    </w:p>
    <w:p w:rsidR="00490A18" w:rsidRDefault="003C4DA6">
      <w:pPr>
        <w:ind w:firstLineChars="200" w:firstLine="560"/>
        <w:rPr>
          <w:rFonts w:ascii="Times New Roman" w:eastAsiaTheme="majorEastAsia" w:hAnsi="Times New Roman" w:cs="Times New Roman"/>
          <w:sz w:val="28"/>
          <w:szCs w:val="28"/>
        </w:rPr>
      </w:pPr>
      <w:r>
        <w:rPr>
          <w:rFonts w:ascii="Times New Roman" w:eastAsiaTheme="majorEastAsia" w:hAnsi="Times New Roman" w:cs="Times New Roman" w:hint="eastAsia"/>
          <w:sz w:val="28"/>
          <w:szCs w:val="28"/>
        </w:rPr>
        <w:t>北塔区</w:t>
      </w:r>
      <w:r>
        <w:rPr>
          <w:rFonts w:ascii="Times New Roman" w:eastAsiaTheme="majorEastAsia" w:hAnsi="Times New Roman" w:cs="Times New Roman"/>
          <w:sz w:val="28"/>
          <w:szCs w:val="28"/>
        </w:rPr>
        <w:t>农村地区尚无排水系统，雨水和污水均沿道路</w:t>
      </w:r>
      <w:r>
        <w:rPr>
          <w:rFonts w:ascii="Times New Roman" w:eastAsiaTheme="majorEastAsia" w:hAnsi="Times New Roman" w:cs="Times New Roman" w:hint="eastAsia"/>
          <w:sz w:val="28"/>
          <w:szCs w:val="28"/>
        </w:rPr>
        <w:t>边沟或路面排至就近水体。有排水系统或管道的地区，除部分经济条件较好的村镇实行雨污分流制外，大部分地区采用合流制排水，部分污水收集和处理设施健全地区，实际运行中仍然存在雨污混流的情形，在雨季时，雨水混入污水系统的现象也不无发生。</w:t>
      </w:r>
    </w:p>
    <w:p w:rsidR="00490A18" w:rsidRDefault="003C4DA6">
      <w:pPr>
        <w:pStyle w:val="2"/>
        <w:spacing w:before="312" w:after="312"/>
      </w:pPr>
      <w:bookmarkStart w:id="25" w:name="_Toc45349586"/>
      <w:r>
        <w:rPr>
          <w:rFonts w:hint="eastAsia"/>
        </w:rPr>
        <w:t>3.2</w:t>
      </w:r>
      <w:r>
        <w:rPr>
          <w:rFonts w:ascii="宋体" w:hAnsi="宋体" w:cs="宋体" w:hint="eastAsia"/>
        </w:rPr>
        <w:t>新滩镇街道</w:t>
      </w:r>
      <w:bookmarkEnd w:id="25"/>
    </w:p>
    <w:p w:rsidR="00490A18" w:rsidRDefault="003C4DA6">
      <w:pPr>
        <w:pStyle w:val="3"/>
        <w:spacing w:before="156" w:after="156"/>
      </w:pPr>
      <w:r>
        <w:rPr>
          <w:rFonts w:hint="eastAsia"/>
        </w:rPr>
        <w:t>3.2.1</w:t>
      </w:r>
      <w:r>
        <w:rPr>
          <w:rFonts w:hint="eastAsia"/>
        </w:rPr>
        <w:t>供水情况</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新滩镇街道居民用水已基本实现集中供水，生活用水来源主要为地表水。</w:t>
      </w:r>
    </w:p>
    <w:p w:rsidR="00490A18" w:rsidRDefault="003C4DA6">
      <w:pPr>
        <w:pStyle w:val="3"/>
        <w:spacing w:before="156" w:after="156"/>
      </w:pPr>
      <w:r>
        <w:rPr>
          <w:rFonts w:hint="eastAsia"/>
        </w:rPr>
        <w:t>3.2.2</w:t>
      </w:r>
      <w:r>
        <w:rPr>
          <w:rFonts w:hint="eastAsia"/>
        </w:rPr>
        <w:t>雨</w:t>
      </w:r>
      <w:r>
        <w:rPr>
          <w:rFonts w:hint="eastAsia"/>
        </w:rPr>
        <w:t>/</w:t>
      </w:r>
      <w:r>
        <w:rPr>
          <w:rFonts w:hint="eastAsia"/>
        </w:rPr>
        <w:t>污水排放现状</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新滩镇街道区域内未建设污水处理厂，根据邵阳市中心城区排水专项规划，该区域属于江北污水处理厂纳污范围。目前该区域没有完整的排水管网系统，仅沿江建有污水收集干管。目前，新滩社区部分区域已建有污水管网，其它区域暂未建设污水管网，居民生活污水经简易化粪池处理后散排至周边农田或水系，对环境造成了一定程度的污染。区域雨水经边沟或散排至周边农田或水系。</w:t>
      </w:r>
    </w:p>
    <w:p w:rsidR="00490A18" w:rsidRDefault="003C4DA6">
      <w:pPr>
        <w:pStyle w:val="3"/>
        <w:spacing w:before="156" w:after="156"/>
      </w:pPr>
      <w:r>
        <w:rPr>
          <w:rFonts w:hint="eastAsia"/>
        </w:rPr>
        <w:t>3.2.3</w:t>
      </w:r>
      <w:r>
        <w:rPr>
          <w:rFonts w:hint="eastAsia"/>
        </w:rPr>
        <w:t>农户改厕普及情况</w:t>
      </w:r>
    </w:p>
    <w:p w:rsidR="00490A18" w:rsidRDefault="003C4DA6">
      <w:pPr>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根据相关资料统计结果，新滩镇街道目前旱厕占比较少，其中普通卫生厕所占比约</w:t>
      </w:r>
      <w:r>
        <w:rPr>
          <w:rFonts w:ascii="Times New Roman" w:eastAsiaTheme="majorEastAsia" w:hAnsi="Times New Roman" w:cs="Times New Roman" w:hint="eastAsia"/>
          <w:kern w:val="0"/>
          <w:sz w:val="28"/>
          <w:szCs w:val="28"/>
          <w:u w:val="single"/>
        </w:rPr>
        <w:t>95.1%</w:t>
      </w:r>
      <w:r>
        <w:rPr>
          <w:rFonts w:ascii="Times New Roman" w:eastAsiaTheme="majorEastAsia" w:hAnsi="Times New Roman" w:cs="Times New Roman" w:hint="eastAsia"/>
          <w:kern w:val="0"/>
          <w:sz w:val="28"/>
          <w:szCs w:val="28"/>
          <w:u w:val="single"/>
        </w:rPr>
        <w:t>，旱厕占比约</w:t>
      </w:r>
      <w:r>
        <w:rPr>
          <w:rFonts w:ascii="Times New Roman" w:eastAsiaTheme="majorEastAsia" w:hAnsi="Times New Roman" w:cs="Times New Roman" w:hint="eastAsia"/>
          <w:kern w:val="0"/>
          <w:sz w:val="28"/>
          <w:szCs w:val="28"/>
          <w:u w:val="single"/>
        </w:rPr>
        <w:t>4.9%</w:t>
      </w:r>
      <w:r>
        <w:rPr>
          <w:rFonts w:ascii="Times New Roman" w:eastAsiaTheme="majorEastAsia" w:hAnsi="Times New Roman" w:cs="Times New Roman" w:hint="eastAsia"/>
          <w:kern w:val="0"/>
          <w:sz w:val="28"/>
          <w:szCs w:val="28"/>
          <w:u w:val="single"/>
        </w:rPr>
        <w:t>。目前新滩镇街道农村地区仅新滩社区部分区域</w:t>
      </w:r>
      <w:r>
        <w:rPr>
          <w:rFonts w:ascii="Times New Roman" w:eastAsiaTheme="majorEastAsia" w:hAnsi="Times New Roman" w:cs="Times New Roman" w:hint="eastAsia"/>
          <w:kern w:val="0"/>
          <w:sz w:val="28"/>
          <w:szCs w:val="28"/>
          <w:u w:val="single"/>
        </w:rPr>
        <w:lastRenderedPageBreak/>
        <w:t>已建有污水管网，其它区域暂未建设污水管网，未开展化粪池出水治理或资源化利用设施建设，部分农户化粪池出水作为农肥进行资源化利用，部分通过下渗或直排入环境。</w:t>
      </w:r>
    </w:p>
    <w:p w:rsidR="00490A18" w:rsidRDefault="003C4DA6">
      <w:pPr>
        <w:pStyle w:val="a0"/>
        <w:keepNext/>
        <w:keepLines/>
        <w:jc w:val="center"/>
        <w:rPr>
          <w:b/>
          <w:sz w:val="28"/>
          <w:szCs w:val="28"/>
          <w:u w:val="single"/>
        </w:rPr>
      </w:pPr>
      <w:r>
        <w:rPr>
          <w:rFonts w:hint="eastAsia"/>
          <w:b/>
          <w:sz w:val="28"/>
          <w:szCs w:val="28"/>
          <w:u w:val="single"/>
        </w:rPr>
        <w:t>表</w:t>
      </w:r>
      <w:r>
        <w:rPr>
          <w:rFonts w:hint="eastAsia"/>
          <w:b/>
          <w:sz w:val="28"/>
          <w:szCs w:val="28"/>
          <w:u w:val="single"/>
        </w:rPr>
        <w:t xml:space="preserve">3.2-1  </w:t>
      </w:r>
      <w:r>
        <w:rPr>
          <w:rFonts w:hint="eastAsia"/>
          <w:b/>
          <w:sz w:val="28"/>
          <w:szCs w:val="28"/>
          <w:u w:val="single"/>
        </w:rPr>
        <w:t>新滩镇街道农户改厕普及情况</w:t>
      </w:r>
    </w:p>
    <w:tbl>
      <w:tblPr>
        <w:tblStyle w:val="ac"/>
        <w:tblW w:w="9981" w:type="dxa"/>
        <w:tblLayout w:type="fixed"/>
        <w:tblLook w:val="04A0" w:firstRow="1" w:lastRow="0" w:firstColumn="1" w:lastColumn="0" w:noHBand="0" w:noVBand="1"/>
      </w:tblPr>
      <w:tblGrid>
        <w:gridCol w:w="961"/>
        <w:gridCol w:w="1448"/>
        <w:gridCol w:w="2637"/>
        <w:gridCol w:w="1673"/>
        <w:gridCol w:w="1631"/>
        <w:gridCol w:w="1631"/>
      </w:tblGrid>
      <w:tr w:rsidR="00490A18">
        <w:trPr>
          <w:trHeight w:val="454"/>
        </w:trPr>
        <w:tc>
          <w:tcPr>
            <w:tcW w:w="961" w:type="dxa"/>
            <w:vAlign w:val="center"/>
          </w:tcPr>
          <w:p w:rsidR="00490A18" w:rsidRDefault="003C4DA6">
            <w:pPr>
              <w:keepNext/>
              <w:keepLine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序号</w:t>
            </w:r>
          </w:p>
        </w:tc>
        <w:tc>
          <w:tcPr>
            <w:tcW w:w="1448" w:type="dxa"/>
            <w:vAlign w:val="center"/>
          </w:tcPr>
          <w:p w:rsidR="00490A18" w:rsidRDefault="003C4DA6">
            <w:pPr>
              <w:keepNext/>
              <w:keepLine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乡镇</w:t>
            </w:r>
          </w:p>
        </w:tc>
        <w:tc>
          <w:tcPr>
            <w:tcW w:w="2637" w:type="dxa"/>
            <w:vAlign w:val="center"/>
          </w:tcPr>
          <w:p w:rsidR="00490A18" w:rsidRDefault="003C4DA6">
            <w:pPr>
              <w:keepNext/>
              <w:keepLine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行政村</w:t>
            </w:r>
          </w:p>
        </w:tc>
        <w:tc>
          <w:tcPr>
            <w:tcW w:w="1673" w:type="dxa"/>
            <w:vAlign w:val="center"/>
          </w:tcPr>
          <w:p w:rsidR="00490A18" w:rsidRDefault="003C4DA6">
            <w:pPr>
              <w:keepNext/>
              <w:keepLine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户数</w:t>
            </w:r>
          </w:p>
        </w:tc>
        <w:tc>
          <w:tcPr>
            <w:tcW w:w="1631" w:type="dxa"/>
            <w:vAlign w:val="center"/>
          </w:tcPr>
          <w:p w:rsidR="00490A18" w:rsidRDefault="003C4DA6">
            <w:pPr>
              <w:keepNext/>
              <w:keepLines/>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有化粪池</w:t>
            </w:r>
          </w:p>
        </w:tc>
        <w:tc>
          <w:tcPr>
            <w:tcW w:w="1631" w:type="dxa"/>
            <w:vAlign w:val="center"/>
          </w:tcPr>
          <w:p w:rsidR="00490A18" w:rsidRDefault="003C4DA6">
            <w:pPr>
              <w:keepNext/>
              <w:keepLines/>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无化粪池</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w:t>
            </w:r>
          </w:p>
        </w:tc>
        <w:tc>
          <w:tcPr>
            <w:tcW w:w="144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新滩镇街道</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新滩社区</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680</w:t>
            </w:r>
          </w:p>
        </w:tc>
        <w:tc>
          <w:tcPr>
            <w:tcW w:w="1631" w:type="dxa"/>
            <w:vAlign w:val="center"/>
          </w:tcPr>
          <w:p w:rsidR="00490A18" w:rsidRDefault="003C4DA6">
            <w:pPr>
              <w:jc w:val="center"/>
              <w:rPr>
                <w:rFonts w:ascii="宋体" w:eastAsia="宋体" w:hAnsi="宋体" w:cs="宋体"/>
                <w:sz w:val="24"/>
                <w:szCs w:val="24"/>
              </w:rPr>
            </w:pPr>
            <w:r>
              <w:rPr>
                <w:rFonts w:hint="eastAsia"/>
              </w:rPr>
              <w:t>541</w:t>
            </w:r>
          </w:p>
        </w:tc>
        <w:tc>
          <w:tcPr>
            <w:tcW w:w="1631" w:type="dxa"/>
            <w:vAlign w:val="center"/>
          </w:tcPr>
          <w:p w:rsidR="00490A18" w:rsidRDefault="003C4DA6">
            <w:pPr>
              <w:jc w:val="center"/>
              <w:rPr>
                <w:rFonts w:ascii="宋体" w:eastAsia="宋体" w:hAnsi="宋体" w:cs="宋体"/>
                <w:sz w:val="24"/>
                <w:szCs w:val="24"/>
              </w:rPr>
            </w:pPr>
            <w:r>
              <w:rPr>
                <w:rFonts w:hint="eastAsia"/>
              </w:rPr>
              <w:t>139</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2</w:t>
            </w:r>
          </w:p>
        </w:tc>
        <w:tc>
          <w:tcPr>
            <w:tcW w:w="144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新滩镇街道</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新渡社区</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1348</w:t>
            </w:r>
          </w:p>
        </w:tc>
        <w:tc>
          <w:tcPr>
            <w:tcW w:w="1631" w:type="dxa"/>
            <w:vAlign w:val="center"/>
          </w:tcPr>
          <w:p w:rsidR="00490A18" w:rsidRDefault="003C4DA6">
            <w:pPr>
              <w:jc w:val="center"/>
              <w:rPr>
                <w:rFonts w:ascii="宋体" w:eastAsia="宋体" w:hAnsi="宋体" w:cs="宋体"/>
                <w:sz w:val="24"/>
                <w:szCs w:val="24"/>
              </w:rPr>
            </w:pPr>
            <w:r>
              <w:rPr>
                <w:rFonts w:hint="eastAsia"/>
              </w:rPr>
              <w:t>1348</w:t>
            </w:r>
          </w:p>
        </w:tc>
        <w:tc>
          <w:tcPr>
            <w:tcW w:w="1631" w:type="dxa"/>
            <w:vAlign w:val="center"/>
          </w:tcPr>
          <w:p w:rsidR="00490A18" w:rsidRDefault="003C4DA6">
            <w:pPr>
              <w:jc w:val="center"/>
              <w:rPr>
                <w:rFonts w:ascii="宋体" w:eastAsia="宋体" w:hAnsi="宋体" w:cs="宋体"/>
                <w:sz w:val="24"/>
                <w:szCs w:val="24"/>
              </w:rPr>
            </w:pPr>
            <w:r>
              <w:rPr>
                <w:rFonts w:hint="eastAsia"/>
              </w:rPr>
              <w:t>0</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3</w:t>
            </w:r>
          </w:p>
        </w:tc>
        <w:tc>
          <w:tcPr>
            <w:tcW w:w="144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新滩镇街道</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江北社区</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862</w:t>
            </w:r>
          </w:p>
        </w:tc>
        <w:tc>
          <w:tcPr>
            <w:tcW w:w="1631" w:type="dxa"/>
            <w:vAlign w:val="center"/>
          </w:tcPr>
          <w:p w:rsidR="00490A18" w:rsidRDefault="003C4DA6">
            <w:pPr>
              <w:jc w:val="center"/>
              <w:rPr>
                <w:rFonts w:ascii="宋体" w:eastAsia="宋体" w:hAnsi="宋体" w:cs="宋体"/>
                <w:sz w:val="24"/>
                <w:szCs w:val="24"/>
              </w:rPr>
            </w:pPr>
            <w:r>
              <w:rPr>
                <w:rFonts w:hint="eastAsia"/>
              </w:rPr>
              <w:t>862</w:t>
            </w:r>
          </w:p>
        </w:tc>
        <w:tc>
          <w:tcPr>
            <w:tcW w:w="1631" w:type="dxa"/>
            <w:vAlign w:val="center"/>
          </w:tcPr>
          <w:p w:rsidR="00490A18" w:rsidRDefault="003C4DA6">
            <w:pPr>
              <w:jc w:val="center"/>
              <w:rPr>
                <w:rFonts w:ascii="宋体" w:eastAsia="宋体" w:hAnsi="宋体" w:cs="宋体"/>
                <w:sz w:val="24"/>
                <w:szCs w:val="24"/>
              </w:rPr>
            </w:pPr>
            <w:r>
              <w:rPr>
                <w:rFonts w:hint="eastAsia"/>
              </w:rPr>
              <w:t>0</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合计</w:t>
            </w:r>
          </w:p>
        </w:tc>
        <w:tc>
          <w:tcPr>
            <w:tcW w:w="144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w:t>
            </w:r>
          </w:p>
        </w:tc>
        <w:tc>
          <w:tcPr>
            <w:tcW w:w="2637"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w:t>
            </w:r>
          </w:p>
        </w:tc>
        <w:tc>
          <w:tcPr>
            <w:tcW w:w="1673" w:type="dxa"/>
            <w:vAlign w:val="center"/>
          </w:tcPr>
          <w:p w:rsidR="00490A18" w:rsidRDefault="003C4DA6">
            <w:pPr>
              <w:jc w:val="center"/>
              <w:rPr>
                <w:rFonts w:ascii="宋体" w:eastAsia="宋体" w:hAnsi="宋体" w:cs="宋体"/>
                <w:color w:val="000000"/>
                <w:sz w:val="22"/>
              </w:rPr>
            </w:pPr>
            <w:r>
              <w:rPr>
                <w:rFonts w:ascii="宋体" w:eastAsia="宋体" w:hAnsi="宋体" w:cs="宋体" w:hint="eastAsia"/>
                <w:color w:val="000000"/>
                <w:kern w:val="0"/>
                <w:sz w:val="24"/>
                <w:szCs w:val="24"/>
                <w:lang w:bidi="ar"/>
              </w:rPr>
              <w:t>2890</w:t>
            </w:r>
          </w:p>
        </w:tc>
        <w:tc>
          <w:tcPr>
            <w:tcW w:w="1631" w:type="dxa"/>
            <w:vAlign w:val="center"/>
          </w:tcPr>
          <w:p w:rsidR="00490A18" w:rsidRDefault="003C4DA6">
            <w:pPr>
              <w:jc w:val="center"/>
              <w:rPr>
                <w:rFonts w:ascii="宋体" w:eastAsia="宋体" w:hAnsi="宋体" w:cs="宋体"/>
                <w:sz w:val="24"/>
                <w:szCs w:val="24"/>
              </w:rPr>
            </w:pPr>
            <w:r>
              <w:rPr>
                <w:rFonts w:ascii="宋体" w:eastAsia="宋体" w:hAnsi="宋体" w:cs="宋体" w:hint="eastAsia"/>
                <w:sz w:val="24"/>
                <w:szCs w:val="24"/>
              </w:rPr>
              <w:t>2751</w:t>
            </w:r>
          </w:p>
        </w:tc>
        <w:tc>
          <w:tcPr>
            <w:tcW w:w="1631" w:type="dxa"/>
            <w:vAlign w:val="center"/>
          </w:tcPr>
          <w:p w:rsidR="00490A18" w:rsidRDefault="003C4DA6">
            <w:pPr>
              <w:jc w:val="center"/>
              <w:rPr>
                <w:rFonts w:ascii="宋体" w:eastAsia="宋体" w:hAnsi="宋体" w:cs="宋体"/>
                <w:sz w:val="24"/>
                <w:szCs w:val="24"/>
              </w:rPr>
            </w:pPr>
            <w:r>
              <w:rPr>
                <w:rFonts w:ascii="宋体" w:eastAsia="宋体" w:hAnsi="宋体" w:cs="宋体" w:hint="eastAsia"/>
                <w:sz w:val="24"/>
                <w:szCs w:val="24"/>
              </w:rPr>
              <w:t>139</w:t>
            </w:r>
          </w:p>
        </w:tc>
      </w:tr>
    </w:tbl>
    <w:p w:rsidR="00490A18" w:rsidRDefault="003C4DA6">
      <w:pPr>
        <w:pStyle w:val="2"/>
        <w:spacing w:before="312" w:after="312"/>
      </w:pPr>
      <w:bookmarkStart w:id="26" w:name="_Toc45349587"/>
      <w:r>
        <w:rPr>
          <w:rFonts w:hint="eastAsia"/>
        </w:rPr>
        <w:t>3.3</w:t>
      </w:r>
      <w:r>
        <w:rPr>
          <w:rFonts w:hint="eastAsia"/>
        </w:rPr>
        <w:t>田江街道</w:t>
      </w:r>
      <w:bookmarkEnd w:id="26"/>
    </w:p>
    <w:p w:rsidR="00490A18" w:rsidRDefault="003C4DA6">
      <w:pPr>
        <w:pStyle w:val="3"/>
        <w:spacing w:before="156" w:after="156"/>
      </w:pPr>
      <w:r>
        <w:rPr>
          <w:rFonts w:hint="eastAsia"/>
        </w:rPr>
        <w:t>3.3.1</w:t>
      </w:r>
      <w:r>
        <w:rPr>
          <w:rFonts w:hint="eastAsia"/>
        </w:rPr>
        <w:t>供水情况</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田江街道居民用水已基本实现集中供水，生活用水来源主要为地表水。</w:t>
      </w:r>
    </w:p>
    <w:p w:rsidR="00490A18" w:rsidRDefault="003C4DA6">
      <w:pPr>
        <w:pStyle w:val="3"/>
        <w:spacing w:before="156" w:after="156"/>
      </w:pPr>
      <w:r>
        <w:rPr>
          <w:rFonts w:hint="eastAsia"/>
        </w:rPr>
        <w:t>3.3.2</w:t>
      </w:r>
      <w:r>
        <w:rPr>
          <w:rFonts w:hint="eastAsia"/>
        </w:rPr>
        <w:t>雨</w:t>
      </w:r>
      <w:r>
        <w:rPr>
          <w:rFonts w:hint="eastAsia"/>
        </w:rPr>
        <w:t>/</w:t>
      </w:r>
      <w:r>
        <w:rPr>
          <w:rFonts w:hint="eastAsia"/>
        </w:rPr>
        <w:t>污水排放现状</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田江街道区域内未建设污水处理厂，根据邵阳市中心城区排水专项规划，该街道部分区域属于江北污水处理厂纳污范围。目前该区域没有完整的排水管网系统，仅高撑社区部分区域已建有污水管网，其它区域暂未建设污水管网，居民生活污水经简易化粪池处理后散排至周边农田或水系，对环境造成了一定程度的污染。区域雨水经边沟或散排至周边农田或水系。</w:t>
      </w:r>
    </w:p>
    <w:p w:rsidR="00490A18" w:rsidRDefault="003C4DA6">
      <w:pPr>
        <w:pStyle w:val="3"/>
        <w:spacing w:before="156" w:after="156"/>
      </w:pPr>
      <w:r>
        <w:rPr>
          <w:rFonts w:hint="eastAsia"/>
        </w:rPr>
        <w:t>3.3.3</w:t>
      </w:r>
      <w:r>
        <w:rPr>
          <w:rFonts w:hint="eastAsia"/>
        </w:rPr>
        <w:t>农户改厕普及情况</w:t>
      </w:r>
    </w:p>
    <w:p w:rsidR="00490A18" w:rsidRDefault="003C4DA6">
      <w:pPr>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根据相关资料统计结果，田江街道目前旱厕占比较少，其中普通卫生厕所占</w:t>
      </w:r>
      <w:r>
        <w:rPr>
          <w:rFonts w:ascii="Times New Roman" w:eastAsiaTheme="majorEastAsia" w:hAnsi="Times New Roman" w:cs="Times New Roman" w:hint="eastAsia"/>
          <w:kern w:val="0"/>
          <w:sz w:val="28"/>
          <w:szCs w:val="28"/>
          <w:u w:val="single"/>
        </w:rPr>
        <w:lastRenderedPageBreak/>
        <w:t>比约</w:t>
      </w:r>
      <w:r>
        <w:rPr>
          <w:rFonts w:ascii="Times New Roman" w:eastAsiaTheme="majorEastAsia" w:hAnsi="Times New Roman" w:cs="Times New Roman" w:hint="eastAsia"/>
          <w:kern w:val="0"/>
          <w:sz w:val="28"/>
          <w:szCs w:val="28"/>
          <w:u w:val="single"/>
        </w:rPr>
        <w:t>74.4%</w:t>
      </w:r>
      <w:r>
        <w:rPr>
          <w:rFonts w:ascii="Times New Roman" w:eastAsiaTheme="majorEastAsia" w:hAnsi="Times New Roman" w:cs="Times New Roman" w:hint="eastAsia"/>
          <w:kern w:val="0"/>
          <w:sz w:val="28"/>
          <w:szCs w:val="28"/>
          <w:u w:val="single"/>
        </w:rPr>
        <w:t>，旱厕占比约</w:t>
      </w:r>
      <w:r>
        <w:rPr>
          <w:rFonts w:ascii="Times New Roman" w:eastAsiaTheme="majorEastAsia" w:hAnsi="Times New Roman" w:cs="Times New Roman" w:hint="eastAsia"/>
          <w:kern w:val="0"/>
          <w:sz w:val="28"/>
          <w:szCs w:val="28"/>
          <w:u w:val="single"/>
        </w:rPr>
        <w:t>25.6%</w:t>
      </w:r>
      <w:r>
        <w:rPr>
          <w:rFonts w:ascii="Times New Roman" w:eastAsiaTheme="majorEastAsia" w:hAnsi="Times New Roman" w:cs="Times New Roman" w:hint="eastAsia"/>
          <w:kern w:val="0"/>
          <w:sz w:val="28"/>
          <w:szCs w:val="28"/>
          <w:u w:val="single"/>
        </w:rPr>
        <w:t>。目前田江街道农村地区仅建有化粪池，未开展化粪池出水治理或资源化利用设施建设，部分农户化粪池出水作为农肥，进行资源化利用，部分通过下渗或直排入环境。</w:t>
      </w:r>
    </w:p>
    <w:p w:rsidR="00490A18" w:rsidRDefault="003C4DA6">
      <w:pPr>
        <w:pStyle w:val="a0"/>
        <w:keepNext/>
        <w:keepLines/>
        <w:jc w:val="center"/>
        <w:rPr>
          <w:b/>
          <w:sz w:val="28"/>
          <w:szCs w:val="28"/>
          <w:u w:val="single"/>
        </w:rPr>
      </w:pPr>
      <w:r>
        <w:rPr>
          <w:rFonts w:hint="eastAsia"/>
          <w:b/>
          <w:sz w:val="28"/>
          <w:szCs w:val="28"/>
          <w:u w:val="single"/>
        </w:rPr>
        <w:t>表</w:t>
      </w:r>
      <w:r>
        <w:rPr>
          <w:rFonts w:hint="eastAsia"/>
          <w:b/>
          <w:sz w:val="28"/>
          <w:szCs w:val="28"/>
          <w:u w:val="single"/>
        </w:rPr>
        <w:t xml:space="preserve">3.3-1  </w:t>
      </w:r>
      <w:r>
        <w:rPr>
          <w:rFonts w:hint="eastAsia"/>
          <w:b/>
          <w:sz w:val="28"/>
          <w:szCs w:val="28"/>
          <w:u w:val="single"/>
        </w:rPr>
        <w:t>田江街道农户改厕普及情况</w:t>
      </w:r>
    </w:p>
    <w:tbl>
      <w:tblPr>
        <w:tblStyle w:val="ac"/>
        <w:tblW w:w="9981" w:type="dxa"/>
        <w:tblLayout w:type="fixed"/>
        <w:tblLook w:val="04A0" w:firstRow="1" w:lastRow="0" w:firstColumn="1" w:lastColumn="0" w:noHBand="0" w:noVBand="1"/>
      </w:tblPr>
      <w:tblGrid>
        <w:gridCol w:w="961"/>
        <w:gridCol w:w="1448"/>
        <w:gridCol w:w="2637"/>
        <w:gridCol w:w="1673"/>
        <w:gridCol w:w="1631"/>
        <w:gridCol w:w="1631"/>
      </w:tblGrid>
      <w:tr w:rsidR="00490A18">
        <w:trPr>
          <w:trHeight w:val="454"/>
        </w:trPr>
        <w:tc>
          <w:tcPr>
            <w:tcW w:w="961" w:type="dxa"/>
            <w:vAlign w:val="center"/>
          </w:tcPr>
          <w:p w:rsidR="00490A18" w:rsidRDefault="003C4DA6">
            <w:pPr>
              <w:keepNext/>
              <w:keepLine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序号</w:t>
            </w:r>
          </w:p>
        </w:tc>
        <w:tc>
          <w:tcPr>
            <w:tcW w:w="1448" w:type="dxa"/>
            <w:vAlign w:val="center"/>
          </w:tcPr>
          <w:p w:rsidR="00490A18" w:rsidRDefault="003C4DA6">
            <w:pPr>
              <w:keepNext/>
              <w:keepLine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乡镇</w:t>
            </w:r>
          </w:p>
        </w:tc>
        <w:tc>
          <w:tcPr>
            <w:tcW w:w="2637" w:type="dxa"/>
            <w:vAlign w:val="center"/>
          </w:tcPr>
          <w:p w:rsidR="00490A18" w:rsidRDefault="003C4DA6">
            <w:pPr>
              <w:keepNext/>
              <w:keepLine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行政村</w:t>
            </w:r>
          </w:p>
        </w:tc>
        <w:tc>
          <w:tcPr>
            <w:tcW w:w="1673" w:type="dxa"/>
            <w:vAlign w:val="center"/>
          </w:tcPr>
          <w:p w:rsidR="00490A18" w:rsidRDefault="003C4DA6">
            <w:pPr>
              <w:keepNext/>
              <w:keepLine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户数</w:t>
            </w:r>
          </w:p>
        </w:tc>
        <w:tc>
          <w:tcPr>
            <w:tcW w:w="1631" w:type="dxa"/>
            <w:vAlign w:val="center"/>
          </w:tcPr>
          <w:p w:rsidR="00490A18" w:rsidRDefault="003C4DA6">
            <w:pPr>
              <w:keepNext/>
              <w:keepLines/>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有化粪池</w:t>
            </w:r>
          </w:p>
        </w:tc>
        <w:tc>
          <w:tcPr>
            <w:tcW w:w="1631" w:type="dxa"/>
            <w:vAlign w:val="center"/>
          </w:tcPr>
          <w:p w:rsidR="00490A18" w:rsidRDefault="003C4DA6">
            <w:pPr>
              <w:keepNext/>
              <w:keepLines/>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无化粪池</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w:t>
            </w:r>
          </w:p>
        </w:tc>
        <w:tc>
          <w:tcPr>
            <w:tcW w:w="144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田江街道</w:t>
            </w:r>
          </w:p>
        </w:tc>
        <w:tc>
          <w:tcPr>
            <w:tcW w:w="2637"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农科社区</w:t>
            </w:r>
          </w:p>
        </w:tc>
        <w:tc>
          <w:tcPr>
            <w:tcW w:w="1673"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106</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92</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14</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2</w:t>
            </w:r>
          </w:p>
        </w:tc>
        <w:tc>
          <w:tcPr>
            <w:tcW w:w="144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田江街道</w:t>
            </w:r>
          </w:p>
        </w:tc>
        <w:tc>
          <w:tcPr>
            <w:tcW w:w="2637"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园艺场社区</w:t>
            </w:r>
          </w:p>
        </w:tc>
        <w:tc>
          <w:tcPr>
            <w:tcW w:w="1673" w:type="dxa"/>
            <w:vAlign w:val="center"/>
          </w:tcPr>
          <w:p w:rsidR="00490A18" w:rsidRDefault="003C4DA6">
            <w:pPr>
              <w:widowControl/>
              <w:jc w:val="center"/>
              <w:textAlignment w:val="center"/>
              <w:rPr>
                <w:rFonts w:ascii="Times New Roman" w:eastAsiaTheme="majorEastAsia" w:hAnsi="Times New Roman" w:cs="Times New Roman"/>
                <w:bCs/>
                <w:sz w:val="24"/>
                <w:szCs w:val="24"/>
              </w:rPr>
            </w:pPr>
            <w:r>
              <w:rPr>
                <w:rFonts w:ascii="Times New Roman" w:eastAsiaTheme="majorEastAsia" w:hAnsi="Times New Roman" w:cs="Times New Roman"/>
                <w:color w:val="000000"/>
                <w:kern w:val="0"/>
                <w:sz w:val="24"/>
                <w:szCs w:val="24"/>
                <w:lang w:bidi="ar"/>
              </w:rPr>
              <w:t>500</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372</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128</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3</w:t>
            </w:r>
          </w:p>
        </w:tc>
        <w:tc>
          <w:tcPr>
            <w:tcW w:w="144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田江街道</w:t>
            </w:r>
          </w:p>
        </w:tc>
        <w:tc>
          <w:tcPr>
            <w:tcW w:w="2637"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谷洲村</w:t>
            </w:r>
          </w:p>
        </w:tc>
        <w:tc>
          <w:tcPr>
            <w:tcW w:w="1673"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556</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503</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53</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4</w:t>
            </w:r>
          </w:p>
        </w:tc>
        <w:tc>
          <w:tcPr>
            <w:tcW w:w="144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田江街道</w:t>
            </w:r>
          </w:p>
        </w:tc>
        <w:tc>
          <w:tcPr>
            <w:tcW w:w="2637"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田江村</w:t>
            </w:r>
          </w:p>
        </w:tc>
        <w:tc>
          <w:tcPr>
            <w:tcW w:w="1673"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733</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654</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79</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5</w:t>
            </w:r>
          </w:p>
        </w:tc>
        <w:tc>
          <w:tcPr>
            <w:tcW w:w="144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田江街道</w:t>
            </w:r>
          </w:p>
        </w:tc>
        <w:tc>
          <w:tcPr>
            <w:tcW w:w="2637"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丰江社区</w:t>
            </w:r>
          </w:p>
        </w:tc>
        <w:tc>
          <w:tcPr>
            <w:tcW w:w="1673"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388</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381</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7</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6</w:t>
            </w:r>
          </w:p>
        </w:tc>
        <w:tc>
          <w:tcPr>
            <w:tcW w:w="144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田江街道</w:t>
            </w:r>
          </w:p>
        </w:tc>
        <w:tc>
          <w:tcPr>
            <w:tcW w:w="2637"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高撑社区</w:t>
            </w:r>
          </w:p>
        </w:tc>
        <w:tc>
          <w:tcPr>
            <w:tcW w:w="1673"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869</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498</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371</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7</w:t>
            </w:r>
          </w:p>
        </w:tc>
        <w:tc>
          <w:tcPr>
            <w:tcW w:w="144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田江街道</w:t>
            </w:r>
          </w:p>
        </w:tc>
        <w:tc>
          <w:tcPr>
            <w:tcW w:w="2637"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邓家社区</w:t>
            </w:r>
          </w:p>
        </w:tc>
        <w:tc>
          <w:tcPr>
            <w:tcW w:w="1673"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431</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280</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151</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8</w:t>
            </w:r>
          </w:p>
        </w:tc>
        <w:tc>
          <w:tcPr>
            <w:tcW w:w="144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田江街道</w:t>
            </w:r>
          </w:p>
        </w:tc>
        <w:tc>
          <w:tcPr>
            <w:tcW w:w="2637"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匡家社区</w:t>
            </w:r>
          </w:p>
        </w:tc>
        <w:tc>
          <w:tcPr>
            <w:tcW w:w="1673"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521</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392</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129</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9</w:t>
            </w:r>
          </w:p>
        </w:tc>
        <w:tc>
          <w:tcPr>
            <w:tcW w:w="144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田江街道</w:t>
            </w:r>
          </w:p>
        </w:tc>
        <w:tc>
          <w:tcPr>
            <w:tcW w:w="2637"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苗儿村</w:t>
            </w:r>
          </w:p>
        </w:tc>
        <w:tc>
          <w:tcPr>
            <w:tcW w:w="1673"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910</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559</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351</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合计</w:t>
            </w:r>
          </w:p>
        </w:tc>
        <w:tc>
          <w:tcPr>
            <w:tcW w:w="144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w:t>
            </w:r>
          </w:p>
        </w:tc>
        <w:tc>
          <w:tcPr>
            <w:tcW w:w="2637"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w:t>
            </w:r>
          </w:p>
        </w:tc>
        <w:tc>
          <w:tcPr>
            <w:tcW w:w="1673"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kern w:val="0"/>
                <w:sz w:val="24"/>
                <w:szCs w:val="24"/>
                <w:lang w:bidi="ar"/>
              </w:rPr>
              <w:t>5014</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3731</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1283</w:t>
            </w:r>
          </w:p>
        </w:tc>
      </w:tr>
    </w:tbl>
    <w:p w:rsidR="00490A18" w:rsidRDefault="003C4DA6">
      <w:pPr>
        <w:pStyle w:val="2"/>
        <w:spacing w:before="312" w:after="312"/>
      </w:pPr>
      <w:bookmarkStart w:id="27" w:name="_Toc45349588"/>
      <w:r>
        <w:rPr>
          <w:rFonts w:hint="eastAsia"/>
        </w:rPr>
        <w:t>3.4</w:t>
      </w:r>
      <w:r>
        <w:rPr>
          <w:rFonts w:hint="eastAsia"/>
        </w:rPr>
        <w:t>茶元头街道</w:t>
      </w:r>
      <w:bookmarkEnd w:id="27"/>
    </w:p>
    <w:p w:rsidR="00490A18" w:rsidRDefault="003C4DA6">
      <w:pPr>
        <w:pStyle w:val="3"/>
        <w:spacing w:before="156" w:after="156"/>
      </w:pPr>
      <w:r>
        <w:rPr>
          <w:rFonts w:hint="eastAsia"/>
        </w:rPr>
        <w:t>3.4.1</w:t>
      </w:r>
      <w:r>
        <w:rPr>
          <w:rFonts w:hint="eastAsia"/>
        </w:rPr>
        <w:t>供水情况</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茶元头街道大部分居民采用集中供水，少部分采用单户取水，生活用水来源分为地表水、井水等供给。</w:t>
      </w:r>
    </w:p>
    <w:p w:rsidR="00490A18" w:rsidRDefault="003C4DA6">
      <w:pPr>
        <w:pStyle w:val="3"/>
        <w:spacing w:before="156" w:after="156"/>
      </w:pPr>
      <w:r>
        <w:rPr>
          <w:rFonts w:hint="eastAsia"/>
        </w:rPr>
        <w:t>3.4.2</w:t>
      </w:r>
      <w:r>
        <w:rPr>
          <w:rFonts w:hint="eastAsia"/>
        </w:rPr>
        <w:t>雨</w:t>
      </w:r>
      <w:r>
        <w:rPr>
          <w:rFonts w:hint="eastAsia"/>
        </w:rPr>
        <w:t>/</w:t>
      </w:r>
      <w:r>
        <w:rPr>
          <w:rFonts w:hint="eastAsia"/>
        </w:rPr>
        <w:t>污水排放现状</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茶元头街道区域内未建设污水处理厂，根据《邵阳市茶元头乡污水截流工程》，通过泵站将江北茶元头区域（主要为兴隆街道）污水提升至宝庆西路延伸</w:t>
      </w:r>
      <w:r>
        <w:rPr>
          <w:rFonts w:ascii="Times New Roman" w:eastAsiaTheme="majorEastAsia" w:hAnsi="Times New Roman" w:cs="Times New Roman" w:hint="eastAsia"/>
          <w:kern w:val="0"/>
          <w:sz w:val="28"/>
          <w:szCs w:val="28"/>
        </w:rPr>
        <w:lastRenderedPageBreak/>
        <w:t>段在建污水干管，沿资江北岸的江北污水截污干管输送至邵阳市江北污水厂。目前除兴隆街道外，其它区域没有完整的排水管网系统，居民生活污水经简易化粪池处理后散排至周边农田或水系，对环境造成了一定程度的污染。区域雨水经边沟或散排至周边农田或水系。</w:t>
      </w:r>
    </w:p>
    <w:p w:rsidR="00490A18" w:rsidRDefault="003C4DA6">
      <w:pPr>
        <w:pStyle w:val="3"/>
        <w:spacing w:before="156" w:after="156"/>
      </w:pPr>
      <w:r>
        <w:rPr>
          <w:rFonts w:hint="eastAsia"/>
        </w:rPr>
        <w:t>3.4.3</w:t>
      </w:r>
      <w:r>
        <w:rPr>
          <w:rFonts w:hint="eastAsia"/>
        </w:rPr>
        <w:t>农户改厕普及情况</w:t>
      </w:r>
    </w:p>
    <w:p w:rsidR="00490A18" w:rsidRDefault="003C4DA6">
      <w:pPr>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根据相关资料统计结果，茶元头街道目前旱厕占比较少，其中普通卫生厕所占比约</w:t>
      </w:r>
      <w:r>
        <w:rPr>
          <w:rFonts w:ascii="Times New Roman" w:eastAsiaTheme="majorEastAsia" w:hAnsi="Times New Roman" w:cs="Times New Roman" w:hint="eastAsia"/>
          <w:kern w:val="0"/>
          <w:sz w:val="28"/>
          <w:szCs w:val="28"/>
          <w:u w:val="single"/>
        </w:rPr>
        <w:t>76.2%</w:t>
      </w:r>
      <w:r>
        <w:rPr>
          <w:rFonts w:ascii="Times New Roman" w:eastAsiaTheme="majorEastAsia" w:hAnsi="Times New Roman" w:cs="Times New Roman" w:hint="eastAsia"/>
          <w:kern w:val="0"/>
          <w:sz w:val="28"/>
          <w:szCs w:val="28"/>
          <w:u w:val="single"/>
        </w:rPr>
        <w:t>，旱厕占比约</w:t>
      </w:r>
      <w:r>
        <w:rPr>
          <w:rFonts w:ascii="Times New Roman" w:eastAsiaTheme="majorEastAsia" w:hAnsi="Times New Roman" w:cs="Times New Roman" w:hint="eastAsia"/>
          <w:kern w:val="0"/>
          <w:sz w:val="28"/>
          <w:szCs w:val="28"/>
          <w:u w:val="single"/>
        </w:rPr>
        <w:t>23.8%</w:t>
      </w:r>
      <w:r>
        <w:rPr>
          <w:rFonts w:ascii="Times New Roman" w:eastAsiaTheme="majorEastAsia" w:hAnsi="Times New Roman" w:cs="Times New Roman" w:hint="eastAsia"/>
          <w:kern w:val="0"/>
          <w:sz w:val="28"/>
          <w:szCs w:val="28"/>
          <w:u w:val="single"/>
        </w:rPr>
        <w:t>。根据《邵阳市茶元头乡污水截流工程》，通过茶元头泵站将江北茶元头区域（主要为兴隆街道）污水提升至宝庆西路延伸段在建污水干管，沿资江北岸的江北污水截污干管输送至邵阳市江北污水厂。其它区域农村地区仅建有化粪池，未开展化粪池出水治理或资源化利用设施建设，部分农户化粪池出水作为农肥进行资源化利用，部分通过下渗或直排入环境。</w:t>
      </w:r>
    </w:p>
    <w:p w:rsidR="00490A18" w:rsidRDefault="003C4DA6">
      <w:pPr>
        <w:pStyle w:val="a0"/>
        <w:keepNext/>
        <w:keepLines/>
        <w:jc w:val="center"/>
        <w:rPr>
          <w:b/>
          <w:sz w:val="28"/>
          <w:szCs w:val="28"/>
          <w:u w:val="single"/>
        </w:rPr>
      </w:pPr>
      <w:r>
        <w:rPr>
          <w:rFonts w:hint="eastAsia"/>
          <w:b/>
          <w:sz w:val="28"/>
          <w:szCs w:val="28"/>
          <w:u w:val="single"/>
        </w:rPr>
        <w:t>表</w:t>
      </w:r>
      <w:r>
        <w:rPr>
          <w:rFonts w:hint="eastAsia"/>
          <w:b/>
          <w:sz w:val="28"/>
          <w:szCs w:val="28"/>
          <w:u w:val="single"/>
        </w:rPr>
        <w:t xml:space="preserve">3.4-1  </w:t>
      </w:r>
      <w:r>
        <w:rPr>
          <w:rFonts w:hint="eastAsia"/>
          <w:b/>
          <w:sz w:val="28"/>
          <w:szCs w:val="28"/>
          <w:u w:val="single"/>
        </w:rPr>
        <w:t>茶元头街道农户改厕普及情况</w:t>
      </w:r>
    </w:p>
    <w:tbl>
      <w:tblPr>
        <w:tblStyle w:val="ac"/>
        <w:tblW w:w="9981" w:type="dxa"/>
        <w:tblLayout w:type="fixed"/>
        <w:tblLook w:val="04A0" w:firstRow="1" w:lastRow="0" w:firstColumn="1" w:lastColumn="0" w:noHBand="0" w:noVBand="1"/>
      </w:tblPr>
      <w:tblGrid>
        <w:gridCol w:w="961"/>
        <w:gridCol w:w="1448"/>
        <w:gridCol w:w="2637"/>
        <w:gridCol w:w="1673"/>
        <w:gridCol w:w="1631"/>
        <w:gridCol w:w="1631"/>
      </w:tblGrid>
      <w:tr w:rsidR="00490A18">
        <w:trPr>
          <w:trHeight w:val="454"/>
          <w:tblHeader/>
        </w:trPr>
        <w:tc>
          <w:tcPr>
            <w:tcW w:w="961" w:type="dxa"/>
            <w:vAlign w:val="center"/>
          </w:tcPr>
          <w:p w:rsidR="00490A18" w:rsidRDefault="003C4DA6">
            <w:pPr>
              <w:keepNext/>
              <w:keepLine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序号</w:t>
            </w:r>
          </w:p>
        </w:tc>
        <w:tc>
          <w:tcPr>
            <w:tcW w:w="1448" w:type="dxa"/>
            <w:vAlign w:val="center"/>
          </w:tcPr>
          <w:p w:rsidR="00490A18" w:rsidRDefault="003C4DA6">
            <w:pPr>
              <w:keepNext/>
              <w:keepLine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乡镇</w:t>
            </w:r>
          </w:p>
        </w:tc>
        <w:tc>
          <w:tcPr>
            <w:tcW w:w="2637" w:type="dxa"/>
            <w:vAlign w:val="center"/>
          </w:tcPr>
          <w:p w:rsidR="00490A18" w:rsidRDefault="003C4DA6">
            <w:pPr>
              <w:keepNext/>
              <w:keepLine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行政村</w:t>
            </w:r>
          </w:p>
        </w:tc>
        <w:tc>
          <w:tcPr>
            <w:tcW w:w="1673" w:type="dxa"/>
            <w:vAlign w:val="center"/>
          </w:tcPr>
          <w:p w:rsidR="00490A18" w:rsidRDefault="003C4DA6">
            <w:pPr>
              <w:keepNext/>
              <w:keepLine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户数</w:t>
            </w:r>
          </w:p>
        </w:tc>
        <w:tc>
          <w:tcPr>
            <w:tcW w:w="1631" w:type="dxa"/>
            <w:vAlign w:val="center"/>
          </w:tcPr>
          <w:p w:rsidR="00490A18" w:rsidRDefault="003C4DA6">
            <w:pPr>
              <w:keepNext/>
              <w:keepLines/>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有化粪池</w:t>
            </w:r>
          </w:p>
        </w:tc>
        <w:tc>
          <w:tcPr>
            <w:tcW w:w="1631" w:type="dxa"/>
            <w:vAlign w:val="center"/>
          </w:tcPr>
          <w:p w:rsidR="00490A18" w:rsidRDefault="003C4DA6">
            <w:pPr>
              <w:keepNext/>
              <w:keepLines/>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无化粪池</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w:t>
            </w:r>
          </w:p>
        </w:tc>
        <w:tc>
          <w:tcPr>
            <w:tcW w:w="144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茶元头街道</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沐三村</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798</w:t>
            </w:r>
          </w:p>
        </w:tc>
        <w:tc>
          <w:tcPr>
            <w:tcW w:w="1631" w:type="dxa"/>
            <w:vAlign w:val="center"/>
          </w:tcPr>
          <w:p w:rsidR="00490A18" w:rsidRDefault="003C4DA6">
            <w:pPr>
              <w:jc w:val="center"/>
              <w:rPr>
                <w:rFonts w:ascii="宋体" w:eastAsia="宋体" w:hAnsi="宋体" w:cs="宋体"/>
                <w:sz w:val="24"/>
                <w:szCs w:val="24"/>
              </w:rPr>
            </w:pPr>
            <w:r>
              <w:rPr>
                <w:rFonts w:hint="eastAsia"/>
              </w:rPr>
              <w:t>760</w:t>
            </w:r>
          </w:p>
        </w:tc>
        <w:tc>
          <w:tcPr>
            <w:tcW w:w="1631" w:type="dxa"/>
            <w:vAlign w:val="center"/>
          </w:tcPr>
          <w:p w:rsidR="00490A18" w:rsidRDefault="003C4DA6">
            <w:pPr>
              <w:jc w:val="center"/>
              <w:rPr>
                <w:rFonts w:ascii="宋体" w:eastAsia="宋体" w:hAnsi="宋体" w:cs="宋体"/>
                <w:sz w:val="24"/>
                <w:szCs w:val="24"/>
              </w:rPr>
            </w:pPr>
            <w:r>
              <w:rPr>
                <w:rFonts w:hint="eastAsia"/>
              </w:rPr>
              <w:t>38</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2</w:t>
            </w:r>
          </w:p>
        </w:tc>
        <w:tc>
          <w:tcPr>
            <w:tcW w:w="1448" w:type="dxa"/>
            <w:vAlign w:val="center"/>
          </w:tcPr>
          <w:p w:rsidR="00490A18" w:rsidRDefault="003C4DA6">
            <w:pPr>
              <w:jc w:val="center"/>
            </w:pPr>
            <w:r>
              <w:rPr>
                <w:rFonts w:ascii="Times New Roman" w:eastAsiaTheme="majorEastAsia" w:hAnsi="Times New Roman" w:cs="Times New Roman" w:hint="eastAsia"/>
                <w:sz w:val="24"/>
                <w:szCs w:val="24"/>
              </w:rPr>
              <w:t>茶元头街道</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茶元头村</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692</w:t>
            </w:r>
          </w:p>
        </w:tc>
        <w:tc>
          <w:tcPr>
            <w:tcW w:w="1631" w:type="dxa"/>
            <w:vAlign w:val="center"/>
          </w:tcPr>
          <w:p w:rsidR="00490A18" w:rsidRDefault="003C4DA6">
            <w:pPr>
              <w:jc w:val="center"/>
              <w:rPr>
                <w:rFonts w:ascii="宋体" w:eastAsia="宋体" w:hAnsi="宋体" w:cs="宋体"/>
                <w:sz w:val="24"/>
                <w:szCs w:val="24"/>
              </w:rPr>
            </w:pPr>
            <w:r>
              <w:rPr>
                <w:rFonts w:hint="eastAsia"/>
              </w:rPr>
              <w:t>432</w:t>
            </w:r>
          </w:p>
        </w:tc>
        <w:tc>
          <w:tcPr>
            <w:tcW w:w="1631" w:type="dxa"/>
            <w:vAlign w:val="center"/>
          </w:tcPr>
          <w:p w:rsidR="00490A18" w:rsidRDefault="003C4DA6">
            <w:pPr>
              <w:jc w:val="center"/>
              <w:rPr>
                <w:rFonts w:ascii="宋体" w:eastAsia="宋体" w:hAnsi="宋体" w:cs="宋体"/>
                <w:sz w:val="24"/>
                <w:szCs w:val="24"/>
              </w:rPr>
            </w:pPr>
            <w:r>
              <w:rPr>
                <w:rFonts w:hint="eastAsia"/>
              </w:rPr>
              <w:t>260</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3</w:t>
            </w:r>
          </w:p>
        </w:tc>
        <w:tc>
          <w:tcPr>
            <w:tcW w:w="1448" w:type="dxa"/>
            <w:vAlign w:val="center"/>
          </w:tcPr>
          <w:p w:rsidR="00490A18" w:rsidRDefault="003C4DA6">
            <w:pPr>
              <w:jc w:val="center"/>
            </w:pPr>
            <w:r>
              <w:rPr>
                <w:rFonts w:ascii="Times New Roman" w:eastAsiaTheme="majorEastAsia" w:hAnsi="Times New Roman" w:cs="Times New Roman" w:hint="eastAsia"/>
                <w:sz w:val="24"/>
                <w:szCs w:val="24"/>
              </w:rPr>
              <w:t>茶元头街道</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枫林村</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1105</w:t>
            </w:r>
          </w:p>
        </w:tc>
        <w:tc>
          <w:tcPr>
            <w:tcW w:w="1631" w:type="dxa"/>
            <w:vAlign w:val="center"/>
          </w:tcPr>
          <w:p w:rsidR="00490A18" w:rsidRDefault="003C4DA6">
            <w:pPr>
              <w:jc w:val="center"/>
              <w:rPr>
                <w:rFonts w:ascii="宋体" w:eastAsia="宋体" w:hAnsi="宋体" w:cs="宋体"/>
                <w:sz w:val="24"/>
                <w:szCs w:val="24"/>
              </w:rPr>
            </w:pPr>
            <w:r>
              <w:rPr>
                <w:rFonts w:hint="eastAsia"/>
              </w:rPr>
              <w:t>900</w:t>
            </w:r>
          </w:p>
        </w:tc>
        <w:tc>
          <w:tcPr>
            <w:tcW w:w="1631" w:type="dxa"/>
            <w:vAlign w:val="center"/>
          </w:tcPr>
          <w:p w:rsidR="00490A18" w:rsidRDefault="003C4DA6">
            <w:pPr>
              <w:jc w:val="center"/>
              <w:rPr>
                <w:rFonts w:ascii="宋体" w:eastAsia="宋体" w:hAnsi="宋体" w:cs="宋体"/>
                <w:sz w:val="24"/>
                <w:szCs w:val="24"/>
              </w:rPr>
            </w:pPr>
            <w:r>
              <w:rPr>
                <w:rFonts w:hint="eastAsia"/>
              </w:rPr>
              <w:t>205</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4</w:t>
            </w:r>
          </w:p>
        </w:tc>
        <w:tc>
          <w:tcPr>
            <w:tcW w:w="1448" w:type="dxa"/>
            <w:vAlign w:val="center"/>
          </w:tcPr>
          <w:p w:rsidR="00490A18" w:rsidRDefault="003C4DA6">
            <w:pPr>
              <w:jc w:val="center"/>
            </w:pPr>
            <w:r>
              <w:rPr>
                <w:rFonts w:ascii="Times New Roman" w:eastAsiaTheme="majorEastAsia" w:hAnsi="Times New Roman" w:cs="Times New Roman" w:hint="eastAsia"/>
                <w:sz w:val="24"/>
                <w:szCs w:val="24"/>
              </w:rPr>
              <w:t>茶元头街道</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兴隆社区</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1182</w:t>
            </w:r>
          </w:p>
        </w:tc>
        <w:tc>
          <w:tcPr>
            <w:tcW w:w="1631" w:type="dxa"/>
            <w:vAlign w:val="center"/>
          </w:tcPr>
          <w:p w:rsidR="00490A18" w:rsidRDefault="003C4DA6">
            <w:pPr>
              <w:jc w:val="center"/>
              <w:rPr>
                <w:rFonts w:ascii="宋体" w:eastAsia="宋体" w:hAnsi="宋体" w:cs="宋体"/>
                <w:sz w:val="24"/>
                <w:szCs w:val="24"/>
              </w:rPr>
            </w:pPr>
            <w:r>
              <w:rPr>
                <w:rFonts w:hint="eastAsia"/>
              </w:rPr>
              <w:t>1182</w:t>
            </w:r>
          </w:p>
        </w:tc>
        <w:tc>
          <w:tcPr>
            <w:tcW w:w="1631" w:type="dxa"/>
            <w:vAlign w:val="center"/>
          </w:tcPr>
          <w:p w:rsidR="00490A18" w:rsidRDefault="003C4DA6">
            <w:pPr>
              <w:jc w:val="center"/>
              <w:rPr>
                <w:rFonts w:ascii="宋体" w:eastAsia="宋体" w:hAnsi="宋体" w:cs="宋体"/>
                <w:sz w:val="24"/>
                <w:szCs w:val="24"/>
              </w:rPr>
            </w:pPr>
            <w:r>
              <w:rPr>
                <w:rFonts w:hint="eastAsia"/>
              </w:rPr>
              <w:t>0</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5</w:t>
            </w:r>
          </w:p>
        </w:tc>
        <w:tc>
          <w:tcPr>
            <w:tcW w:w="1448" w:type="dxa"/>
            <w:vAlign w:val="center"/>
          </w:tcPr>
          <w:p w:rsidR="00490A18" w:rsidRDefault="003C4DA6">
            <w:pPr>
              <w:jc w:val="center"/>
            </w:pPr>
            <w:r>
              <w:rPr>
                <w:rFonts w:ascii="Times New Roman" w:eastAsiaTheme="majorEastAsia" w:hAnsi="Times New Roman" w:cs="Times New Roman" w:hint="eastAsia"/>
                <w:sz w:val="24"/>
                <w:szCs w:val="24"/>
              </w:rPr>
              <w:t>茶元头街道</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樟木社区</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398</w:t>
            </w:r>
          </w:p>
        </w:tc>
        <w:tc>
          <w:tcPr>
            <w:tcW w:w="1631" w:type="dxa"/>
            <w:vAlign w:val="center"/>
          </w:tcPr>
          <w:p w:rsidR="00490A18" w:rsidRDefault="003C4DA6">
            <w:pPr>
              <w:jc w:val="center"/>
              <w:rPr>
                <w:rFonts w:ascii="宋体" w:eastAsia="宋体" w:hAnsi="宋体" w:cs="宋体"/>
                <w:sz w:val="24"/>
                <w:szCs w:val="24"/>
              </w:rPr>
            </w:pPr>
            <w:r>
              <w:rPr>
                <w:rFonts w:hint="eastAsia"/>
              </w:rPr>
              <w:t>195</w:t>
            </w:r>
          </w:p>
        </w:tc>
        <w:tc>
          <w:tcPr>
            <w:tcW w:w="1631" w:type="dxa"/>
            <w:vAlign w:val="center"/>
          </w:tcPr>
          <w:p w:rsidR="00490A18" w:rsidRDefault="003C4DA6">
            <w:pPr>
              <w:jc w:val="center"/>
              <w:rPr>
                <w:rFonts w:ascii="宋体" w:eastAsia="宋体" w:hAnsi="宋体" w:cs="宋体"/>
                <w:sz w:val="24"/>
                <w:szCs w:val="24"/>
              </w:rPr>
            </w:pPr>
            <w:r>
              <w:rPr>
                <w:rFonts w:hint="eastAsia"/>
              </w:rPr>
              <w:t>203</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6</w:t>
            </w:r>
          </w:p>
        </w:tc>
        <w:tc>
          <w:tcPr>
            <w:tcW w:w="1448" w:type="dxa"/>
            <w:vAlign w:val="center"/>
          </w:tcPr>
          <w:p w:rsidR="00490A18" w:rsidRDefault="003C4DA6">
            <w:pPr>
              <w:jc w:val="center"/>
            </w:pPr>
            <w:r>
              <w:rPr>
                <w:rFonts w:ascii="Times New Roman" w:eastAsiaTheme="majorEastAsia" w:hAnsi="Times New Roman" w:cs="Times New Roman" w:hint="eastAsia"/>
                <w:sz w:val="24"/>
                <w:szCs w:val="24"/>
              </w:rPr>
              <w:t>茶元头街道</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白田社区</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853</w:t>
            </w:r>
          </w:p>
        </w:tc>
        <w:tc>
          <w:tcPr>
            <w:tcW w:w="1631" w:type="dxa"/>
            <w:vAlign w:val="center"/>
          </w:tcPr>
          <w:p w:rsidR="00490A18" w:rsidRDefault="003C4DA6">
            <w:pPr>
              <w:jc w:val="center"/>
              <w:rPr>
                <w:rFonts w:ascii="宋体" w:eastAsia="宋体" w:hAnsi="宋体" w:cs="宋体"/>
                <w:sz w:val="24"/>
                <w:szCs w:val="24"/>
              </w:rPr>
            </w:pPr>
            <w:r>
              <w:rPr>
                <w:rFonts w:hint="eastAsia"/>
              </w:rPr>
              <w:t>608</w:t>
            </w:r>
          </w:p>
        </w:tc>
        <w:tc>
          <w:tcPr>
            <w:tcW w:w="1631" w:type="dxa"/>
            <w:vAlign w:val="center"/>
          </w:tcPr>
          <w:p w:rsidR="00490A18" w:rsidRDefault="003C4DA6">
            <w:pPr>
              <w:jc w:val="center"/>
              <w:rPr>
                <w:rFonts w:ascii="宋体" w:eastAsia="宋体" w:hAnsi="宋体" w:cs="宋体"/>
                <w:sz w:val="24"/>
                <w:szCs w:val="24"/>
              </w:rPr>
            </w:pPr>
            <w:r>
              <w:rPr>
                <w:rFonts w:hint="eastAsia"/>
              </w:rPr>
              <w:t>245</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7</w:t>
            </w:r>
          </w:p>
        </w:tc>
        <w:tc>
          <w:tcPr>
            <w:tcW w:w="1448" w:type="dxa"/>
            <w:vAlign w:val="center"/>
          </w:tcPr>
          <w:p w:rsidR="00490A18" w:rsidRDefault="003C4DA6">
            <w:pPr>
              <w:jc w:val="center"/>
            </w:pPr>
            <w:r>
              <w:rPr>
                <w:rFonts w:ascii="Times New Roman" w:eastAsiaTheme="majorEastAsia" w:hAnsi="Times New Roman" w:cs="Times New Roman" w:hint="eastAsia"/>
                <w:sz w:val="24"/>
                <w:szCs w:val="24"/>
              </w:rPr>
              <w:t>茶元头街道</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刘黑社区</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780</w:t>
            </w:r>
          </w:p>
        </w:tc>
        <w:tc>
          <w:tcPr>
            <w:tcW w:w="1631" w:type="dxa"/>
            <w:vAlign w:val="center"/>
          </w:tcPr>
          <w:p w:rsidR="00490A18" w:rsidRDefault="003C4DA6">
            <w:pPr>
              <w:jc w:val="center"/>
              <w:rPr>
                <w:rFonts w:ascii="宋体" w:eastAsia="宋体" w:hAnsi="宋体" w:cs="宋体"/>
                <w:sz w:val="24"/>
                <w:szCs w:val="24"/>
              </w:rPr>
            </w:pPr>
            <w:r>
              <w:rPr>
                <w:rFonts w:hint="eastAsia"/>
              </w:rPr>
              <w:t>350</w:t>
            </w:r>
          </w:p>
        </w:tc>
        <w:tc>
          <w:tcPr>
            <w:tcW w:w="1631" w:type="dxa"/>
            <w:vAlign w:val="center"/>
          </w:tcPr>
          <w:p w:rsidR="00490A18" w:rsidRDefault="003C4DA6">
            <w:pPr>
              <w:jc w:val="center"/>
              <w:rPr>
                <w:rFonts w:ascii="宋体" w:eastAsia="宋体" w:hAnsi="宋体" w:cs="宋体"/>
                <w:sz w:val="24"/>
                <w:szCs w:val="24"/>
              </w:rPr>
            </w:pPr>
            <w:r>
              <w:rPr>
                <w:rFonts w:hint="eastAsia"/>
              </w:rPr>
              <w:t>430</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8</w:t>
            </w:r>
          </w:p>
        </w:tc>
        <w:tc>
          <w:tcPr>
            <w:tcW w:w="144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茶元头街道</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马家村</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326</w:t>
            </w:r>
          </w:p>
        </w:tc>
        <w:tc>
          <w:tcPr>
            <w:tcW w:w="1631" w:type="dxa"/>
            <w:vAlign w:val="center"/>
          </w:tcPr>
          <w:p w:rsidR="00490A18" w:rsidRDefault="003C4DA6">
            <w:pPr>
              <w:jc w:val="center"/>
              <w:rPr>
                <w:rFonts w:ascii="宋体" w:eastAsia="宋体" w:hAnsi="宋体" w:cs="宋体"/>
                <w:sz w:val="24"/>
                <w:szCs w:val="24"/>
              </w:rPr>
            </w:pPr>
            <w:r>
              <w:rPr>
                <w:rFonts w:hint="eastAsia"/>
              </w:rPr>
              <w:t>248</w:t>
            </w:r>
          </w:p>
        </w:tc>
        <w:tc>
          <w:tcPr>
            <w:tcW w:w="1631" w:type="dxa"/>
            <w:vAlign w:val="center"/>
          </w:tcPr>
          <w:p w:rsidR="00490A18" w:rsidRDefault="003C4DA6">
            <w:pPr>
              <w:jc w:val="center"/>
              <w:rPr>
                <w:rFonts w:ascii="宋体" w:eastAsia="宋体" w:hAnsi="宋体" w:cs="宋体"/>
                <w:sz w:val="24"/>
                <w:szCs w:val="24"/>
              </w:rPr>
            </w:pPr>
            <w:r>
              <w:rPr>
                <w:rFonts w:hint="eastAsia"/>
              </w:rPr>
              <w:t>78</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合计</w:t>
            </w:r>
          </w:p>
        </w:tc>
        <w:tc>
          <w:tcPr>
            <w:tcW w:w="144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w:t>
            </w:r>
          </w:p>
        </w:tc>
        <w:tc>
          <w:tcPr>
            <w:tcW w:w="2637"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w:t>
            </w:r>
          </w:p>
        </w:tc>
        <w:tc>
          <w:tcPr>
            <w:tcW w:w="1673"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hint="eastAsia"/>
                <w:color w:val="000000"/>
                <w:sz w:val="24"/>
                <w:szCs w:val="24"/>
              </w:rPr>
              <w:t>6134</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4675</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1459</w:t>
            </w:r>
          </w:p>
        </w:tc>
      </w:tr>
    </w:tbl>
    <w:p w:rsidR="00490A18" w:rsidRDefault="003C4DA6">
      <w:pPr>
        <w:pStyle w:val="2"/>
        <w:spacing w:before="312" w:after="312"/>
      </w:pPr>
      <w:bookmarkStart w:id="28" w:name="_Toc45349589"/>
      <w:r>
        <w:rPr>
          <w:rFonts w:hint="eastAsia"/>
        </w:rPr>
        <w:lastRenderedPageBreak/>
        <w:t>3.5</w:t>
      </w:r>
      <w:r>
        <w:rPr>
          <w:rFonts w:hint="eastAsia"/>
        </w:rPr>
        <w:t>陈家桥乡</w:t>
      </w:r>
      <w:bookmarkEnd w:id="28"/>
    </w:p>
    <w:p w:rsidR="00490A18" w:rsidRDefault="003C4DA6">
      <w:pPr>
        <w:pStyle w:val="3"/>
        <w:spacing w:before="156" w:after="156"/>
      </w:pPr>
      <w:r>
        <w:rPr>
          <w:rFonts w:hint="eastAsia"/>
        </w:rPr>
        <w:t>3.5.1</w:t>
      </w:r>
      <w:r>
        <w:rPr>
          <w:rFonts w:hint="eastAsia"/>
        </w:rPr>
        <w:t>供水情况</w:t>
      </w:r>
    </w:p>
    <w:p w:rsidR="00490A18" w:rsidRDefault="003C4DA6">
      <w:pPr>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陈家桥乡大部分居民采用集中供水，少部分采用单户取水，生活用水来源分为地表水、井水等供给。</w:t>
      </w:r>
    </w:p>
    <w:p w:rsidR="00490A18" w:rsidRDefault="003C4DA6">
      <w:pPr>
        <w:pStyle w:val="3"/>
        <w:spacing w:before="156" w:after="156"/>
      </w:pPr>
      <w:r>
        <w:rPr>
          <w:rFonts w:hint="eastAsia"/>
        </w:rPr>
        <w:t>3.5.2</w:t>
      </w:r>
      <w:r>
        <w:rPr>
          <w:rFonts w:hint="eastAsia"/>
        </w:rPr>
        <w:t>雨</w:t>
      </w:r>
      <w:r>
        <w:rPr>
          <w:rFonts w:hint="eastAsia"/>
        </w:rPr>
        <w:t>/</w:t>
      </w:r>
      <w:r>
        <w:rPr>
          <w:rFonts w:hint="eastAsia"/>
        </w:rPr>
        <w:t>污水排放现状</w:t>
      </w:r>
    </w:p>
    <w:p w:rsidR="00490A18" w:rsidRDefault="003C4DA6">
      <w:pPr>
        <w:ind w:firstLineChars="200" w:firstLine="560"/>
        <w:rPr>
          <w:rFonts w:ascii="Times New Roman" w:eastAsiaTheme="majorEastAsia" w:hAnsi="Times New Roman" w:cs="Times New Roman"/>
          <w:kern w:val="0"/>
          <w:sz w:val="28"/>
          <w:szCs w:val="28"/>
        </w:rPr>
      </w:pPr>
      <w:r>
        <w:rPr>
          <w:rFonts w:hint="eastAsia"/>
          <w:sz w:val="28"/>
          <w:szCs w:val="28"/>
        </w:rPr>
        <w:t>陈家桥乡区域尚未建成污水处理厂，没有完整的排水管网系统。现状主干道两侧有合流排水边沟，居民生活污水经简易化粪池处理后散排至周边农田或水系，对环境造成了一定程度的污染。雨水散流至路两侧排水暗沟，再排至附近河沟，无雨水收集设施。</w:t>
      </w:r>
    </w:p>
    <w:p w:rsidR="00490A18" w:rsidRDefault="003C4DA6">
      <w:pPr>
        <w:pStyle w:val="3"/>
        <w:keepNext w:val="0"/>
        <w:keepLines w:val="0"/>
        <w:spacing w:before="156" w:after="156"/>
      </w:pPr>
      <w:r>
        <w:rPr>
          <w:rFonts w:hint="eastAsia"/>
        </w:rPr>
        <w:t>3.5.3</w:t>
      </w:r>
      <w:r>
        <w:rPr>
          <w:rFonts w:hint="eastAsia"/>
        </w:rPr>
        <w:t>农户改厕普及情况</w:t>
      </w:r>
    </w:p>
    <w:p w:rsidR="00490A18" w:rsidRDefault="003C4DA6">
      <w:pPr>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根据相关资料统计结果，陈家桥乡目前大部分已进行改厕，其中普通卫生厕所占比约</w:t>
      </w:r>
      <w:r>
        <w:rPr>
          <w:rFonts w:ascii="Times New Roman" w:eastAsiaTheme="majorEastAsia" w:hAnsi="Times New Roman" w:cs="Times New Roman" w:hint="eastAsia"/>
          <w:kern w:val="0"/>
          <w:sz w:val="28"/>
          <w:szCs w:val="28"/>
          <w:u w:val="single"/>
        </w:rPr>
        <w:t>65.1%</w:t>
      </w:r>
      <w:r>
        <w:rPr>
          <w:rFonts w:ascii="Times New Roman" w:eastAsiaTheme="majorEastAsia" w:hAnsi="Times New Roman" w:cs="Times New Roman" w:hint="eastAsia"/>
          <w:kern w:val="0"/>
          <w:sz w:val="28"/>
          <w:szCs w:val="28"/>
          <w:u w:val="single"/>
        </w:rPr>
        <w:t>，旱厕占比约</w:t>
      </w:r>
      <w:r>
        <w:rPr>
          <w:rFonts w:ascii="Times New Roman" w:eastAsiaTheme="majorEastAsia" w:hAnsi="Times New Roman" w:cs="Times New Roman" w:hint="eastAsia"/>
          <w:kern w:val="0"/>
          <w:sz w:val="28"/>
          <w:szCs w:val="28"/>
          <w:u w:val="single"/>
        </w:rPr>
        <w:t>34.9%</w:t>
      </w:r>
      <w:r>
        <w:rPr>
          <w:rFonts w:ascii="Times New Roman" w:eastAsiaTheme="majorEastAsia" w:hAnsi="Times New Roman" w:cs="Times New Roman" w:hint="eastAsia"/>
          <w:kern w:val="0"/>
          <w:sz w:val="28"/>
          <w:szCs w:val="28"/>
          <w:u w:val="single"/>
        </w:rPr>
        <w:t>。目前陈家桥乡农村地区仅建有化粪池，未开展化粪池出水治理或资源化利用设施建设，部分农户化粪池出水作为农肥，进行资源化利用，部分通过下渗或直排入环境。</w:t>
      </w:r>
    </w:p>
    <w:p w:rsidR="00490A18" w:rsidRDefault="003C4DA6">
      <w:pPr>
        <w:pStyle w:val="a0"/>
        <w:keepNext/>
        <w:keepLines/>
        <w:jc w:val="center"/>
        <w:rPr>
          <w:b/>
          <w:sz w:val="28"/>
          <w:szCs w:val="28"/>
          <w:u w:val="single"/>
        </w:rPr>
      </w:pPr>
      <w:r>
        <w:rPr>
          <w:rFonts w:hint="eastAsia"/>
          <w:b/>
          <w:sz w:val="28"/>
          <w:szCs w:val="28"/>
          <w:u w:val="single"/>
        </w:rPr>
        <w:t>表</w:t>
      </w:r>
      <w:r>
        <w:rPr>
          <w:rFonts w:hint="eastAsia"/>
          <w:b/>
          <w:sz w:val="28"/>
          <w:szCs w:val="28"/>
          <w:u w:val="single"/>
        </w:rPr>
        <w:t>3.</w:t>
      </w:r>
      <w:r w:rsidR="00E54EDE">
        <w:rPr>
          <w:rFonts w:hint="eastAsia"/>
          <w:b/>
          <w:sz w:val="28"/>
          <w:szCs w:val="28"/>
          <w:u w:val="single"/>
        </w:rPr>
        <w:t>5</w:t>
      </w:r>
      <w:r>
        <w:rPr>
          <w:rFonts w:hint="eastAsia"/>
          <w:b/>
          <w:sz w:val="28"/>
          <w:szCs w:val="28"/>
          <w:u w:val="single"/>
        </w:rPr>
        <w:t xml:space="preserve">-1  </w:t>
      </w:r>
      <w:r>
        <w:rPr>
          <w:rFonts w:hint="eastAsia"/>
          <w:b/>
          <w:sz w:val="28"/>
          <w:szCs w:val="28"/>
          <w:u w:val="single"/>
        </w:rPr>
        <w:t>陈家桥乡农户改厕普及情况</w:t>
      </w:r>
    </w:p>
    <w:tbl>
      <w:tblPr>
        <w:tblStyle w:val="ac"/>
        <w:tblW w:w="9981" w:type="dxa"/>
        <w:tblLayout w:type="fixed"/>
        <w:tblLook w:val="04A0" w:firstRow="1" w:lastRow="0" w:firstColumn="1" w:lastColumn="0" w:noHBand="0" w:noVBand="1"/>
      </w:tblPr>
      <w:tblGrid>
        <w:gridCol w:w="961"/>
        <w:gridCol w:w="1448"/>
        <w:gridCol w:w="2637"/>
        <w:gridCol w:w="1673"/>
        <w:gridCol w:w="1631"/>
        <w:gridCol w:w="1631"/>
      </w:tblGrid>
      <w:tr w:rsidR="00490A18">
        <w:trPr>
          <w:trHeight w:val="454"/>
        </w:trPr>
        <w:tc>
          <w:tcPr>
            <w:tcW w:w="961" w:type="dxa"/>
            <w:vAlign w:val="center"/>
          </w:tcPr>
          <w:p w:rsidR="00490A18" w:rsidRDefault="003C4DA6">
            <w:pPr>
              <w:keepNext/>
              <w:keepLine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序号</w:t>
            </w:r>
          </w:p>
        </w:tc>
        <w:tc>
          <w:tcPr>
            <w:tcW w:w="1448" w:type="dxa"/>
            <w:vAlign w:val="center"/>
          </w:tcPr>
          <w:p w:rsidR="00490A18" w:rsidRDefault="003C4DA6">
            <w:pPr>
              <w:keepNext/>
              <w:keepLine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乡镇</w:t>
            </w:r>
          </w:p>
        </w:tc>
        <w:tc>
          <w:tcPr>
            <w:tcW w:w="2637" w:type="dxa"/>
            <w:vAlign w:val="center"/>
          </w:tcPr>
          <w:p w:rsidR="00490A18" w:rsidRDefault="003C4DA6">
            <w:pPr>
              <w:keepNext/>
              <w:keepLine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行政村</w:t>
            </w:r>
          </w:p>
        </w:tc>
        <w:tc>
          <w:tcPr>
            <w:tcW w:w="1673" w:type="dxa"/>
            <w:vAlign w:val="center"/>
          </w:tcPr>
          <w:p w:rsidR="00490A18" w:rsidRDefault="003C4DA6">
            <w:pPr>
              <w:keepNext/>
              <w:keepLine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户数</w:t>
            </w:r>
          </w:p>
        </w:tc>
        <w:tc>
          <w:tcPr>
            <w:tcW w:w="1631" w:type="dxa"/>
            <w:vAlign w:val="center"/>
          </w:tcPr>
          <w:p w:rsidR="00490A18" w:rsidRDefault="003C4DA6">
            <w:pPr>
              <w:keepNext/>
              <w:keepLines/>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有化粪池</w:t>
            </w:r>
          </w:p>
        </w:tc>
        <w:tc>
          <w:tcPr>
            <w:tcW w:w="1631" w:type="dxa"/>
            <w:vAlign w:val="center"/>
          </w:tcPr>
          <w:p w:rsidR="00490A18" w:rsidRDefault="003C4DA6">
            <w:pPr>
              <w:keepNext/>
              <w:keepLines/>
              <w:jc w:val="center"/>
              <w:rPr>
                <w:rFonts w:ascii="Times New Roman" w:eastAsiaTheme="majorEastAsia" w:hAnsi="Times New Roman" w:cs="Times New Roman"/>
                <w:bCs/>
                <w:sz w:val="24"/>
                <w:szCs w:val="24"/>
              </w:rPr>
            </w:pPr>
            <w:r>
              <w:rPr>
                <w:rFonts w:ascii="Times New Roman" w:eastAsiaTheme="majorEastAsia" w:hAnsi="Times New Roman" w:cs="Times New Roman"/>
                <w:bCs/>
                <w:sz w:val="24"/>
                <w:szCs w:val="24"/>
              </w:rPr>
              <w:t>无化粪池</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1</w:t>
            </w:r>
          </w:p>
        </w:tc>
        <w:tc>
          <w:tcPr>
            <w:tcW w:w="144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陈家桥乡</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杨旗岭社区</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659</w:t>
            </w:r>
          </w:p>
        </w:tc>
        <w:tc>
          <w:tcPr>
            <w:tcW w:w="1631" w:type="dxa"/>
            <w:vAlign w:val="center"/>
          </w:tcPr>
          <w:p w:rsidR="00490A18" w:rsidRDefault="003C4DA6">
            <w:pPr>
              <w:jc w:val="center"/>
              <w:rPr>
                <w:rFonts w:ascii="宋体" w:eastAsia="宋体" w:hAnsi="宋体" w:cs="宋体"/>
                <w:sz w:val="24"/>
                <w:szCs w:val="24"/>
              </w:rPr>
            </w:pPr>
            <w:r>
              <w:rPr>
                <w:rFonts w:hint="eastAsia"/>
              </w:rPr>
              <w:t>312</w:t>
            </w:r>
          </w:p>
        </w:tc>
        <w:tc>
          <w:tcPr>
            <w:tcW w:w="1631" w:type="dxa"/>
            <w:vAlign w:val="center"/>
          </w:tcPr>
          <w:p w:rsidR="00490A18" w:rsidRDefault="003C4DA6">
            <w:pPr>
              <w:jc w:val="center"/>
              <w:rPr>
                <w:rFonts w:ascii="宋体" w:eastAsia="宋体" w:hAnsi="宋体" w:cs="宋体"/>
                <w:sz w:val="24"/>
                <w:szCs w:val="24"/>
              </w:rPr>
            </w:pPr>
            <w:r>
              <w:rPr>
                <w:rFonts w:hint="eastAsia"/>
              </w:rPr>
              <w:t>347</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2</w:t>
            </w:r>
          </w:p>
        </w:tc>
        <w:tc>
          <w:tcPr>
            <w:tcW w:w="1448" w:type="dxa"/>
            <w:vAlign w:val="center"/>
          </w:tcPr>
          <w:p w:rsidR="00490A18" w:rsidRDefault="003C4DA6">
            <w:pPr>
              <w:jc w:val="center"/>
            </w:pPr>
            <w:r>
              <w:rPr>
                <w:rFonts w:ascii="Times New Roman" w:eastAsiaTheme="majorEastAsia" w:hAnsi="Times New Roman" w:cs="Times New Roman" w:hint="eastAsia"/>
                <w:sz w:val="24"/>
                <w:szCs w:val="24"/>
              </w:rPr>
              <w:t>陈家桥乡</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万桥社区</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491</w:t>
            </w:r>
          </w:p>
        </w:tc>
        <w:tc>
          <w:tcPr>
            <w:tcW w:w="1631" w:type="dxa"/>
            <w:vAlign w:val="center"/>
          </w:tcPr>
          <w:p w:rsidR="00490A18" w:rsidRDefault="003C4DA6">
            <w:pPr>
              <w:jc w:val="center"/>
              <w:rPr>
                <w:rFonts w:ascii="宋体" w:eastAsia="宋体" w:hAnsi="宋体" w:cs="宋体"/>
                <w:sz w:val="24"/>
                <w:szCs w:val="24"/>
              </w:rPr>
            </w:pPr>
            <w:r>
              <w:rPr>
                <w:rFonts w:hint="eastAsia"/>
              </w:rPr>
              <w:t>230</w:t>
            </w:r>
          </w:p>
        </w:tc>
        <w:tc>
          <w:tcPr>
            <w:tcW w:w="1631" w:type="dxa"/>
            <w:vAlign w:val="center"/>
          </w:tcPr>
          <w:p w:rsidR="00490A18" w:rsidRDefault="003C4DA6">
            <w:pPr>
              <w:jc w:val="center"/>
              <w:rPr>
                <w:rFonts w:ascii="宋体" w:eastAsia="宋体" w:hAnsi="宋体" w:cs="宋体"/>
                <w:sz w:val="24"/>
                <w:szCs w:val="24"/>
              </w:rPr>
            </w:pPr>
            <w:r>
              <w:rPr>
                <w:rFonts w:hint="eastAsia"/>
              </w:rPr>
              <w:t>261</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3</w:t>
            </w:r>
          </w:p>
        </w:tc>
        <w:tc>
          <w:tcPr>
            <w:tcW w:w="1448" w:type="dxa"/>
            <w:vAlign w:val="center"/>
          </w:tcPr>
          <w:p w:rsidR="00490A18" w:rsidRDefault="003C4DA6">
            <w:pPr>
              <w:jc w:val="center"/>
            </w:pPr>
            <w:r>
              <w:rPr>
                <w:rFonts w:ascii="Times New Roman" w:eastAsiaTheme="majorEastAsia" w:hAnsi="Times New Roman" w:cs="Times New Roman" w:hint="eastAsia"/>
                <w:sz w:val="24"/>
                <w:szCs w:val="24"/>
              </w:rPr>
              <w:t>陈家桥乡</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万岁社区</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1432</w:t>
            </w:r>
          </w:p>
        </w:tc>
        <w:tc>
          <w:tcPr>
            <w:tcW w:w="1631" w:type="dxa"/>
            <w:vAlign w:val="center"/>
          </w:tcPr>
          <w:p w:rsidR="00490A18" w:rsidRDefault="003C4DA6">
            <w:pPr>
              <w:jc w:val="center"/>
              <w:rPr>
                <w:rFonts w:ascii="宋体" w:eastAsia="宋体" w:hAnsi="宋体" w:cs="宋体"/>
                <w:sz w:val="24"/>
                <w:szCs w:val="24"/>
              </w:rPr>
            </w:pPr>
            <w:r>
              <w:rPr>
                <w:rFonts w:hint="eastAsia"/>
              </w:rPr>
              <w:t>626</w:t>
            </w:r>
          </w:p>
        </w:tc>
        <w:tc>
          <w:tcPr>
            <w:tcW w:w="1631" w:type="dxa"/>
            <w:vAlign w:val="center"/>
          </w:tcPr>
          <w:p w:rsidR="00490A18" w:rsidRDefault="003C4DA6">
            <w:pPr>
              <w:jc w:val="center"/>
              <w:rPr>
                <w:rFonts w:ascii="宋体" w:eastAsia="宋体" w:hAnsi="宋体" w:cs="宋体"/>
                <w:sz w:val="24"/>
                <w:szCs w:val="24"/>
              </w:rPr>
            </w:pPr>
            <w:r>
              <w:rPr>
                <w:rFonts w:hint="eastAsia"/>
              </w:rPr>
              <w:t>806</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4</w:t>
            </w:r>
          </w:p>
        </w:tc>
        <w:tc>
          <w:tcPr>
            <w:tcW w:w="1448" w:type="dxa"/>
            <w:vAlign w:val="center"/>
          </w:tcPr>
          <w:p w:rsidR="00490A18" w:rsidRDefault="003C4DA6">
            <w:pPr>
              <w:jc w:val="center"/>
            </w:pPr>
            <w:r>
              <w:rPr>
                <w:rFonts w:ascii="Times New Roman" w:eastAsiaTheme="majorEastAsia" w:hAnsi="Times New Roman" w:cs="Times New Roman" w:hint="eastAsia"/>
                <w:sz w:val="24"/>
                <w:szCs w:val="24"/>
              </w:rPr>
              <w:t>陈家桥乡</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原种场</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184</w:t>
            </w:r>
          </w:p>
        </w:tc>
        <w:tc>
          <w:tcPr>
            <w:tcW w:w="1631" w:type="dxa"/>
            <w:vAlign w:val="center"/>
          </w:tcPr>
          <w:p w:rsidR="00490A18" w:rsidRDefault="003C4DA6">
            <w:pPr>
              <w:jc w:val="center"/>
              <w:rPr>
                <w:rFonts w:ascii="宋体" w:eastAsia="宋体" w:hAnsi="宋体" w:cs="宋体"/>
                <w:sz w:val="24"/>
                <w:szCs w:val="24"/>
              </w:rPr>
            </w:pPr>
            <w:r>
              <w:rPr>
                <w:rFonts w:hint="eastAsia"/>
              </w:rPr>
              <w:t>184</w:t>
            </w:r>
          </w:p>
        </w:tc>
        <w:tc>
          <w:tcPr>
            <w:tcW w:w="1631" w:type="dxa"/>
            <w:vAlign w:val="center"/>
          </w:tcPr>
          <w:p w:rsidR="00490A18" w:rsidRDefault="003C4DA6">
            <w:pPr>
              <w:jc w:val="center"/>
              <w:rPr>
                <w:rFonts w:ascii="宋体" w:eastAsia="宋体" w:hAnsi="宋体" w:cs="宋体"/>
                <w:sz w:val="24"/>
                <w:szCs w:val="24"/>
              </w:rPr>
            </w:pPr>
            <w:r>
              <w:rPr>
                <w:rFonts w:hint="eastAsia"/>
              </w:rPr>
              <w:t>0</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lastRenderedPageBreak/>
              <w:t>5</w:t>
            </w:r>
          </w:p>
        </w:tc>
        <w:tc>
          <w:tcPr>
            <w:tcW w:w="1448" w:type="dxa"/>
            <w:vAlign w:val="center"/>
          </w:tcPr>
          <w:p w:rsidR="00490A18" w:rsidRDefault="003C4DA6">
            <w:pPr>
              <w:jc w:val="center"/>
            </w:pPr>
            <w:r>
              <w:rPr>
                <w:rFonts w:ascii="Times New Roman" w:eastAsiaTheme="majorEastAsia" w:hAnsi="Times New Roman" w:cs="Times New Roman" w:hint="eastAsia"/>
                <w:sz w:val="24"/>
                <w:szCs w:val="24"/>
              </w:rPr>
              <w:t>陈家桥乡</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区园艺场</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288</w:t>
            </w:r>
          </w:p>
        </w:tc>
        <w:tc>
          <w:tcPr>
            <w:tcW w:w="1631" w:type="dxa"/>
            <w:vAlign w:val="center"/>
          </w:tcPr>
          <w:p w:rsidR="00490A18" w:rsidRDefault="003C4DA6">
            <w:pPr>
              <w:jc w:val="center"/>
              <w:rPr>
                <w:rFonts w:ascii="宋体" w:eastAsia="宋体" w:hAnsi="宋体" w:cs="宋体"/>
                <w:sz w:val="24"/>
                <w:szCs w:val="24"/>
              </w:rPr>
            </w:pPr>
            <w:r>
              <w:rPr>
                <w:rFonts w:hint="eastAsia"/>
              </w:rPr>
              <w:t>85</w:t>
            </w:r>
          </w:p>
        </w:tc>
        <w:tc>
          <w:tcPr>
            <w:tcW w:w="1631" w:type="dxa"/>
            <w:vAlign w:val="center"/>
          </w:tcPr>
          <w:p w:rsidR="00490A18" w:rsidRDefault="003C4DA6">
            <w:pPr>
              <w:jc w:val="center"/>
              <w:rPr>
                <w:rFonts w:ascii="宋体" w:eastAsia="宋体" w:hAnsi="宋体" w:cs="宋体"/>
                <w:sz w:val="24"/>
                <w:szCs w:val="24"/>
              </w:rPr>
            </w:pPr>
            <w:r>
              <w:rPr>
                <w:rFonts w:hint="eastAsia"/>
              </w:rPr>
              <w:t>203</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6</w:t>
            </w:r>
          </w:p>
        </w:tc>
        <w:tc>
          <w:tcPr>
            <w:tcW w:w="1448" w:type="dxa"/>
            <w:vAlign w:val="center"/>
          </w:tcPr>
          <w:p w:rsidR="00490A18" w:rsidRDefault="003C4DA6">
            <w:pPr>
              <w:jc w:val="center"/>
            </w:pPr>
            <w:r>
              <w:rPr>
                <w:rFonts w:ascii="Times New Roman" w:eastAsiaTheme="majorEastAsia" w:hAnsi="Times New Roman" w:cs="Times New Roman" w:hint="eastAsia"/>
                <w:sz w:val="24"/>
                <w:szCs w:val="24"/>
              </w:rPr>
              <w:t>陈家桥乡</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陈家桥村</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693</w:t>
            </w:r>
          </w:p>
        </w:tc>
        <w:tc>
          <w:tcPr>
            <w:tcW w:w="1631" w:type="dxa"/>
            <w:vAlign w:val="center"/>
          </w:tcPr>
          <w:p w:rsidR="00490A18" w:rsidRDefault="003C4DA6">
            <w:pPr>
              <w:jc w:val="center"/>
              <w:rPr>
                <w:rFonts w:ascii="宋体" w:eastAsia="宋体" w:hAnsi="宋体" w:cs="宋体"/>
                <w:color w:val="000000"/>
                <w:sz w:val="22"/>
              </w:rPr>
            </w:pPr>
            <w:r>
              <w:rPr>
                <w:rFonts w:hint="eastAsia"/>
                <w:color w:val="000000"/>
                <w:sz w:val="22"/>
              </w:rPr>
              <w:t>693</w:t>
            </w:r>
          </w:p>
        </w:tc>
        <w:tc>
          <w:tcPr>
            <w:tcW w:w="1631" w:type="dxa"/>
            <w:vAlign w:val="center"/>
          </w:tcPr>
          <w:p w:rsidR="00490A18" w:rsidRDefault="003C4DA6">
            <w:pPr>
              <w:jc w:val="center"/>
              <w:rPr>
                <w:rFonts w:ascii="宋体" w:eastAsia="宋体" w:hAnsi="宋体" w:cs="宋体"/>
                <w:sz w:val="24"/>
                <w:szCs w:val="24"/>
              </w:rPr>
            </w:pPr>
            <w:r>
              <w:rPr>
                <w:rFonts w:hint="eastAsia"/>
              </w:rPr>
              <w:t>0</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7</w:t>
            </w:r>
          </w:p>
        </w:tc>
        <w:tc>
          <w:tcPr>
            <w:tcW w:w="1448" w:type="dxa"/>
            <w:vAlign w:val="center"/>
          </w:tcPr>
          <w:p w:rsidR="00490A18" w:rsidRDefault="003C4DA6">
            <w:pPr>
              <w:jc w:val="center"/>
            </w:pPr>
            <w:r>
              <w:rPr>
                <w:rFonts w:ascii="Times New Roman" w:eastAsiaTheme="majorEastAsia" w:hAnsi="Times New Roman" w:cs="Times New Roman" w:hint="eastAsia"/>
                <w:sz w:val="24"/>
                <w:szCs w:val="24"/>
              </w:rPr>
              <w:t>陈家桥乡</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李子塘村</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295</w:t>
            </w:r>
          </w:p>
        </w:tc>
        <w:tc>
          <w:tcPr>
            <w:tcW w:w="1631" w:type="dxa"/>
            <w:vAlign w:val="center"/>
          </w:tcPr>
          <w:p w:rsidR="00490A18" w:rsidRDefault="003C4DA6">
            <w:pPr>
              <w:jc w:val="center"/>
              <w:rPr>
                <w:rFonts w:ascii="宋体" w:eastAsia="宋体" w:hAnsi="宋体" w:cs="宋体"/>
                <w:sz w:val="24"/>
                <w:szCs w:val="24"/>
              </w:rPr>
            </w:pPr>
            <w:r>
              <w:rPr>
                <w:rFonts w:hint="eastAsia"/>
              </w:rPr>
              <w:t>248</w:t>
            </w:r>
          </w:p>
        </w:tc>
        <w:tc>
          <w:tcPr>
            <w:tcW w:w="1631" w:type="dxa"/>
            <w:vAlign w:val="center"/>
          </w:tcPr>
          <w:p w:rsidR="00490A18" w:rsidRDefault="003C4DA6">
            <w:pPr>
              <w:jc w:val="center"/>
              <w:rPr>
                <w:rFonts w:ascii="宋体" w:eastAsia="宋体" w:hAnsi="宋体" w:cs="宋体"/>
                <w:sz w:val="24"/>
                <w:szCs w:val="24"/>
              </w:rPr>
            </w:pPr>
            <w:r>
              <w:rPr>
                <w:rFonts w:hint="eastAsia"/>
              </w:rPr>
              <w:t>47</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8</w:t>
            </w:r>
          </w:p>
        </w:tc>
        <w:tc>
          <w:tcPr>
            <w:tcW w:w="1448" w:type="dxa"/>
            <w:vAlign w:val="center"/>
          </w:tcPr>
          <w:p w:rsidR="00490A18" w:rsidRDefault="003C4DA6">
            <w:pPr>
              <w:jc w:val="center"/>
            </w:pPr>
            <w:r>
              <w:rPr>
                <w:rFonts w:ascii="Times New Roman" w:eastAsiaTheme="majorEastAsia" w:hAnsi="Times New Roman" w:cs="Times New Roman" w:hint="eastAsia"/>
                <w:sz w:val="24"/>
                <w:szCs w:val="24"/>
              </w:rPr>
              <w:t>陈家桥乡</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贺井村</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355</w:t>
            </w:r>
          </w:p>
        </w:tc>
        <w:tc>
          <w:tcPr>
            <w:tcW w:w="1631" w:type="dxa"/>
            <w:vAlign w:val="center"/>
          </w:tcPr>
          <w:p w:rsidR="00490A18" w:rsidRDefault="003C4DA6">
            <w:pPr>
              <w:jc w:val="center"/>
              <w:rPr>
                <w:rFonts w:ascii="宋体" w:eastAsia="宋体" w:hAnsi="宋体" w:cs="宋体"/>
                <w:sz w:val="24"/>
                <w:szCs w:val="24"/>
              </w:rPr>
            </w:pPr>
            <w:r>
              <w:rPr>
                <w:rFonts w:hint="eastAsia"/>
              </w:rPr>
              <w:t>343</w:t>
            </w:r>
          </w:p>
        </w:tc>
        <w:tc>
          <w:tcPr>
            <w:tcW w:w="1631" w:type="dxa"/>
            <w:vAlign w:val="center"/>
          </w:tcPr>
          <w:p w:rsidR="00490A18" w:rsidRDefault="003C4DA6">
            <w:pPr>
              <w:jc w:val="center"/>
              <w:rPr>
                <w:rFonts w:ascii="宋体" w:eastAsia="宋体" w:hAnsi="宋体" w:cs="宋体"/>
                <w:sz w:val="24"/>
                <w:szCs w:val="24"/>
              </w:rPr>
            </w:pPr>
            <w:r>
              <w:rPr>
                <w:rFonts w:hint="eastAsia"/>
              </w:rPr>
              <w:t>12</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9</w:t>
            </w:r>
          </w:p>
        </w:tc>
        <w:tc>
          <w:tcPr>
            <w:tcW w:w="1448" w:type="dxa"/>
            <w:vAlign w:val="center"/>
          </w:tcPr>
          <w:p w:rsidR="00490A18" w:rsidRDefault="003C4DA6">
            <w:pPr>
              <w:jc w:val="center"/>
            </w:pPr>
            <w:r>
              <w:rPr>
                <w:rFonts w:ascii="Times New Roman" w:eastAsiaTheme="majorEastAsia" w:hAnsi="Times New Roman" w:cs="Times New Roman" w:hint="eastAsia"/>
                <w:sz w:val="24"/>
                <w:szCs w:val="24"/>
              </w:rPr>
              <w:t>陈家桥乡</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同兴村</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506</w:t>
            </w:r>
          </w:p>
        </w:tc>
        <w:tc>
          <w:tcPr>
            <w:tcW w:w="1631" w:type="dxa"/>
            <w:vAlign w:val="center"/>
          </w:tcPr>
          <w:p w:rsidR="00490A18" w:rsidRDefault="003C4DA6">
            <w:pPr>
              <w:jc w:val="center"/>
              <w:rPr>
                <w:rFonts w:ascii="宋体" w:eastAsia="宋体" w:hAnsi="宋体" w:cs="宋体"/>
                <w:sz w:val="24"/>
                <w:szCs w:val="24"/>
              </w:rPr>
            </w:pPr>
            <w:r>
              <w:rPr>
                <w:rFonts w:hint="eastAsia"/>
              </w:rPr>
              <w:t>506</w:t>
            </w:r>
          </w:p>
        </w:tc>
        <w:tc>
          <w:tcPr>
            <w:tcW w:w="1631" w:type="dxa"/>
            <w:vAlign w:val="center"/>
          </w:tcPr>
          <w:p w:rsidR="00490A18" w:rsidRDefault="003C4DA6">
            <w:pPr>
              <w:jc w:val="center"/>
              <w:rPr>
                <w:rFonts w:ascii="宋体" w:eastAsia="宋体" w:hAnsi="宋体" w:cs="宋体"/>
                <w:sz w:val="24"/>
                <w:szCs w:val="24"/>
              </w:rPr>
            </w:pPr>
            <w:r>
              <w:rPr>
                <w:rFonts w:hint="eastAsia"/>
              </w:rPr>
              <w:t>506</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10</w:t>
            </w:r>
          </w:p>
        </w:tc>
        <w:tc>
          <w:tcPr>
            <w:tcW w:w="1448" w:type="dxa"/>
            <w:vAlign w:val="center"/>
          </w:tcPr>
          <w:p w:rsidR="00490A18" w:rsidRDefault="003C4DA6">
            <w:pPr>
              <w:jc w:val="center"/>
            </w:pPr>
            <w:r>
              <w:rPr>
                <w:rFonts w:ascii="Times New Roman" w:eastAsiaTheme="majorEastAsia" w:hAnsi="Times New Roman" w:cs="Times New Roman" w:hint="eastAsia"/>
                <w:sz w:val="24"/>
                <w:szCs w:val="24"/>
              </w:rPr>
              <w:t>陈家桥乡</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兴旺村</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893</w:t>
            </w:r>
          </w:p>
        </w:tc>
        <w:tc>
          <w:tcPr>
            <w:tcW w:w="1631" w:type="dxa"/>
            <w:vAlign w:val="center"/>
          </w:tcPr>
          <w:p w:rsidR="00490A18" w:rsidRDefault="003C4DA6">
            <w:pPr>
              <w:jc w:val="center"/>
              <w:rPr>
                <w:rFonts w:ascii="宋体" w:eastAsia="宋体" w:hAnsi="宋体" w:cs="宋体"/>
                <w:sz w:val="24"/>
                <w:szCs w:val="24"/>
              </w:rPr>
            </w:pPr>
            <w:r>
              <w:rPr>
                <w:rFonts w:hint="eastAsia"/>
              </w:rPr>
              <w:t>593</w:t>
            </w:r>
          </w:p>
        </w:tc>
        <w:tc>
          <w:tcPr>
            <w:tcW w:w="1631" w:type="dxa"/>
            <w:vAlign w:val="center"/>
          </w:tcPr>
          <w:p w:rsidR="00490A18" w:rsidRDefault="003C4DA6">
            <w:pPr>
              <w:jc w:val="center"/>
              <w:rPr>
                <w:rFonts w:ascii="宋体" w:eastAsia="宋体" w:hAnsi="宋体" w:cs="宋体"/>
                <w:sz w:val="24"/>
                <w:szCs w:val="24"/>
              </w:rPr>
            </w:pPr>
            <w:r>
              <w:rPr>
                <w:rFonts w:hint="eastAsia"/>
              </w:rPr>
              <w:t>300</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11</w:t>
            </w:r>
          </w:p>
        </w:tc>
        <w:tc>
          <w:tcPr>
            <w:tcW w:w="1448" w:type="dxa"/>
            <w:vAlign w:val="center"/>
          </w:tcPr>
          <w:p w:rsidR="00490A18" w:rsidRDefault="003C4DA6">
            <w:pPr>
              <w:jc w:val="center"/>
            </w:pPr>
            <w:r>
              <w:rPr>
                <w:rFonts w:ascii="Times New Roman" w:eastAsiaTheme="majorEastAsia" w:hAnsi="Times New Roman" w:cs="Times New Roman" w:hint="eastAsia"/>
                <w:sz w:val="24"/>
                <w:szCs w:val="24"/>
              </w:rPr>
              <w:t>陈家桥乡</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田庄村</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566</w:t>
            </w:r>
          </w:p>
        </w:tc>
        <w:tc>
          <w:tcPr>
            <w:tcW w:w="1631" w:type="dxa"/>
            <w:vAlign w:val="center"/>
          </w:tcPr>
          <w:p w:rsidR="00490A18" w:rsidRDefault="003C4DA6">
            <w:pPr>
              <w:jc w:val="center"/>
              <w:rPr>
                <w:rFonts w:ascii="宋体" w:eastAsia="宋体" w:hAnsi="宋体" w:cs="宋体"/>
                <w:sz w:val="24"/>
                <w:szCs w:val="24"/>
              </w:rPr>
            </w:pPr>
            <w:r>
              <w:rPr>
                <w:rFonts w:hint="eastAsia"/>
              </w:rPr>
              <w:t>220</w:t>
            </w:r>
          </w:p>
        </w:tc>
        <w:tc>
          <w:tcPr>
            <w:tcW w:w="1631" w:type="dxa"/>
            <w:vAlign w:val="center"/>
          </w:tcPr>
          <w:p w:rsidR="00490A18" w:rsidRDefault="003C4DA6">
            <w:pPr>
              <w:jc w:val="center"/>
              <w:rPr>
                <w:rFonts w:ascii="宋体" w:eastAsia="宋体" w:hAnsi="宋体" w:cs="宋体"/>
                <w:sz w:val="24"/>
                <w:szCs w:val="24"/>
              </w:rPr>
            </w:pPr>
            <w:r>
              <w:rPr>
                <w:rFonts w:hint="eastAsia"/>
              </w:rPr>
              <w:t>346</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12</w:t>
            </w:r>
          </w:p>
        </w:tc>
        <w:tc>
          <w:tcPr>
            <w:tcW w:w="1448" w:type="dxa"/>
            <w:vAlign w:val="center"/>
          </w:tcPr>
          <w:p w:rsidR="00490A18" w:rsidRDefault="003C4DA6">
            <w:pPr>
              <w:jc w:val="center"/>
            </w:pPr>
            <w:r>
              <w:rPr>
                <w:rFonts w:ascii="Times New Roman" w:eastAsiaTheme="majorEastAsia" w:hAnsi="Times New Roman" w:cs="Times New Roman" w:hint="eastAsia"/>
                <w:sz w:val="24"/>
                <w:szCs w:val="24"/>
              </w:rPr>
              <w:t>陈家桥乡</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望城坡村</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362</w:t>
            </w:r>
          </w:p>
        </w:tc>
        <w:tc>
          <w:tcPr>
            <w:tcW w:w="1631" w:type="dxa"/>
            <w:vAlign w:val="center"/>
          </w:tcPr>
          <w:p w:rsidR="00490A18" w:rsidRDefault="003C4DA6">
            <w:pPr>
              <w:jc w:val="center"/>
              <w:rPr>
                <w:rFonts w:ascii="宋体" w:eastAsia="宋体" w:hAnsi="宋体" w:cs="宋体"/>
                <w:sz w:val="24"/>
                <w:szCs w:val="24"/>
              </w:rPr>
            </w:pPr>
            <w:r>
              <w:rPr>
                <w:rFonts w:hint="eastAsia"/>
              </w:rPr>
              <w:t>327</w:t>
            </w:r>
          </w:p>
        </w:tc>
        <w:tc>
          <w:tcPr>
            <w:tcW w:w="1631" w:type="dxa"/>
            <w:vAlign w:val="center"/>
          </w:tcPr>
          <w:p w:rsidR="00490A18" w:rsidRDefault="003C4DA6">
            <w:pPr>
              <w:jc w:val="center"/>
              <w:rPr>
                <w:rFonts w:ascii="宋体" w:eastAsia="宋体" w:hAnsi="宋体" w:cs="宋体"/>
                <w:sz w:val="24"/>
                <w:szCs w:val="24"/>
              </w:rPr>
            </w:pPr>
            <w:r>
              <w:rPr>
                <w:rFonts w:hint="eastAsia"/>
              </w:rPr>
              <w:t>35</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13</w:t>
            </w:r>
          </w:p>
        </w:tc>
        <w:tc>
          <w:tcPr>
            <w:tcW w:w="1448" w:type="dxa"/>
            <w:vAlign w:val="center"/>
          </w:tcPr>
          <w:p w:rsidR="00490A18" w:rsidRDefault="003C4DA6">
            <w:pPr>
              <w:jc w:val="center"/>
            </w:pPr>
            <w:r>
              <w:rPr>
                <w:rFonts w:ascii="Times New Roman" w:eastAsiaTheme="majorEastAsia" w:hAnsi="Times New Roman" w:cs="Times New Roman" w:hint="eastAsia"/>
                <w:sz w:val="24"/>
                <w:szCs w:val="24"/>
              </w:rPr>
              <w:t>陈家桥乡</w:t>
            </w:r>
          </w:p>
        </w:tc>
        <w:tc>
          <w:tcPr>
            <w:tcW w:w="2637" w:type="dxa"/>
            <w:vAlign w:val="center"/>
          </w:tcPr>
          <w:p w:rsidR="00490A18" w:rsidRDefault="003C4DA6">
            <w:pPr>
              <w:jc w:val="center"/>
              <w:rPr>
                <w:rFonts w:ascii="宋体" w:eastAsia="宋体" w:hAnsi="宋体" w:cs="宋体"/>
                <w:color w:val="000000"/>
                <w:sz w:val="22"/>
              </w:rPr>
            </w:pPr>
            <w:r>
              <w:rPr>
                <w:rFonts w:hint="eastAsia"/>
                <w:color w:val="000000"/>
                <w:sz w:val="22"/>
              </w:rPr>
              <w:t>光裕村</w:t>
            </w:r>
          </w:p>
        </w:tc>
        <w:tc>
          <w:tcPr>
            <w:tcW w:w="1673" w:type="dxa"/>
            <w:vAlign w:val="center"/>
          </w:tcPr>
          <w:p w:rsidR="00490A18" w:rsidRDefault="003C4DA6">
            <w:pPr>
              <w:jc w:val="center"/>
              <w:rPr>
                <w:rFonts w:ascii="宋体" w:eastAsia="宋体" w:hAnsi="宋体" w:cs="宋体"/>
                <w:color w:val="000000"/>
                <w:sz w:val="22"/>
              </w:rPr>
            </w:pPr>
            <w:r>
              <w:rPr>
                <w:rFonts w:hint="eastAsia"/>
                <w:color w:val="000000"/>
                <w:sz w:val="22"/>
              </w:rPr>
              <w:t>337</w:t>
            </w:r>
          </w:p>
        </w:tc>
        <w:tc>
          <w:tcPr>
            <w:tcW w:w="1631" w:type="dxa"/>
            <w:vAlign w:val="center"/>
          </w:tcPr>
          <w:p w:rsidR="00490A18" w:rsidRDefault="003C4DA6">
            <w:pPr>
              <w:jc w:val="center"/>
              <w:rPr>
                <w:rFonts w:ascii="宋体" w:eastAsia="宋体" w:hAnsi="宋体" w:cs="宋体"/>
                <w:sz w:val="24"/>
                <w:szCs w:val="24"/>
              </w:rPr>
            </w:pPr>
            <w:r>
              <w:rPr>
                <w:rFonts w:hint="eastAsia"/>
              </w:rPr>
              <w:t>228</w:t>
            </w:r>
          </w:p>
        </w:tc>
        <w:tc>
          <w:tcPr>
            <w:tcW w:w="1631" w:type="dxa"/>
            <w:vAlign w:val="center"/>
          </w:tcPr>
          <w:p w:rsidR="00490A18" w:rsidRDefault="003C4DA6">
            <w:pPr>
              <w:jc w:val="center"/>
              <w:rPr>
                <w:rFonts w:ascii="宋体" w:eastAsia="宋体" w:hAnsi="宋体" w:cs="宋体"/>
                <w:sz w:val="24"/>
                <w:szCs w:val="24"/>
              </w:rPr>
            </w:pPr>
            <w:r>
              <w:rPr>
                <w:rFonts w:hint="eastAsia"/>
              </w:rPr>
              <w:t>109</w:t>
            </w:r>
          </w:p>
        </w:tc>
      </w:tr>
      <w:tr w:rsidR="00490A18">
        <w:trPr>
          <w:trHeight w:val="454"/>
        </w:trPr>
        <w:tc>
          <w:tcPr>
            <w:tcW w:w="96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合计</w:t>
            </w:r>
          </w:p>
        </w:tc>
        <w:tc>
          <w:tcPr>
            <w:tcW w:w="144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w:t>
            </w:r>
          </w:p>
        </w:tc>
        <w:tc>
          <w:tcPr>
            <w:tcW w:w="2637"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color w:val="000000"/>
                <w:sz w:val="24"/>
                <w:szCs w:val="24"/>
              </w:rPr>
              <w:t>/</w:t>
            </w:r>
          </w:p>
        </w:tc>
        <w:tc>
          <w:tcPr>
            <w:tcW w:w="1673" w:type="dxa"/>
            <w:vAlign w:val="center"/>
          </w:tcPr>
          <w:p w:rsidR="00490A18" w:rsidRDefault="003C4DA6">
            <w:pPr>
              <w:jc w:val="center"/>
              <w:rPr>
                <w:rFonts w:ascii="Times New Roman" w:eastAsiaTheme="majorEastAsia" w:hAnsi="Times New Roman" w:cs="Times New Roman"/>
                <w:color w:val="000000"/>
                <w:sz w:val="24"/>
                <w:szCs w:val="24"/>
              </w:rPr>
            </w:pPr>
            <w:r>
              <w:rPr>
                <w:rFonts w:ascii="Times New Roman" w:eastAsiaTheme="majorEastAsia" w:hAnsi="Times New Roman" w:cs="Times New Roman" w:hint="eastAsia"/>
                <w:color w:val="000000"/>
                <w:sz w:val="24"/>
                <w:szCs w:val="24"/>
              </w:rPr>
              <w:t>7061</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4595</w:t>
            </w:r>
          </w:p>
        </w:tc>
        <w:tc>
          <w:tcPr>
            <w:tcW w:w="1631"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2466</w:t>
            </w:r>
          </w:p>
        </w:tc>
      </w:tr>
    </w:tbl>
    <w:p w:rsidR="00490A18" w:rsidRDefault="003C4DA6">
      <w:pPr>
        <w:pStyle w:val="2"/>
        <w:spacing w:before="312" w:after="312"/>
      </w:pPr>
      <w:bookmarkStart w:id="29" w:name="_Toc45349590"/>
      <w:r>
        <w:rPr>
          <w:rFonts w:hint="eastAsia"/>
        </w:rPr>
        <w:t>3.6</w:t>
      </w:r>
      <w:r>
        <w:rPr>
          <w:rFonts w:hint="eastAsia"/>
        </w:rPr>
        <w:t>治理设施建设与运行现状</w:t>
      </w:r>
      <w:bookmarkEnd w:id="29"/>
    </w:p>
    <w:p w:rsidR="00490A18" w:rsidRDefault="003C4DA6">
      <w:pPr>
        <w:spacing w:line="360" w:lineRule="auto"/>
        <w:ind w:firstLineChars="200" w:firstLine="560"/>
        <w:rPr>
          <w:sz w:val="28"/>
          <w:szCs w:val="28"/>
        </w:rPr>
      </w:pPr>
      <w:r>
        <w:rPr>
          <w:rFonts w:hint="eastAsia"/>
          <w:sz w:val="28"/>
          <w:szCs w:val="28"/>
        </w:rPr>
        <w:t>（</w:t>
      </w:r>
      <w:r>
        <w:rPr>
          <w:rFonts w:hint="eastAsia"/>
          <w:sz w:val="28"/>
          <w:szCs w:val="28"/>
        </w:rPr>
        <w:t>1</w:t>
      </w:r>
      <w:r>
        <w:rPr>
          <w:rFonts w:hint="eastAsia"/>
          <w:sz w:val="28"/>
          <w:szCs w:val="28"/>
        </w:rPr>
        <w:t>）城镇生活污水集中处理设施</w:t>
      </w:r>
    </w:p>
    <w:p w:rsidR="00490A18" w:rsidRDefault="003C4DA6">
      <w:pPr>
        <w:spacing w:line="360" w:lineRule="auto"/>
        <w:ind w:firstLineChars="200" w:firstLine="560"/>
        <w:rPr>
          <w:sz w:val="28"/>
          <w:szCs w:val="28"/>
        </w:rPr>
      </w:pPr>
      <w:r>
        <w:rPr>
          <w:rFonts w:hint="eastAsia"/>
          <w:sz w:val="28"/>
          <w:szCs w:val="28"/>
        </w:rPr>
        <w:t>北塔区现对于生活污水的集中处理只有邵阳市江北污水处理厂</w:t>
      </w:r>
      <w:r>
        <w:rPr>
          <w:rFonts w:hint="eastAsia"/>
          <w:sz w:val="28"/>
          <w:szCs w:val="28"/>
        </w:rPr>
        <w:t>1</w:t>
      </w:r>
      <w:r>
        <w:rPr>
          <w:rFonts w:hint="eastAsia"/>
          <w:sz w:val="28"/>
          <w:szCs w:val="28"/>
        </w:rPr>
        <w:t>座建成并运行。污水处理厂位于邵阳市北塔区枫江溪入资江口处东侧，规划总占地面积</w:t>
      </w:r>
      <w:r>
        <w:rPr>
          <w:rFonts w:hint="eastAsia"/>
          <w:sz w:val="28"/>
          <w:szCs w:val="28"/>
        </w:rPr>
        <w:t>82958m</w:t>
      </w:r>
      <w:r>
        <w:rPr>
          <w:rFonts w:hint="eastAsia"/>
          <w:sz w:val="28"/>
          <w:szCs w:val="28"/>
          <w:vertAlign w:val="superscript"/>
        </w:rPr>
        <w:t>2</w:t>
      </w:r>
      <w:r>
        <w:rPr>
          <w:rFonts w:hint="eastAsia"/>
          <w:sz w:val="28"/>
          <w:szCs w:val="28"/>
        </w:rPr>
        <w:t>（</w:t>
      </w:r>
      <w:r>
        <w:rPr>
          <w:rFonts w:hint="eastAsia"/>
          <w:sz w:val="28"/>
          <w:szCs w:val="28"/>
        </w:rPr>
        <w:t>124.56</w:t>
      </w:r>
      <w:r>
        <w:rPr>
          <w:rFonts w:hint="eastAsia"/>
          <w:sz w:val="28"/>
          <w:szCs w:val="28"/>
        </w:rPr>
        <w:t>亩），其中一期用地面积</w:t>
      </w:r>
      <w:r>
        <w:rPr>
          <w:rFonts w:hint="eastAsia"/>
          <w:sz w:val="28"/>
          <w:szCs w:val="28"/>
        </w:rPr>
        <w:t>52400m</w:t>
      </w:r>
      <w:r>
        <w:rPr>
          <w:rFonts w:hint="eastAsia"/>
          <w:sz w:val="28"/>
          <w:szCs w:val="28"/>
          <w:vertAlign w:val="superscript"/>
        </w:rPr>
        <w:t>2</w:t>
      </w:r>
      <w:r>
        <w:rPr>
          <w:rFonts w:hint="eastAsia"/>
          <w:sz w:val="28"/>
          <w:szCs w:val="28"/>
        </w:rPr>
        <w:t>(78.68</w:t>
      </w:r>
      <w:r>
        <w:rPr>
          <w:rFonts w:hint="eastAsia"/>
          <w:sz w:val="28"/>
          <w:szCs w:val="28"/>
        </w:rPr>
        <w:t>亩</w:t>
      </w:r>
      <w:r>
        <w:rPr>
          <w:rFonts w:hint="eastAsia"/>
          <w:sz w:val="28"/>
          <w:szCs w:val="28"/>
        </w:rPr>
        <w:t>)</w:t>
      </w:r>
      <w:r>
        <w:rPr>
          <w:rFonts w:hint="eastAsia"/>
          <w:sz w:val="28"/>
          <w:szCs w:val="28"/>
        </w:rPr>
        <w:t>，目前水处理规模</w:t>
      </w:r>
      <w:r>
        <w:rPr>
          <w:rFonts w:hint="eastAsia"/>
          <w:sz w:val="28"/>
          <w:szCs w:val="28"/>
        </w:rPr>
        <w:t>6.0</w:t>
      </w:r>
      <w:r>
        <w:rPr>
          <w:rFonts w:hint="eastAsia"/>
          <w:sz w:val="28"/>
          <w:szCs w:val="28"/>
        </w:rPr>
        <w:t>×</w:t>
      </w:r>
      <w:r>
        <w:rPr>
          <w:rFonts w:hint="eastAsia"/>
          <w:sz w:val="28"/>
          <w:szCs w:val="28"/>
        </w:rPr>
        <w:t>10</w:t>
      </w:r>
      <w:r>
        <w:rPr>
          <w:rFonts w:hint="eastAsia"/>
          <w:sz w:val="28"/>
          <w:szCs w:val="28"/>
          <w:vertAlign w:val="superscript"/>
        </w:rPr>
        <w:t>4</w:t>
      </w:r>
      <w:r>
        <w:rPr>
          <w:rFonts w:hint="eastAsia"/>
          <w:sz w:val="28"/>
          <w:szCs w:val="28"/>
        </w:rPr>
        <w:t>m</w:t>
      </w:r>
      <w:r>
        <w:rPr>
          <w:rFonts w:hint="eastAsia"/>
          <w:sz w:val="28"/>
          <w:szCs w:val="28"/>
          <w:vertAlign w:val="superscript"/>
        </w:rPr>
        <w:t>3</w:t>
      </w:r>
      <w:r>
        <w:rPr>
          <w:rFonts w:hint="eastAsia"/>
          <w:sz w:val="28"/>
          <w:szCs w:val="28"/>
        </w:rPr>
        <w:t>/d</w:t>
      </w:r>
      <w:r>
        <w:rPr>
          <w:rFonts w:hint="eastAsia"/>
          <w:sz w:val="28"/>
          <w:szCs w:val="28"/>
        </w:rPr>
        <w:t>，设计二期（即</w:t>
      </w:r>
      <w:r>
        <w:rPr>
          <w:rFonts w:hint="eastAsia"/>
          <w:sz w:val="28"/>
          <w:szCs w:val="28"/>
        </w:rPr>
        <w:t>2020</w:t>
      </w:r>
      <w:r>
        <w:rPr>
          <w:rFonts w:hint="eastAsia"/>
          <w:sz w:val="28"/>
          <w:szCs w:val="28"/>
        </w:rPr>
        <w:t>年）处理规模为</w:t>
      </w:r>
      <w:r>
        <w:rPr>
          <w:rFonts w:hint="eastAsia"/>
          <w:sz w:val="28"/>
          <w:szCs w:val="28"/>
        </w:rPr>
        <w:t>6.0</w:t>
      </w:r>
      <w:r>
        <w:rPr>
          <w:rFonts w:hint="eastAsia"/>
          <w:sz w:val="28"/>
          <w:szCs w:val="28"/>
        </w:rPr>
        <w:t>×</w:t>
      </w:r>
      <w:r>
        <w:rPr>
          <w:rFonts w:hint="eastAsia"/>
          <w:sz w:val="28"/>
          <w:szCs w:val="28"/>
        </w:rPr>
        <w:t>10</w:t>
      </w:r>
      <w:r>
        <w:rPr>
          <w:rFonts w:hint="eastAsia"/>
          <w:sz w:val="28"/>
          <w:szCs w:val="28"/>
          <w:vertAlign w:val="superscript"/>
        </w:rPr>
        <w:t>4</w:t>
      </w:r>
      <w:r>
        <w:rPr>
          <w:rFonts w:hint="eastAsia"/>
          <w:sz w:val="28"/>
          <w:szCs w:val="28"/>
        </w:rPr>
        <w:t>m</w:t>
      </w:r>
      <w:r>
        <w:rPr>
          <w:rFonts w:hint="eastAsia"/>
          <w:sz w:val="28"/>
          <w:szCs w:val="28"/>
          <w:vertAlign w:val="superscript"/>
        </w:rPr>
        <w:t>3</w:t>
      </w:r>
      <w:r>
        <w:rPr>
          <w:rFonts w:hint="eastAsia"/>
          <w:sz w:val="28"/>
          <w:szCs w:val="28"/>
        </w:rPr>
        <w:t>/d</w:t>
      </w:r>
      <w:r>
        <w:rPr>
          <w:rFonts w:hint="eastAsia"/>
          <w:sz w:val="28"/>
          <w:szCs w:val="28"/>
        </w:rPr>
        <w:t>，最终形成</w:t>
      </w:r>
      <w:r>
        <w:rPr>
          <w:rFonts w:hint="eastAsia"/>
          <w:sz w:val="28"/>
          <w:szCs w:val="28"/>
        </w:rPr>
        <w:t>12.0</w:t>
      </w:r>
      <w:r>
        <w:rPr>
          <w:rFonts w:hint="eastAsia"/>
          <w:sz w:val="28"/>
          <w:szCs w:val="28"/>
        </w:rPr>
        <w:t>×</w:t>
      </w:r>
      <w:r>
        <w:rPr>
          <w:rFonts w:hint="eastAsia"/>
          <w:sz w:val="28"/>
          <w:szCs w:val="28"/>
        </w:rPr>
        <w:t>10</w:t>
      </w:r>
      <w:r>
        <w:rPr>
          <w:rFonts w:hint="eastAsia"/>
          <w:sz w:val="28"/>
          <w:szCs w:val="28"/>
          <w:vertAlign w:val="superscript"/>
        </w:rPr>
        <w:t>4</w:t>
      </w:r>
      <w:r>
        <w:rPr>
          <w:rFonts w:hint="eastAsia"/>
          <w:sz w:val="28"/>
          <w:szCs w:val="28"/>
        </w:rPr>
        <w:t>m</w:t>
      </w:r>
      <w:r>
        <w:rPr>
          <w:rFonts w:hint="eastAsia"/>
          <w:sz w:val="28"/>
          <w:szCs w:val="28"/>
          <w:vertAlign w:val="superscript"/>
        </w:rPr>
        <w:t>3</w:t>
      </w:r>
      <w:r>
        <w:rPr>
          <w:rFonts w:hint="eastAsia"/>
          <w:sz w:val="28"/>
          <w:szCs w:val="28"/>
        </w:rPr>
        <w:t>/d</w:t>
      </w:r>
      <w:r>
        <w:rPr>
          <w:rFonts w:hint="eastAsia"/>
          <w:sz w:val="28"/>
          <w:szCs w:val="28"/>
        </w:rPr>
        <w:t>的污水处理规模。纳污范围为北塔组团及周边区域，面积约</w:t>
      </w:r>
      <w:r>
        <w:rPr>
          <w:rFonts w:hint="eastAsia"/>
          <w:sz w:val="28"/>
          <w:szCs w:val="28"/>
        </w:rPr>
        <w:t xml:space="preserve">4087 </w:t>
      </w:r>
      <w:r>
        <w:rPr>
          <w:rFonts w:hint="eastAsia"/>
          <w:sz w:val="28"/>
          <w:szCs w:val="28"/>
        </w:rPr>
        <w:t>公顷。一期工程为现状建设区域及近期建设区域，主要为北塔组团南山路以南、资江以北区域；二期工程为北塔组团二期建设用地，主要为北塔组团南山路以北、资江以西的区域。采用改良型氧化沟法，设计出水满足《城镇污水处理厂污染物排放标准》（</w:t>
      </w:r>
      <w:r>
        <w:rPr>
          <w:rFonts w:hint="eastAsia"/>
          <w:sz w:val="28"/>
          <w:szCs w:val="28"/>
        </w:rPr>
        <w:t>GB18918-2002</w:t>
      </w:r>
      <w:r>
        <w:rPr>
          <w:rFonts w:hint="eastAsia"/>
          <w:sz w:val="28"/>
          <w:szCs w:val="28"/>
        </w:rPr>
        <w:t>）中的一级标准的</w:t>
      </w:r>
      <w:r>
        <w:rPr>
          <w:rFonts w:hint="eastAsia"/>
          <w:sz w:val="28"/>
          <w:szCs w:val="28"/>
        </w:rPr>
        <w:t>B</w:t>
      </w:r>
      <w:r>
        <w:rPr>
          <w:rFonts w:hint="eastAsia"/>
          <w:sz w:val="28"/>
          <w:szCs w:val="28"/>
        </w:rPr>
        <w:t>标准。目前正在进行提质改造工作，完成后出水满足《城镇污水处理厂污染物排放标准》（</w:t>
      </w:r>
      <w:r>
        <w:rPr>
          <w:rFonts w:hint="eastAsia"/>
          <w:sz w:val="28"/>
          <w:szCs w:val="28"/>
        </w:rPr>
        <w:t>GB18918-2002</w:t>
      </w:r>
      <w:r>
        <w:rPr>
          <w:rFonts w:hint="eastAsia"/>
          <w:sz w:val="28"/>
          <w:szCs w:val="28"/>
        </w:rPr>
        <w:t>）中的</w:t>
      </w:r>
      <w:r>
        <w:rPr>
          <w:rFonts w:hint="eastAsia"/>
          <w:sz w:val="28"/>
          <w:szCs w:val="28"/>
        </w:rPr>
        <w:lastRenderedPageBreak/>
        <w:t>一级标准的</w:t>
      </w:r>
      <w:r>
        <w:rPr>
          <w:rFonts w:hint="eastAsia"/>
          <w:sz w:val="28"/>
          <w:szCs w:val="28"/>
        </w:rPr>
        <w:t>A</w:t>
      </w:r>
      <w:r>
        <w:rPr>
          <w:rFonts w:hint="eastAsia"/>
          <w:sz w:val="28"/>
          <w:szCs w:val="28"/>
        </w:rPr>
        <w:t>标准。</w:t>
      </w:r>
    </w:p>
    <w:p w:rsidR="00490A18" w:rsidRDefault="003C4DA6">
      <w:pPr>
        <w:spacing w:line="360" w:lineRule="auto"/>
        <w:ind w:firstLineChars="200" w:firstLine="560"/>
        <w:rPr>
          <w:sz w:val="28"/>
          <w:szCs w:val="28"/>
        </w:rPr>
      </w:pPr>
      <w:r>
        <w:rPr>
          <w:rFonts w:hint="eastAsia"/>
          <w:sz w:val="28"/>
          <w:szCs w:val="28"/>
        </w:rPr>
        <w:t>（</w:t>
      </w:r>
      <w:r>
        <w:rPr>
          <w:rFonts w:hint="eastAsia"/>
          <w:sz w:val="28"/>
          <w:szCs w:val="28"/>
        </w:rPr>
        <w:t>2</w:t>
      </w:r>
      <w:r>
        <w:rPr>
          <w:rFonts w:hint="eastAsia"/>
          <w:sz w:val="28"/>
          <w:szCs w:val="28"/>
        </w:rPr>
        <w:t>）农村生活污水集中处理设施</w:t>
      </w:r>
    </w:p>
    <w:p w:rsidR="00490A18" w:rsidRDefault="003C4DA6">
      <w:pPr>
        <w:spacing w:line="360" w:lineRule="auto"/>
        <w:ind w:firstLineChars="200" w:firstLine="560"/>
        <w:rPr>
          <w:sz w:val="28"/>
          <w:szCs w:val="28"/>
          <w:u w:val="single"/>
        </w:rPr>
      </w:pPr>
      <w:r>
        <w:rPr>
          <w:rFonts w:hint="eastAsia"/>
          <w:sz w:val="28"/>
          <w:szCs w:val="28"/>
          <w:u w:val="single"/>
        </w:rPr>
        <w:t>据统计，截至</w:t>
      </w:r>
      <w:r>
        <w:rPr>
          <w:rFonts w:hint="eastAsia"/>
          <w:sz w:val="28"/>
          <w:szCs w:val="28"/>
          <w:u w:val="single"/>
        </w:rPr>
        <w:t>2019</w:t>
      </w:r>
      <w:r>
        <w:rPr>
          <w:rFonts w:hint="eastAsia"/>
          <w:sz w:val="28"/>
          <w:szCs w:val="28"/>
          <w:u w:val="single"/>
        </w:rPr>
        <w:t>年底，北塔区已建各类农村生活污水治理设施（仅建有化粪池的不计入）</w:t>
      </w:r>
      <w:r>
        <w:rPr>
          <w:rFonts w:hint="eastAsia"/>
          <w:sz w:val="28"/>
          <w:szCs w:val="28"/>
          <w:u w:val="single"/>
        </w:rPr>
        <w:t>1</w:t>
      </w:r>
      <w:r>
        <w:rPr>
          <w:rFonts w:hint="eastAsia"/>
          <w:sz w:val="28"/>
          <w:szCs w:val="28"/>
          <w:u w:val="single"/>
        </w:rPr>
        <w:t>座，位于陈家桥乡陈家桥村，采用人工湿地处理模式，覆盖行政村</w:t>
      </w:r>
      <w:r>
        <w:rPr>
          <w:rFonts w:hint="eastAsia"/>
          <w:sz w:val="28"/>
          <w:szCs w:val="28"/>
          <w:u w:val="single"/>
        </w:rPr>
        <w:t>1</w:t>
      </w:r>
      <w:r>
        <w:rPr>
          <w:rFonts w:hint="eastAsia"/>
          <w:sz w:val="28"/>
          <w:szCs w:val="28"/>
          <w:u w:val="single"/>
        </w:rPr>
        <w:t>个，主要用于收集镇区农贸市场及周边居民生活污水，但目前已废弃。</w:t>
      </w:r>
    </w:p>
    <w:p w:rsidR="00490A18" w:rsidRDefault="003C4DA6">
      <w:pPr>
        <w:spacing w:line="360" w:lineRule="auto"/>
        <w:ind w:firstLineChars="200" w:firstLine="560"/>
        <w:rPr>
          <w:sz w:val="28"/>
          <w:szCs w:val="28"/>
        </w:rPr>
      </w:pPr>
      <w:r>
        <w:rPr>
          <w:rFonts w:hint="eastAsia"/>
          <w:sz w:val="28"/>
          <w:szCs w:val="28"/>
        </w:rPr>
        <w:t>（</w:t>
      </w:r>
      <w:r>
        <w:rPr>
          <w:rFonts w:hint="eastAsia"/>
          <w:sz w:val="28"/>
          <w:szCs w:val="28"/>
        </w:rPr>
        <w:t>3</w:t>
      </w:r>
      <w:r>
        <w:rPr>
          <w:rFonts w:hint="eastAsia"/>
          <w:sz w:val="28"/>
          <w:szCs w:val="28"/>
        </w:rPr>
        <w:t>）现状分析</w:t>
      </w:r>
    </w:p>
    <w:p w:rsidR="00490A18" w:rsidRDefault="003C4DA6">
      <w:pPr>
        <w:spacing w:line="360" w:lineRule="auto"/>
        <w:ind w:firstLineChars="200" w:firstLine="560"/>
        <w:rPr>
          <w:sz w:val="28"/>
          <w:szCs w:val="28"/>
        </w:rPr>
      </w:pPr>
      <w:r>
        <w:rPr>
          <w:rFonts w:hint="eastAsia"/>
          <w:sz w:val="28"/>
          <w:szCs w:val="28"/>
        </w:rPr>
        <w:t>北塔区农村生活污水治理任务重、压力大，虽然前期各级政府重视农村生活污水治理工作，全面推动农村人居环境综合整治，取得了一定成效；但从整体治理比例和受益人口上看，治理设施建设仍相对滞后，受益人口比例较低。</w:t>
      </w:r>
    </w:p>
    <w:p w:rsidR="00490A18" w:rsidRDefault="003C4DA6">
      <w:pPr>
        <w:ind w:firstLineChars="200" w:firstLine="560"/>
        <w:rPr>
          <w:sz w:val="28"/>
          <w:szCs w:val="28"/>
        </w:rPr>
      </w:pPr>
      <w:r>
        <w:rPr>
          <w:rFonts w:hint="eastAsia"/>
          <w:sz w:val="28"/>
          <w:szCs w:val="28"/>
        </w:rPr>
        <w:t>结合各地农村生活污水治理类型现状，按纳管处理模式、集中治理达标排放模式、分散处理与资源化利用模式对治理现状分别总结。</w:t>
      </w:r>
    </w:p>
    <w:p w:rsidR="00490A18" w:rsidRDefault="003C4DA6">
      <w:pPr>
        <w:spacing w:line="360" w:lineRule="auto"/>
        <w:ind w:firstLineChars="200" w:firstLine="560"/>
        <w:rPr>
          <w:sz w:val="28"/>
          <w:szCs w:val="28"/>
        </w:rPr>
      </w:pPr>
      <w:r>
        <w:rPr>
          <w:rFonts w:hint="eastAsia"/>
          <w:sz w:val="28"/>
          <w:szCs w:val="28"/>
        </w:rPr>
        <w:t>1</w:t>
      </w:r>
      <w:r>
        <w:rPr>
          <w:rFonts w:hint="eastAsia"/>
          <w:sz w:val="28"/>
          <w:szCs w:val="28"/>
        </w:rPr>
        <w:t>）纳管处理模式</w:t>
      </w:r>
    </w:p>
    <w:p w:rsidR="00490A18" w:rsidRDefault="003C4DA6">
      <w:pPr>
        <w:spacing w:line="360" w:lineRule="auto"/>
        <w:ind w:firstLineChars="200" w:firstLine="560"/>
        <w:rPr>
          <w:sz w:val="28"/>
          <w:szCs w:val="28"/>
        </w:rPr>
      </w:pPr>
      <w:r>
        <w:rPr>
          <w:rFonts w:hint="eastAsia"/>
          <w:sz w:val="28"/>
          <w:szCs w:val="28"/>
        </w:rPr>
        <w:t>北塔区农村生活污水由于离城区较近，属于城市污水处理厂纳污范围，部分社区居民以纳入江北污水厂统一处理，但目前还存在部分符合集中收集纳管处理条件的村庄还未将污水纳入城市污水管网统一处理。</w:t>
      </w:r>
    </w:p>
    <w:p w:rsidR="00490A18" w:rsidRDefault="003C4DA6">
      <w:pPr>
        <w:spacing w:line="360" w:lineRule="auto"/>
        <w:ind w:firstLineChars="200" w:firstLine="560"/>
        <w:rPr>
          <w:sz w:val="28"/>
          <w:szCs w:val="28"/>
        </w:rPr>
      </w:pPr>
      <w:r>
        <w:rPr>
          <w:rFonts w:hint="eastAsia"/>
          <w:sz w:val="28"/>
          <w:szCs w:val="28"/>
        </w:rPr>
        <w:t>2</w:t>
      </w:r>
      <w:r>
        <w:rPr>
          <w:rFonts w:hint="eastAsia"/>
          <w:sz w:val="28"/>
          <w:szCs w:val="28"/>
        </w:rPr>
        <w:t>）集中治理达标排放模式现状</w:t>
      </w:r>
    </w:p>
    <w:p w:rsidR="00490A18" w:rsidRDefault="003C4DA6">
      <w:pPr>
        <w:spacing w:line="360" w:lineRule="auto"/>
        <w:ind w:firstLineChars="200" w:firstLine="560"/>
        <w:rPr>
          <w:sz w:val="28"/>
          <w:szCs w:val="28"/>
        </w:rPr>
      </w:pPr>
      <w:r>
        <w:rPr>
          <w:rFonts w:hint="eastAsia"/>
          <w:sz w:val="28"/>
          <w:szCs w:val="28"/>
        </w:rPr>
        <w:t>北塔区集中治理达标排放设施目前建有一座，为微动力或无动力设施，工艺采为小型湿地。目前部分农村居民聚集区的生活污水满足集中收集后治理达标排放的要求，但未对该部分居民生活污水进行治理。</w:t>
      </w:r>
    </w:p>
    <w:p w:rsidR="00490A18" w:rsidRDefault="003C4DA6">
      <w:pPr>
        <w:spacing w:line="360" w:lineRule="auto"/>
        <w:ind w:firstLineChars="200" w:firstLine="560"/>
        <w:rPr>
          <w:sz w:val="28"/>
          <w:szCs w:val="28"/>
        </w:rPr>
      </w:pPr>
      <w:r>
        <w:rPr>
          <w:rFonts w:hint="eastAsia"/>
          <w:sz w:val="28"/>
          <w:szCs w:val="28"/>
        </w:rPr>
        <w:t>3</w:t>
      </w:r>
      <w:r>
        <w:rPr>
          <w:rFonts w:hint="eastAsia"/>
          <w:sz w:val="28"/>
          <w:szCs w:val="28"/>
        </w:rPr>
        <w:t>）分散处理与资源化利用模式现状</w:t>
      </w:r>
    </w:p>
    <w:p w:rsidR="00490A18" w:rsidRDefault="003C4DA6">
      <w:pPr>
        <w:spacing w:line="360" w:lineRule="auto"/>
        <w:ind w:firstLineChars="200" w:firstLine="560"/>
      </w:pPr>
      <w:r>
        <w:rPr>
          <w:rFonts w:hint="eastAsia"/>
          <w:sz w:val="28"/>
          <w:szCs w:val="28"/>
        </w:rPr>
        <w:t>北塔区农村生活污水治理尚处于起步阶段，主要处理类型为土地处理、稳定</w:t>
      </w:r>
      <w:r>
        <w:rPr>
          <w:rFonts w:hint="eastAsia"/>
          <w:sz w:val="28"/>
          <w:szCs w:val="28"/>
        </w:rPr>
        <w:lastRenderedPageBreak/>
        <w:t>塘处理等。大部分地区仅建有化粪池，未开展化粪池出水治理或资源化利用设施建设，厕所污水无法实现就近资源化利用，未资源化利用或处理的“黑水”（厕所水）和“灰水”（厨房水）直接排放的现象突出。</w:t>
      </w:r>
    </w:p>
    <w:p w:rsidR="00490A18" w:rsidRDefault="003C4DA6">
      <w:pPr>
        <w:pStyle w:val="2"/>
        <w:spacing w:before="312" w:after="312"/>
      </w:pPr>
      <w:bookmarkStart w:id="30" w:name="_Toc45349591"/>
      <w:r>
        <w:rPr>
          <w:rFonts w:hint="eastAsia"/>
        </w:rPr>
        <w:t>3.7</w:t>
      </w:r>
      <w:r>
        <w:rPr>
          <w:rFonts w:hint="eastAsia"/>
        </w:rPr>
        <w:t>农村给、排水现状存在的问题</w:t>
      </w:r>
      <w:bookmarkEnd w:id="30"/>
    </w:p>
    <w:p w:rsidR="00490A18" w:rsidRDefault="003C4DA6">
      <w:pPr>
        <w:ind w:firstLineChars="200" w:firstLine="560"/>
        <w:rPr>
          <w:sz w:val="28"/>
          <w:szCs w:val="28"/>
          <w:u w:val="single"/>
        </w:rPr>
      </w:pPr>
      <w:r>
        <w:rPr>
          <w:rFonts w:hint="eastAsia"/>
          <w:sz w:val="28"/>
          <w:szCs w:val="28"/>
          <w:u w:val="single"/>
        </w:rPr>
        <w:t>（</w:t>
      </w:r>
      <w:r>
        <w:rPr>
          <w:rFonts w:hint="eastAsia"/>
          <w:sz w:val="28"/>
          <w:szCs w:val="28"/>
          <w:u w:val="single"/>
        </w:rPr>
        <w:t>1</w:t>
      </w:r>
      <w:r>
        <w:rPr>
          <w:rFonts w:hint="eastAsia"/>
          <w:sz w:val="28"/>
          <w:szCs w:val="28"/>
          <w:u w:val="single"/>
        </w:rPr>
        <w:t>）给水现状问题</w:t>
      </w:r>
    </w:p>
    <w:p w:rsidR="00490A18" w:rsidRDefault="003C4DA6">
      <w:pPr>
        <w:ind w:firstLineChars="200" w:firstLine="560"/>
        <w:rPr>
          <w:sz w:val="28"/>
          <w:szCs w:val="28"/>
          <w:u w:val="single"/>
        </w:rPr>
      </w:pPr>
      <w:r>
        <w:rPr>
          <w:rFonts w:hint="eastAsia"/>
          <w:sz w:val="28"/>
          <w:szCs w:val="28"/>
          <w:u w:val="single"/>
        </w:rPr>
        <w:t>1</w:t>
      </w:r>
      <w:r>
        <w:rPr>
          <w:rFonts w:hint="eastAsia"/>
          <w:sz w:val="28"/>
          <w:szCs w:val="28"/>
          <w:u w:val="single"/>
        </w:rPr>
        <w:t>）大部分村庄有现状水厂，但规模较小，工艺简单，水质水量均得不到保障，输配水管网布局不合理，待进一步优化统筹；</w:t>
      </w:r>
    </w:p>
    <w:p w:rsidR="00490A18" w:rsidRDefault="003C4DA6">
      <w:pPr>
        <w:ind w:firstLineChars="200" w:firstLine="560"/>
        <w:rPr>
          <w:sz w:val="28"/>
          <w:szCs w:val="28"/>
          <w:u w:val="single"/>
        </w:rPr>
      </w:pPr>
      <w:r>
        <w:rPr>
          <w:rFonts w:hint="eastAsia"/>
          <w:sz w:val="28"/>
          <w:szCs w:val="28"/>
          <w:u w:val="single"/>
        </w:rPr>
        <w:t>2</w:t>
      </w:r>
      <w:r>
        <w:rPr>
          <w:rFonts w:hint="eastAsia"/>
          <w:sz w:val="28"/>
          <w:szCs w:val="28"/>
          <w:u w:val="single"/>
        </w:rPr>
        <w:t>）农村饮用水安全工程有待进一步加强。</w:t>
      </w:r>
    </w:p>
    <w:p w:rsidR="00490A18" w:rsidRDefault="003C4DA6">
      <w:pPr>
        <w:ind w:firstLineChars="200" w:firstLine="560"/>
        <w:rPr>
          <w:sz w:val="28"/>
          <w:szCs w:val="28"/>
          <w:u w:val="single"/>
        </w:rPr>
      </w:pPr>
      <w:r>
        <w:rPr>
          <w:rFonts w:hint="eastAsia"/>
          <w:sz w:val="28"/>
          <w:szCs w:val="28"/>
          <w:u w:val="single"/>
        </w:rPr>
        <w:t>（</w:t>
      </w:r>
      <w:r>
        <w:rPr>
          <w:rFonts w:hint="eastAsia"/>
          <w:sz w:val="28"/>
          <w:szCs w:val="28"/>
          <w:u w:val="single"/>
        </w:rPr>
        <w:t>2</w:t>
      </w:r>
      <w:r>
        <w:rPr>
          <w:rFonts w:hint="eastAsia"/>
          <w:sz w:val="28"/>
          <w:szCs w:val="28"/>
          <w:u w:val="single"/>
        </w:rPr>
        <w:t>）排水现状问题</w:t>
      </w:r>
    </w:p>
    <w:p w:rsidR="00490A18" w:rsidRDefault="003C4DA6">
      <w:pPr>
        <w:ind w:firstLineChars="200" w:firstLine="560"/>
        <w:rPr>
          <w:sz w:val="28"/>
          <w:szCs w:val="28"/>
          <w:u w:val="single"/>
        </w:rPr>
      </w:pPr>
      <w:r>
        <w:rPr>
          <w:rFonts w:hint="eastAsia"/>
          <w:sz w:val="28"/>
          <w:szCs w:val="28"/>
          <w:u w:val="single"/>
        </w:rPr>
        <w:t>1</w:t>
      </w:r>
      <w:r>
        <w:rPr>
          <w:rFonts w:hint="eastAsia"/>
          <w:sz w:val="28"/>
          <w:szCs w:val="28"/>
          <w:u w:val="single"/>
        </w:rPr>
        <w:t>）目前大部分村庄雨污水自然散排，污水得不到有效收集和集中处理，均直接散排至现状的沟塘、明沟等，对现有的地面水体造成了一定的污染，雨污分流改造势在必行。</w:t>
      </w:r>
    </w:p>
    <w:p w:rsidR="00490A18" w:rsidRDefault="003C4DA6">
      <w:pPr>
        <w:ind w:firstLineChars="200" w:firstLine="560"/>
        <w:rPr>
          <w:sz w:val="28"/>
          <w:szCs w:val="28"/>
          <w:u w:val="single"/>
        </w:rPr>
      </w:pPr>
      <w:r>
        <w:rPr>
          <w:rFonts w:hint="eastAsia"/>
          <w:sz w:val="28"/>
          <w:szCs w:val="28"/>
          <w:u w:val="single"/>
        </w:rPr>
        <w:t>2</w:t>
      </w:r>
      <w:r>
        <w:rPr>
          <w:rFonts w:hint="eastAsia"/>
          <w:sz w:val="28"/>
          <w:szCs w:val="28"/>
          <w:u w:val="single"/>
        </w:rPr>
        <w:t>）缺少完善的污水收集系统及污水处理系统；</w:t>
      </w:r>
    </w:p>
    <w:p w:rsidR="00490A18" w:rsidRDefault="003C4DA6">
      <w:pPr>
        <w:ind w:firstLineChars="200" w:firstLine="560"/>
        <w:rPr>
          <w:sz w:val="28"/>
          <w:szCs w:val="28"/>
          <w:u w:val="single"/>
        </w:rPr>
      </w:pPr>
      <w:r>
        <w:rPr>
          <w:rFonts w:hint="eastAsia"/>
          <w:sz w:val="28"/>
          <w:szCs w:val="28"/>
          <w:u w:val="single"/>
        </w:rPr>
        <w:t>3</w:t>
      </w:r>
      <w:r>
        <w:rPr>
          <w:rFonts w:hint="eastAsia"/>
          <w:sz w:val="28"/>
          <w:szCs w:val="28"/>
          <w:u w:val="single"/>
        </w:rPr>
        <w:t>）部分村庄现状的明渠等地表水体，垃圾遍布，污染严重，存在一定程度的黑臭现象；</w:t>
      </w:r>
    </w:p>
    <w:p w:rsidR="00490A18" w:rsidRDefault="003C4DA6">
      <w:pPr>
        <w:ind w:firstLineChars="200" w:firstLine="560"/>
        <w:rPr>
          <w:sz w:val="28"/>
          <w:szCs w:val="28"/>
          <w:u w:val="single"/>
        </w:rPr>
      </w:pPr>
      <w:r>
        <w:rPr>
          <w:rFonts w:hint="eastAsia"/>
          <w:sz w:val="28"/>
          <w:szCs w:val="28"/>
          <w:u w:val="single"/>
        </w:rPr>
        <w:t>4</w:t>
      </w:r>
      <w:r>
        <w:rPr>
          <w:rFonts w:hint="eastAsia"/>
          <w:sz w:val="28"/>
          <w:szCs w:val="28"/>
          <w:u w:val="single"/>
        </w:rPr>
        <w:t>）地块的开发导致一些原有的天然冲沟被填埋，而规划的明沟或管涵尚未开始建设，导致过渡时期雨水通道不畅。</w:t>
      </w:r>
    </w:p>
    <w:p w:rsidR="00490A18" w:rsidRDefault="003C4DA6">
      <w:pPr>
        <w:ind w:firstLineChars="200" w:firstLine="560"/>
        <w:rPr>
          <w:sz w:val="28"/>
          <w:szCs w:val="28"/>
          <w:u w:val="single"/>
        </w:rPr>
      </w:pPr>
      <w:r>
        <w:rPr>
          <w:rFonts w:hint="eastAsia"/>
          <w:sz w:val="28"/>
          <w:szCs w:val="28"/>
          <w:u w:val="single"/>
        </w:rPr>
        <w:t>5</w:t>
      </w:r>
      <w:r>
        <w:rPr>
          <w:rFonts w:hint="eastAsia"/>
          <w:sz w:val="28"/>
          <w:szCs w:val="28"/>
          <w:u w:val="single"/>
        </w:rPr>
        <w:t>）化粪池建设不规范。除个别农户外，绝大部分化粪池池顶封死或自建造以来从未清掏，且化粪池池底未作防渗处理，甚至未浇筑底板，污水污物自池底向地下渗漏，个别区域已因此导致农户井水污染而无法使用。另外，之前农户化</w:t>
      </w:r>
      <w:r>
        <w:rPr>
          <w:rFonts w:hint="eastAsia"/>
          <w:sz w:val="28"/>
          <w:szCs w:val="28"/>
          <w:u w:val="single"/>
        </w:rPr>
        <w:lastRenderedPageBreak/>
        <w:t>粪池污水大部分都未接入生活污水处理设施，化粪池出水通过下渗或直排入环境，使得农村生活污水处理的效果受限。</w:t>
      </w:r>
    </w:p>
    <w:p w:rsidR="00490A18" w:rsidRDefault="003C4DA6">
      <w:pPr>
        <w:ind w:firstLineChars="200" w:firstLine="560"/>
        <w:rPr>
          <w:sz w:val="28"/>
          <w:szCs w:val="28"/>
        </w:rPr>
      </w:pPr>
      <w:r>
        <w:rPr>
          <w:rFonts w:hint="eastAsia"/>
          <w:sz w:val="28"/>
          <w:szCs w:val="28"/>
          <w:u w:val="single"/>
        </w:rPr>
        <w:t>5</w:t>
      </w:r>
      <w:r>
        <w:rPr>
          <w:rFonts w:hint="eastAsia"/>
          <w:sz w:val="28"/>
          <w:szCs w:val="28"/>
          <w:u w:val="single"/>
        </w:rPr>
        <w:t>）现状排水设施评估：目前，只有部分村庄存在雨水收集排放边沟、渠道，大部分村庄基本无排水设施，且部分现状沟设损坏严重，淤积、流水不畅，需要废除改造。</w:t>
      </w:r>
    </w:p>
    <w:p w:rsidR="00490A18" w:rsidRDefault="003C4DA6">
      <w:pPr>
        <w:pStyle w:val="2"/>
        <w:spacing w:before="312" w:after="312"/>
      </w:pPr>
      <w:bookmarkStart w:id="31" w:name="_Toc45349592"/>
      <w:r>
        <w:rPr>
          <w:rFonts w:hint="eastAsia"/>
        </w:rPr>
        <w:t>3.8</w:t>
      </w:r>
      <w:r>
        <w:rPr>
          <w:rFonts w:hint="eastAsia"/>
        </w:rPr>
        <w:t>污水治理问题原因分析</w:t>
      </w:r>
      <w:bookmarkEnd w:id="31"/>
    </w:p>
    <w:p w:rsidR="00490A18" w:rsidRDefault="003C4DA6">
      <w:pPr>
        <w:autoSpaceDE w:val="0"/>
        <w:autoSpaceDN w:val="0"/>
        <w:adjustRightInd w:val="0"/>
        <w:ind w:firstLineChars="200" w:firstLine="560"/>
        <w:jc w:val="left"/>
        <w:rPr>
          <w:rFonts w:ascii="宋体" w:eastAsia="宋体" w:hAnsi="Calibri" w:cs="宋体"/>
          <w:kern w:val="0"/>
          <w:sz w:val="28"/>
          <w:szCs w:val="28"/>
        </w:rPr>
      </w:pPr>
      <w:r>
        <w:rPr>
          <w:rFonts w:ascii="宋体" w:hAnsi="Calibri" w:cs="宋体" w:hint="eastAsia"/>
          <w:kern w:val="0"/>
          <w:sz w:val="28"/>
          <w:szCs w:val="28"/>
        </w:rPr>
        <w:t>北塔</w:t>
      </w:r>
      <w:r>
        <w:rPr>
          <w:rFonts w:ascii="宋体" w:eastAsia="宋体" w:hAnsi="Calibri" w:cs="宋体" w:hint="eastAsia"/>
          <w:kern w:val="0"/>
          <w:sz w:val="28"/>
          <w:szCs w:val="28"/>
        </w:rPr>
        <w:t>区农村生活污水处理中的问题也是目前全省普遍存在的，这些问题既有缺乏统筹安排的原因，也有重建设轻维护，欠缺长效机制的因素，更多的则是反映出意识、制度、技术、资金、人才等各方面的不足。</w:t>
      </w:r>
    </w:p>
    <w:p w:rsidR="00490A18" w:rsidRDefault="003C4DA6">
      <w:pPr>
        <w:autoSpaceDE w:val="0"/>
        <w:autoSpaceDN w:val="0"/>
        <w:adjustRightInd w:val="0"/>
        <w:ind w:firstLineChars="100" w:firstLine="280"/>
        <w:jc w:val="left"/>
        <w:rPr>
          <w:rFonts w:ascii="宋体" w:eastAsia="宋体" w:hAnsi="Calibri" w:cs="宋体"/>
          <w:kern w:val="0"/>
          <w:sz w:val="28"/>
          <w:szCs w:val="28"/>
        </w:rPr>
      </w:pPr>
      <w:r>
        <w:rPr>
          <w:rFonts w:ascii="宋体" w:hAnsi="Calibri" w:cs="宋体" w:hint="eastAsia"/>
          <w:kern w:val="0"/>
          <w:sz w:val="28"/>
          <w:szCs w:val="28"/>
        </w:rPr>
        <w:t>（1）</w:t>
      </w:r>
      <w:r w:rsidR="006F3C12">
        <w:rPr>
          <w:rFonts w:ascii="宋体" w:eastAsia="宋体" w:hAnsi="Calibri" w:cs="宋体" w:hint="eastAsia"/>
          <w:kern w:val="0"/>
          <w:sz w:val="28"/>
          <w:szCs w:val="28"/>
        </w:rPr>
        <w:t>缺乏整体规划</w:t>
      </w:r>
    </w:p>
    <w:p w:rsidR="00490A18" w:rsidRDefault="003C4DA6">
      <w:pPr>
        <w:autoSpaceDE w:val="0"/>
        <w:autoSpaceDN w:val="0"/>
        <w:adjustRightInd w:val="0"/>
        <w:ind w:firstLineChars="200" w:firstLine="560"/>
        <w:jc w:val="left"/>
        <w:rPr>
          <w:rFonts w:ascii="宋体" w:eastAsia="宋体" w:hAnsi="Calibri" w:cs="宋体"/>
          <w:kern w:val="0"/>
          <w:sz w:val="28"/>
          <w:szCs w:val="28"/>
        </w:rPr>
      </w:pPr>
      <w:r>
        <w:rPr>
          <w:rFonts w:ascii="宋体" w:eastAsia="宋体" w:hAnsi="Calibri" w:cs="宋体" w:hint="eastAsia"/>
          <w:kern w:val="0"/>
          <w:sz w:val="28"/>
          <w:szCs w:val="28"/>
        </w:rPr>
        <w:t>之前的农村生活污水处理主要是示范作用，基本为达到生态创建、美丽乡村建设目标的需要，设施覆盖范围小、运行效率低下（一些新建成的设施因农整等原因即将废弃）。在村庄土地利用规划中没有考虑污水处理设施建设用地，在道路建设中没有考虑污水收集管网建设。另外，在农村建房中没有相关的化粪池和污水收集系统的规范要求。</w:t>
      </w:r>
    </w:p>
    <w:p w:rsidR="00490A18" w:rsidRDefault="003C4DA6">
      <w:pPr>
        <w:autoSpaceDE w:val="0"/>
        <w:autoSpaceDN w:val="0"/>
        <w:adjustRightInd w:val="0"/>
        <w:ind w:firstLineChars="200" w:firstLine="560"/>
        <w:jc w:val="left"/>
        <w:rPr>
          <w:rFonts w:ascii="宋体" w:eastAsia="宋体" w:hAnsi="Calibri" w:cs="宋体"/>
          <w:kern w:val="0"/>
          <w:sz w:val="28"/>
          <w:szCs w:val="28"/>
        </w:rPr>
      </w:pPr>
      <w:r>
        <w:rPr>
          <w:rFonts w:ascii="宋体" w:hAnsi="Calibri" w:cs="宋体" w:hint="eastAsia"/>
          <w:kern w:val="0"/>
          <w:sz w:val="28"/>
          <w:szCs w:val="28"/>
        </w:rPr>
        <w:t>（2）</w:t>
      </w:r>
      <w:r w:rsidR="006F3C12">
        <w:rPr>
          <w:rFonts w:ascii="宋体" w:eastAsia="宋体" w:hAnsi="Calibri" w:cs="宋体" w:hint="eastAsia"/>
          <w:kern w:val="0"/>
          <w:sz w:val="28"/>
          <w:szCs w:val="28"/>
        </w:rPr>
        <w:t>运行管理长效机制不健全</w:t>
      </w:r>
    </w:p>
    <w:p w:rsidR="00490A18" w:rsidRDefault="003C4DA6">
      <w:pPr>
        <w:autoSpaceDE w:val="0"/>
        <w:autoSpaceDN w:val="0"/>
        <w:adjustRightInd w:val="0"/>
        <w:ind w:firstLineChars="200" w:firstLine="560"/>
        <w:jc w:val="left"/>
        <w:rPr>
          <w:rFonts w:ascii="宋体" w:eastAsia="宋体" w:hAnsi="Calibri" w:cs="宋体"/>
          <w:kern w:val="0"/>
          <w:sz w:val="28"/>
          <w:szCs w:val="28"/>
        </w:rPr>
      </w:pPr>
      <w:r>
        <w:rPr>
          <w:rFonts w:ascii="宋体" w:eastAsia="宋体" w:hAnsi="Calibri" w:cs="宋体" w:hint="eastAsia"/>
          <w:kern w:val="0"/>
          <w:sz w:val="28"/>
          <w:szCs w:val="28"/>
        </w:rPr>
        <w:t>农村生活污水处理普遍重建设、轻运维，管理制度不完善、措施落实不到位。设施运维责任人不明确，管理要求未落实。村集体对维护设施正常运行积极性不高。此外，环保宣传教育仍然停留在口号和短期活动中，没有深入意识转化为自觉行为，导致部分农村生活污水处理设施不仅无法发挥其应有的效果，反而成为</w:t>
      </w:r>
      <w:r>
        <w:rPr>
          <w:rFonts w:ascii="宋体" w:eastAsia="宋体" w:hAnsi="Calibri" w:cs="宋体" w:hint="eastAsia"/>
          <w:kern w:val="0"/>
          <w:sz w:val="28"/>
          <w:szCs w:val="28"/>
        </w:rPr>
        <w:lastRenderedPageBreak/>
        <w:t>农村的集中排污点。</w:t>
      </w:r>
    </w:p>
    <w:p w:rsidR="00490A18" w:rsidRDefault="003C4DA6">
      <w:pPr>
        <w:autoSpaceDE w:val="0"/>
        <w:autoSpaceDN w:val="0"/>
        <w:adjustRightInd w:val="0"/>
        <w:ind w:firstLineChars="200" w:firstLine="560"/>
        <w:jc w:val="left"/>
        <w:rPr>
          <w:rFonts w:ascii="宋体" w:eastAsia="宋体" w:hAnsi="Calibri" w:cs="宋体"/>
          <w:kern w:val="0"/>
          <w:sz w:val="28"/>
          <w:szCs w:val="28"/>
        </w:rPr>
      </w:pPr>
      <w:r>
        <w:rPr>
          <w:rFonts w:ascii="宋体" w:hAnsi="Calibri" w:cs="宋体" w:hint="eastAsia"/>
          <w:kern w:val="0"/>
          <w:sz w:val="28"/>
          <w:szCs w:val="28"/>
        </w:rPr>
        <w:t>（3）</w:t>
      </w:r>
      <w:r w:rsidR="006F3C12">
        <w:rPr>
          <w:rFonts w:ascii="宋体" w:eastAsia="宋体" w:hAnsi="Calibri" w:cs="宋体" w:hint="eastAsia"/>
          <w:kern w:val="0"/>
          <w:sz w:val="28"/>
          <w:szCs w:val="28"/>
        </w:rPr>
        <w:t>建设运维资金短缺</w:t>
      </w:r>
    </w:p>
    <w:p w:rsidR="00490A18" w:rsidRDefault="003C4DA6">
      <w:pPr>
        <w:autoSpaceDE w:val="0"/>
        <w:autoSpaceDN w:val="0"/>
        <w:adjustRightInd w:val="0"/>
        <w:ind w:firstLineChars="200" w:firstLine="560"/>
        <w:jc w:val="left"/>
        <w:rPr>
          <w:rFonts w:ascii="宋体" w:eastAsia="宋体" w:hAnsi="Calibri" w:cs="宋体"/>
          <w:kern w:val="0"/>
          <w:sz w:val="28"/>
          <w:szCs w:val="28"/>
        </w:rPr>
      </w:pPr>
      <w:r>
        <w:rPr>
          <w:rFonts w:ascii="宋体" w:eastAsia="宋体" w:hAnsi="Calibri" w:cs="宋体" w:hint="eastAsia"/>
          <w:kern w:val="0"/>
          <w:sz w:val="28"/>
          <w:szCs w:val="28"/>
        </w:rPr>
        <w:t>生活污水治理设施的建设、运行、维护都需要费用，对于广大农村来讲是一笔不小的负担。目前政府下拨的资金主要考虑设施建设，由村自行解决运行管理经费。对于那些村集体经济较薄弱，农村居民又不愿意缴纳村级污水处理运维费用的村庄，资金问题特别是运维资金的来源就成为了农村生活污水治理的首要难题。</w:t>
      </w:r>
    </w:p>
    <w:p w:rsidR="00490A18" w:rsidRDefault="003C4DA6">
      <w:pPr>
        <w:autoSpaceDE w:val="0"/>
        <w:autoSpaceDN w:val="0"/>
        <w:adjustRightInd w:val="0"/>
        <w:ind w:firstLineChars="200" w:firstLine="560"/>
        <w:jc w:val="left"/>
        <w:rPr>
          <w:rFonts w:ascii="宋体" w:eastAsia="宋体" w:hAnsi="Calibri" w:cs="宋体"/>
          <w:kern w:val="0"/>
          <w:sz w:val="28"/>
          <w:szCs w:val="28"/>
        </w:rPr>
      </w:pPr>
      <w:r>
        <w:rPr>
          <w:rFonts w:ascii="宋体" w:hAnsi="Calibri" w:cs="宋体" w:hint="eastAsia"/>
          <w:kern w:val="0"/>
          <w:sz w:val="28"/>
          <w:szCs w:val="28"/>
        </w:rPr>
        <w:t>（4）</w:t>
      </w:r>
      <w:r w:rsidR="006F3C12">
        <w:rPr>
          <w:rFonts w:ascii="宋体" w:eastAsia="宋体" w:hAnsi="Calibri" w:cs="宋体" w:hint="eastAsia"/>
          <w:kern w:val="0"/>
          <w:sz w:val="28"/>
          <w:szCs w:val="28"/>
        </w:rPr>
        <w:t>缺乏管理监督和技术指导</w:t>
      </w:r>
    </w:p>
    <w:p w:rsidR="00490A18" w:rsidRDefault="003C4DA6">
      <w:pPr>
        <w:autoSpaceDE w:val="0"/>
        <w:autoSpaceDN w:val="0"/>
        <w:adjustRightInd w:val="0"/>
        <w:ind w:firstLineChars="200" w:firstLine="560"/>
        <w:jc w:val="left"/>
        <w:rPr>
          <w:rFonts w:ascii="宋体" w:eastAsia="宋体" w:hAnsi="Calibri" w:cs="宋体"/>
          <w:kern w:val="0"/>
          <w:sz w:val="28"/>
          <w:szCs w:val="28"/>
        </w:rPr>
      </w:pPr>
      <w:r>
        <w:rPr>
          <w:rFonts w:ascii="宋体" w:eastAsia="宋体" w:hAnsi="Calibri" w:cs="宋体" w:hint="eastAsia"/>
          <w:kern w:val="0"/>
          <w:sz w:val="28"/>
          <w:szCs w:val="28"/>
        </w:rPr>
        <w:t>部分池体和管道埋设由村民自行施工建设，技术水平、施工质量参差不齐。农村污水处理工程量较小，一般池体土建、管道铺设等工作都由村民承包施工，但由于村民文化层次、技术水平有限，对管道埋设、水池施工要求和程序不熟，更有个别人员偷工减料，马虎施工建“豆腐渣”工程等，导致农村污水处理设施整体质量不高，实际运行时间小于其理论寿命。</w:t>
      </w:r>
    </w:p>
    <w:p w:rsidR="00490A18" w:rsidRDefault="003C4DA6">
      <w:pPr>
        <w:autoSpaceDE w:val="0"/>
        <w:autoSpaceDN w:val="0"/>
        <w:adjustRightInd w:val="0"/>
        <w:ind w:firstLineChars="200" w:firstLine="560"/>
        <w:jc w:val="left"/>
        <w:rPr>
          <w:rFonts w:ascii="宋体" w:eastAsia="宋体" w:hAnsi="Calibri" w:cs="宋体"/>
          <w:kern w:val="0"/>
          <w:sz w:val="28"/>
          <w:szCs w:val="28"/>
        </w:rPr>
      </w:pPr>
      <w:r>
        <w:rPr>
          <w:rFonts w:ascii="宋体" w:hAnsi="Calibri" w:cs="宋体" w:hint="eastAsia"/>
          <w:kern w:val="0"/>
          <w:sz w:val="28"/>
          <w:szCs w:val="28"/>
        </w:rPr>
        <w:t>（5）</w:t>
      </w:r>
      <w:r>
        <w:rPr>
          <w:rFonts w:ascii="宋体" w:eastAsia="宋体" w:hAnsi="Calibri" w:cs="宋体" w:hint="eastAsia"/>
          <w:kern w:val="0"/>
          <w:sz w:val="28"/>
          <w:szCs w:val="28"/>
        </w:rPr>
        <w:t>饮用水源保护措施不足</w:t>
      </w:r>
    </w:p>
    <w:p w:rsidR="00490A18" w:rsidRDefault="003C4DA6">
      <w:pPr>
        <w:autoSpaceDE w:val="0"/>
        <w:autoSpaceDN w:val="0"/>
        <w:adjustRightInd w:val="0"/>
        <w:ind w:firstLineChars="200" w:firstLine="560"/>
        <w:jc w:val="left"/>
        <w:rPr>
          <w:rFonts w:ascii="宋体" w:eastAsia="宋体" w:hAnsi="Calibri" w:cs="宋体"/>
          <w:kern w:val="0"/>
          <w:sz w:val="28"/>
          <w:szCs w:val="28"/>
        </w:rPr>
      </w:pPr>
      <w:r>
        <w:rPr>
          <w:rFonts w:ascii="宋体" w:eastAsia="宋体" w:hAnsi="Calibri" w:cs="宋体" w:hint="eastAsia"/>
          <w:kern w:val="0"/>
          <w:sz w:val="28"/>
          <w:szCs w:val="28"/>
        </w:rPr>
        <w:t>目前虽然地表水水质达到控制要求，在保护区有界标、交通警示牌、标牌等设施，但是设置与式样不完全符合《饮用水水源保护区技术要求》（</w:t>
      </w:r>
      <w:r>
        <w:rPr>
          <w:rFonts w:ascii="宋体" w:eastAsia="宋体" w:hAnsi="Calibri" w:cs="宋体"/>
          <w:kern w:val="0"/>
          <w:sz w:val="28"/>
          <w:szCs w:val="28"/>
        </w:rPr>
        <w:t>HJ/T433-2008</w:t>
      </w:r>
      <w:r>
        <w:rPr>
          <w:rFonts w:ascii="宋体" w:eastAsia="宋体" w:hAnsi="Calibri" w:cs="宋体" w:hint="eastAsia"/>
          <w:kern w:val="0"/>
          <w:sz w:val="28"/>
          <w:szCs w:val="28"/>
        </w:rPr>
        <w:t>）要求。保护区周围有散养畜禽，部分区域村庄漂浮垃圾，存在潜在污染风险。</w:t>
      </w:r>
      <w:r>
        <w:rPr>
          <w:sz w:val="28"/>
          <w:szCs w:val="28"/>
        </w:rPr>
        <w:br w:type="page"/>
      </w:r>
    </w:p>
    <w:p w:rsidR="00490A18" w:rsidRDefault="003C4DA6">
      <w:pPr>
        <w:pStyle w:val="1"/>
        <w:spacing w:before="312" w:after="312"/>
      </w:pPr>
      <w:bookmarkStart w:id="32" w:name="_Toc45349593"/>
      <w:r>
        <w:rPr>
          <w:rFonts w:hint="eastAsia"/>
        </w:rPr>
        <w:lastRenderedPageBreak/>
        <w:t>第四章</w:t>
      </w:r>
      <w:r>
        <w:rPr>
          <w:rFonts w:eastAsiaTheme="minorEastAsia" w:hint="eastAsia"/>
        </w:rPr>
        <w:t xml:space="preserve">  </w:t>
      </w:r>
      <w:r>
        <w:rPr>
          <w:rFonts w:ascii="宋体" w:eastAsia="宋体" w:hAnsi="宋体" w:cs="宋体" w:hint="eastAsia"/>
        </w:rPr>
        <w:t>农村生活污水量预测</w:t>
      </w:r>
      <w:bookmarkEnd w:id="32"/>
    </w:p>
    <w:p w:rsidR="00490A18" w:rsidRDefault="003C4DA6">
      <w:pPr>
        <w:pStyle w:val="2"/>
        <w:spacing w:before="312" w:after="312"/>
      </w:pPr>
      <w:bookmarkStart w:id="33" w:name="_Toc45349594"/>
      <w:r>
        <w:rPr>
          <w:rFonts w:hint="eastAsia"/>
        </w:rPr>
        <w:t>4.1.</w:t>
      </w:r>
      <w:r>
        <w:rPr>
          <w:rFonts w:hint="eastAsia"/>
        </w:rPr>
        <w:t>农村人口调查统计</w:t>
      </w:r>
      <w:bookmarkEnd w:id="33"/>
    </w:p>
    <w:p w:rsidR="00490A18" w:rsidRDefault="003C4DA6">
      <w:pPr>
        <w:spacing w:line="360" w:lineRule="auto"/>
        <w:rPr>
          <w:rFonts w:ascii="Times New Roman" w:eastAsiaTheme="majorEastAsia" w:hAnsi="Times New Roman" w:cs="Times New Roman"/>
          <w:b/>
          <w:kern w:val="0"/>
          <w:sz w:val="28"/>
          <w:szCs w:val="28"/>
        </w:rPr>
      </w:pPr>
      <w:r>
        <w:rPr>
          <w:rFonts w:ascii="Times New Roman" w:eastAsiaTheme="majorEastAsia" w:hAnsi="Times New Roman" w:cs="Times New Roman" w:hint="eastAsia"/>
          <w:b/>
          <w:kern w:val="0"/>
          <w:sz w:val="28"/>
          <w:szCs w:val="28"/>
        </w:rPr>
        <w:t>4.1.1</w:t>
      </w:r>
      <w:r>
        <w:rPr>
          <w:rFonts w:ascii="Times New Roman" w:eastAsiaTheme="majorEastAsia" w:hAnsi="Times New Roman" w:cs="Times New Roman" w:hint="eastAsia"/>
          <w:b/>
          <w:kern w:val="0"/>
          <w:sz w:val="28"/>
          <w:szCs w:val="28"/>
        </w:rPr>
        <w:t>农村人口发展分析</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1</w:t>
      </w:r>
      <w:r>
        <w:rPr>
          <w:rFonts w:ascii="Times New Roman" w:eastAsiaTheme="majorEastAsia" w:hAnsi="Times New Roman" w:cs="Times New Roman"/>
          <w:kern w:val="0"/>
          <w:sz w:val="28"/>
          <w:szCs w:val="28"/>
        </w:rPr>
        <w:t>）农村人口影响要素</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宋体" w:eastAsia="宋体" w:hAnsi="宋体" w:cs="宋体" w:hint="eastAsia"/>
          <w:kern w:val="0"/>
          <w:sz w:val="28"/>
          <w:szCs w:val="28"/>
        </w:rPr>
        <w:t>①</w:t>
      </w:r>
      <w:r>
        <w:rPr>
          <w:rFonts w:ascii="Times New Roman" w:eastAsiaTheme="majorEastAsia" w:hAnsi="Times New Roman" w:cs="Times New Roman"/>
          <w:kern w:val="0"/>
          <w:sz w:val="28"/>
          <w:szCs w:val="28"/>
        </w:rPr>
        <w:t>快速城镇化背景下，农村地区人口存在持续外流情况，但常住人口外流数量大于户籍人口外迁数量；</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宋体" w:eastAsia="宋体" w:hAnsi="宋体" w:cs="宋体" w:hint="eastAsia"/>
          <w:kern w:val="0"/>
          <w:sz w:val="28"/>
          <w:szCs w:val="28"/>
        </w:rPr>
        <w:t>②</w:t>
      </w:r>
      <w:r>
        <w:rPr>
          <w:rFonts w:ascii="Times New Roman" w:eastAsiaTheme="majorEastAsia" w:hAnsi="Times New Roman" w:cs="Times New Roman"/>
          <w:kern w:val="0"/>
          <w:sz w:val="28"/>
          <w:szCs w:val="28"/>
        </w:rPr>
        <w:t>乡村振兴战略背景下，农村地区吸引力增加，留住户籍人口的同时吸引外来人口流入，包括对产业人口、旅游人口的吸引；</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宋体" w:eastAsia="宋体" w:hAnsi="宋体" w:cs="宋体" w:hint="eastAsia"/>
          <w:kern w:val="0"/>
          <w:sz w:val="28"/>
          <w:szCs w:val="28"/>
        </w:rPr>
        <w:t>③</w:t>
      </w:r>
      <w:r>
        <w:rPr>
          <w:rFonts w:ascii="Times New Roman" w:eastAsiaTheme="majorEastAsia" w:hAnsi="Times New Roman" w:cs="Times New Roman"/>
          <w:kern w:val="0"/>
          <w:sz w:val="28"/>
          <w:szCs w:val="28"/>
        </w:rPr>
        <w:t>中国人的乡土情结，导致农村地区户籍人口虽然大于常住人口，但过年过节回乡人口剧增，故统计口径一般以户籍人口为主；</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宋体" w:eastAsia="宋体" w:hAnsi="宋体" w:cs="宋体" w:hint="eastAsia"/>
          <w:kern w:val="0"/>
          <w:sz w:val="28"/>
          <w:szCs w:val="28"/>
        </w:rPr>
        <w:t>④</w:t>
      </w:r>
      <w:r>
        <w:rPr>
          <w:rFonts w:ascii="Times New Roman" w:eastAsiaTheme="majorEastAsia" w:hAnsi="Times New Roman" w:cs="Times New Roman"/>
          <w:kern w:val="0"/>
          <w:sz w:val="28"/>
          <w:szCs w:val="28"/>
        </w:rPr>
        <w:t>不同类型村庄人口集聚水平不同：一产为主的村庄人口外流为主，二产为主的村庄常住人口大于户籍人口，统计口径以常住人口为主，发展旅游等三产为主的村庄应考虑旺季人口集聚高峰人口。</w:t>
      </w:r>
    </w:p>
    <w:p w:rsidR="00490A18" w:rsidRDefault="003C4DA6">
      <w:pPr>
        <w:spacing w:line="360" w:lineRule="auto"/>
        <w:rPr>
          <w:rFonts w:ascii="Times New Roman" w:eastAsiaTheme="majorEastAsia" w:hAnsi="Times New Roman" w:cs="Times New Roman"/>
          <w:b/>
          <w:kern w:val="0"/>
          <w:sz w:val="28"/>
          <w:szCs w:val="28"/>
        </w:rPr>
      </w:pPr>
      <w:r>
        <w:rPr>
          <w:rFonts w:ascii="Times New Roman" w:eastAsiaTheme="majorEastAsia" w:hAnsi="Times New Roman" w:cs="Times New Roman" w:hint="eastAsia"/>
          <w:b/>
          <w:kern w:val="0"/>
          <w:sz w:val="28"/>
          <w:szCs w:val="28"/>
        </w:rPr>
        <w:t>4.1.2</w:t>
      </w:r>
      <w:r>
        <w:rPr>
          <w:rFonts w:ascii="Times New Roman" w:eastAsiaTheme="majorEastAsia" w:hAnsi="Times New Roman" w:cs="Times New Roman" w:hint="eastAsia"/>
          <w:b/>
          <w:kern w:val="0"/>
          <w:sz w:val="28"/>
          <w:szCs w:val="28"/>
        </w:rPr>
        <w:t>农村人口发展预测</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北塔区农村外出务工人员较多，近年来农村常住人口呈下降趋势，但随着农村经济的发展，将不可能持续下降，且节假日外出务工人员返乡的现状。本《规划》采用</w:t>
      </w:r>
      <w:r>
        <w:rPr>
          <w:rFonts w:ascii="Times New Roman" w:eastAsiaTheme="majorEastAsia" w:hAnsi="Times New Roman" w:cs="Times New Roman" w:hint="eastAsia"/>
          <w:kern w:val="0"/>
          <w:sz w:val="28"/>
          <w:szCs w:val="28"/>
        </w:rPr>
        <w:t>2019</w:t>
      </w:r>
      <w:r>
        <w:rPr>
          <w:rFonts w:ascii="Times New Roman" w:eastAsiaTheme="majorEastAsia" w:hAnsi="Times New Roman" w:cs="Times New Roman" w:hint="eastAsia"/>
          <w:kern w:val="0"/>
          <w:sz w:val="28"/>
          <w:szCs w:val="28"/>
        </w:rPr>
        <w:t>年现状人口数及户数作为规划基数。结合农村人口变化与污水治理设施建设的对应关系，规划中暂不考虑人口变化。</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根据《北塔区统计年鉴</w:t>
      </w:r>
      <w:r>
        <w:rPr>
          <w:rFonts w:ascii="Times New Roman" w:eastAsiaTheme="majorEastAsia" w:hAnsi="Times New Roman" w:cs="Times New Roman" w:hint="eastAsia"/>
          <w:kern w:val="0"/>
          <w:sz w:val="28"/>
          <w:szCs w:val="28"/>
        </w:rPr>
        <w:t>2019</w:t>
      </w:r>
      <w:r>
        <w:rPr>
          <w:rFonts w:ascii="Times New Roman" w:eastAsiaTheme="majorEastAsia" w:hAnsi="Times New Roman" w:cs="Times New Roman" w:hint="eastAsia"/>
          <w:kern w:val="0"/>
          <w:sz w:val="28"/>
          <w:szCs w:val="28"/>
        </w:rPr>
        <w:t>》，规划范围内农村人口户数</w:t>
      </w:r>
      <w:r>
        <w:rPr>
          <w:rFonts w:ascii="Times New Roman" w:eastAsiaTheme="majorEastAsia" w:hAnsi="Times New Roman" w:cs="Times New Roman" w:hint="eastAsia"/>
          <w:kern w:val="0"/>
          <w:sz w:val="28"/>
          <w:szCs w:val="28"/>
        </w:rPr>
        <w:t>21099</w:t>
      </w:r>
      <w:r>
        <w:rPr>
          <w:rFonts w:ascii="Times New Roman" w:eastAsiaTheme="majorEastAsia" w:hAnsi="Times New Roman" w:cs="Times New Roman" w:hint="eastAsia"/>
          <w:kern w:val="0"/>
          <w:sz w:val="28"/>
          <w:szCs w:val="28"/>
        </w:rPr>
        <w:t>户、人口数</w:t>
      </w:r>
      <w:r>
        <w:rPr>
          <w:rFonts w:ascii="Times New Roman" w:eastAsiaTheme="majorEastAsia" w:hAnsi="Times New Roman" w:cs="Times New Roman" w:hint="eastAsia"/>
          <w:kern w:val="0"/>
          <w:sz w:val="28"/>
          <w:szCs w:val="28"/>
        </w:rPr>
        <w:t>68650</w:t>
      </w:r>
      <w:r>
        <w:rPr>
          <w:rFonts w:ascii="Times New Roman" w:eastAsiaTheme="majorEastAsia" w:hAnsi="Times New Roman" w:cs="Times New Roman" w:hint="eastAsia"/>
          <w:kern w:val="0"/>
          <w:sz w:val="28"/>
          <w:szCs w:val="28"/>
        </w:rPr>
        <w:t>人，北塔区各乡镇农村生活污水治理规划户数及人口数如下表所示。</w:t>
      </w:r>
    </w:p>
    <w:p w:rsidR="00490A18" w:rsidRPr="006F3C12" w:rsidRDefault="003C4DA6">
      <w:pPr>
        <w:spacing w:line="360" w:lineRule="auto"/>
        <w:jc w:val="center"/>
        <w:rPr>
          <w:rFonts w:ascii="Times New Roman" w:eastAsiaTheme="majorEastAsia" w:hAnsi="Times New Roman" w:cs="Times New Roman"/>
          <w:b/>
          <w:kern w:val="0"/>
          <w:sz w:val="28"/>
          <w:szCs w:val="28"/>
        </w:rPr>
      </w:pPr>
      <w:r w:rsidRPr="006F3C12">
        <w:rPr>
          <w:rFonts w:ascii="Times New Roman" w:eastAsiaTheme="majorEastAsia" w:hAnsi="Times New Roman" w:cs="Times New Roman"/>
          <w:b/>
          <w:kern w:val="0"/>
          <w:sz w:val="28"/>
          <w:szCs w:val="28"/>
        </w:rPr>
        <w:lastRenderedPageBreak/>
        <w:t>表</w:t>
      </w:r>
      <w:r w:rsidRPr="006F3C12">
        <w:rPr>
          <w:rFonts w:ascii="Times New Roman" w:eastAsiaTheme="majorEastAsia" w:hAnsi="Times New Roman" w:cs="Times New Roman"/>
          <w:b/>
          <w:kern w:val="0"/>
          <w:sz w:val="28"/>
          <w:szCs w:val="28"/>
        </w:rPr>
        <w:t xml:space="preserve">4.1-1  </w:t>
      </w:r>
      <w:r w:rsidRPr="006F3C12">
        <w:rPr>
          <w:rFonts w:ascii="Times New Roman" w:eastAsiaTheme="majorEastAsia" w:hAnsi="Times New Roman" w:cs="Times New Roman"/>
          <w:b/>
          <w:kern w:val="0"/>
          <w:sz w:val="28"/>
          <w:szCs w:val="28"/>
        </w:rPr>
        <w:t>北塔区农村生活污水治理规划户数及人口数</w:t>
      </w:r>
    </w:p>
    <w:tbl>
      <w:tblPr>
        <w:tblStyle w:val="11"/>
        <w:tblW w:w="5000" w:type="pct"/>
        <w:tblLook w:val="04A0" w:firstRow="1" w:lastRow="0" w:firstColumn="1" w:lastColumn="0" w:noHBand="0" w:noVBand="1"/>
      </w:tblPr>
      <w:tblGrid>
        <w:gridCol w:w="1196"/>
        <w:gridCol w:w="2988"/>
        <w:gridCol w:w="2811"/>
        <w:gridCol w:w="2986"/>
      </w:tblGrid>
      <w:tr w:rsidR="00490A18" w:rsidRPr="006F3C12" w:rsidTr="006F3C12">
        <w:trPr>
          <w:trHeight w:val="454"/>
        </w:trPr>
        <w:tc>
          <w:tcPr>
            <w:tcW w:w="599" w:type="pc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序号</w:t>
            </w:r>
          </w:p>
        </w:tc>
        <w:tc>
          <w:tcPr>
            <w:tcW w:w="1497" w:type="pc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乡镇名称</w:t>
            </w:r>
          </w:p>
        </w:tc>
        <w:tc>
          <w:tcPr>
            <w:tcW w:w="1408" w:type="pc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户数（户）</w:t>
            </w:r>
          </w:p>
        </w:tc>
        <w:tc>
          <w:tcPr>
            <w:tcW w:w="1496" w:type="pc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人口数（人）</w:t>
            </w:r>
          </w:p>
        </w:tc>
      </w:tr>
      <w:tr w:rsidR="00490A18" w:rsidRPr="006F3C12" w:rsidTr="006F3C12">
        <w:trPr>
          <w:trHeight w:val="454"/>
        </w:trPr>
        <w:tc>
          <w:tcPr>
            <w:tcW w:w="599" w:type="pc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1</w:t>
            </w:r>
          </w:p>
        </w:tc>
        <w:tc>
          <w:tcPr>
            <w:tcW w:w="1497" w:type="pc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新滩镇街道</w:t>
            </w:r>
          </w:p>
        </w:tc>
        <w:tc>
          <w:tcPr>
            <w:tcW w:w="1408" w:type="pc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2890</w:t>
            </w:r>
          </w:p>
        </w:tc>
        <w:tc>
          <w:tcPr>
            <w:tcW w:w="1496" w:type="pc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9181</w:t>
            </w:r>
          </w:p>
        </w:tc>
      </w:tr>
      <w:tr w:rsidR="00490A18" w:rsidRPr="006F3C12" w:rsidTr="006F3C12">
        <w:trPr>
          <w:trHeight w:val="454"/>
        </w:trPr>
        <w:tc>
          <w:tcPr>
            <w:tcW w:w="599" w:type="pc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2</w:t>
            </w:r>
          </w:p>
        </w:tc>
        <w:tc>
          <w:tcPr>
            <w:tcW w:w="1497" w:type="pc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田江街道</w:t>
            </w:r>
          </w:p>
        </w:tc>
        <w:tc>
          <w:tcPr>
            <w:tcW w:w="1408" w:type="pc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5014</w:t>
            </w:r>
          </w:p>
        </w:tc>
        <w:tc>
          <w:tcPr>
            <w:tcW w:w="1496" w:type="pc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15360</w:t>
            </w:r>
          </w:p>
        </w:tc>
      </w:tr>
      <w:tr w:rsidR="00490A18" w:rsidRPr="006F3C12" w:rsidTr="006F3C12">
        <w:trPr>
          <w:trHeight w:val="454"/>
        </w:trPr>
        <w:tc>
          <w:tcPr>
            <w:tcW w:w="599" w:type="pc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3</w:t>
            </w:r>
          </w:p>
        </w:tc>
        <w:tc>
          <w:tcPr>
            <w:tcW w:w="1497" w:type="pc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茶元头街道</w:t>
            </w:r>
          </w:p>
        </w:tc>
        <w:tc>
          <w:tcPr>
            <w:tcW w:w="1408" w:type="pc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6134</w:t>
            </w:r>
          </w:p>
        </w:tc>
        <w:tc>
          <w:tcPr>
            <w:tcW w:w="1496" w:type="pc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21837</w:t>
            </w:r>
          </w:p>
        </w:tc>
      </w:tr>
      <w:tr w:rsidR="00490A18" w:rsidRPr="006F3C12" w:rsidTr="006F3C12">
        <w:trPr>
          <w:trHeight w:val="454"/>
        </w:trPr>
        <w:tc>
          <w:tcPr>
            <w:tcW w:w="599" w:type="pc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4</w:t>
            </w:r>
          </w:p>
        </w:tc>
        <w:tc>
          <w:tcPr>
            <w:tcW w:w="1497" w:type="pc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陈家桥乡</w:t>
            </w:r>
          </w:p>
        </w:tc>
        <w:tc>
          <w:tcPr>
            <w:tcW w:w="1408" w:type="pct"/>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sz w:val="24"/>
                <w:szCs w:val="24"/>
              </w:rPr>
              <w:t>7061</w:t>
            </w:r>
          </w:p>
        </w:tc>
        <w:tc>
          <w:tcPr>
            <w:tcW w:w="1496" w:type="pct"/>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sz w:val="24"/>
                <w:szCs w:val="24"/>
              </w:rPr>
              <w:t>22272</w:t>
            </w:r>
          </w:p>
        </w:tc>
      </w:tr>
      <w:tr w:rsidR="00490A18" w:rsidRPr="006F3C12" w:rsidTr="006F3C12">
        <w:trPr>
          <w:trHeight w:val="454"/>
        </w:trPr>
        <w:tc>
          <w:tcPr>
            <w:tcW w:w="2096" w:type="pct"/>
            <w:gridSpan w:val="2"/>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合计</w:t>
            </w:r>
          </w:p>
        </w:tc>
        <w:tc>
          <w:tcPr>
            <w:tcW w:w="1408" w:type="pc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21099</w:t>
            </w:r>
          </w:p>
        </w:tc>
        <w:tc>
          <w:tcPr>
            <w:tcW w:w="1496" w:type="pc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68650</w:t>
            </w:r>
          </w:p>
        </w:tc>
      </w:tr>
    </w:tbl>
    <w:p w:rsidR="00490A18" w:rsidRPr="006F3C12" w:rsidRDefault="003C4DA6">
      <w:pPr>
        <w:spacing w:beforeLines="50" w:before="156" w:line="360" w:lineRule="auto"/>
        <w:jc w:val="center"/>
        <w:rPr>
          <w:rFonts w:ascii="Times New Roman" w:eastAsiaTheme="majorEastAsia" w:hAnsi="Times New Roman" w:cs="Times New Roman"/>
          <w:b/>
          <w:kern w:val="0"/>
          <w:sz w:val="28"/>
          <w:szCs w:val="28"/>
        </w:rPr>
      </w:pPr>
      <w:r w:rsidRPr="006F3C12">
        <w:rPr>
          <w:rFonts w:ascii="Times New Roman" w:eastAsiaTheme="majorEastAsia" w:hAnsi="Times New Roman" w:cs="Times New Roman"/>
          <w:b/>
          <w:kern w:val="0"/>
          <w:sz w:val="28"/>
          <w:szCs w:val="28"/>
        </w:rPr>
        <w:t>表</w:t>
      </w:r>
      <w:r w:rsidRPr="006F3C12">
        <w:rPr>
          <w:rFonts w:ascii="Times New Roman" w:eastAsiaTheme="majorEastAsia" w:hAnsi="Times New Roman" w:cs="Times New Roman"/>
          <w:b/>
          <w:kern w:val="0"/>
          <w:sz w:val="28"/>
          <w:szCs w:val="28"/>
        </w:rPr>
        <w:t xml:space="preserve">4.1-2  </w:t>
      </w:r>
      <w:r w:rsidRPr="006F3C12">
        <w:rPr>
          <w:rFonts w:ascii="Times New Roman" w:eastAsiaTheme="majorEastAsia" w:hAnsi="Times New Roman" w:cs="Times New Roman"/>
          <w:b/>
          <w:kern w:val="0"/>
          <w:sz w:val="28"/>
          <w:szCs w:val="28"/>
        </w:rPr>
        <w:t>新滩镇街道农村生活污水治理规划户数及人口数</w:t>
      </w: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09"/>
        <w:gridCol w:w="1809"/>
        <w:gridCol w:w="2036"/>
        <w:gridCol w:w="1811"/>
        <w:gridCol w:w="1665"/>
      </w:tblGrid>
      <w:tr w:rsidR="00490A18" w:rsidRPr="006F3C12">
        <w:trPr>
          <w:trHeight w:val="454"/>
          <w:tblHeader/>
          <w:jc w:val="center"/>
        </w:trPr>
        <w:tc>
          <w:tcPr>
            <w:tcW w:w="851" w:type="dxa"/>
            <w:vMerge w:val="restar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序号</w:t>
            </w:r>
          </w:p>
        </w:tc>
        <w:tc>
          <w:tcPr>
            <w:tcW w:w="1809" w:type="dxa"/>
            <w:vMerge w:val="restar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行政村名称</w:t>
            </w:r>
          </w:p>
        </w:tc>
        <w:tc>
          <w:tcPr>
            <w:tcW w:w="3845" w:type="dxa"/>
            <w:gridSpan w:val="2"/>
            <w:vAlign w:val="center"/>
          </w:tcPr>
          <w:p w:rsidR="00490A18" w:rsidRPr="006F3C12" w:rsidRDefault="003C4DA6">
            <w:pPr>
              <w:widowControl/>
              <w:jc w:val="center"/>
              <w:textAlignment w:val="center"/>
              <w:rPr>
                <w:rFonts w:ascii="Times New Roman" w:eastAsiaTheme="majorEastAsia" w:hAnsi="Times New Roman" w:cs="Times New Roman"/>
                <w:bCs/>
                <w:kern w:val="0"/>
                <w:sz w:val="24"/>
                <w:szCs w:val="24"/>
                <w:lang w:bidi="ar"/>
              </w:rPr>
            </w:pPr>
            <w:r w:rsidRPr="006F3C12">
              <w:rPr>
                <w:rFonts w:ascii="Times New Roman" w:eastAsiaTheme="majorEastAsia" w:hAnsi="Times New Roman" w:cs="Times New Roman"/>
                <w:bCs/>
                <w:kern w:val="0"/>
                <w:sz w:val="24"/>
                <w:szCs w:val="24"/>
                <w:lang w:bidi="ar"/>
              </w:rPr>
              <w:t>2019</w:t>
            </w:r>
            <w:r w:rsidRPr="006F3C12">
              <w:rPr>
                <w:rStyle w:val="font01"/>
                <w:rFonts w:ascii="Times New Roman" w:eastAsiaTheme="majorEastAsia" w:hAnsi="Times New Roman" w:cs="Times New Roman" w:hint="default"/>
                <w:b w:val="0"/>
                <w:bCs/>
                <w:color w:val="auto"/>
                <w:sz w:val="24"/>
                <w:szCs w:val="24"/>
                <w:lang w:bidi="ar"/>
              </w:rPr>
              <w:t>年底常住人口</w:t>
            </w:r>
          </w:p>
        </w:tc>
        <w:tc>
          <w:tcPr>
            <w:tcW w:w="3476" w:type="dxa"/>
            <w:gridSpan w:val="2"/>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《规划》基数</w:t>
            </w:r>
          </w:p>
        </w:tc>
      </w:tr>
      <w:tr w:rsidR="00490A18" w:rsidRPr="006F3C12">
        <w:trPr>
          <w:trHeight w:val="454"/>
          <w:tblHeader/>
          <w:jc w:val="center"/>
        </w:trPr>
        <w:tc>
          <w:tcPr>
            <w:tcW w:w="851" w:type="dxa"/>
            <w:vMerge/>
            <w:vAlign w:val="center"/>
          </w:tcPr>
          <w:p w:rsidR="00490A18" w:rsidRPr="006F3C12" w:rsidRDefault="00490A18">
            <w:pPr>
              <w:jc w:val="center"/>
              <w:rPr>
                <w:rFonts w:ascii="Times New Roman" w:eastAsiaTheme="majorEastAsia" w:hAnsi="Times New Roman" w:cs="Times New Roman"/>
                <w:kern w:val="0"/>
                <w:sz w:val="24"/>
                <w:szCs w:val="24"/>
              </w:rPr>
            </w:pPr>
          </w:p>
        </w:tc>
        <w:tc>
          <w:tcPr>
            <w:tcW w:w="1809" w:type="dxa"/>
            <w:vMerge/>
            <w:vAlign w:val="center"/>
          </w:tcPr>
          <w:p w:rsidR="00490A18" w:rsidRPr="006F3C12" w:rsidRDefault="00490A18">
            <w:pPr>
              <w:jc w:val="center"/>
              <w:rPr>
                <w:rFonts w:ascii="Times New Roman" w:eastAsiaTheme="majorEastAsia" w:hAnsi="Times New Roman" w:cs="Times New Roman"/>
                <w:kern w:val="0"/>
                <w:sz w:val="24"/>
                <w:szCs w:val="24"/>
              </w:rPr>
            </w:pP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bCs/>
                <w:kern w:val="0"/>
                <w:sz w:val="24"/>
                <w:szCs w:val="24"/>
              </w:rPr>
            </w:pPr>
            <w:r w:rsidRPr="006F3C12">
              <w:rPr>
                <w:rFonts w:ascii="Times New Roman" w:eastAsiaTheme="majorEastAsia" w:hAnsi="Times New Roman" w:cs="Times New Roman"/>
                <w:bCs/>
                <w:kern w:val="0"/>
                <w:sz w:val="24"/>
                <w:szCs w:val="24"/>
                <w:lang w:bidi="ar"/>
              </w:rPr>
              <w:t>总户数（户）</w:t>
            </w:r>
          </w:p>
        </w:tc>
        <w:tc>
          <w:tcPr>
            <w:tcW w:w="2036" w:type="dxa"/>
            <w:vAlign w:val="center"/>
          </w:tcPr>
          <w:p w:rsidR="00490A18" w:rsidRPr="006F3C12" w:rsidRDefault="003C4DA6">
            <w:pPr>
              <w:widowControl/>
              <w:jc w:val="center"/>
              <w:textAlignment w:val="center"/>
              <w:rPr>
                <w:rFonts w:ascii="Times New Roman" w:eastAsiaTheme="majorEastAsia" w:hAnsi="Times New Roman" w:cs="Times New Roman"/>
                <w:bCs/>
                <w:kern w:val="0"/>
                <w:sz w:val="24"/>
                <w:szCs w:val="24"/>
              </w:rPr>
            </w:pPr>
            <w:r w:rsidRPr="006F3C12">
              <w:rPr>
                <w:rStyle w:val="font01"/>
                <w:rFonts w:ascii="Times New Roman" w:eastAsiaTheme="majorEastAsia" w:hAnsi="Times New Roman" w:cs="Times New Roman" w:hint="default"/>
                <w:b w:val="0"/>
                <w:bCs/>
                <w:color w:val="auto"/>
                <w:sz w:val="24"/>
                <w:szCs w:val="24"/>
                <w:lang w:bidi="ar"/>
              </w:rPr>
              <w:t>人口（人）</w:t>
            </w:r>
          </w:p>
        </w:tc>
        <w:tc>
          <w:tcPr>
            <w:tcW w:w="1811" w:type="dxa"/>
            <w:vAlign w:val="center"/>
          </w:tcPr>
          <w:p w:rsidR="00490A18" w:rsidRPr="006F3C12" w:rsidRDefault="003C4DA6">
            <w:pPr>
              <w:widowControl/>
              <w:jc w:val="center"/>
              <w:textAlignment w:val="center"/>
              <w:rPr>
                <w:rFonts w:ascii="Times New Roman" w:eastAsiaTheme="majorEastAsia" w:hAnsi="Times New Roman" w:cs="Times New Roman"/>
                <w:bCs/>
                <w:kern w:val="0"/>
                <w:sz w:val="24"/>
                <w:szCs w:val="24"/>
              </w:rPr>
            </w:pPr>
            <w:r w:rsidRPr="006F3C12">
              <w:rPr>
                <w:rFonts w:ascii="Times New Roman" w:eastAsiaTheme="majorEastAsia" w:hAnsi="Times New Roman" w:cs="Times New Roman"/>
                <w:bCs/>
                <w:kern w:val="0"/>
                <w:sz w:val="24"/>
                <w:szCs w:val="24"/>
                <w:lang w:bidi="ar"/>
              </w:rPr>
              <w:t>总户数</w:t>
            </w:r>
            <w:r w:rsidRPr="006F3C12">
              <w:rPr>
                <w:rStyle w:val="font21"/>
                <w:rFonts w:ascii="Times New Roman" w:eastAsiaTheme="majorEastAsia" w:hAnsi="Times New Roman" w:cs="Times New Roman"/>
                <w:b w:val="0"/>
                <w:bCs/>
                <w:color w:val="auto"/>
                <w:sz w:val="24"/>
                <w:szCs w:val="24"/>
                <w:lang w:bidi="ar"/>
              </w:rPr>
              <w:t>(</w:t>
            </w:r>
            <w:r w:rsidRPr="006F3C12">
              <w:rPr>
                <w:rStyle w:val="font01"/>
                <w:rFonts w:ascii="Times New Roman" w:eastAsiaTheme="majorEastAsia" w:hAnsi="Times New Roman" w:cs="Times New Roman" w:hint="default"/>
                <w:b w:val="0"/>
                <w:bCs/>
                <w:color w:val="auto"/>
                <w:sz w:val="24"/>
                <w:szCs w:val="24"/>
                <w:lang w:bidi="ar"/>
              </w:rPr>
              <w:t>户</w:t>
            </w:r>
            <w:r w:rsidRPr="006F3C12">
              <w:rPr>
                <w:rStyle w:val="font21"/>
                <w:rFonts w:ascii="Times New Roman" w:eastAsiaTheme="majorEastAsia" w:hAnsi="Times New Roman" w:cs="Times New Roman"/>
                <w:b w:val="0"/>
                <w:bCs/>
                <w:color w:val="auto"/>
                <w:sz w:val="24"/>
                <w:szCs w:val="24"/>
                <w:lang w:bidi="ar"/>
              </w:rPr>
              <w:t>)</w:t>
            </w:r>
          </w:p>
        </w:tc>
        <w:tc>
          <w:tcPr>
            <w:tcW w:w="1665" w:type="dxa"/>
            <w:vAlign w:val="center"/>
          </w:tcPr>
          <w:p w:rsidR="00490A18" w:rsidRPr="006F3C12" w:rsidRDefault="003C4DA6">
            <w:pPr>
              <w:widowControl/>
              <w:jc w:val="center"/>
              <w:textAlignment w:val="center"/>
              <w:rPr>
                <w:rFonts w:ascii="Times New Roman" w:eastAsiaTheme="majorEastAsia" w:hAnsi="Times New Roman" w:cs="Times New Roman"/>
                <w:bCs/>
                <w:kern w:val="0"/>
                <w:sz w:val="24"/>
                <w:szCs w:val="24"/>
              </w:rPr>
            </w:pPr>
            <w:r w:rsidRPr="006F3C12">
              <w:rPr>
                <w:rStyle w:val="font01"/>
                <w:rFonts w:ascii="Times New Roman" w:eastAsiaTheme="majorEastAsia" w:hAnsi="Times New Roman" w:cs="Times New Roman" w:hint="default"/>
                <w:b w:val="0"/>
                <w:bCs/>
                <w:color w:val="auto"/>
                <w:sz w:val="24"/>
                <w:szCs w:val="24"/>
                <w:lang w:bidi="ar"/>
              </w:rPr>
              <w:t>人口（人）</w:t>
            </w:r>
          </w:p>
        </w:tc>
      </w:tr>
      <w:tr w:rsidR="00490A18" w:rsidRPr="006F3C12">
        <w:trPr>
          <w:trHeight w:val="454"/>
          <w:jc w:val="center"/>
        </w:trPr>
        <w:tc>
          <w:tcPr>
            <w:tcW w:w="85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新滩社区</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 xml:space="preserve">680 </w:t>
            </w:r>
          </w:p>
        </w:tc>
        <w:tc>
          <w:tcPr>
            <w:tcW w:w="2036"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 xml:space="preserve">3566 </w:t>
            </w:r>
          </w:p>
        </w:tc>
        <w:tc>
          <w:tcPr>
            <w:tcW w:w="1811"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 xml:space="preserve">680 </w:t>
            </w:r>
          </w:p>
        </w:tc>
        <w:tc>
          <w:tcPr>
            <w:tcW w:w="166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 xml:space="preserve">3566 </w:t>
            </w:r>
          </w:p>
        </w:tc>
      </w:tr>
      <w:tr w:rsidR="00490A18" w:rsidRPr="006F3C12">
        <w:trPr>
          <w:trHeight w:val="454"/>
          <w:jc w:val="center"/>
        </w:trPr>
        <w:tc>
          <w:tcPr>
            <w:tcW w:w="85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新渡社区</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 xml:space="preserve">1348 </w:t>
            </w:r>
          </w:p>
        </w:tc>
        <w:tc>
          <w:tcPr>
            <w:tcW w:w="2036"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 xml:space="preserve">3325 </w:t>
            </w:r>
          </w:p>
        </w:tc>
        <w:tc>
          <w:tcPr>
            <w:tcW w:w="1811"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 xml:space="preserve">1348 </w:t>
            </w:r>
          </w:p>
        </w:tc>
        <w:tc>
          <w:tcPr>
            <w:tcW w:w="166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 xml:space="preserve">3325 </w:t>
            </w:r>
          </w:p>
        </w:tc>
      </w:tr>
      <w:tr w:rsidR="00490A18" w:rsidRPr="006F3C12">
        <w:trPr>
          <w:trHeight w:val="454"/>
          <w:jc w:val="center"/>
        </w:trPr>
        <w:tc>
          <w:tcPr>
            <w:tcW w:w="85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3</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江北社区</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kern w:val="0"/>
                <w:sz w:val="24"/>
                <w:szCs w:val="24"/>
                <w:lang w:bidi="ar"/>
              </w:rPr>
            </w:pPr>
            <w:r w:rsidRPr="006F3C12">
              <w:rPr>
                <w:rFonts w:ascii="Times New Roman" w:eastAsiaTheme="majorEastAsia" w:hAnsi="Times New Roman" w:cs="Times New Roman"/>
                <w:color w:val="000000"/>
                <w:kern w:val="0"/>
                <w:sz w:val="24"/>
                <w:szCs w:val="24"/>
                <w:lang w:bidi="ar"/>
              </w:rPr>
              <w:t xml:space="preserve">862 </w:t>
            </w:r>
          </w:p>
        </w:tc>
        <w:tc>
          <w:tcPr>
            <w:tcW w:w="2036" w:type="dxa"/>
            <w:vAlign w:val="center"/>
          </w:tcPr>
          <w:p w:rsidR="00490A18" w:rsidRPr="006F3C12" w:rsidRDefault="003C4DA6">
            <w:pPr>
              <w:widowControl/>
              <w:jc w:val="center"/>
              <w:textAlignment w:val="center"/>
              <w:rPr>
                <w:rFonts w:ascii="Times New Roman" w:eastAsiaTheme="majorEastAsia" w:hAnsi="Times New Roman" w:cs="Times New Roman"/>
                <w:kern w:val="0"/>
                <w:sz w:val="24"/>
                <w:szCs w:val="24"/>
                <w:lang w:bidi="ar"/>
              </w:rPr>
            </w:pPr>
            <w:r w:rsidRPr="006F3C12">
              <w:rPr>
                <w:rFonts w:ascii="Times New Roman" w:eastAsiaTheme="majorEastAsia" w:hAnsi="Times New Roman" w:cs="Times New Roman"/>
                <w:color w:val="000000"/>
                <w:kern w:val="0"/>
                <w:sz w:val="24"/>
                <w:szCs w:val="24"/>
                <w:lang w:bidi="ar"/>
              </w:rPr>
              <w:t xml:space="preserve">2290 </w:t>
            </w:r>
          </w:p>
        </w:tc>
        <w:tc>
          <w:tcPr>
            <w:tcW w:w="1811" w:type="dxa"/>
            <w:vAlign w:val="center"/>
          </w:tcPr>
          <w:p w:rsidR="00490A18" w:rsidRPr="006F3C12" w:rsidRDefault="003C4DA6">
            <w:pPr>
              <w:widowControl/>
              <w:jc w:val="center"/>
              <w:textAlignment w:val="center"/>
              <w:rPr>
                <w:rFonts w:ascii="Times New Roman" w:eastAsiaTheme="majorEastAsia" w:hAnsi="Times New Roman" w:cs="Times New Roman"/>
                <w:kern w:val="0"/>
                <w:sz w:val="24"/>
                <w:szCs w:val="24"/>
                <w:lang w:bidi="ar"/>
              </w:rPr>
            </w:pPr>
            <w:r w:rsidRPr="006F3C12">
              <w:rPr>
                <w:rFonts w:ascii="Times New Roman" w:eastAsiaTheme="majorEastAsia" w:hAnsi="Times New Roman" w:cs="Times New Roman"/>
                <w:color w:val="000000"/>
                <w:kern w:val="0"/>
                <w:sz w:val="24"/>
                <w:szCs w:val="24"/>
                <w:lang w:bidi="ar"/>
              </w:rPr>
              <w:t xml:space="preserve">862 </w:t>
            </w:r>
          </w:p>
        </w:tc>
        <w:tc>
          <w:tcPr>
            <w:tcW w:w="1665" w:type="dxa"/>
            <w:vAlign w:val="center"/>
          </w:tcPr>
          <w:p w:rsidR="00490A18" w:rsidRPr="006F3C12" w:rsidRDefault="003C4DA6">
            <w:pPr>
              <w:widowControl/>
              <w:jc w:val="center"/>
              <w:textAlignment w:val="center"/>
              <w:rPr>
                <w:rFonts w:ascii="Times New Roman" w:eastAsiaTheme="majorEastAsia" w:hAnsi="Times New Roman" w:cs="Times New Roman"/>
                <w:kern w:val="0"/>
                <w:sz w:val="24"/>
                <w:szCs w:val="24"/>
                <w:lang w:bidi="ar"/>
              </w:rPr>
            </w:pPr>
            <w:r w:rsidRPr="006F3C12">
              <w:rPr>
                <w:rFonts w:ascii="Times New Roman" w:eastAsiaTheme="majorEastAsia" w:hAnsi="Times New Roman" w:cs="Times New Roman"/>
                <w:color w:val="000000"/>
                <w:kern w:val="0"/>
                <w:sz w:val="24"/>
                <w:szCs w:val="24"/>
                <w:lang w:bidi="ar"/>
              </w:rPr>
              <w:t xml:space="preserve">2290 </w:t>
            </w:r>
          </w:p>
        </w:tc>
      </w:tr>
      <w:tr w:rsidR="00490A18" w:rsidRPr="006F3C12">
        <w:trPr>
          <w:trHeight w:val="454"/>
          <w:jc w:val="center"/>
        </w:trPr>
        <w:tc>
          <w:tcPr>
            <w:tcW w:w="2660" w:type="dxa"/>
            <w:gridSpan w:val="2"/>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合计</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2890</w:t>
            </w:r>
          </w:p>
        </w:tc>
        <w:tc>
          <w:tcPr>
            <w:tcW w:w="2036"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9181</w:t>
            </w:r>
          </w:p>
        </w:tc>
        <w:tc>
          <w:tcPr>
            <w:tcW w:w="1811"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2890</w:t>
            </w:r>
          </w:p>
        </w:tc>
        <w:tc>
          <w:tcPr>
            <w:tcW w:w="166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9181</w:t>
            </w:r>
          </w:p>
        </w:tc>
      </w:tr>
    </w:tbl>
    <w:p w:rsidR="00490A18" w:rsidRPr="006F3C12" w:rsidRDefault="003C4DA6">
      <w:pPr>
        <w:keepNext/>
        <w:keepLines/>
        <w:spacing w:beforeLines="50" w:before="156" w:line="360" w:lineRule="auto"/>
        <w:jc w:val="center"/>
        <w:rPr>
          <w:rFonts w:ascii="Times New Roman" w:eastAsiaTheme="majorEastAsia" w:hAnsi="Times New Roman" w:cs="Times New Roman"/>
          <w:b/>
          <w:kern w:val="0"/>
          <w:sz w:val="28"/>
          <w:szCs w:val="28"/>
        </w:rPr>
      </w:pPr>
      <w:r w:rsidRPr="006F3C12">
        <w:rPr>
          <w:rFonts w:ascii="Times New Roman" w:eastAsiaTheme="majorEastAsia" w:hAnsi="Times New Roman" w:cs="Times New Roman"/>
          <w:b/>
          <w:kern w:val="0"/>
          <w:sz w:val="28"/>
          <w:szCs w:val="28"/>
        </w:rPr>
        <w:t>表</w:t>
      </w:r>
      <w:r w:rsidRPr="006F3C12">
        <w:rPr>
          <w:rFonts w:ascii="Times New Roman" w:eastAsiaTheme="majorEastAsia" w:hAnsi="Times New Roman" w:cs="Times New Roman"/>
          <w:b/>
          <w:kern w:val="0"/>
          <w:sz w:val="28"/>
          <w:szCs w:val="28"/>
        </w:rPr>
        <w:t xml:space="preserve">4.1-3  </w:t>
      </w:r>
      <w:r w:rsidRPr="006F3C12">
        <w:rPr>
          <w:rFonts w:ascii="Times New Roman" w:eastAsiaTheme="majorEastAsia" w:hAnsi="Times New Roman" w:cs="Times New Roman"/>
          <w:b/>
          <w:kern w:val="0"/>
          <w:sz w:val="28"/>
          <w:szCs w:val="28"/>
        </w:rPr>
        <w:t>田江街道农村生活污水治理规划户数及人口数</w:t>
      </w: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809"/>
        <w:gridCol w:w="1809"/>
        <w:gridCol w:w="2036"/>
        <w:gridCol w:w="1811"/>
        <w:gridCol w:w="1665"/>
      </w:tblGrid>
      <w:tr w:rsidR="00490A18" w:rsidRPr="006F3C12" w:rsidTr="006F3C12">
        <w:trPr>
          <w:trHeight w:val="454"/>
          <w:tblHeader/>
          <w:jc w:val="center"/>
        </w:trPr>
        <w:tc>
          <w:tcPr>
            <w:tcW w:w="851" w:type="dxa"/>
            <w:vMerge w:val="restart"/>
            <w:vAlign w:val="center"/>
          </w:tcPr>
          <w:p w:rsidR="00490A18" w:rsidRPr="006F3C12" w:rsidRDefault="003C4DA6">
            <w:pPr>
              <w:keepNext/>
              <w:keepLines/>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序号</w:t>
            </w:r>
          </w:p>
        </w:tc>
        <w:tc>
          <w:tcPr>
            <w:tcW w:w="1809" w:type="dxa"/>
            <w:vMerge w:val="restart"/>
            <w:vAlign w:val="center"/>
          </w:tcPr>
          <w:p w:rsidR="00490A18" w:rsidRPr="006F3C12" w:rsidRDefault="003C4DA6">
            <w:pPr>
              <w:keepNext/>
              <w:keepLines/>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行政村名称</w:t>
            </w:r>
          </w:p>
        </w:tc>
        <w:tc>
          <w:tcPr>
            <w:tcW w:w="3845" w:type="dxa"/>
            <w:gridSpan w:val="2"/>
            <w:vAlign w:val="center"/>
          </w:tcPr>
          <w:p w:rsidR="00490A18" w:rsidRPr="006F3C12" w:rsidRDefault="003C4DA6">
            <w:pPr>
              <w:keepNext/>
              <w:keepLines/>
              <w:jc w:val="center"/>
              <w:textAlignment w:val="center"/>
              <w:rPr>
                <w:rFonts w:ascii="Times New Roman" w:eastAsiaTheme="majorEastAsia" w:hAnsi="Times New Roman" w:cs="Times New Roman"/>
                <w:bCs/>
                <w:kern w:val="0"/>
                <w:sz w:val="24"/>
                <w:szCs w:val="24"/>
                <w:lang w:bidi="ar"/>
              </w:rPr>
            </w:pPr>
            <w:r w:rsidRPr="006F3C12">
              <w:rPr>
                <w:rFonts w:ascii="Times New Roman" w:eastAsiaTheme="majorEastAsia" w:hAnsi="Times New Roman" w:cs="Times New Roman"/>
                <w:bCs/>
                <w:kern w:val="0"/>
                <w:sz w:val="24"/>
                <w:szCs w:val="24"/>
                <w:lang w:bidi="ar"/>
              </w:rPr>
              <w:t>2019</w:t>
            </w:r>
            <w:r w:rsidRPr="006F3C12">
              <w:rPr>
                <w:rStyle w:val="font01"/>
                <w:rFonts w:ascii="Times New Roman" w:eastAsiaTheme="majorEastAsia" w:hAnsi="Times New Roman" w:cs="Times New Roman" w:hint="default"/>
                <w:b w:val="0"/>
                <w:bCs/>
                <w:color w:val="auto"/>
                <w:sz w:val="24"/>
                <w:szCs w:val="24"/>
                <w:lang w:bidi="ar"/>
              </w:rPr>
              <w:t>年底常住人口</w:t>
            </w:r>
          </w:p>
        </w:tc>
        <w:tc>
          <w:tcPr>
            <w:tcW w:w="3476" w:type="dxa"/>
            <w:gridSpan w:val="2"/>
            <w:vAlign w:val="center"/>
          </w:tcPr>
          <w:p w:rsidR="00490A18" w:rsidRPr="006F3C12" w:rsidRDefault="003C4DA6">
            <w:pPr>
              <w:keepNext/>
              <w:keepLines/>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《规划》基数</w:t>
            </w:r>
          </w:p>
        </w:tc>
      </w:tr>
      <w:tr w:rsidR="00490A18" w:rsidRPr="006F3C12" w:rsidTr="006F3C12">
        <w:trPr>
          <w:trHeight w:val="454"/>
          <w:tblHeader/>
          <w:jc w:val="center"/>
        </w:trPr>
        <w:tc>
          <w:tcPr>
            <w:tcW w:w="851" w:type="dxa"/>
            <w:vMerge/>
            <w:vAlign w:val="center"/>
          </w:tcPr>
          <w:p w:rsidR="00490A18" w:rsidRPr="006F3C12" w:rsidRDefault="00490A18">
            <w:pPr>
              <w:jc w:val="center"/>
              <w:rPr>
                <w:rFonts w:ascii="Times New Roman" w:eastAsiaTheme="majorEastAsia" w:hAnsi="Times New Roman" w:cs="Times New Roman"/>
                <w:kern w:val="0"/>
                <w:sz w:val="24"/>
                <w:szCs w:val="24"/>
              </w:rPr>
            </w:pPr>
          </w:p>
        </w:tc>
        <w:tc>
          <w:tcPr>
            <w:tcW w:w="1809" w:type="dxa"/>
            <w:vMerge/>
            <w:vAlign w:val="center"/>
          </w:tcPr>
          <w:p w:rsidR="00490A18" w:rsidRPr="006F3C12" w:rsidRDefault="00490A18">
            <w:pPr>
              <w:jc w:val="center"/>
              <w:rPr>
                <w:rFonts w:ascii="Times New Roman" w:eastAsiaTheme="majorEastAsia" w:hAnsi="Times New Roman" w:cs="Times New Roman"/>
                <w:kern w:val="0"/>
                <w:sz w:val="24"/>
                <w:szCs w:val="24"/>
              </w:rPr>
            </w:pPr>
          </w:p>
        </w:tc>
        <w:tc>
          <w:tcPr>
            <w:tcW w:w="1809" w:type="dxa"/>
            <w:vAlign w:val="center"/>
          </w:tcPr>
          <w:p w:rsidR="00490A18" w:rsidRPr="006F3C12" w:rsidRDefault="003C4DA6">
            <w:pPr>
              <w:jc w:val="center"/>
              <w:textAlignment w:val="center"/>
              <w:rPr>
                <w:rFonts w:ascii="Times New Roman" w:eastAsiaTheme="majorEastAsia" w:hAnsi="Times New Roman" w:cs="Times New Roman"/>
                <w:bCs/>
                <w:kern w:val="0"/>
                <w:sz w:val="24"/>
                <w:szCs w:val="24"/>
              </w:rPr>
            </w:pPr>
            <w:r w:rsidRPr="006F3C12">
              <w:rPr>
                <w:rFonts w:ascii="Times New Roman" w:eastAsiaTheme="majorEastAsia" w:hAnsi="Times New Roman" w:cs="Times New Roman"/>
                <w:bCs/>
                <w:kern w:val="0"/>
                <w:sz w:val="24"/>
                <w:szCs w:val="24"/>
                <w:lang w:bidi="ar"/>
              </w:rPr>
              <w:t>总户数（户）</w:t>
            </w:r>
          </w:p>
        </w:tc>
        <w:tc>
          <w:tcPr>
            <w:tcW w:w="2036" w:type="dxa"/>
            <w:vAlign w:val="center"/>
          </w:tcPr>
          <w:p w:rsidR="00490A18" w:rsidRPr="006F3C12" w:rsidRDefault="003C4DA6">
            <w:pPr>
              <w:jc w:val="center"/>
              <w:textAlignment w:val="center"/>
              <w:rPr>
                <w:rFonts w:ascii="Times New Roman" w:eastAsiaTheme="majorEastAsia" w:hAnsi="Times New Roman" w:cs="Times New Roman"/>
                <w:bCs/>
                <w:kern w:val="0"/>
                <w:sz w:val="24"/>
                <w:szCs w:val="24"/>
              </w:rPr>
            </w:pPr>
            <w:r w:rsidRPr="006F3C12">
              <w:rPr>
                <w:rStyle w:val="font01"/>
                <w:rFonts w:ascii="Times New Roman" w:eastAsiaTheme="majorEastAsia" w:hAnsi="Times New Roman" w:cs="Times New Roman" w:hint="default"/>
                <w:b w:val="0"/>
                <w:bCs/>
                <w:color w:val="auto"/>
                <w:sz w:val="24"/>
                <w:szCs w:val="24"/>
                <w:lang w:bidi="ar"/>
              </w:rPr>
              <w:t>人口（人）</w:t>
            </w:r>
          </w:p>
        </w:tc>
        <w:tc>
          <w:tcPr>
            <w:tcW w:w="1811" w:type="dxa"/>
            <w:vAlign w:val="center"/>
          </w:tcPr>
          <w:p w:rsidR="00490A18" w:rsidRPr="006F3C12" w:rsidRDefault="003C4DA6">
            <w:pPr>
              <w:jc w:val="center"/>
              <w:textAlignment w:val="center"/>
              <w:rPr>
                <w:rFonts w:ascii="Times New Roman" w:eastAsiaTheme="majorEastAsia" w:hAnsi="Times New Roman" w:cs="Times New Roman"/>
                <w:bCs/>
                <w:kern w:val="0"/>
                <w:sz w:val="24"/>
                <w:szCs w:val="24"/>
              </w:rPr>
            </w:pPr>
            <w:r w:rsidRPr="006F3C12">
              <w:rPr>
                <w:rFonts w:ascii="Times New Roman" w:eastAsiaTheme="majorEastAsia" w:hAnsi="Times New Roman" w:cs="Times New Roman"/>
                <w:bCs/>
                <w:kern w:val="0"/>
                <w:sz w:val="24"/>
                <w:szCs w:val="24"/>
                <w:lang w:bidi="ar"/>
              </w:rPr>
              <w:t>总户数</w:t>
            </w:r>
            <w:r w:rsidRPr="006F3C12">
              <w:rPr>
                <w:rStyle w:val="font21"/>
                <w:rFonts w:ascii="Times New Roman" w:eastAsiaTheme="majorEastAsia" w:hAnsi="Times New Roman" w:cs="Times New Roman"/>
                <w:b w:val="0"/>
                <w:bCs/>
                <w:color w:val="auto"/>
                <w:sz w:val="24"/>
                <w:szCs w:val="24"/>
                <w:lang w:bidi="ar"/>
              </w:rPr>
              <w:t>(</w:t>
            </w:r>
            <w:r w:rsidRPr="006F3C12">
              <w:rPr>
                <w:rStyle w:val="font01"/>
                <w:rFonts w:ascii="Times New Roman" w:eastAsiaTheme="majorEastAsia" w:hAnsi="Times New Roman" w:cs="Times New Roman" w:hint="default"/>
                <w:b w:val="0"/>
                <w:bCs/>
                <w:color w:val="auto"/>
                <w:sz w:val="24"/>
                <w:szCs w:val="24"/>
                <w:lang w:bidi="ar"/>
              </w:rPr>
              <w:t>户</w:t>
            </w:r>
            <w:r w:rsidRPr="006F3C12">
              <w:rPr>
                <w:rStyle w:val="font21"/>
                <w:rFonts w:ascii="Times New Roman" w:eastAsiaTheme="majorEastAsia" w:hAnsi="Times New Roman" w:cs="Times New Roman"/>
                <w:b w:val="0"/>
                <w:bCs/>
                <w:color w:val="auto"/>
                <w:sz w:val="24"/>
                <w:szCs w:val="24"/>
                <w:lang w:bidi="ar"/>
              </w:rPr>
              <w:t>)</w:t>
            </w:r>
          </w:p>
        </w:tc>
        <w:tc>
          <w:tcPr>
            <w:tcW w:w="1665" w:type="dxa"/>
            <w:vAlign w:val="center"/>
          </w:tcPr>
          <w:p w:rsidR="00490A18" w:rsidRPr="006F3C12" w:rsidRDefault="003C4DA6">
            <w:pPr>
              <w:jc w:val="center"/>
              <w:textAlignment w:val="center"/>
              <w:rPr>
                <w:rFonts w:ascii="Times New Roman" w:eastAsiaTheme="majorEastAsia" w:hAnsi="Times New Roman" w:cs="Times New Roman"/>
                <w:bCs/>
                <w:kern w:val="0"/>
                <w:sz w:val="24"/>
                <w:szCs w:val="24"/>
              </w:rPr>
            </w:pPr>
            <w:r w:rsidRPr="006F3C12">
              <w:rPr>
                <w:rStyle w:val="font01"/>
                <w:rFonts w:ascii="Times New Roman" w:eastAsiaTheme="majorEastAsia" w:hAnsi="Times New Roman" w:cs="Times New Roman" w:hint="default"/>
                <w:b w:val="0"/>
                <w:bCs/>
                <w:color w:val="auto"/>
                <w:sz w:val="24"/>
                <w:szCs w:val="24"/>
                <w:lang w:bidi="ar"/>
              </w:rPr>
              <w:t>人口（人）</w:t>
            </w:r>
          </w:p>
        </w:tc>
      </w:tr>
      <w:tr w:rsidR="00490A18" w:rsidRPr="006F3C12">
        <w:trPr>
          <w:trHeight w:val="454"/>
          <w:jc w:val="center"/>
        </w:trPr>
        <w:tc>
          <w:tcPr>
            <w:tcW w:w="85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苗儿村</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910</w:t>
            </w:r>
          </w:p>
        </w:tc>
        <w:tc>
          <w:tcPr>
            <w:tcW w:w="2036"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2612</w:t>
            </w:r>
          </w:p>
        </w:tc>
        <w:tc>
          <w:tcPr>
            <w:tcW w:w="1811"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910</w:t>
            </w:r>
          </w:p>
        </w:tc>
        <w:tc>
          <w:tcPr>
            <w:tcW w:w="166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2612</w:t>
            </w:r>
          </w:p>
        </w:tc>
      </w:tr>
      <w:tr w:rsidR="00490A18" w:rsidRPr="006F3C12">
        <w:trPr>
          <w:trHeight w:val="454"/>
          <w:jc w:val="center"/>
        </w:trPr>
        <w:tc>
          <w:tcPr>
            <w:tcW w:w="85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田江村</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733</w:t>
            </w:r>
          </w:p>
        </w:tc>
        <w:tc>
          <w:tcPr>
            <w:tcW w:w="2036"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2196</w:t>
            </w:r>
          </w:p>
        </w:tc>
        <w:tc>
          <w:tcPr>
            <w:tcW w:w="1811"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733</w:t>
            </w:r>
          </w:p>
        </w:tc>
        <w:tc>
          <w:tcPr>
            <w:tcW w:w="166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2196</w:t>
            </w:r>
          </w:p>
        </w:tc>
      </w:tr>
      <w:tr w:rsidR="00490A18" w:rsidRPr="006F3C12">
        <w:trPr>
          <w:trHeight w:val="454"/>
          <w:jc w:val="center"/>
        </w:trPr>
        <w:tc>
          <w:tcPr>
            <w:tcW w:w="85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3</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谷洲村</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556</w:t>
            </w:r>
          </w:p>
        </w:tc>
        <w:tc>
          <w:tcPr>
            <w:tcW w:w="2036"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1633</w:t>
            </w:r>
          </w:p>
        </w:tc>
        <w:tc>
          <w:tcPr>
            <w:tcW w:w="1811"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556</w:t>
            </w:r>
          </w:p>
        </w:tc>
        <w:tc>
          <w:tcPr>
            <w:tcW w:w="166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1633</w:t>
            </w:r>
          </w:p>
        </w:tc>
      </w:tr>
      <w:tr w:rsidR="00490A18" w:rsidRPr="006F3C12">
        <w:trPr>
          <w:trHeight w:val="454"/>
          <w:jc w:val="center"/>
        </w:trPr>
        <w:tc>
          <w:tcPr>
            <w:tcW w:w="85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4</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农科社区</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106</w:t>
            </w:r>
          </w:p>
        </w:tc>
        <w:tc>
          <w:tcPr>
            <w:tcW w:w="2036"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385</w:t>
            </w:r>
          </w:p>
        </w:tc>
        <w:tc>
          <w:tcPr>
            <w:tcW w:w="1811"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106</w:t>
            </w:r>
          </w:p>
        </w:tc>
        <w:tc>
          <w:tcPr>
            <w:tcW w:w="166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385</w:t>
            </w:r>
          </w:p>
        </w:tc>
      </w:tr>
      <w:tr w:rsidR="00490A18" w:rsidRPr="006F3C12">
        <w:trPr>
          <w:trHeight w:val="454"/>
          <w:jc w:val="center"/>
        </w:trPr>
        <w:tc>
          <w:tcPr>
            <w:tcW w:w="85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5</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丰江社区</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388</w:t>
            </w:r>
          </w:p>
        </w:tc>
        <w:tc>
          <w:tcPr>
            <w:tcW w:w="2036"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1628</w:t>
            </w:r>
          </w:p>
        </w:tc>
        <w:tc>
          <w:tcPr>
            <w:tcW w:w="1811"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388</w:t>
            </w:r>
          </w:p>
        </w:tc>
        <w:tc>
          <w:tcPr>
            <w:tcW w:w="166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1628</w:t>
            </w:r>
          </w:p>
        </w:tc>
      </w:tr>
      <w:tr w:rsidR="00490A18" w:rsidRPr="006F3C12">
        <w:trPr>
          <w:trHeight w:val="454"/>
          <w:jc w:val="center"/>
        </w:trPr>
        <w:tc>
          <w:tcPr>
            <w:tcW w:w="85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6</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高撑社区</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869</w:t>
            </w:r>
          </w:p>
        </w:tc>
        <w:tc>
          <w:tcPr>
            <w:tcW w:w="2036"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2427</w:t>
            </w:r>
          </w:p>
        </w:tc>
        <w:tc>
          <w:tcPr>
            <w:tcW w:w="1811"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869</w:t>
            </w:r>
          </w:p>
        </w:tc>
        <w:tc>
          <w:tcPr>
            <w:tcW w:w="166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2427</w:t>
            </w:r>
          </w:p>
        </w:tc>
      </w:tr>
      <w:tr w:rsidR="00490A18" w:rsidRPr="006F3C12">
        <w:trPr>
          <w:trHeight w:val="454"/>
          <w:jc w:val="center"/>
        </w:trPr>
        <w:tc>
          <w:tcPr>
            <w:tcW w:w="85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7</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邓家社区</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431</w:t>
            </w:r>
          </w:p>
        </w:tc>
        <w:tc>
          <w:tcPr>
            <w:tcW w:w="2036"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1421</w:t>
            </w:r>
          </w:p>
        </w:tc>
        <w:tc>
          <w:tcPr>
            <w:tcW w:w="1811"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431</w:t>
            </w:r>
          </w:p>
        </w:tc>
        <w:tc>
          <w:tcPr>
            <w:tcW w:w="166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1421</w:t>
            </w:r>
          </w:p>
        </w:tc>
      </w:tr>
      <w:tr w:rsidR="00490A18" w:rsidRPr="006F3C12">
        <w:trPr>
          <w:trHeight w:val="454"/>
          <w:jc w:val="center"/>
        </w:trPr>
        <w:tc>
          <w:tcPr>
            <w:tcW w:w="85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8</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市园艺场</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500</w:t>
            </w:r>
          </w:p>
        </w:tc>
        <w:tc>
          <w:tcPr>
            <w:tcW w:w="2036"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1500</w:t>
            </w:r>
          </w:p>
        </w:tc>
        <w:tc>
          <w:tcPr>
            <w:tcW w:w="1811"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500</w:t>
            </w:r>
          </w:p>
        </w:tc>
        <w:tc>
          <w:tcPr>
            <w:tcW w:w="166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1500</w:t>
            </w:r>
          </w:p>
        </w:tc>
      </w:tr>
      <w:tr w:rsidR="00490A18" w:rsidRPr="006F3C12">
        <w:trPr>
          <w:trHeight w:val="454"/>
          <w:jc w:val="center"/>
        </w:trPr>
        <w:tc>
          <w:tcPr>
            <w:tcW w:w="85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9</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匡家社区</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521</w:t>
            </w:r>
          </w:p>
        </w:tc>
        <w:tc>
          <w:tcPr>
            <w:tcW w:w="2036"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1558</w:t>
            </w:r>
          </w:p>
        </w:tc>
        <w:tc>
          <w:tcPr>
            <w:tcW w:w="1811"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521</w:t>
            </w:r>
          </w:p>
        </w:tc>
        <w:tc>
          <w:tcPr>
            <w:tcW w:w="166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1558</w:t>
            </w:r>
          </w:p>
        </w:tc>
      </w:tr>
      <w:tr w:rsidR="00490A18" w:rsidRPr="006F3C12">
        <w:trPr>
          <w:trHeight w:val="454"/>
          <w:jc w:val="center"/>
        </w:trPr>
        <w:tc>
          <w:tcPr>
            <w:tcW w:w="2660" w:type="dxa"/>
            <w:gridSpan w:val="2"/>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lastRenderedPageBreak/>
              <w:t>合计</w:t>
            </w:r>
          </w:p>
        </w:tc>
        <w:tc>
          <w:tcPr>
            <w:tcW w:w="180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5014</w:t>
            </w:r>
          </w:p>
        </w:tc>
        <w:tc>
          <w:tcPr>
            <w:tcW w:w="2036"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15360</w:t>
            </w:r>
          </w:p>
        </w:tc>
        <w:tc>
          <w:tcPr>
            <w:tcW w:w="1811"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5014</w:t>
            </w:r>
          </w:p>
        </w:tc>
        <w:tc>
          <w:tcPr>
            <w:tcW w:w="166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15360</w:t>
            </w:r>
          </w:p>
        </w:tc>
      </w:tr>
    </w:tbl>
    <w:p w:rsidR="00490A18" w:rsidRPr="006F3C12" w:rsidRDefault="003C4DA6">
      <w:pPr>
        <w:keepNext/>
        <w:keepLines/>
        <w:spacing w:beforeLines="50" w:before="156" w:line="360" w:lineRule="auto"/>
        <w:jc w:val="center"/>
        <w:rPr>
          <w:rFonts w:ascii="Times New Roman" w:eastAsiaTheme="majorEastAsia" w:hAnsi="Times New Roman" w:cs="Times New Roman"/>
          <w:b/>
          <w:kern w:val="0"/>
          <w:sz w:val="28"/>
          <w:szCs w:val="28"/>
        </w:rPr>
      </w:pPr>
      <w:r w:rsidRPr="006F3C12">
        <w:rPr>
          <w:rFonts w:ascii="Times New Roman" w:eastAsiaTheme="majorEastAsia" w:hAnsi="Times New Roman" w:cs="Times New Roman"/>
          <w:b/>
          <w:kern w:val="0"/>
          <w:sz w:val="28"/>
          <w:szCs w:val="28"/>
        </w:rPr>
        <w:t>表</w:t>
      </w:r>
      <w:r w:rsidRPr="006F3C12">
        <w:rPr>
          <w:rFonts w:ascii="Times New Roman" w:eastAsiaTheme="majorEastAsia" w:hAnsi="Times New Roman" w:cs="Times New Roman"/>
          <w:b/>
          <w:kern w:val="0"/>
          <w:sz w:val="28"/>
          <w:szCs w:val="28"/>
        </w:rPr>
        <w:t xml:space="preserve">4.1-4  </w:t>
      </w:r>
      <w:r w:rsidRPr="006F3C12">
        <w:rPr>
          <w:rFonts w:ascii="Times New Roman" w:eastAsiaTheme="majorEastAsia" w:hAnsi="Times New Roman" w:cs="Times New Roman"/>
          <w:b/>
          <w:kern w:val="0"/>
          <w:sz w:val="28"/>
          <w:szCs w:val="28"/>
        </w:rPr>
        <w:t>茶元头街道农村生活污水治理规划户数及人口数</w:t>
      </w: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853"/>
        <w:gridCol w:w="1850"/>
        <w:gridCol w:w="1852"/>
        <w:gridCol w:w="1850"/>
        <w:gridCol w:w="1703"/>
      </w:tblGrid>
      <w:tr w:rsidR="00490A18" w:rsidRPr="006F3C12">
        <w:trPr>
          <w:trHeight w:val="454"/>
          <w:jc w:val="center"/>
        </w:trPr>
        <w:tc>
          <w:tcPr>
            <w:tcW w:w="873" w:type="dxa"/>
            <w:vMerge w:val="restart"/>
            <w:vAlign w:val="center"/>
          </w:tcPr>
          <w:p w:rsidR="00490A18" w:rsidRPr="006F3C12" w:rsidRDefault="003C4DA6">
            <w:pPr>
              <w:keepNext/>
              <w:keepLines/>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序号</w:t>
            </w:r>
          </w:p>
        </w:tc>
        <w:tc>
          <w:tcPr>
            <w:tcW w:w="1853" w:type="dxa"/>
            <w:vMerge w:val="restart"/>
            <w:vAlign w:val="center"/>
          </w:tcPr>
          <w:p w:rsidR="00490A18" w:rsidRPr="006F3C12" w:rsidRDefault="003C4DA6">
            <w:pPr>
              <w:keepNext/>
              <w:keepLines/>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行政村名称</w:t>
            </w:r>
          </w:p>
        </w:tc>
        <w:tc>
          <w:tcPr>
            <w:tcW w:w="3702" w:type="dxa"/>
            <w:gridSpan w:val="2"/>
            <w:vAlign w:val="center"/>
          </w:tcPr>
          <w:p w:rsidR="00490A18" w:rsidRPr="006F3C12" w:rsidRDefault="003C4DA6">
            <w:pPr>
              <w:keepNext/>
              <w:keepLines/>
              <w:widowControl/>
              <w:jc w:val="center"/>
              <w:textAlignment w:val="center"/>
              <w:rPr>
                <w:rFonts w:ascii="Times New Roman" w:eastAsiaTheme="majorEastAsia" w:hAnsi="Times New Roman" w:cs="Times New Roman"/>
                <w:bCs/>
                <w:kern w:val="0"/>
                <w:sz w:val="24"/>
                <w:szCs w:val="24"/>
                <w:lang w:bidi="ar"/>
              </w:rPr>
            </w:pPr>
            <w:r w:rsidRPr="006F3C12">
              <w:rPr>
                <w:rFonts w:ascii="Times New Roman" w:eastAsiaTheme="majorEastAsia" w:hAnsi="Times New Roman" w:cs="Times New Roman"/>
                <w:bCs/>
                <w:kern w:val="0"/>
                <w:sz w:val="24"/>
                <w:szCs w:val="24"/>
                <w:lang w:bidi="ar"/>
              </w:rPr>
              <w:t>2019</w:t>
            </w:r>
            <w:r w:rsidRPr="006F3C12">
              <w:rPr>
                <w:rStyle w:val="font01"/>
                <w:rFonts w:ascii="Times New Roman" w:eastAsiaTheme="majorEastAsia" w:hAnsi="Times New Roman" w:cs="Times New Roman" w:hint="default"/>
                <w:b w:val="0"/>
                <w:bCs/>
                <w:color w:val="auto"/>
                <w:sz w:val="24"/>
                <w:szCs w:val="24"/>
                <w:lang w:bidi="ar"/>
              </w:rPr>
              <w:t>年底常住人口</w:t>
            </w:r>
          </w:p>
        </w:tc>
        <w:tc>
          <w:tcPr>
            <w:tcW w:w="3553" w:type="dxa"/>
            <w:gridSpan w:val="2"/>
            <w:vAlign w:val="center"/>
          </w:tcPr>
          <w:p w:rsidR="00490A18" w:rsidRPr="006F3C12" w:rsidRDefault="003C4DA6">
            <w:pPr>
              <w:keepNext/>
              <w:keepLines/>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《规划》基数</w:t>
            </w:r>
          </w:p>
        </w:tc>
      </w:tr>
      <w:tr w:rsidR="00490A18" w:rsidRPr="006F3C12">
        <w:trPr>
          <w:trHeight w:val="454"/>
          <w:jc w:val="center"/>
        </w:trPr>
        <w:tc>
          <w:tcPr>
            <w:tcW w:w="873" w:type="dxa"/>
            <w:vMerge/>
            <w:vAlign w:val="center"/>
          </w:tcPr>
          <w:p w:rsidR="00490A18" w:rsidRPr="006F3C12" w:rsidRDefault="00490A18">
            <w:pPr>
              <w:keepNext/>
              <w:keepLines/>
              <w:jc w:val="center"/>
              <w:rPr>
                <w:rFonts w:ascii="Times New Roman" w:eastAsiaTheme="majorEastAsia" w:hAnsi="Times New Roman" w:cs="Times New Roman"/>
                <w:kern w:val="0"/>
                <w:sz w:val="24"/>
                <w:szCs w:val="24"/>
              </w:rPr>
            </w:pPr>
          </w:p>
        </w:tc>
        <w:tc>
          <w:tcPr>
            <w:tcW w:w="1853" w:type="dxa"/>
            <w:vMerge/>
            <w:vAlign w:val="center"/>
          </w:tcPr>
          <w:p w:rsidR="00490A18" w:rsidRPr="006F3C12" w:rsidRDefault="00490A18">
            <w:pPr>
              <w:keepNext/>
              <w:keepLines/>
              <w:jc w:val="center"/>
              <w:rPr>
                <w:rFonts w:ascii="Times New Roman" w:eastAsiaTheme="majorEastAsia" w:hAnsi="Times New Roman" w:cs="Times New Roman"/>
                <w:kern w:val="0"/>
                <w:sz w:val="24"/>
                <w:szCs w:val="24"/>
              </w:rPr>
            </w:pPr>
          </w:p>
        </w:tc>
        <w:tc>
          <w:tcPr>
            <w:tcW w:w="1850" w:type="dxa"/>
            <w:vAlign w:val="center"/>
          </w:tcPr>
          <w:p w:rsidR="00490A18" w:rsidRPr="006F3C12" w:rsidRDefault="003C4DA6">
            <w:pPr>
              <w:keepNext/>
              <w:keepLines/>
              <w:widowControl/>
              <w:jc w:val="center"/>
              <w:textAlignment w:val="center"/>
              <w:rPr>
                <w:rFonts w:ascii="Times New Roman" w:eastAsiaTheme="majorEastAsia" w:hAnsi="Times New Roman" w:cs="Times New Roman"/>
                <w:bCs/>
                <w:kern w:val="0"/>
                <w:sz w:val="24"/>
                <w:szCs w:val="24"/>
              </w:rPr>
            </w:pPr>
            <w:r w:rsidRPr="006F3C12">
              <w:rPr>
                <w:rFonts w:ascii="Times New Roman" w:eastAsiaTheme="majorEastAsia" w:hAnsi="Times New Roman" w:cs="Times New Roman"/>
                <w:bCs/>
                <w:kern w:val="0"/>
                <w:sz w:val="24"/>
                <w:szCs w:val="24"/>
                <w:lang w:bidi="ar"/>
              </w:rPr>
              <w:t>总户数（户）</w:t>
            </w:r>
          </w:p>
        </w:tc>
        <w:tc>
          <w:tcPr>
            <w:tcW w:w="1852" w:type="dxa"/>
            <w:vAlign w:val="center"/>
          </w:tcPr>
          <w:p w:rsidR="00490A18" w:rsidRPr="006F3C12" w:rsidRDefault="003C4DA6">
            <w:pPr>
              <w:keepNext/>
              <w:keepLines/>
              <w:widowControl/>
              <w:jc w:val="center"/>
              <w:textAlignment w:val="center"/>
              <w:rPr>
                <w:rFonts w:ascii="Times New Roman" w:eastAsiaTheme="majorEastAsia" w:hAnsi="Times New Roman" w:cs="Times New Roman"/>
                <w:bCs/>
                <w:kern w:val="0"/>
                <w:sz w:val="24"/>
                <w:szCs w:val="24"/>
              </w:rPr>
            </w:pPr>
            <w:r w:rsidRPr="006F3C12">
              <w:rPr>
                <w:rStyle w:val="font01"/>
                <w:rFonts w:ascii="Times New Roman" w:eastAsiaTheme="majorEastAsia" w:hAnsi="Times New Roman" w:cs="Times New Roman" w:hint="default"/>
                <w:b w:val="0"/>
                <w:bCs/>
                <w:color w:val="auto"/>
                <w:sz w:val="24"/>
                <w:szCs w:val="24"/>
                <w:lang w:bidi="ar"/>
              </w:rPr>
              <w:t>人口（人）</w:t>
            </w:r>
          </w:p>
        </w:tc>
        <w:tc>
          <w:tcPr>
            <w:tcW w:w="1850" w:type="dxa"/>
            <w:vAlign w:val="center"/>
          </w:tcPr>
          <w:p w:rsidR="00490A18" w:rsidRPr="006F3C12" w:rsidRDefault="003C4DA6">
            <w:pPr>
              <w:keepNext/>
              <w:keepLines/>
              <w:widowControl/>
              <w:jc w:val="center"/>
              <w:textAlignment w:val="center"/>
              <w:rPr>
                <w:rFonts w:ascii="Times New Roman" w:eastAsiaTheme="majorEastAsia" w:hAnsi="Times New Roman" w:cs="Times New Roman"/>
                <w:bCs/>
                <w:kern w:val="0"/>
                <w:sz w:val="24"/>
                <w:szCs w:val="24"/>
              </w:rPr>
            </w:pPr>
            <w:r w:rsidRPr="006F3C12">
              <w:rPr>
                <w:rFonts w:ascii="Times New Roman" w:eastAsiaTheme="majorEastAsia" w:hAnsi="Times New Roman" w:cs="Times New Roman"/>
                <w:bCs/>
                <w:kern w:val="0"/>
                <w:sz w:val="24"/>
                <w:szCs w:val="24"/>
                <w:lang w:bidi="ar"/>
              </w:rPr>
              <w:t>总户数</w:t>
            </w:r>
            <w:r w:rsidRPr="006F3C12">
              <w:rPr>
                <w:rStyle w:val="font21"/>
                <w:rFonts w:ascii="Times New Roman" w:eastAsiaTheme="majorEastAsia" w:hAnsi="Times New Roman" w:cs="Times New Roman"/>
                <w:b w:val="0"/>
                <w:bCs/>
                <w:color w:val="auto"/>
                <w:sz w:val="24"/>
                <w:szCs w:val="24"/>
                <w:lang w:bidi="ar"/>
              </w:rPr>
              <w:t>(</w:t>
            </w:r>
            <w:r w:rsidRPr="006F3C12">
              <w:rPr>
                <w:rStyle w:val="font01"/>
                <w:rFonts w:ascii="Times New Roman" w:eastAsiaTheme="majorEastAsia" w:hAnsi="Times New Roman" w:cs="Times New Roman" w:hint="default"/>
                <w:b w:val="0"/>
                <w:bCs/>
                <w:color w:val="auto"/>
                <w:sz w:val="24"/>
                <w:szCs w:val="24"/>
                <w:lang w:bidi="ar"/>
              </w:rPr>
              <w:t>户</w:t>
            </w:r>
            <w:r w:rsidRPr="006F3C12">
              <w:rPr>
                <w:rStyle w:val="font21"/>
                <w:rFonts w:ascii="Times New Roman" w:eastAsiaTheme="majorEastAsia" w:hAnsi="Times New Roman" w:cs="Times New Roman"/>
                <w:b w:val="0"/>
                <w:bCs/>
                <w:color w:val="auto"/>
                <w:sz w:val="24"/>
                <w:szCs w:val="24"/>
                <w:lang w:bidi="ar"/>
              </w:rPr>
              <w:t>)</w:t>
            </w:r>
          </w:p>
        </w:tc>
        <w:tc>
          <w:tcPr>
            <w:tcW w:w="1703" w:type="dxa"/>
            <w:vAlign w:val="center"/>
          </w:tcPr>
          <w:p w:rsidR="00490A18" w:rsidRPr="006F3C12" w:rsidRDefault="003C4DA6">
            <w:pPr>
              <w:keepNext/>
              <w:keepLines/>
              <w:widowControl/>
              <w:jc w:val="center"/>
              <w:textAlignment w:val="center"/>
              <w:rPr>
                <w:rFonts w:ascii="Times New Roman" w:eastAsiaTheme="majorEastAsia" w:hAnsi="Times New Roman" w:cs="Times New Roman"/>
                <w:bCs/>
                <w:kern w:val="0"/>
                <w:sz w:val="24"/>
                <w:szCs w:val="24"/>
              </w:rPr>
            </w:pPr>
            <w:r w:rsidRPr="006F3C12">
              <w:rPr>
                <w:rStyle w:val="font01"/>
                <w:rFonts w:ascii="Times New Roman" w:eastAsiaTheme="majorEastAsia" w:hAnsi="Times New Roman" w:cs="Times New Roman" w:hint="default"/>
                <w:b w:val="0"/>
                <w:bCs/>
                <w:color w:val="auto"/>
                <w:sz w:val="24"/>
                <w:szCs w:val="24"/>
                <w:lang w:bidi="ar"/>
              </w:rPr>
              <w:t>人口（人）</w:t>
            </w:r>
          </w:p>
        </w:tc>
      </w:tr>
      <w:tr w:rsidR="00490A18" w:rsidRPr="006F3C12">
        <w:trPr>
          <w:trHeight w:val="454"/>
          <w:jc w:val="center"/>
        </w:trPr>
        <w:tc>
          <w:tcPr>
            <w:tcW w:w="873" w:type="dxa"/>
            <w:vAlign w:val="center"/>
          </w:tcPr>
          <w:p w:rsidR="00490A18" w:rsidRPr="006F3C12" w:rsidRDefault="003C4DA6">
            <w:pPr>
              <w:keepNext/>
              <w:keepLines/>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w:t>
            </w:r>
          </w:p>
        </w:tc>
        <w:tc>
          <w:tcPr>
            <w:tcW w:w="185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沐三村</w:t>
            </w:r>
          </w:p>
        </w:tc>
        <w:tc>
          <w:tcPr>
            <w:tcW w:w="18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798</w:t>
            </w:r>
          </w:p>
        </w:tc>
        <w:tc>
          <w:tcPr>
            <w:tcW w:w="185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3308</w:t>
            </w:r>
          </w:p>
        </w:tc>
        <w:tc>
          <w:tcPr>
            <w:tcW w:w="18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798</w:t>
            </w:r>
          </w:p>
        </w:tc>
        <w:tc>
          <w:tcPr>
            <w:tcW w:w="170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3308</w:t>
            </w:r>
          </w:p>
        </w:tc>
      </w:tr>
      <w:tr w:rsidR="00490A18" w:rsidRPr="006F3C12">
        <w:trPr>
          <w:trHeight w:val="454"/>
          <w:jc w:val="center"/>
        </w:trPr>
        <w:tc>
          <w:tcPr>
            <w:tcW w:w="87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w:t>
            </w:r>
          </w:p>
        </w:tc>
        <w:tc>
          <w:tcPr>
            <w:tcW w:w="185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茶元头村</w:t>
            </w:r>
          </w:p>
        </w:tc>
        <w:tc>
          <w:tcPr>
            <w:tcW w:w="18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692</w:t>
            </w:r>
          </w:p>
        </w:tc>
        <w:tc>
          <w:tcPr>
            <w:tcW w:w="185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2586</w:t>
            </w:r>
          </w:p>
        </w:tc>
        <w:tc>
          <w:tcPr>
            <w:tcW w:w="18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692</w:t>
            </w:r>
          </w:p>
        </w:tc>
        <w:tc>
          <w:tcPr>
            <w:tcW w:w="170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2586</w:t>
            </w:r>
          </w:p>
        </w:tc>
      </w:tr>
      <w:tr w:rsidR="00490A18" w:rsidRPr="006F3C12">
        <w:trPr>
          <w:trHeight w:val="454"/>
          <w:jc w:val="center"/>
        </w:trPr>
        <w:tc>
          <w:tcPr>
            <w:tcW w:w="87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3</w:t>
            </w:r>
          </w:p>
        </w:tc>
        <w:tc>
          <w:tcPr>
            <w:tcW w:w="185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kern w:val="0"/>
                <w:sz w:val="24"/>
                <w:szCs w:val="24"/>
                <w:lang w:bidi="ar"/>
              </w:rPr>
              <w:t>枫树村</w:t>
            </w:r>
          </w:p>
        </w:tc>
        <w:tc>
          <w:tcPr>
            <w:tcW w:w="18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1105</w:t>
            </w:r>
          </w:p>
        </w:tc>
        <w:tc>
          <w:tcPr>
            <w:tcW w:w="185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4675</w:t>
            </w:r>
          </w:p>
        </w:tc>
        <w:tc>
          <w:tcPr>
            <w:tcW w:w="18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1105</w:t>
            </w:r>
          </w:p>
        </w:tc>
        <w:tc>
          <w:tcPr>
            <w:tcW w:w="170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4675</w:t>
            </w:r>
          </w:p>
        </w:tc>
      </w:tr>
      <w:tr w:rsidR="00490A18" w:rsidRPr="006F3C12">
        <w:trPr>
          <w:trHeight w:val="454"/>
          <w:jc w:val="center"/>
        </w:trPr>
        <w:tc>
          <w:tcPr>
            <w:tcW w:w="87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4</w:t>
            </w:r>
          </w:p>
        </w:tc>
        <w:tc>
          <w:tcPr>
            <w:tcW w:w="185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马家村</w:t>
            </w:r>
          </w:p>
        </w:tc>
        <w:tc>
          <w:tcPr>
            <w:tcW w:w="18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326</w:t>
            </w:r>
          </w:p>
        </w:tc>
        <w:tc>
          <w:tcPr>
            <w:tcW w:w="185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1062</w:t>
            </w:r>
          </w:p>
        </w:tc>
        <w:tc>
          <w:tcPr>
            <w:tcW w:w="18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326</w:t>
            </w:r>
          </w:p>
        </w:tc>
        <w:tc>
          <w:tcPr>
            <w:tcW w:w="170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1062</w:t>
            </w:r>
          </w:p>
        </w:tc>
      </w:tr>
      <w:tr w:rsidR="00490A18" w:rsidRPr="006F3C12">
        <w:trPr>
          <w:trHeight w:val="454"/>
          <w:jc w:val="center"/>
        </w:trPr>
        <w:tc>
          <w:tcPr>
            <w:tcW w:w="87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5</w:t>
            </w:r>
          </w:p>
        </w:tc>
        <w:tc>
          <w:tcPr>
            <w:tcW w:w="185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樟木社区</w:t>
            </w:r>
          </w:p>
        </w:tc>
        <w:tc>
          <w:tcPr>
            <w:tcW w:w="18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398</w:t>
            </w:r>
          </w:p>
        </w:tc>
        <w:tc>
          <w:tcPr>
            <w:tcW w:w="185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1442</w:t>
            </w:r>
          </w:p>
        </w:tc>
        <w:tc>
          <w:tcPr>
            <w:tcW w:w="18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398</w:t>
            </w:r>
          </w:p>
        </w:tc>
        <w:tc>
          <w:tcPr>
            <w:tcW w:w="170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1442</w:t>
            </w:r>
          </w:p>
        </w:tc>
      </w:tr>
      <w:tr w:rsidR="00490A18" w:rsidRPr="006F3C12">
        <w:trPr>
          <w:trHeight w:val="454"/>
          <w:jc w:val="center"/>
        </w:trPr>
        <w:tc>
          <w:tcPr>
            <w:tcW w:w="87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6</w:t>
            </w:r>
          </w:p>
        </w:tc>
        <w:tc>
          <w:tcPr>
            <w:tcW w:w="185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兴隆社区</w:t>
            </w:r>
          </w:p>
        </w:tc>
        <w:tc>
          <w:tcPr>
            <w:tcW w:w="18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1182</w:t>
            </w:r>
          </w:p>
        </w:tc>
        <w:tc>
          <w:tcPr>
            <w:tcW w:w="185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4040</w:t>
            </w:r>
          </w:p>
        </w:tc>
        <w:tc>
          <w:tcPr>
            <w:tcW w:w="18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1182</w:t>
            </w:r>
          </w:p>
        </w:tc>
        <w:tc>
          <w:tcPr>
            <w:tcW w:w="170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4040</w:t>
            </w:r>
          </w:p>
        </w:tc>
      </w:tr>
      <w:tr w:rsidR="00490A18" w:rsidRPr="006F3C12">
        <w:trPr>
          <w:trHeight w:val="454"/>
          <w:jc w:val="center"/>
        </w:trPr>
        <w:tc>
          <w:tcPr>
            <w:tcW w:w="87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7</w:t>
            </w:r>
          </w:p>
        </w:tc>
        <w:tc>
          <w:tcPr>
            <w:tcW w:w="185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白田社区</w:t>
            </w:r>
          </w:p>
        </w:tc>
        <w:tc>
          <w:tcPr>
            <w:tcW w:w="18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853</w:t>
            </w:r>
          </w:p>
        </w:tc>
        <w:tc>
          <w:tcPr>
            <w:tcW w:w="185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2564</w:t>
            </w:r>
          </w:p>
        </w:tc>
        <w:tc>
          <w:tcPr>
            <w:tcW w:w="18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853</w:t>
            </w:r>
          </w:p>
        </w:tc>
        <w:tc>
          <w:tcPr>
            <w:tcW w:w="170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2564</w:t>
            </w:r>
          </w:p>
        </w:tc>
      </w:tr>
      <w:tr w:rsidR="00490A18" w:rsidRPr="006F3C12">
        <w:trPr>
          <w:trHeight w:val="454"/>
          <w:jc w:val="center"/>
        </w:trPr>
        <w:tc>
          <w:tcPr>
            <w:tcW w:w="87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8</w:t>
            </w:r>
          </w:p>
        </w:tc>
        <w:tc>
          <w:tcPr>
            <w:tcW w:w="185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刘黑社区</w:t>
            </w:r>
          </w:p>
        </w:tc>
        <w:tc>
          <w:tcPr>
            <w:tcW w:w="18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780</w:t>
            </w:r>
          </w:p>
        </w:tc>
        <w:tc>
          <w:tcPr>
            <w:tcW w:w="185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2160</w:t>
            </w:r>
          </w:p>
        </w:tc>
        <w:tc>
          <w:tcPr>
            <w:tcW w:w="18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780</w:t>
            </w:r>
          </w:p>
        </w:tc>
        <w:tc>
          <w:tcPr>
            <w:tcW w:w="170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2160</w:t>
            </w:r>
          </w:p>
        </w:tc>
      </w:tr>
      <w:tr w:rsidR="00490A18" w:rsidRPr="006F3C12">
        <w:trPr>
          <w:trHeight w:val="454"/>
          <w:jc w:val="center"/>
        </w:trPr>
        <w:tc>
          <w:tcPr>
            <w:tcW w:w="2726" w:type="dxa"/>
            <w:gridSpan w:val="2"/>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合计</w:t>
            </w:r>
          </w:p>
        </w:tc>
        <w:tc>
          <w:tcPr>
            <w:tcW w:w="18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6134</w:t>
            </w:r>
          </w:p>
        </w:tc>
        <w:tc>
          <w:tcPr>
            <w:tcW w:w="185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21837</w:t>
            </w:r>
          </w:p>
        </w:tc>
        <w:tc>
          <w:tcPr>
            <w:tcW w:w="18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6134</w:t>
            </w:r>
          </w:p>
        </w:tc>
        <w:tc>
          <w:tcPr>
            <w:tcW w:w="170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21837</w:t>
            </w:r>
          </w:p>
        </w:tc>
      </w:tr>
    </w:tbl>
    <w:p w:rsidR="00490A18" w:rsidRPr="006F3C12" w:rsidRDefault="003C4DA6">
      <w:pPr>
        <w:spacing w:beforeLines="50" w:before="156" w:line="360" w:lineRule="auto"/>
        <w:jc w:val="center"/>
        <w:rPr>
          <w:rFonts w:ascii="Times New Roman" w:eastAsiaTheme="majorEastAsia" w:hAnsi="Times New Roman" w:cs="Times New Roman"/>
          <w:b/>
          <w:kern w:val="0"/>
          <w:sz w:val="28"/>
          <w:szCs w:val="28"/>
        </w:rPr>
      </w:pPr>
      <w:r w:rsidRPr="006F3C12">
        <w:rPr>
          <w:rFonts w:ascii="Times New Roman" w:eastAsiaTheme="majorEastAsia" w:hAnsi="Times New Roman" w:cs="Times New Roman"/>
          <w:b/>
          <w:kern w:val="0"/>
          <w:sz w:val="28"/>
          <w:szCs w:val="28"/>
        </w:rPr>
        <w:t>表</w:t>
      </w:r>
      <w:r w:rsidRPr="006F3C12">
        <w:rPr>
          <w:rFonts w:ascii="Times New Roman" w:eastAsiaTheme="majorEastAsia" w:hAnsi="Times New Roman" w:cs="Times New Roman"/>
          <w:b/>
          <w:kern w:val="0"/>
          <w:sz w:val="28"/>
          <w:szCs w:val="28"/>
        </w:rPr>
        <w:t xml:space="preserve">4.1-5  </w:t>
      </w:r>
      <w:r w:rsidRPr="006F3C12">
        <w:rPr>
          <w:rFonts w:ascii="Times New Roman" w:eastAsiaTheme="majorEastAsia" w:hAnsi="Times New Roman" w:cs="Times New Roman"/>
          <w:b/>
          <w:kern w:val="0"/>
          <w:sz w:val="28"/>
          <w:szCs w:val="28"/>
        </w:rPr>
        <w:t>陈家桥乡农村生活污水治理规划户数及人口数</w:t>
      </w: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3"/>
        <w:gridCol w:w="1853"/>
        <w:gridCol w:w="1850"/>
        <w:gridCol w:w="1852"/>
        <w:gridCol w:w="1850"/>
        <w:gridCol w:w="1703"/>
      </w:tblGrid>
      <w:tr w:rsidR="00490A18" w:rsidRPr="006F3C12">
        <w:trPr>
          <w:trHeight w:val="454"/>
          <w:tblHeader/>
          <w:jc w:val="center"/>
        </w:trPr>
        <w:tc>
          <w:tcPr>
            <w:tcW w:w="873" w:type="dxa"/>
            <w:vMerge w:val="restar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序号</w:t>
            </w:r>
          </w:p>
        </w:tc>
        <w:tc>
          <w:tcPr>
            <w:tcW w:w="1853" w:type="dxa"/>
            <w:vMerge w:val="restar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行政村名称</w:t>
            </w:r>
          </w:p>
        </w:tc>
        <w:tc>
          <w:tcPr>
            <w:tcW w:w="3702" w:type="dxa"/>
            <w:gridSpan w:val="2"/>
            <w:vAlign w:val="center"/>
          </w:tcPr>
          <w:p w:rsidR="00490A18" w:rsidRPr="006F3C12" w:rsidRDefault="003C4DA6">
            <w:pPr>
              <w:widowControl/>
              <w:jc w:val="center"/>
              <w:textAlignment w:val="center"/>
              <w:rPr>
                <w:rFonts w:ascii="Times New Roman" w:eastAsiaTheme="majorEastAsia" w:hAnsi="Times New Roman" w:cs="Times New Roman"/>
                <w:bCs/>
                <w:kern w:val="0"/>
                <w:sz w:val="24"/>
                <w:szCs w:val="24"/>
                <w:lang w:bidi="ar"/>
              </w:rPr>
            </w:pPr>
            <w:r w:rsidRPr="006F3C12">
              <w:rPr>
                <w:rFonts w:ascii="Times New Roman" w:eastAsiaTheme="majorEastAsia" w:hAnsi="Times New Roman" w:cs="Times New Roman"/>
                <w:bCs/>
                <w:kern w:val="0"/>
                <w:sz w:val="24"/>
                <w:szCs w:val="24"/>
                <w:lang w:bidi="ar"/>
              </w:rPr>
              <w:t>2019</w:t>
            </w:r>
            <w:r w:rsidRPr="006F3C12">
              <w:rPr>
                <w:rStyle w:val="font01"/>
                <w:rFonts w:ascii="Times New Roman" w:eastAsiaTheme="majorEastAsia" w:hAnsi="Times New Roman" w:cs="Times New Roman" w:hint="default"/>
                <w:b w:val="0"/>
                <w:bCs/>
                <w:color w:val="auto"/>
                <w:sz w:val="24"/>
                <w:szCs w:val="24"/>
                <w:lang w:bidi="ar"/>
              </w:rPr>
              <w:t>年底常住人口</w:t>
            </w:r>
          </w:p>
        </w:tc>
        <w:tc>
          <w:tcPr>
            <w:tcW w:w="3553" w:type="dxa"/>
            <w:gridSpan w:val="2"/>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《规划》基数</w:t>
            </w:r>
          </w:p>
        </w:tc>
      </w:tr>
      <w:tr w:rsidR="00490A18" w:rsidRPr="006F3C12">
        <w:trPr>
          <w:trHeight w:val="454"/>
          <w:tblHeader/>
          <w:jc w:val="center"/>
        </w:trPr>
        <w:tc>
          <w:tcPr>
            <w:tcW w:w="873" w:type="dxa"/>
            <w:vMerge/>
            <w:vAlign w:val="center"/>
          </w:tcPr>
          <w:p w:rsidR="00490A18" w:rsidRPr="006F3C12" w:rsidRDefault="00490A18">
            <w:pPr>
              <w:jc w:val="center"/>
              <w:rPr>
                <w:rFonts w:ascii="Times New Roman" w:eastAsiaTheme="majorEastAsia" w:hAnsi="Times New Roman" w:cs="Times New Roman"/>
                <w:kern w:val="0"/>
                <w:sz w:val="24"/>
                <w:szCs w:val="24"/>
              </w:rPr>
            </w:pPr>
          </w:p>
        </w:tc>
        <w:tc>
          <w:tcPr>
            <w:tcW w:w="1853" w:type="dxa"/>
            <w:vMerge/>
            <w:vAlign w:val="center"/>
          </w:tcPr>
          <w:p w:rsidR="00490A18" w:rsidRPr="006F3C12" w:rsidRDefault="00490A18">
            <w:pPr>
              <w:jc w:val="center"/>
              <w:rPr>
                <w:rFonts w:ascii="Times New Roman" w:eastAsiaTheme="majorEastAsia" w:hAnsi="Times New Roman" w:cs="Times New Roman"/>
                <w:kern w:val="0"/>
                <w:sz w:val="24"/>
                <w:szCs w:val="24"/>
              </w:rPr>
            </w:pP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kern w:val="0"/>
                <w:sz w:val="24"/>
                <w:szCs w:val="24"/>
              </w:rPr>
            </w:pPr>
            <w:r w:rsidRPr="006F3C12">
              <w:rPr>
                <w:rFonts w:ascii="Times New Roman" w:eastAsiaTheme="majorEastAsia" w:hAnsi="Times New Roman" w:cs="Times New Roman"/>
                <w:bCs/>
                <w:kern w:val="0"/>
                <w:sz w:val="24"/>
                <w:szCs w:val="24"/>
                <w:lang w:bidi="ar"/>
              </w:rPr>
              <w:t>总户数（户）</w:t>
            </w:r>
          </w:p>
        </w:tc>
        <w:tc>
          <w:tcPr>
            <w:tcW w:w="1852" w:type="dxa"/>
            <w:vAlign w:val="center"/>
          </w:tcPr>
          <w:p w:rsidR="00490A18" w:rsidRPr="006F3C12" w:rsidRDefault="003C4DA6">
            <w:pPr>
              <w:widowControl/>
              <w:jc w:val="center"/>
              <w:textAlignment w:val="center"/>
              <w:rPr>
                <w:rFonts w:ascii="Times New Roman" w:eastAsiaTheme="majorEastAsia" w:hAnsi="Times New Roman" w:cs="Times New Roman"/>
                <w:bCs/>
                <w:kern w:val="0"/>
                <w:sz w:val="24"/>
                <w:szCs w:val="24"/>
              </w:rPr>
            </w:pPr>
            <w:r w:rsidRPr="006F3C12">
              <w:rPr>
                <w:rStyle w:val="font01"/>
                <w:rFonts w:ascii="Times New Roman" w:eastAsiaTheme="majorEastAsia" w:hAnsi="Times New Roman" w:cs="Times New Roman" w:hint="default"/>
                <w:b w:val="0"/>
                <w:bCs/>
                <w:color w:val="auto"/>
                <w:sz w:val="24"/>
                <w:szCs w:val="24"/>
                <w:lang w:bidi="ar"/>
              </w:rPr>
              <w:t>人口（人）</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kern w:val="0"/>
                <w:sz w:val="24"/>
                <w:szCs w:val="24"/>
              </w:rPr>
            </w:pPr>
            <w:r w:rsidRPr="006F3C12">
              <w:rPr>
                <w:rFonts w:ascii="Times New Roman" w:eastAsiaTheme="majorEastAsia" w:hAnsi="Times New Roman" w:cs="Times New Roman"/>
                <w:bCs/>
                <w:kern w:val="0"/>
                <w:sz w:val="24"/>
                <w:szCs w:val="24"/>
                <w:lang w:bidi="ar"/>
              </w:rPr>
              <w:t>总户数</w:t>
            </w:r>
            <w:r w:rsidRPr="006F3C12">
              <w:rPr>
                <w:rStyle w:val="font21"/>
                <w:rFonts w:ascii="Times New Roman" w:eastAsiaTheme="majorEastAsia" w:hAnsi="Times New Roman" w:cs="Times New Roman"/>
                <w:b w:val="0"/>
                <w:bCs/>
                <w:color w:val="auto"/>
                <w:sz w:val="24"/>
                <w:szCs w:val="24"/>
                <w:lang w:bidi="ar"/>
              </w:rPr>
              <w:t>(</w:t>
            </w:r>
            <w:r w:rsidRPr="006F3C12">
              <w:rPr>
                <w:rStyle w:val="font01"/>
                <w:rFonts w:ascii="Times New Roman" w:eastAsiaTheme="majorEastAsia" w:hAnsi="Times New Roman" w:cs="Times New Roman" w:hint="default"/>
                <w:b w:val="0"/>
                <w:bCs/>
                <w:color w:val="auto"/>
                <w:sz w:val="24"/>
                <w:szCs w:val="24"/>
                <w:lang w:bidi="ar"/>
              </w:rPr>
              <w:t>户</w:t>
            </w:r>
            <w:r w:rsidRPr="006F3C12">
              <w:rPr>
                <w:rStyle w:val="font21"/>
                <w:rFonts w:ascii="Times New Roman" w:eastAsiaTheme="majorEastAsia" w:hAnsi="Times New Roman" w:cs="Times New Roman"/>
                <w:b w:val="0"/>
                <w:bCs/>
                <w:color w:val="auto"/>
                <w:sz w:val="24"/>
                <w:szCs w:val="24"/>
                <w:lang w:bidi="ar"/>
              </w:rPr>
              <w:t>)</w:t>
            </w:r>
          </w:p>
        </w:tc>
        <w:tc>
          <w:tcPr>
            <w:tcW w:w="1703" w:type="dxa"/>
            <w:vAlign w:val="center"/>
          </w:tcPr>
          <w:p w:rsidR="00490A18" w:rsidRPr="006F3C12" w:rsidRDefault="003C4DA6">
            <w:pPr>
              <w:widowControl/>
              <w:jc w:val="center"/>
              <w:textAlignment w:val="center"/>
              <w:rPr>
                <w:rFonts w:ascii="Times New Roman" w:eastAsiaTheme="majorEastAsia" w:hAnsi="Times New Roman" w:cs="Times New Roman"/>
                <w:bCs/>
                <w:kern w:val="0"/>
                <w:sz w:val="24"/>
                <w:szCs w:val="24"/>
              </w:rPr>
            </w:pPr>
            <w:r w:rsidRPr="006F3C12">
              <w:rPr>
                <w:rStyle w:val="font01"/>
                <w:rFonts w:ascii="Times New Roman" w:eastAsiaTheme="majorEastAsia" w:hAnsi="Times New Roman" w:cs="Times New Roman" w:hint="default"/>
                <w:b w:val="0"/>
                <w:bCs/>
                <w:color w:val="auto"/>
                <w:sz w:val="24"/>
                <w:szCs w:val="24"/>
                <w:lang w:bidi="ar"/>
              </w:rPr>
              <w:t>人口（人）</w:t>
            </w:r>
          </w:p>
        </w:tc>
      </w:tr>
      <w:tr w:rsidR="00490A18" w:rsidRPr="006F3C12">
        <w:trPr>
          <w:trHeight w:val="454"/>
          <w:jc w:val="center"/>
        </w:trPr>
        <w:tc>
          <w:tcPr>
            <w:tcW w:w="87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w:t>
            </w:r>
          </w:p>
        </w:tc>
        <w:tc>
          <w:tcPr>
            <w:tcW w:w="185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光裕村</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337</w:t>
            </w:r>
          </w:p>
        </w:tc>
        <w:tc>
          <w:tcPr>
            <w:tcW w:w="1852"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1200</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337</w:t>
            </w:r>
          </w:p>
        </w:tc>
        <w:tc>
          <w:tcPr>
            <w:tcW w:w="170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1200</w:t>
            </w:r>
          </w:p>
        </w:tc>
      </w:tr>
      <w:tr w:rsidR="00490A18" w:rsidRPr="006F3C12">
        <w:trPr>
          <w:trHeight w:val="454"/>
          <w:jc w:val="center"/>
        </w:trPr>
        <w:tc>
          <w:tcPr>
            <w:tcW w:w="87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w:t>
            </w:r>
          </w:p>
        </w:tc>
        <w:tc>
          <w:tcPr>
            <w:tcW w:w="185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李子塘村</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295</w:t>
            </w:r>
          </w:p>
        </w:tc>
        <w:tc>
          <w:tcPr>
            <w:tcW w:w="1852"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1034</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295</w:t>
            </w:r>
          </w:p>
        </w:tc>
        <w:tc>
          <w:tcPr>
            <w:tcW w:w="170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1034</w:t>
            </w:r>
          </w:p>
        </w:tc>
      </w:tr>
      <w:tr w:rsidR="00490A18" w:rsidRPr="006F3C12">
        <w:trPr>
          <w:trHeight w:val="454"/>
          <w:jc w:val="center"/>
        </w:trPr>
        <w:tc>
          <w:tcPr>
            <w:tcW w:w="87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3</w:t>
            </w:r>
          </w:p>
        </w:tc>
        <w:tc>
          <w:tcPr>
            <w:tcW w:w="185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贺井村</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355</w:t>
            </w:r>
          </w:p>
        </w:tc>
        <w:tc>
          <w:tcPr>
            <w:tcW w:w="1852"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1295</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355</w:t>
            </w:r>
          </w:p>
        </w:tc>
        <w:tc>
          <w:tcPr>
            <w:tcW w:w="170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1295</w:t>
            </w:r>
          </w:p>
        </w:tc>
      </w:tr>
      <w:tr w:rsidR="00490A18" w:rsidRPr="006F3C12">
        <w:trPr>
          <w:trHeight w:val="454"/>
          <w:jc w:val="center"/>
        </w:trPr>
        <w:tc>
          <w:tcPr>
            <w:tcW w:w="87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4</w:t>
            </w:r>
          </w:p>
        </w:tc>
        <w:tc>
          <w:tcPr>
            <w:tcW w:w="185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同兴村</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506</w:t>
            </w:r>
          </w:p>
        </w:tc>
        <w:tc>
          <w:tcPr>
            <w:tcW w:w="1852"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1772</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506</w:t>
            </w:r>
          </w:p>
        </w:tc>
        <w:tc>
          <w:tcPr>
            <w:tcW w:w="170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1772</w:t>
            </w:r>
          </w:p>
        </w:tc>
      </w:tr>
      <w:tr w:rsidR="00490A18" w:rsidRPr="006F3C12">
        <w:trPr>
          <w:trHeight w:val="454"/>
          <w:jc w:val="center"/>
        </w:trPr>
        <w:tc>
          <w:tcPr>
            <w:tcW w:w="87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5</w:t>
            </w:r>
          </w:p>
        </w:tc>
        <w:tc>
          <w:tcPr>
            <w:tcW w:w="185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田庄村</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566</w:t>
            </w:r>
          </w:p>
        </w:tc>
        <w:tc>
          <w:tcPr>
            <w:tcW w:w="1852"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1626</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566</w:t>
            </w:r>
          </w:p>
        </w:tc>
        <w:tc>
          <w:tcPr>
            <w:tcW w:w="170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1626</w:t>
            </w:r>
          </w:p>
        </w:tc>
      </w:tr>
      <w:tr w:rsidR="00490A18" w:rsidRPr="006F3C12">
        <w:trPr>
          <w:trHeight w:val="454"/>
          <w:jc w:val="center"/>
        </w:trPr>
        <w:tc>
          <w:tcPr>
            <w:tcW w:w="87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6</w:t>
            </w:r>
          </w:p>
        </w:tc>
        <w:tc>
          <w:tcPr>
            <w:tcW w:w="185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陈家桥村</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693</w:t>
            </w:r>
          </w:p>
        </w:tc>
        <w:tc>
          <w:tcPr>
            <w:tcW w:w="1852"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2019</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693</w:t>
            </w:r>
          </w:p>
        </w:tc>
        <w:tc>
          <w:tcPr>
            <w:tcW w:w="170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2019</w:t>
            </w:r>
          </w:p>
        </w:tc>
      </w:tr>
      <w:tr w:rsidR="00490A18" w:rsidRPr="006F3C12">
        <w:trPr>
          <w:trHeight w:val="454"/>
          <w:jc w:val="center"/>
        </w:trPr>
        <w:tc>
          <w:tcPr>
            <w:tcW w:w="87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7</w:t>
            </w:r>
          </w:p>
        </w:tc>
        <w:tc>
          <w:tcPr>
            <w:tcW w:w="185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兴旺村</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893</w:t>
            </w:r>
          </w:p>
        </w:tc>
        <w:tc>
          <w:tcPr>
            <w:tcW w:w="1852"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2579</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893</w:t>
            </w:r>
          </w:p>
        </w:tc>
        <w:tc>
          <w:tcPr>
            <w:tcW w:w="170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2579</w:t>
            </w:r>
          </w:p>
        </w:tc>
      </w:tr>
      <w:tr w:rsidR="00490A18" w:rsidRPr="006F3C12">
        <w:trPr>
          <w:trHeight w:val="454"/>
          <w:jc w:val="center"/>
        </w:trPr>
        <w:tc>
          <w:tcPr>
            <w:tcW w:w="87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8</w:t>
            </w:r>
          </w:p>
        </w:tc>
        <w:tc>
          <w:tcPr>
            <w:tcW w:w="185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望城坡村</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362</w:t>
            </w:r>
          </w:p>
        </w:tc>
        <w:tc>
          <w:tcPr>
            <w:tcW w:w="1852"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1067</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362</w:t>
            </w:r>
          </w:p>
        </w:tc>
        <w:tc>
          <w:tcPr>
            <w:tcW w:w="170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1067</w:t>
            </w:r>
          </w:p>
        </w:tc>
      </w:tr>
      <w:tr w:rsidR="00490A18" w:rsidRPr="006F3C12">
        <w:trPr>
          <w:trHeight w:val="454"/>
          <w:jc w:val="center"/>
        </w:trPr>
        <w:tc>
          <w:tcPr>
            <w:tcW w:w="87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9</w:t>
            </w:r>
          </w:p>
        </w:tc>
        <w:tc>
          <w:tcPr>
            <w:tcW w:w="185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万岁社区</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sz w:val="22"/>
              </w:rPr>
              <w:t>1432</w:t>
            </w:r>
          </w:p>
        </w:tc>
        <w:tc>
          <w:tcPr>
            <w:tcW w:w="1852"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4005</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sz w:val="22"/>
              </w:rPr>
              <w:t>1432</w:t>
            </w:r>
          </w:p>
        </w:tc>
        <w:tc>
          <w:tcPr>
            <w:tcW w:w="170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4005</w:t>
            </w:r>
          </w:p>
        </w:tc>
      </w:tr>
      <w:tr w:rsidR="00490A18" w:rsidRPr="006F3C12">
        <w:trPr>
          <w:trHeight w:val="454"/>
          <w:jc w:val="center"/>
        </w:trPr>
        <w:tc>
          <w:tcPr>
            <w:tcW w:w="87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lastRenderedPageBreak/>
              <w:t>10</w:t>
            </w:r>
          </w:p>
        </w:tc>
        <w:tc>
          <w:tcPr>
            <w:tcW w:w="185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杨旗</w:t>
            </w:r>
            <w:r w:rsidRPr="006F3C12">
              <w:rPr>
                <w:rFonts w:ascii="Times New Roman" w:eastAsiaTheme="majorEastAsia" w:hAnsi="Times New Roman" w:cs="Times New Roman"/>
                <w:color w:val="000000"/>
                <w:sz w:val="22"/>
              </w:rPr>
              <w:t>岭</w:t>
            </w:r>
            <w:r w:rsidRPr="006F3C12">
              <w:rPr>
                <w:rFonts w:ascii="Times New Roman" w:eastAsiaTheme="majorEastAsia" w:hAnsi="Times New Roman" w:cs="Times New Roman"/>
                <w:color w:val="000000"/>
                <w:kern w:val="0"/>
                <w:sz w:val="24"/>
                <w:szCs w:val="24"/>
                <w:lang w:bidi="ar"/>
              </w:rPr>
              <w:t>社区</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659</w:t>
            </w:r>
          </w:p>
        </w:tc>
        <w:tc>
          <w:tcPr>
            <w:tcW w:w="1852"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1845</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659</w:t>
            </w:r>
          </w:p>
        </w:tc>
        <w:tc>
          <w:tcPr>
            <w:tcW w:w="170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1845</w:t>
            </w:r>
          </w:p>
        </w:tc>
      </w:tr>
      <w:tr w:rsidR="00490A18" w:rsidRPr="006F3C12">
        <w:trPr>
          <w:trHeight w:val="454"/>
          <w:jc w:val="center"/>
        </w:trPr>
        <w:tc>
          <w:tcPr>
            <w:tcW w:w="87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11</w:t>
            </w:r>
          </w:p>
        </w:tc>
        <w:tc>
          <w:tcPr>
            <w:tcW w:w="185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万桥社区</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491</w:t>
            </w:r>
          </w:p>
        </w:tc>
        <w:tc>
          <w:tcPr>
            <w:tcW w:w="1852"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2641</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491</w:t>
            </w:r>
          </w:p>
        </w:tc>
        <w:tc>
          <w:tcPr>
            <w:tcW w:w="170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2641</w:t>
            </w:r>
          </w:p>
        </w:tc>
      </w:tr>
      <w:tr w:rsidR="00490A18" w:rsidRPr="006F3C12">
        <w:trPr>
          <w:trHeight w:val="454"/>
          <w:jc w:val="center"/>
        </w:trPr>
        <w:tc>
          <w:tcPr>
            <w:tcW w:w="87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12</w:t>
            </w:r>
          </w:p>
        </w:tc>
        <w:tc>
          <w:tcPr>
            <w:tcW w:w="185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区园艺场</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288</w:t>
            </w:r>
          </w:p>
        </w:tc>
        <w:tc>
          <w:tcPr>
            <w:tcW w:w="1852"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638</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288</w:t>
            </w:r>
          </w:p>
        </w:tc>
        <w:tc>
          <w:tcPr>
            <w:tcW w:w="170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638</w:t>
            </w:r>
          </w:p>
        </w:tc>
      </w:tr>
      <w:tr w:rsidR="00490A18" w:rsidRPr="006F3C12">
        <w:trPr>
          <w:trHeight w:val="454"/>
          <w:jc w:val="center"/>
        </w:trPr>
        <w:tc>
          <w:tcPr>
            <w:tcW w:w="87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13</w:t>
            </w:r>
          </w:p>
        </w:tc>
        <w:tc>
          <w:tcPr>
            <w:tcW w:w="1853" w:type="dxa"/>
            <w:vAlign w:val="center"/>
          </w:tcPr>
          <w:p w:rsidR="00490A18" w:rsidRPr="006F3C12" w:rsidRDefault="003C4DA6">
            <w:pPr>
              <w:widowControl/>
              <w:jc w:val="center"/>
              <w:textAlignment w:val="center"/>
              <w:rPr>
                <w:rFonts w:ascii="Times New Roman" w:eastAsiaTheme="majorEastAsia" w:hAnsi="Times New Roman" w:cs="Times New Roman"/>
                <w:color w:val="000000"/>
                <w:kern w:val="0"/>
                <w:sz w:val="24"/>
                <w:szCs w:val="24"/>
                <w:lang w:bidi="ar"/>
              </w:rPr>
            </w:pPr>
            <w:r w:rsidRPr="006F3C12">
              <w:rPr>
                <w:rFonts w:ascii="Times New Roman" w:eastAsiaTheme="majorEastAsia" w:hAnsi="Times New Roman" w:cs="Times New Roman"/>
                <w:color w:val="000000"/>
                <w:kern w:val="0"/>
                <w:sz w:val="24"/>
                <w:szCs w:val="24"/>
                <w:lang w:bidi="ar"/>
              </w:rPr>
              <w:t>原种场</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color w:val="000000"/>
                <w:kern w:val="0"/>
                <w:sz w:val="24"/>
                <w:szCs w:val="24"/>
                <w:lang w:bidi="ar"/>
              </w:rPr>
            </w:pPr>
            <w:r w:rsidRPr="006F3C12">
              <w:rPr>
                <w:rFonts w:ascii="Times New Roman" w:eastAsiaTheme="majorEastAsia" w:hAnsi="Times New Roman" w:cs="Times New Roman"/>
                <w:color w:val="000000"/>
                <w:kern w:val="0"/>
                <w:sz w:val="24"/>
                <w:szCs w:val="24"/>
                <w:lang w:bidi="ar"/>
              </w:rPr>
              <w:t>184</w:t>
            </w:r>
          </w:p>
        </w:tc>
        <w:tc>
          <w:tcPr>
            <w:tcW w:w="1852" w:type="dxa"/>
            <w:vAlign w:val="center"/>
          </w:tcPr>
          <w:p w:rsidR="00490A18" w:rsidRPr="006F3C12" w:rsidRDefault="003C4DA6">
            <w:pPr>
              <w:widowControl/>
              <w:jc w:val="center"/>
              <w:textAlignment w:val="center"/>
              <w:rPr>
                <w:rFonts w:ascii="Times New Roman" w:eastAsiaTheme="majorEastAsia" w:hAnsi="Times New Roman" w:cs="Times New Roman"/>
                <w:color w:val="000000"/>
                <w:kern w:val="0"/>
                <w:sz w:val="24"/>
                <w:szCs w:val="24"/>
                <w:lang w:bidi="ar"/>
              </w:rPr>
            </w:pPr>
            <w:r w:rsidRPr="006F3C12">
              <w:rPr>
                <w:rFonts w:ascii="Times New Roman" w:eastAsiaTheme="majorEastAsia" w:hAnsi="Times New Roman" w:cs="Times New Roman"/>
                <w:color w:val="000000"/>
                <w:kern w:val="0"/>
                <w:sz w:val="24"/>
                <w:szCs w:val="24"/>
                <w:lang w:bidi="ar"/>
              </w:rPr>
              <w:t>551</w:t>
            </w:r>
          </w:p>
        </w:tc>
        <w:tc>
          <w:tcPr>
            <w:tcW w:w="1850" w:type="dxa"/>
            <w:vAlign w:val="center"/>
          </w:tcPr>
          <w:p w:rsidR="00490A18" w:rsidRPr="006F3C12" w:rsidRDefault="003C4DA6">
            <w:pPr>
              <w:widowControl/>
              <w:jc w:val="center"/>
              <w:textAlignment w:val="center"/>
              <w:rPr>
                <w:rFonts w:ascii="Times New Roman" w:eastAsiaTheme="majorEastAsia" w:hAnsi="Times New Roman" w:cs="Times New Roman"/>
                <w:color w:val="000000"/>
                <w:kern w:val="0"/>
                <w:sz w:val="24"/>
                <w:szCs w:val="24"/>
                <w:lang w:bidi="ar"/>
              </w:rPr>
            </w:pPr>
            <w:r w:rsidRPr="006F3C12">
              <w:rPr>
                <w:rFonts w:ascii="Times New Roman" w:eastAsiaTheme="majorEastAsia" w:hAnsi="Times New Roman" w:cs="Times New Roman"/>
                <w:color w:val="000000"/>
                <w:kern w:val="0"/>
                <w:sz w:val="24"/>
                <w:szCs w:val="24"/>
                <w:lang w:bidi="ar"/>
              </w:rPr>
              <w:t>184</w:t>
            </w:r>
          </w:p>
        </w:tc>
        <w:tc>
          <w:tcPr>
            <w:tcW w:w="1703" w:type="dxa"/>
            <w:vAlign w:val="center"/>
          </w:tcPr>
          <w:p w:rsidR="00490A18" w:rsidRPr="006F3C12" w:rsidRDefault="003C4DA6">
            <w:pPr>
              <w:widowControl/>
              <w:jc w:val="center"/>
              <w:textAlignment w:val="center"/>
              <w:rPr>
                <w:rFonts w:ascii="Times New Roman" w:eastAsiaTheme="majorEastAsia" w:hAnsi="Times New Roman" w:cs="Times New Roman"/>
                <w:color w:val="000000"/>
                <w:kern w:val="0"/>
                <w:sz w:val="24"/>
                <w:szCs w:val="24"/>
                <w:lang w:bidi="ar"/>
              </w:rPr>
            </w:pPr>
            <w:r w:rsidRPr="006F3C12">
              <w:rPr>
                <w:rFonts w:ascii="Times New Roman" w:eastAsiaTheme="majorEastAsia" w:hAnsi="Times New Roman" w:cs="Times New Roman"/>
                <w:color w:val="000000"/>
                <w:kern w:val="0"/>
                <w:sz w:val="24"/>
                <w:szCs w:val="24"/>
                <w:lang w:bidi="ar"/>
              </w:rPr>
              <w:t>551</w:t>
            </w:r>
          </w:p>
        </w:tc>
      </w:tr>
      <w:tr w:rsidR="00490A18" w:rsidRPr="006F3C12">
        <w:trPr>
          <w:trHeight w:val="454"/>
          <w:jc w:val="center"/>
        </w:trPr>
        <w:tc>
          <w:tcPr>
            <w:tcW w:w="2726" w:type="dxa"/>
            <w:gridSpan w:val="2"/>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合计</w:t>
            </w:r>
          </w:p>
        </w:tc>
        <w:tc>
          <w:tcPr>
            <w:tcW w:w="1850" w:type="dxa"/>
            <w:vAlign w:val="center"/>
          </w:tcPr>
          <w:p w:rsidR="00490A18" w:rsidRPr="006F3C12" w:rsidRDefault="003C4DA6">
            <w:pPr>
              <w:jc w:val="center"/>
              <w:rPr>
                <w:rFonts w:ascii="Times New Roman" w:eastAsiaTheme="majorEastAsia" w:hAnsi="Times New Roman" w:cs="Times New Roman"/>
                <w:color w:val="000000"/>
                <w:sz w:val="24"/>
                <w:szCs w:val="24"/>
              </w:rPr>
            </w:pPr>
            <w:r w:rsidRPr="006F3C12">
              <w:rPr>
                <w:rFonts w:ascii="Times New Roman" w:eastAsiaTheme="majorEastAsia" w:hAnsi="Times New Roman" w:cs="Times New Roman"/>
                <w:color w:val="000000"/>
                <w:sz w:val="24"/>
                <w:szCs w:val="24"/>
              </w:rPr>
              <w:t>7061</w:t>
            </w:r>
          </w:p>
        </w:tc>
        <w:tc>
          <w:tcPr>
            <w:tcW w:w="1852" w:type="dxa"/>
            <w:vAlign w:val="center"/>
          </w:tcPr>
          <w:p w:rsidR="00490A18" w:rsidRPr="006F3C12" w:rsidRDefault="003C4DA6">
            <w:pPr>
              <w:jc w:val="center"/>
              <w:rPr>
                <w:rFonts w:ascii="Times New Roman" w:eastAsiaTheme="majorEastAsia" w:hAnsi="Times New Roman" w:cs="Times New Roman"/>
                <w:color w:val="000000"/>
                <w:sz w:val="24"/>
                <w:szCs w:val="24"/>
              </w:rPr>
            </w:pPr>
            <w:r w:rsidRPr="006F3C12">
              <w:rPr>
                <w:rFonts w:ascii="Times New Roman" w:eastAsiaTheme="majorEastAsia" w:hAnsi="Times New Roman" w:cs="Times New Roman"/>
                <w:color w:val="000000"/>
                <w:sz w:val="24"/>
                <w:szCs w:val="24"/>
              </w:rPr>
              <w:t>22272</w:t>
            </w:r>
          </w:p>
        </w:tc>
        <w:tc>
          <w:tcPr>
            <w:tcW w:w="1850" w:type="dxa"/>
            <w:vAlign w:val="center"/>
          </w:tcPr>
          <w:p w:rsidR="00490A18" w:rsidRPr="006F3C12" w:rsidRDefault="003C4DA6">
            <w:pPr>
              <w:jc w:val="center"/>
              <w:rPr>
                <w:rFonts w:ascii="Times New Roman" w:eastAsiaTheme="majorEastAsia" w:hAnsi="Times New Roman" w:cs="Times New Roman"/>
                <w:color w:val="000000"/>
                <w:sz w:val="24"/>
                <w:szCs w:val="24"/>
              </w:rPr>
            </w:pPr>
            <w:r w:rsidRPr="006F3C12">
              <w:rPr>
                <w:rFonts w:ascii="Times New Roman" w:eastAsiaTheme="majorEastAsia" w:hAnsi="Times New Roman" w:cs="Times New Roman"/>
                <w:color w:val="000000"/>
                <w:sz w:val="24"/>
                <w:szCs w:val="24"/>
              </w:rPr>
              <w:t>7061</w:t>
            </w:r>
          </w:p>
        </w:tc>
        <w:tc>
          <w:tcPr>
            <w:tcW w:w="1703" w:type="dxa"/>
            <w:vAlign w:val="center"/>
          </w:tcPr>
          <w:p w:rsidR="00490A18" w:rsidRPr="006F3C12" w:rsidRDefault="003C4DA6">
            <w:pPr>
              <w:jc w:val="center"/>
              <w:rPr>
                <w:rFonts w:ascii="Times New Roman" w:eastAsiaTheme="majorEastAsia" w:hAnsi="Times New Roman" w:cs="Times New Roman"/>
                <w:color w:val="000000"/>
                <w:sz w:val="24"/>
                <w:szCs w:val="24"/>
              </w:rPr>
            </w:pPr>
            <w:r w:rsidRPr="006F3C12">
              <w:rPr>
                <w:rFonts w:ascii="Times New Roman" w:eastAsiaTheme="majorEastAsia" w:hAnsi="Times New Roman" w:cs="Times New Roman"/>
                <w:color w:val="000000"/>
                <w:sz w:val="24"/>
                <w:szCs w:val="24"/>
              </w:rPr>
              <w:t>22272</w:t>
            </w:r>
          </w:p>
        </w:tc>
      </w:tr>
    </w:tbl>
    <w:p w:rsidR="00490A18" w:rsidRPr="006F3C12" w:rsidRDefault="003C4DA6">
      <w:pPr>
        <w:spacing w:beforeLines="50" w:before="156" w:line="360" w:lineRule="auto"/>
        <w:ind w:firstLineChars="200" w:firstLine="560"/>
        <w:rPr>
          <w:rFonts w:ascii="Times New Roman" w:eastAsiaTheme="majorEastAsia" w:hAnsi="Times New Roman" w:cs="Times New Roman"/>
          <w:bCs/>
          <w:kern w:val="0"/>
          <w:sz w:val="28"/>
          <w:szCs w:val="28"/>
        </w:rPr>
      </w:pPr>
      <w:r w:rsidRPr="006F3C12">
        <w:rPr>
          <w:rFonts w:ascii="Times New Roman" w:eastAsiaTheme="majorEastAsia" w:hAnsi="Times New Roman" w:cs="Times New Roman"/>
          <w:bCs/>
          <w:kern w:val="0"/>
          <w:sz w:val="28"/>
          <w:szCs w:val="28"/>
        </w:rPr>
        <w:t>根据相关统计，本次规划范围内共涉及学校</w:t>
      </w:r>
      <w:r w:rsidRPr="006F3C12">
        <w:rPr>
          <w:rFonts w:ascii="Times New Roman" w:eastAsiaTheme="majorEastAsia" w:hAnsi="Times New Roman" w:cs="Times New Roman"/>
          <w:bCs/>
          <w:kern w:val="0"/>
          <w:sz w:val="28"/>
          <w:szCs w:val="28"/>
        </w:rPr>
        <w:t>15</w:t>
      </w:r>
      <w:r w:rsidRPr="006F3C12">
        <w:rPr>
          <w:rFonts w:ascii="Times New Roman" w:eastAsiaTheme="majorEastAsia" w:hAnsi="Times New Roman" w:cs="Times New Roman"/>
          <w:bCs/>
          <w:kern w:val="0"/>
          <w:sz w:val="28"/>
          <w:szCs w:val="28"/>
        </w:rPr>
        <w:t>所，医疗机构</w:t>
      </w:r>
      <w:r w:rsidRPr="006F3C12">
        <w:rPr>
          <w:rFonts w:ascii="Times New Roman" w:eastAsiaTheme="majorEastAsia" w:hAnsi="Times New Roman" w:cs="Times New Roman"/>
          <w:bCs/>
          <w:kern w:val="0"/>
          <w:sz w:val="28"/>
          <w:szCs w:val="28"/>
        </w:rPr>
        <w:t>3</w:t>
      </w:r>
      <w:r w:rsidRPr="006F3C12">
        <w:rPr>
          <w:rFonts w:ascii="Times New Roman" w:eastAsiaTheme="majorEastAsia" w:hAnsi="Times New Roman" w:cs="Times New Roman"/>
          <w:bCs/>
          <w:kern w:val="0"/>
          <w:sz w:val="28"/>
          <w:szCs w:val="28"/>
        </w:rPr>
        <w:t>所，现状该单位污水均未纳入城镇污水管网，</w:t>
      </w:r>
      <w:r w:rsidR="006F3C12" w:rsidRPr="006F3C12">
        <w:rPr>
          <w:rFonts w:ascii="Times New Roman" w:eastAsiaTheme="majorEastAsia" w:hAnsi="Times New Roman" w:cs="Times New Roman"/>
          <w:bCs/>
          <w:kern w:val="0"/>
          <w:sz w:val="28"/>
          <w:szCs w:val="28"/>
        </w:rPr>
        <w:t>生活污水经简易化粪池处理后散排至周边农田或水系，对环境造成了一定程度的污染。</w:t>
      </w:r>
      <w:r w:rsidRPr="006F3C12">
        <w:rPr>
          <w:rFonts w:ascii="Times New Roman" w:eastAsiaTheme="majorEastAsia" w:hAnsi="Times New Roman" w:cs="Times New Roman"/>
          <w:bCs/>
          <w:kern w:val="0"/>
          <w:sz w:val="28"/>
          <w:szCs w:val="28"/>
        </w:rPr>
        <w:t>本次规划拟将规划范围内学校、医疗机构生活污水纳入本次治理范围。规范范围内学校、医疗机构分布情况如下。</w:t>
      </w:r>
    </w:p>
    <w:p w:rsidR="00490A18" w:rsidRPr="006F3C12" w:rsidRDefault="003C4DA6">
      <w:pPr>
        <w:jc w:val="center"/>
        <w:rPr>
          <w:rFonts w:ascii="Times New Roman" w:eastAsiaTheme="majorEastAsia" w:hAnsi="Times New Roman" w:cs="Times New Roman"/>
          <w:b/>
          <w:kern w:val="0"/>
          <w:sz w:val="28"/>
          <w:szCs w:val="28"/>
        </w:rPr>
      </w:pPr>
      <w:r w:rsidRPr="006F3C12">
        <w:rPr>
          <w:rFonts w:ascii="Times New Roman" w:eastAsiaTheme="majorEastAsia" w:hAnsi="Times New Roman" w:cs="Times New Roman"/>
          <w:b/>
          <w:kern w:val="0"/>
          <w:sz w:val="28"/>
          <w:szCs w:val="28"/>
        </w:rPr>
        <w:t>表</w:t>
      </w:r>
      <w:r w:rsidRPr="006F3C12">
        <w:rPr>
          <w:rFonts w:ascii="Times New Roman" w:eastAsiaTheme="majorEastAsia" w:hAnsi="Times New Roman" w:cs="Times New Roman"/>
          <w:b/>
          <w:kern w:val="0"/>
          <w:sz w:val="28"/>
          <w:szCs w:val="28"/>
        </w:rPr>
        <w:t xml:space="preserve">4.1-6  </w:t>
      </w:r>
      <w:r w:rsidRPr="006F3C12">
        <w:rPr>
          <w:rFonts w:ascii="Times New Roman" w:eastAsiaTheme="majorEastAsia" w:hAnsi="Times New Roman" w:cs="Times New Roman"/>
          <w:b/>
          <w:kern w:val="0"/>
          <w:sz w:val="28"/>
          <w:szCs w:val="28"/>
        </w:rPr>
        <w:t>规范范围内学校统计一览表</w:t>
      </w:r>
    </w:p>
    <w:tbl>
      <w:tblPr>
        <w:tblStyle w:val="ac"/>
        <w:tblW w:w="9981" w:type="dxa"/>
        <w:tblLayout w:type="fixed"/>
        <w:tblLook w:val="04A0" w:firstRow="1" w:lastRow="0" w:firstColumn="1" w:lastColumn="0" w:noHBand="0" w:noVBand="1"/>
      </w:tblPr>
      <w:tblGrid>
        <w:gridCol w:w="1732"/>
        <w:gridCol w:w="2477"/>
        <w:gridCol w:w="3050"/>
        <w:gridCol w:w="2722"/>
      </w:tblGrid>
      <w:tr w:rsidR="00490A18" w:rsidRPr="006F3C12">
        <w:trPr>
          <w:trHeight w:val="454"/>
          <w:tblHeader/>
        </w:trPr>
        <w:tc>
          <w:tcPr>
            <w:tcW w:w="173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序号</w:t>
            </w:r>
          </w:p>
        </w:tc>
        <w:tc>
          <w:tcPr>
            <w:tcW w:w="2477"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乡镇</w:t>
            </w:r>
          </w:p>
        </w:tc>
        <w:tc>
          <w:tcPr>
            <w:tcW w:w="30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学校</w:t>
            </w:r>
          </w:p>
        </w:tc>
        <w:tc>
          <w:tcPr>
            <w:tcW w:w="272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所属村庄</w:t>
            </w:r>
          </w:p>
        </w:tc>
      </w:tr>
      <w:tr w:rsidR="00490A18" w:rsidRPr="006F3C12">
        <w:trPr>
          <w:trHeight w:val="454"/>
        </w:trPr>
        <w:tc>
          <w:tcPr>
            <w:tcW w:w="173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w:t>
            </w:r>
          </w:p>
        </w:tc>
        <w:tc>
          <w:tcPr>
            <w:tcW w:w="2477" w:type="dxa"/>
            <w:vMerge w:val="restart"/>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新滩镇街道</w:t>
            </w:r>
          </w:p>
        </w:tc>
        <w:tc>
          <w:tcPr>
            <w:tcW w:w="30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市交通学校</w:t>
            </w:r>
          </w:p>
        </w:tc>
        <w:tc>
          <w:tcPr>
            <w:tcW w:w="272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江北社区</w:t>
            </w:r>
          </w:p>
        </w:tc>
      </w:tr>
      <w:tr w:rsidR="00490A18" w:rsidRPr="006F3C12">
        <w:trPr>
          <w:trHeight w:val="454"/>
        </w:trPr>
        <w:tc>
          <w:tcPr>
            <w:tcW w:w="173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w:t>
            </w:r>
          </w:p>
        </w:tc>
        <w:tc>
          <w:tcPr>
            <w:tcW w:w="2477" w:type="dxa"/>
            <w:vMerge/>
            <w:vAlign w:val="center"/>
          </w:tcPr>
          <w:p w:rsidR="00490A18" w:rsidRPr="006F3C12" w:rsidRDefault="00490A18">
            <w:pPr>
              <w:jc w:val="center"/>
              <w:rPr>
                <w:rFonts w:ascii="Times New Roman" w:eastAsiaTheme="majorEastAsia" w:hAnsi="Times New Roman" w:cs="Times New Roman"/>
                <w:sz w:val="24"/>
                <w:szCs w:val="24"/>
              </w:rPr>
            </w:pPr>
          </w:p>
        </w:tc>
        <w:tc>
          <w:tcPr>
            <w:tcW w:w="30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协鑫阳光小学</w:t>
            </w:r>
          </w:p>
        </w:tc>
        <w:tc>
          <w:tcPr>
            <w:tcW w:w="272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江北社区</w:t>
            </w:r>
          </w:p>
        </w:tc>
      </w:tr>
      <w:tr w:rsidR="00490A18" w:rsidRPr="006F3C12">
        <w:trPr>
          <w:trHeight w:val="454"/>
        </w:trPr>
        <w:tc>
          <w:tcPr>
            <w:tcW w:w="173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3</w:t>
            </w:r>
          </w:p>
        </w:tc>
        <w:tc>
          <w:tcPr>
            <w:tcW w:w="2477" w:type="dxa"/>
            <w:vMerge/>
            <w:vAlign w:val="center"/>
          </w:tcPr>
          <w:p w:rsidR="00490A18" w:rsidRPr="006F3C12" w:rsidRDefault="00490A18">
            <w:pPr>
              <w:jc w:val="center"/>
              <w:rPr>
                <w:rFonts w:ascii="Times New Roman" w:eastAsiaTheme="majorEastAsia" w:hAnsi="Times New Roman" w:cs="Times New Roman"/>
                <w:sz w:val="24"/>
                <w:szCs w:val="24"/>
              </w:rPr>
            </w:pPr>
          </w:p>
        </w:tc>
        <w:tc>
          <w:tcPr>
            <w:tcW w:w="30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市女子职业学校</w:t>
            </w:r>
          </w:p>
        </w:tc>
        <w:tc>
          <w:tcPr>
            <w:tcW w:w="272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新滩社区</w:t>
            </w:r>
          </w:p>
        </w:tc>
      </w:tr>
      <w:tr w:rsidR="00490A18" w:rsidRPr="006F3C12">
        <w:trPr>
          <w:trHeight w:val="454"/>
        </w:trPr>
        <w:tc>
          <w:tcPr>
            <w:tcW w:w="173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4</w:t>
            </w:r>
          </w:p>
        </w:tc>
        <w:tc>
          <w:tcPr>
            <w:tcW w:w="2477" w:type="dxa"/>
            <w:vMerge w:val="restart"/>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田江街道</w:t>
            </w:r>
          </w:p>
        </w:tc>
        <w:tc>
          <w:tcPr>
            <w:tcW w:w="30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高撑中心学校</w:t>
            </w:r>
          </w:p>
        </w:tc>
        <w:tc>
          <w:tcPr>
            <w:tcW w:w="272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高撑社区</w:t>
            </w:r>
          </w:p>
        </w:tc>
      </w:tr>
      <w:tr w:rsidR="00490A18" w:rsidRPr="006F3C12">
        <w:trPr>
          <w:trHeight w:val="454"/>
        </w:trPr>
        <w:tc>
          <w:tcPr>
            <w:tcW w:w="173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5</w:t>
            </w:r>
          </w:p>
        </w:tc>
        <w:tc>
          <w:tcPr>
            <w:tcW w:w="2477" w:type="dxa"/>
            <w:vMerge/>
            <w:vAlign w:val="center"/>
          </w:tcPr>
          <w:p w:rsidR="00490A18" w:rsidRPr="006F3C12" w:rsidRDefault="00490A18">
            <w:pPr>
              <w:jc w:val="center"/>
              <w:rPr>
                <w:rFonts w:ascii="Times New Roman" w:eastAsiaTheme="majorEastAsia" w:hAnsi="Times New Roman" w:cs="Times New Roman"/>
                <w:sz w:val="24"/>
                <w:szCs w:val="24"/>
              </w:rPr>
            </w:pPr>
          </w:p>
        </w:tc>
        <w:tc>
          <w:tcPr>
            <w:tcW w:w="30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市第十四中学</w:t>
            </w:r>
          </w:p>
        </w:tc>
        <w:tc>
          <w:tcPr>
            <w:tcW w:w="272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市园艺场</w:t>
            </w:r>
          </w:p>
        </w:tc>
      </w:tr>
      <w:tr w:rsidR="00490A18" w:rsidRPr="006F3C12">
        <w:trPr>
          <w:trHeight w:val="454"/>
        </w:trPr>
        <w:tc>
          <w:tcPr>
            <w:tcW w:w="173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6</w:t>
            </w:r>
          </w:p>
        </w:tc>
        <w:tc>
          <w:tcPr>
            <w:tcW w:w="2477" w:type="dxa"/>
            <w:vMerge/>
            <w:vAlign w:val="center"/>
          </w:tcPr>
          <w:p w:rsidR="00490A18" w:rsidRPr="006F3C12" w:rsidRDefault="00490A18">
            <w:pPr>
              <w:jc w:val="center"/>
              <w:rPr>
                <w:rFonts w:ascii="Times New Roman" w:eastAsiaTheme="majorEastAsia" w:hAnsi="Times New Roman" w:cs="Times New Roman"/>
                <w:sz w:val="24"/>
                <w:szCs w:val="24"/>
              </w:rPr>
            </w:pPr>
          </w:p>
        </w:tc>
        <w:tc>
          <w:tcPr>
            <w:tcW w:w="30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田江小学</w:t>
            </w:r>
          </w:p>
        </w:tc>
        <w:tc>
          <w:tcPr>
            <w:tcW w:w="272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田江村</w:t>
            </w:r>
          </w:p>
        </w:tc>
      </w:tr>
      <w:tr w:rsidR="00490A18" w:rsidRPr="006F3C12">
        <w:trPr>
          <w:trHeight w:val="454"/>
        </w:trPr>
        <w:tc>
          <w:tcPr>
            <w:tcW w:w="173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7</w:t>
            </w:r>
          </w:p>
        </w:tc>
        <w:tc>
          <w:tcPr>
            <w:tcW w:w="2477" w:type="dxa"/>
            <w:vMerge w:val="restart"/>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茶元头街道</w:t>
            </w:r>
          </w:p>
        </w:tc>
        <w:tc>
          <w:tcPr>
            <w:tcW w:w="30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乔梁希望小学</w:t>
            </w:r>
          </w:p>
        </w:tc>
        <w:tc>
          <w:tcPr>
            <w:tcW w:w="272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kern w:val="0"/>
                <w:sz w:val="24"/>
                <w:szCs w:val="24"/>
                <w:lang w:bidi="ar"/>
              </w:rPr>
              <w:t>枫树村</w:t>
            </w:r>
          </w:p>
        </w:tc>
      </w:tr>
      <w:tr w:rsidR="00490A18" w:rsidRPr="006F3C12">
        <w:trPr>
          <w:trHeight w:val="454"/>
        </w:trPr>
        <w:tc>
          <w:tcPr>
            <w:tcW w:w="173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8</w:t>
            </w:r>
          </w:p>
        </w:tc>
        <w:tc>
          <w:tcPr>
            <w:tcW w:w="2477" w:type="dxa"/>
            <w:vMerge/>
            <w:vAlign w:val="center"/>
          </w:tcPr>
          <w:p w:rsidR="00490A18" w:rsidRPr="006F3C12" w:rsidRDefault="00490A18">
            <w:pPr>
              <w:jc w:val="center"/>
              <w:rPr>
                <w:rFonts w:ascii="Times New Roman" w:eastAsiaTheme="majorEastAsia" w:hAnsi="Times New Roman" w:cs="Times New Roman"/>
                <w:sz w:val="24"/>
                <w:szCs w:val="24"/>
              </w:rPr>
            </w:pPr>
          </w:p>
        </w:tc>
        <w:tc>
          <w:tcPr>
            <w:tcW w:w="30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kern w:val="0"/>
                <w:sz w:val="24"/>
                <w:szCs w:val="24"/>
                <w:lang w:bidi="ar"/>
              </w:rPr>
              <w:t>枫树文华希望小学</w:t>
            </w:r>
          </w:p>
        </w:tc>
        <w:tc>
          <w:tcPr>
            <w:tcW w:w="272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kern w:val="0"/>
                <w:sz w:val="24"/>
                <w:szCs w:val="24"/>
                <w:lang w:bidi="ar"/>
              </w:rPr>
              <w:t>枫树村</w:t>
            </w:r>
          </w:p>
        </w:tc>
      </w:tr>
      <w:tr w:rsidR="00490A18" w:rsidRPr="006F3C12">
        <w:trPr>
          <w:trHeight w:val="454"/>
        </w:trPr>
        <w:tc>
          <w:tcPr>
            <w:tcW w:w="173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9</w:t>
            </w:r>
          </w:p>
        </w:tc>
        <w:tc>
          <w:tcPr>
            <w:tcW w:w="2477" w:type="dxa"/>
            <w:vMerge/>
            <w:vAlign w:val="center"/>
          </w:tcPr>
          <w:p w:rsidR="00490A18" w:rsidRPr="006F3C12" w:rsidRDefault="00490A18">
            <w:pPr>
              <w:jc w:val="center"/>
              <w:rPr>
                <w:rFonts w:ascii="Times New Roman" w:eastAsiaTheme="majorEastAsia" w:hAnsi="Times New Roman" w:cs="Times New Roman"/>
                <w:sz w:val="24"/>
                <w:szCs w:val="24"/>
              </w:rPr>
            </w:pPr>
          </w:p>
        </w:tc>
        <w:tc>
          <w:tcPr>
            <w:tcW w:w="30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苗圃希望小学</w:t>
            </w:r>
          </w:p>
        </w:tc>
        <w:tc>
          <w:tcPr>
            <w:tcW w:w="272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沐三村</w:t>
            </w:r>
          </w:p>
        </w:tc>
      </w:tr>
      <w:tr w:rsidR="00490A18" w:rsidRPr="006F3C12">
        <w:trPr>
          <w:trHeight w:val="454"/>
        </w:trPr>
        <w:tc>
          <w:tcPr>
            <w:tcW w:w="173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10</w:t>
            </w:r>
          </w:p>
        </w:tc>
        <w:tc>
          <w:tcPr>
            <w:tcW w:w="2477" w:type="dxa"/>
            <w:vMerge/>
            <w:vAlign w:val="center"/>
          </w:tcPr>
          <w:p w:rsidR="00490A18" w:rsidRPr="006F3C12" w:rsidRDefault="00490A18">
            <w:pPr>
              <w:jc w:val="center"/>
              <w:rPr>
                <w:rFonts w:ascii="Times New Roman" w:eastAsiaTheme="majorEastAsia" w:hAnsi="Times New Roman" w:cs="Times New Roman"/>
                <w:sz w:val="24"/>
                <w:szCs w:val="24"/>
              </w:rPr>
            </w:pPr>
          </w:p>
        </w:tc>
        <w:tc>
          <w:tcPr>
            <w:tcW w:w="30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茶元头中心完小</w:t>
            </w:r>
          </w:p>
        </w:tc>
        <w:tc>
          <w:tcPr>
            <w:tcW w:w="272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茶元头村</w:t>
            </w:r>
          </w:p>
        </w:tc>
      </w:tr>
      <w:tr w:rsidR="00490A18" w:rsidRPr="006F3C12">
        <w:trPr>
          <w:trHeight w:val="454"/>
        </w:trPr>
        <w:tc>
          <w:tcPr>
            <w:tcW w:w="173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11</w:t>
            </w:r>
          </w:p>
        </w:tc>
        <w:tc>
          <w:tcPr>
            <w:tcW w:w="2477" w:type="dxa"/>
            <w:vMerge/>
            <w:vAlign w:val="center"/>
          </w:tcPr>
          <w:p w:rsidR="00490A18" w:rsidRPr="006F3C12" w:rsidRDefault="00490A18">
            <w:pPr>
              <w:jc w:val="center"/>
              <w:rPr>
                <w:rFonts w:ascii="Times New Roman" w:eastAsiaTheme="majorEastAsia" w:hAnsi="Times New Roman" w:cs="Times New Roman"/>
                <w:sz w:val="24"/>
                <w:szCs w:val="24"/>
              </w:rPr>
            </w:pPr>
          </w:p>
        </w:tc>
        <w:tc>
          <w:tcPr>
            <w:tcW w:w="30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茶元头中学</w:t>
            </w:r>
          </w:p>
        </w:tc>
        <w:tc>
          <w:tcPr>
            <w:tcW w:w="272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马家村</w:t>
            </w:r>
          </w:p>
        </w:tc>
      </w:tr>
      <w:tr w:rsidR="00490A18" w:rsidRPr="006F3C12">
        <w:trPr>
          <w:trHeight w:val="454"/>
        </w:trPr>
        <w:tc>
          <w:tcPr>
            <w:tcW w:w="173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12</w:t>
            </w:r>
          </w:p>
        </w:tc>
        <w:tc>
          <w:tcPr>
            <w:tcW w:w="2477" w:type="dxa"/>
            <w:vMerge w:val="restart"/>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陈家桥乡</w:t>
            </w:r>
          </w:p>
        </w:tc>
        <w:tc>
          <w:tcPr>
            <w:tcW w:w="30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双树小学</w:t>
            </w:r>
          </w:p>
        </w:tc>
        <w:tc>
          <w:tcPr>
            <w:tcW w:w="272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贺井村</w:t>
            </w:r>
          </w:p>
        </w:tc>
      </w:tr>
      <w:tr w:rsidR="00490A18" w:rsidRPr="006F3C12">
        <w:trPr>
          <w:trHeight w:val="454"/>
        </w:trPr>
        <w:tc>
          <w:tcPr>
            <w:tcW w:w="173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13</w:t>
            </w:r>
          </w:p>
        </w:tc>
        <w:tc>
          <w:tcPr>
            <w:tcW w:w="2477" w:type="dxa"/>
            <w:vMerge/>
            <w:vAlign w:val="center"/>
          </w:tcPr>
          <w:p w:rsidR="00490A18" w:rsidRPr="006F3C12" w:rsidRDefault="00490A18">
            <w:pPr>
              <w:jc w:val="center"/>
              <w:rPr>
                <w:rFonts w:ascii="Times New Roman" w:eastAsiaTheme="majorEastAsia" w:hAnsi="Times New Roman" w:cs="Times New Roman"/>
                <w:sz w:val="24"/>
                <w:szCs w:val="24"/>
              </w:rPr>
            </w:pPr>
          </w:p>
        </w:tc>
        <w:tc>
          <w:tcPr>
            <w:tcW w:w="30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陈家桥学校</w:t>
            </w:r>
          </w:p>
        </w:tc>
        <w:tc>
          <w:tcPr>
            <w:tcW w:w="272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陈家桥村</w:t>
            </w:r>
          </w:p>
        </w:tc>
      </w:tr>
      <w:tr w:rsidR="00490A18" w:rsidRPr="006F3C12">
        <w:trPr>
          <w:trHeight w:val="454"/>
        </w:trPr>
        <w:tc>
          <w:tcPr>
            <w:tcW w:w="173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lastRenderedPageBreak/>
              <w:t>14</w:t>
            </w:r>
          </w:p>
        </w:tc>
        <w:tc>
          <w:tcPr>
            <w:tcW w:w="2477" w:type="dxa"/>
            <w:vMerge/>
            <w:vAlign w:val="center"/>
          </w:tcPr>
          <w:p w:rsidR="00490A18" w:rsidRPr="006F3C12" w:rsidRDefault="00490A18">
            <w:pPr>
              <w:jc w:val="center"/>
              <w:rPr>
                <w:rFonts w:ascii="Times New Roman" w:eastAsiaTheme="majorEastAsia" w:hAnsi="Times New Roman" w:cs="Times New Roman"/>
                <w:sz w:val="24"/>
                <w:szCs w:val="24"/>
              </w:rPr>
            </w:pPr>
          </w:p>
        </w:tc>
        <w:tc>
          <w:tcPr>
            <w:tcW w:w="30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柑子塘小学</w:t>
            </w:r>
          </w:p>
        </w:tc>
        <w:tc>
          <w:tcPr>
            <w:tcW w:w="272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万岁社区</w:t>
            </w:r>
          </w:p>
        </w:tc>
      </w:tr>
      <w:tr w:rsidR="00490A18" w:rsidRPr="006F3C12">
        <w:trPr>
          <w:trHeight w:val="454"/>
        </w:trPr>
        <w:tc>
          <w:tcPr>
            <w:tcW w:w="173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15</w:t>
            </w:r>
          </w:p>
        </w:tc>
        <w:tc>
          <w:tcPr>
            <w:tcW w:w="2477" w:type="dxa"/>
            <w:vMerge/>
            <w:vAlign w:val="center"/>
          </w:tcPr>
          <w:p w:rsidR="00490A18" w:rsidRPr="006F3C12" w:rsidRDefault="00490A18">
            <w:pPr>
              <w:jc w:val="center"/>
              <w:rPr>
                <w:rFonts w:ascii="Times New Roman" w:eastAsiaTheme="majorEastAsia" w:hAnsi="Times New Roman" w:cs="Times New Roman"/>
                <w:sz w:val="24"/>
                <w:szCs w:val="24"/>
              </w:rPr>
            </w:pPr>
          </w:p>
        </w:tc>
        <w:tc>
          <w:tcPr>
            <w:tcW w:w="30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合文小学</w:t>
            </w:r>
          </w:p>
        </w:tc>
        <w:tc>
          <w:tcPr>
            <w:tcW w:w="272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万桥社区</w:t>
            </w:r>
          </w:p>
        </w:tc>
      </w:tr>
    </w:tbl>
    <w:p w:rsidR="00490A18" w:rsidRPr="006F3C12" w:rsidRDefault="003C4DA6">
      <w:pPr>
        <w:jc w:val="center"/>
        <w:rPr>
          <w:rFonts w:ascii="Times New Roman" w:eastAsiaTheme="majorEastAsia" w:hAnsi="Times New Roman" w:cs="Times New Roman"/>
          <w:b/>
          <w:kern w:val="0"/>
          <w:sz w:val="28"/>
          <w:szCs w:val="28"/>
        </w:rPr>
      </w:pPr>
      <w:r w:rsidRPr="006F3C12">
        <w:rPr>
          <w:rFonts w:ascii="Times New Roman" w:eastAsiaTheme="majorEastAsia" w:hAnsi="Times New Roman" w:cs="Times New Roman"/>
          <w:b/>
          <w:kern w:val="0"/>
          <w:sz w:val="28"/>
          <w:szCs w:val="28"/>
        </w:rPr>
        <w:t>表</w:t>
      </w:r>
      <w:r w:rsidRPr="006F3C12">
        <w:rPr>
          <w:rFonts w:ascii="Times New Roman" w:eastAsiaTheme="majorEastAsia" w:hAnsi="Times New Roman" w:cs="Times New Roman"/>
          <w:b/>
          <w:kern w:val="0"/>
          <w:sz w:val="28"/>
          <w:szCs w:val="28"/>
        </w:rPr>
        <w:t xml:space="preserve">4.1-7  </w:t>
      </w:r>
      <w:r w:rsidRPr="006F3C12">
        <w:rPr>
          <w:rFonts w:ascii="Times New Roman" w:eastAsiaTheme="majorEastAsia" w:hAnsi="Times New Roman" w:cs="Times New Roman"/>
          <w:b/>
          <w:kern w:val="0"/>
          <w:sz w:val="28"/>
          <w:szCs w:val="28"/>
        </w:rPr>
        <w:t>规范范围内医疗机构统计一览表</w:t>
      </w:r>
    </w:p>
    <w:tbl>
      <w:tblPr>
        <w:tblStyle w:val="ac"/>
        <w:tblW w:w="9981" w:type="dxa"/>
        <w:tblLayout w:type="fixed"/>
        <w:tblLook w:val="04A0" w:firstRow="1" w:lastRow="0" w:firstColumn="1" w:lastColumn="0" w:noHBand="0" w:noVBand="1"/>
      </w:tblPr>
      <w:tblGrid>
        <w:gridCol w:w="1732"/>
        <w:gridCol w:w="2477"/>
        <w:gridCol w:w="3050"/>
        <w:gridCol w:w="2722"/>
      </w:tblGrid>
      <w:tr w:rsidR="00490A18" w:rsidRPr="006F3C12">
        <w:trPr>
          <w:trHeight w:val="454"/>
          <w:tblHeader/>
        </w:trPr>
        <w:tc>
          <w:tcPr>
            <w:tcW w:w="173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序号</w:t>
            </w:r>
          </w:p>
        </w:tc>
        <w:tc>
          <w:tcPr>
            <w:tcW w:w="2477"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乡镇</w:t>
            </w:r>
          </w:p>
        </w:tc>
        <w:tc>
          <w:tcPr>
            <w:tcW w:w="30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学校</w:t>
            </w:r>
          </w:p>
        </w:tc>
        <w:tc>
          <w:tcPr>
            <w:tcW w:w="272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所属村庄</w:t>
            </w:r>
          </w:p>
        </w:tc>
      </w:tr>
      <w:tr w:rsidR="00490A18" w:rsidRPr="006F3C12">
        <w:trPr>
          <w:trHeight w:val="454"/>
        </w:trPr>
        <w:tc>
          <w:tcPr>
            <w:tcW w:w="173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w:t>
            </w:r>
          </w:p>
        </w:tc>
        <w:tc>
          <w:tcPr>
            <w:tcW w:w="2477"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田江街道</w:t>
            </w:r>
          </w:p>
        </w:tc>
        <w:tc>
          <w:tcPr>
            <w:tcW w:w="30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街道卫生服务中心</w:t>
            </w:r>
          </w:p>
        </w:tc>
        <w:tc>
          <w:tcPr>
            <w:tcW w:w="272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农科社区</w:t>
            </w:r>
          </w:p>
        </w:tc>
      </w:tr>
      <w:tr w:rsidR="00490A18" w:rsidRPr="006F3C12">
        <w:trPr>
          <w:trHeight w:val="454"/>
        </w:trPr>
        <w:tc>
          <w:tcPr>
            <w:tcW w:w="173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w:t>
            </w:r>
          </w:p>
        </w:tc>
        <w:tc>
          <w:tcPr>
            <w:tcW w:w="2477"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茶元头街道</w:t>
            </w:r>
          </w:p>
        </w:tc>
        <w:tc>
          <w:tcPr>
            <w:tcW w:w="30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街道卫生服务中心</w:t>
            </w:r>
          </w:p>
        </w:tc>
        <w:tc>
          <w:tcPr>
            <w:tcW w:w="272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kern w:val="0"/>
                <w:sz w:val="24"/>
                <w:szCs w:val="24"/>
                <w:lang w:bidi="ar"/>
              </w:rPr>
              <w:t>兴隆街道</w:t>
            </w:r>
          </w:p>
        </w:tc>
      </w:tr>
      <w:tr w:rsidR="00490A18" w:rsidRPr="006F3C12">
        <w:trPr>
          <w:trHeight w:val="454"/>
        </w:trPr>
        <w:tc>
          <w:tcPr>
            <w:tcW w:w="173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3</w:t>
            </w:r>
          </w:p>
        </w:tc>
        <w:tc>
          <w:tcPr>
            <w:tcW w:w="2477"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陈家桥乡</w:t>
            </w:r>
          </w:p>
        </w:tc>
        <w:tc>
          <w:tcPr>
            <w:tcW w:w="3050"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陈家桥乡卫生院</w:t>
            </w:r>
          </w:p>
        </w:tc>
        <w:tc>
          <w:tcPr>
            <w:tcW w:w="2722"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陈家桥村</w:t>
            </w:r>
          </w:p>
        </w:tc>
      </w:tr>
    </w:tbl>
    <w:p w:rsidR="00490A18" w:rsidRDefault="003C4DA6">
      <w:pPr>
        <w:pStyle w:val="2"/>
        <w:spacing w:before="312" w:after="312"/>
      </w:pPr>
      <w:bookmarkStart w:id="34" w:name="_Toc45349595"/>
      <w:r>
        <w:rPr>
          <w:rFonts w:hint="eastAsia"/>
        </w:rPr>
        <w:t>4.2</w:t>
      </w:r>
      <w:r>
        <w:rPr>
          <w:rFonts w:hint="eastAsia"/>
        </w:rPr>
        <w:t>农村生活污水量估算</w:t>
      </w:r>
      <w:bookmarkEnd w:id="34"/>
    </w:p>
    <w:p w:rsidR="00490A18" w:rsidRDefault="003C4DA6">
      <w:pPr>
        <w:spacing w:line="360" w:lineRule="auto"/>
        <w:rPr>
          <w:rFonts w:ascii="Times New Roman" w:eastAsiaTheme="majorEastAsia" w:hAnsi="Times New Roman" w:cs="Times New Roman"/>
          <w:b/>
          <w:kern w:val="0"/>
          <w:sz w:val="28"/>
          <w:szCs w:val="28"/>
        </w:rPr>
      </w:pPr>
      <w:r>
        <w:rPr>
          <w:rFonts w:ascii="Times New Roman" w:eastAsiaTheme="majorEastAsia" w:hAnsi="Times New Roman" w:cs="Times New Roman" w:hint="eastAsia"/>
          <w:b/>
          <w:kern w:val="0"/>
          <w:sz w:val="28"/>
          <w:szCs w:val="28"/>
        </w:rPr>
        <w:t>4.2.1</w:t>
      </w:r>
      <w:r>
        <w:rPr>
          <w:rFonts w:ascii="Times New Roman" w:eastAsiaTheme="majorEastAsia" w:hAnsi="Times New Roman" w:cs="Times New Roman" w:hint="eastAsia"/>
          <w:b/>
          <w:kern w:val="0"/>
          <w:sz w:val="28"/>
          <w:szCs w:val="28"/>
        </w:rPr>
        <w:t>用水量及排放系数确定</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湖南省各农村用水量随各地经济发展水平、人口聚集程度、生活习惯差异以及供水方式、冲厕及淋浴设施配套情况不同而不尽相同。根据《湖南省国民经济和社会发展第十三个五年规划纲要》、《关于推进农村生活污水治理的实施意见（</w:t>
      </w:r>
      <w:r>
        <w:rPr>
          <w:rFonts w:ascii="Times New Roman" w:eastAsiaTheme="majorEastAsia" w:hAnsi="Times New Roman" w:cs="Times New Roman" w:hint="eastAsia"/>
          <w:kern w:val="0"/>
          <w:sz w:val="28"/>
          <w:szCs w:val="28"/>
        </w:rPr>
        <w:t>2019-2021</w:t>
      </w:r>
      <w:r>
        <w:rPr>
          <w:rFonts w:ascii="Times New Roman" w:eastAsiaTheme="majorEastAsia" w:hAnsi="Times New Roman" w:cs="Times New Roman" w:hint="eastAsia"/>
          <w:kern w:val="0"/>
          <w:sz w:val="28"/>
          <w:szCs w:val="28"/>
        </w:rPr>
        <w:t>年）》，将全省分为长株潭、大湘西、湘南及洞庭湖四格板块，每个板块内又分为三类县，各类别的用水定额及排放系数根据实际情况选择。北塔区属于大湘西地区的二类县，规定的用水定额为</w:t>
      </w:r>
      <w:r>
        <w:rPr>
          <w:rFonts w:ascii="Times New Roman" w:eastAsiaTheme="majorEastAsia" w:hAnsi="Times New Roman" w:cs="Times New Roman" w:hint="eastAsia"/>
          <w:kern w:val="0"/>
          <w:sz w:val="28"/>
          <w:szCs w:val="28"/>
        </w:rPr>
        <w:t>90L/</w:t>
      </w:r>
      <w:r>
        <w:rPr>
          <w:rFonts w:ascii="Times New Roman" w:eastAsiaTheme="majorEastAsia" w:hAnsi="Times New Roman" w:cs="Times New Roman" w:hint="eastAsia"/>
          <w:kern w:val="0"/>
          <w:sz w:val="28"/>
          <w:szCs w:val="28"/>
        </w:rPr>
        <w:t>人。具体分类见下表</w:t>
      </w:r>
    </w:p>
    <w:p w:rsidR="00490A18" w:rsidRDefault="003C4DA6">
      <w:pPr>
        <w:topLinePunct/>
        <w:adjustRightInd w:val="0"/>
        <w:snapToGrid w:val="0"/>
        <w:spacing w:line="360" w:lineRule="auto"/>
        <w:jc w:val="center"/>
        <w:rPr>
          <w:rFonts w:ascii="Times New Roman" w:eastAsia="宋体" w:hAnsi="Times New Roman" w:cs="Times New Roman"/>
          <w:sz w:val="28"/>
          <w:szCs w:val="28"/>
        </w:rPr>
      </w:pPr>
      <w:r>
        <w:rPr>
          <w:rFonts w:ascii="Times New Roman" w:eastAsia="宋体" w:hAnsi="Times New Roman" w:cs="Times New Roman"/>
          <w:b/>
          <w:color w:val="000000"/>
          <w:sz w:val="28"/>
          <w:szCs w:val="28"/>
        </w:rPr>
        <w:t>表</w:t>
      </w:r>
      <w:r>
        <w:rPr>
          <w:rFonts w:ascii="Times New Roman" w:eastAsia="宋体" w:hAnsi="Times New Roman" w:cs="Times New Roman"/>
          <w:b/>
          <w:color w:val="000000"/>
          <w:sz w:val="28"/>
          <w:szCs w:val="28"/>
        </w:rPr>
        <w:t>4.</w:t>
      </w:r>
      <w:r>
        <w:rPr>
          <w:rFonts w:ascii="Times New Roman" w:eastAsia="宋体" w:hAnsi="Times New Roman" w:cs="Times New Roman" w:hint="eastAsia"/>
          <w:b/>
          <w:color w:val="000000"/>
          <w:sz w:val="28"/>
          <w:szCs w:val="28"/>
        </w:rPr>
        <w:t>2</w:t>
      </w:r>
      <w:r>
        <w:rPr>
          <w:rFonts w:ascii="Times New Roman" w:eastAsia="宋体" w:hAnsi="Times New Roman" w:cs="Times New Roman"/>
          <w:b/>
          <w:color w:val="000000"/>
          <w:sz w:val="28"/>
          <w:szCs w:val="28"/>
        </w:rPr>
        <w:t>-</w:t>
      </w:r>
      <w:r>
        <w:rPr>
          <w:rFonts w:ascii="Times New Roman" w:eastAsia="宋体" w:hAnsi="Times New Roman" w:cs="Times New Roman" w:hint="eastAsia"/>
          <w:b/>
          <w:color w:val="000000"/>
          <w:sz w:val="28"/>
          <w:szCs w:val="28"/>
        </w:rPr>
        <w:t>1</w:t>
      </w:r>
      <w:r>
        <w:rPr>
          <w:rFonts w:ascii="Times New Roman" w:eastAsia="宋体" w:hAnsi="Times New Roman" w:cs="Times New Roman"/>
          <w:b/>
          <w:color w:val="000000"/>
          <w:sz w:val="28"/>
          <w:szCs w:val="28"/>
        </w:rPr>
        <w:t xml:space="preserve">  </w:t>
      </w:r>
      <w:r>
        <w:rPr>
          <w:rFonts w:ascii="Times New Roman" w:eastAsia="宋体" w:hAnsi="Times New Roman" w:cs="Times New Roman"/>
          <w:b/>
          <w:color w:val="000000"/>
          <w:sz w:val="28"/>
          <w:szCs w:val="28"/>
        </w:rPr>
        <w:t>湖南省四大板块、三类县</w:t>
      </w:r>
      <w:r>
        <w:rPr>
          <w:rFonts w:ascii="Times New Roman" w:eastAsia="宋体" w:hAnsi="Times New Roman" w:cs="Times New Roman"/>
          <w:b/>
          <w:color w:val="000000"/>
          <w:kern w:val="0"/>
          <w:sz w:val="28"/>
          <w:szCs w:val="28"/>
        </w:rPr>
        <w:t>（市、区）</w:t>
      </w:r>
      <w:r>
        <w:rPr>
          <w:rFonts w:ascii="Times New Roman" w:eastAsia="宋体" w:hAnsi="Times New Roman" w:cs="Times New Roman"/>
          <w:b/>
          <w:color w:val="000000"/>
          <w:sz w:val="28"/>
          <w:szCs w:val="28"/>
        </w:rPr>
        <w:t>用水定额和排放系数</w:t>
      </w:r>
    </w:p>
    <w:tbl>
      <w:tblPr>
        <w:tblW w:w="10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4"/>
        <w:gridCol w:w="2687"/>
        <w:gridCol w:w="2642"/>
        <w:gridCol w:w="1773"/>
        <w:gridCol w:w="1975"/>
      </w:tblGrid>
      <w:tr w:rsidR="00490A18">
        <w:trPr>
          <w:trHeight w:val="454"/>
          <w:tblHeader/>
          <w:jc w:val="center"/>
        </w:trPr>
        <w:tc>
          <w:tcPr>
            <w:tcW w:w="1114" w:type="dxa"/>
            <w:vAlign w:val="center"/>
          </w:tcPr>
          <w:p w:rsidR="00490A18" w:rsidRPr="006F3C12" w:rsidRDefault="003C4DA6">
            <w:pPr>
              <w:widowControl/>
              <w:jc w:val="center"/>
              <w:rPr>
                <w:rFonts w:ascii="宋体" w:eastAsia="宋体" w:hAnsi="宋体" w:cs="宋体"/>
                <w:color w:val="000000"/>
                <w:kern w:val="0"/>
                <w:sz w:val="24"/>
                <w:szCs w:val="24"/>
              </w:rPr>
            </w:pPr>
            <w:r w:rsidRPr="006F3C12">
              <w:rPr>
                <w:rFonts w:ascii="宋体" w:eastAsia="宋体" w:hAnsi="宋体" w:cs="宋体" w:hint="eastAsia"/>
                <w:color w:val="000000"/>
                <w:kern w:val="0"/>
                <w:sz w:val="24"/>
                <w:szCs w:val="24"/>
              </w:rPr>
              <w:t>序号</w:t>
            </w:r>
          </w:p>
        </w:tc>
        <w:tc>
          <w:tcPr>
            <w:tcW w:w="2687" w:type="dxa"/>
            <w:vAlign w:val="center"/>
          </w:tcPr>
          <w:p w:rsidR="00490A18" w:rsidRPr="006F3C12" w:rsidRDefault="003C4DA6">
            <w:pPr>
              <w:widowControl/>
              <w:jc w:val="center"/>
              <w:rPr>
                <w:rFonts w:ascii="宋体" w:eastAsia="宋体" w:hAnsi="宋体" w:cs="宋体"/>
                <w:color w:val="000000"/>
                <w:kern w:val="0"/>
                <w:sz w:val="24"/>
                <w:szCs w:val="24"/>
              </w:rPr>
            </w:pPr>
            <w:r w:rsidRPr="006F3C12">
              <w:rPr>
                <w:rFonts w:ascii="宋体" w:eastAsia="宋体" w:hAnsi="宋体" w:cs="宋体" w:hint="eastAsia"/>
                <w:color w:val="000000"/>
                <w:kern w:val="0"/>
                <w:sz w:val="24"/>
                <w:szCs w:val="24"/>
              </w:rPr>
              <w:t>板块类别</w:t>
            </w:r>
          </w:p>
        </w:tc>
        <w:tc>
          <w:tcPr>
            <w:tcW w:w="2642" w:type="dxa"/>
            <w:vAlign w:val="center"/>
          </w:tcPr>
          <w:p w:rsidR="00490A18" w:rsidRPr="006F3C12" w:rsidRDefault="003C4DA6">
            <w:pPr>
              <w:widowControl/>
              <w:jc w:val="center"/>
              <w:rPr>
                <w:rFonts w:eastAsia="宋体"/>
                <w:color w:val="000000"/>
                <w:kern w:val="0"/>
                <w:sz w:val="24"/>
                <w:szCs w:val="24"/>
              </w:rPr>
            </w:pPr>
            <w:r w:rsidRPr="006F3C12">
              <w:rPr>
                <w:rFonts w:ascii="宋体" w:eastAsia="宋体" w:hAnsi="宋体" w:hint="eastAsia"/>
                <w:color w:val="000000"/>
                <w:kern w:val="0"/>
                <w:sz w:val="24"/>
                <w:szCs w:val="24"/>
              </w:rPr>
              <w:t>县（市、区）类别</w:t>
            </w:r>
          </w:p>
        </w:tc>
        <w:tc>
          <w:tcPr>
            <w:tcW w:w="1773" w:type="dxa"/>
            <w:vAlign w:val="center"/>
          </w:tcPr>
          <w:p w:rsidR="00490A18" w:rsidRPr="006F3C12" w:rsidRDefault="003C4DA6">
            <w:pPr>
              <w:widowControl/>
              <w:jc w:val="center"/>
              <w:rPr>
                <w:rFonts w:eastAsia="宋体"/>
                <w:color w:val="000000"/>
                <w:kern w:val="0"/>
                <w:sz w:val="24"/>
                <w:szCs w:val="24"/>
              </w:rPr>
            </w:pPr>
            <w:r w:rsidRPr="006F3C12">
              <w:rPr>
                <w:rFonts w:ascii="宋体" w:eastAsia="宋体" w:hAnsi="宋体" w:hint="eastAsia"/>
                <w:color w:val="000000"/>
                <w:kern w:val="0"/>
                <w:sz w:val="24"/>
                <w:szCs w:val="24"/>
              </w:rPr>
              <w:t>用水定额</w:t>
            </w:r>
          </w:p>
        </w:tc>
        <w:tc>
          <w:tcPr>
            <w:tcW w:w="1975" w:type="dxa"/>
            <w:vAlign w:val="center"/>
          </w:tcPr>
          <w:p w:rsidR="00490A18" w:rsidRPr="006F3C12" w:rsidRDefault="003C4DA6">
            <w:pPr>
              <w:widowControl/>
              <w:jc w:val="center"/>
              <w:rPr>
                <w:rFonts w:eastAsia="宋体"/>
                <w:color w:val="000000"/>
                <w:kern w:val="0"/>
                <w:sz w:val="24"/>
                <w:szCs w:val="24"/>
              </w:rPr>
            </w:pPr>
            <w:r w:rsidRPr="006F3C12">
              <w:rPr>
                <w:rFonts w:ascii="宋体" w:eastAsia="宋体" w:hAnsi="宋体" w:hint="eastAsia"/>
                <w:color w:val="000000"/>
                <w:kern w:val="0"/>
                <w:sz w:val="24"/>
                <w:szCs w:val="24"/>
              </w:rPr>
              <w:t>排放系数</w:t>
            </w:r>
          </w:p>
        </w:tc>
      </w:tr>
      <w:tr w:rsidR="00490A18">
        <w:trPr>
          <w:trHeight w:val="454"/>
          <w:jc w:val="center"/>
        </w:trPr>
        <w:tc>
          <w:tcPr>
            <w:tcW w:w="1114" w:type="dxa"/>
            <w:vMerge w:val="restart"/>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1</w:t>
            </w:r>
          </w:p>
        </w:tc>
        <w:tc>
          <w:tcPr>
            <w:tcW w:w="2687" w:type="dxa"/>
            <w:vMerge w:val="restart"/>
            <w:vAlign w:val="center"/>
          </w:tcPr>
          <w:p w:rsidR="00490A18" w:rsidRDefault="003C4DA6">
            <w:pPr>
              <w:widowControl/>
              <w:jc w:val="center"/>
              <w:rPr>
                <w:rFonts w:eastAsia="宋体"/>
                <w:color w:val="000000"/>
                <w:kern w:val="0"/>
                <w:sz w:val="24"/>
                <w:szCs w:val="24"/>
              </w:rPr>
            </w:pPr>
            <w:r>
              <w:rPr>
                <w:rFonts w:ascii="宋体" w:eastAsia="宋体" w:hAnsi="宋体" w:hint="eastAsia"/>
                <w:color w:val="000000"/>
                <w:kern w:val="0"/>
                <w:sz w:val="24"/>
                <w:szCs w:val="24"/>
              </w:rPr>
              <w:t>长株潭地区</w:t>
            </w:r>
          </w:p>
        </w:tc>
        <w:tc>
          <w:tcPr>
            <w:tcW w:w="2642" w:type="dxa"/>
            <w:vAlign w:val="center"/>
          </w:tcPr>
          <w:p w:rsidR="00490A18" w:rsidRDefault="003C4DA6">
            <w:pPr>
              <w:widowControl/>
              <w:jc w:val="center"/>
              <w:rPr>
                <w:rFonts w:eastAsia="宋体"/>
                <w:color w:val="000000"/>
                <w:kern w:val="0"/>
                <w:sz w:val="24"/>
                <w:szCs w:val="24"/>
              </w:rPr>
            </w:pPr>
            <w:r>
              <w:rPr>
                <w:rFonts w:ascii="宋体" w:eastAsia="宋体" w:hAnsi="宋体" w:hint="eastAsia"/>
                <w:color w:val="000000"/>
                <w:kern w:val="0"/>
                <w:sz w:val="24"/>
                <w:szCs w:val="24"/>
              </w:rPr>
              <w:t>一类</w:t>
            </w:r>
          </w:p>
        </w:tc>
        <w:tc>
          <w:tcPr>
            <w:tcW w:w="1773" w:type="dxa"/>
            <w:vAlign w:val="center"/>
          </w:tcPr>
          <w:p w:rsidR="00490A18" w:rsidRDefault="003C4DA6">
            <w:pPr>
              <w:widowControl/>
              <w:jc w:val="center"/>
              <w:rPr>
                <w:rFonts w:eastAsia="宋体"/>
                <w:color w:val="000000"/>
                <w:kern w:val="0"/>
                <w:sz w:val="24"/>
                <w:szCs w:val="24"/>
              </w:rPr>
            </w:pPr>
            <w:r>
              <w:rPr>
                <w:rFonts w:eastAsia="宋体" w:hint="eastAsia"/>
                <w:color w:val="000000"/>
                <w:kern w:val="0"/>
                <w:sz w:val="24"/>
                <w:szCs w:val="24"/>
              </w:rPr>
              <w:t>100</w:t>
            </w:r>
          </w:p>
        </w:tc>
        <w:tc>
          <w:tcPr>
            <w:tcW w:w="1975" w:type="dxa"/>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0.75</w:t>
            </w:r>
          </w:p>
        </w:tc>
      </w:tr>
      <w:tr w:rsidR="00490A18">
        <w:trPr>
          <w:trHeight w:val="454"/>
          <w:jc w:val="center"/>
        </w:trPr>
        <w:tc>
          <w:tcPr>
            <w:tcW w:w="1114" w:type="dxa"/>
            <w:vMerge/>
            <w:vAlign w:val="center"/>
          </w:tcPr>
          <w:p w:rsidR="00490A18" w:rsidRDefault="00490A18">
            <w:pPr>
              <w:widowControl/>
              <w:jc w:val="left"/>
              <w:rPr>
                <w:rFonts w:eastAsia="宋体"/>
                <w:color w:val="000000"/>
                <w:kern w:val="0"/>
                <w:sz w:val="24"/>
                <w:szCs w:val="24"/>
              </w:rPr>
            </w:pPr>
          </w:p>
        </w:tc>
        <w:tc>
          <w:tcPr>
            <w:tcW w:w="2687" w:type="dxa"/>
            <w:vMerge/>
            <w:vAlign w:val="center"/>
          </w:tcPr>
          <w:p w:rsidR="00490A18" w:rsidRDefault="00490A18">
            <w:pPr>
              <w:widowControl/>
              <w:jc w:val="left"/>
              <w:rPr>
                <w:rFonts w:eastAsia="宋体"/>
                <w:color w:val="000000"/>
                <w:kern w:val="0"/>
                <w:sz w:val="24"/>
                <w:szCs w:val="24"/>
              </w:rPr>
            </w:pPr>
          </w:p>
        </w:tc>
        <w:tc>
          <w:tcPr>
            <w:tcW w:w="2642" w:type="dxa"/>
            <w:vAlign w:val="center"/>
          </w:tcPr>
          <w:p w:rsidR="00490A18" w:rsidRDefault="003C4DA6">
            <w:pPr>
              <w:widowControl/>
              <w:jc w:val="center"/>
              <w:rPr>
                <w:rFonts w:eastAsia="宋体"/>
                <w:color w:val="000000"/>
                <w:kern w:val="0"/>
                <w:sz w:val="24"/>
                <w:szCs w:val="24"/>
              </w:rPr>
            </w:pPr>
            <w:r>
              <w:rPr>
                <w:rFonts w:ascii="宋体" w:eastAsia="宋体" w:hAnsi="宋体" w:hint="eastAsia"/>
                <w:color w:val="000000"/>
                <w:kern w:val="0"/>
                <w:sz w:val="24"/>
                <w:szCs w:val="24"/>
              </w:rPr>
              <w:t>二类</w:t>
            </w:r>
          </w:p>
        </w:tc>
        <w:tc>
          <w:tcPr>
            <w:tcW w:w="1773" w:type="dxa"/>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95</w:t>
            </w:r>
          </w:p>
        </w:tc>
        <w:tc>
          <w:tcPr>
            <w:tcW w:w="1975" w:type="dxa"/>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0.7</w:t>
            </w:r>
          </w:p>
        </w:tc>
      </w:tr>
      <w:tr w:rsidR="00490A18">
        <w:trPr>
          <w:trHeight w:val="454"/>
          <w:jc w:val="center"/>
        </w:trPr>
        <w:tc>
          <w:tcPr>
            <w:tcW w:w="1114" w:type="dxa"/>
            <w:vMerge/>
            <w:vAlign w:val="center"/>
          </w:tcPr>
          <w:p w:rsidR="00490A18" w:rsidRDefault="00490A18">
            <w:pPr>
              <w:widowControl/>
              <w:jc w:val="left"/>
              <w:rPr>
                <w:rFonts w:eastAsia="宋体"/>
                <w:color w:val="000000"/>
                <w:kern w:val="0"/>
                <w:sz w:val="24"/>
                <w:szCs w:val="24"/>
              </w:rPr>
            </w:pPr>
          </w:p>
        </w:tc>
        <w:tc>
          <w:tcPr>
            <w:tcW w:w="2687" w:type="dxa"/>
            <w:vMerge/>
            <w:vAlign w:val="center"/>
          </w:tcPr>
          <w:p w:rsidR="00490A18" w:rsidRDefault="00490A18">
            <w:pPr>
              <w:widowControl/>
              <w:jc w:val="left"/>
              <w:rPr>
                <w:rFonts w:eastAsia="宋体"/>
                <w:color w:val="000000"/>
                <w:kern w:val="0"/>
                <w:sz w:val="24"/>
                <w:szCs w:val="24"/>
              </w:rPr>
            </w:pPr>
          </w:p>
        </w:tc>
        <w:tc>
          <w:tcPr>
            <w:tcW w:w="2642" w:type="dxa"/>
            <w:vAlign w:val="center"/>
          </w:tcPr>
          <w:p w:rsidR="00490A18" w:rsidRDefault="003C4DA6">
            <w:pPr>
              <w:widowControl/>
              <w:jc w:val="center"/>
              <w:rPr>
                <w:rFonts w:eastAsia="宋体"/>
                <w:color w:val="000000"/>
                <w:kern w:val="0"/>
                <w:sz w:val="24"/>
                <w:szCs w:val="24"/>
              </w:rPr>
            </w:pPr>
            <w:r>
              <w:rPr>
                <w:rFonts w:ascii="宋体" w:eastAsia="宋体" w:hAnsi="宋体" w:hint="eastAsia"/>
                <w:color w:val="000000"/>
                <w:kern w:val="0"/>
                <w:sz w:val="24"/>
                <w:szCs w:val="24"/>
              </w:rPr>
              <w:t>三类</w:t>
            </w:r>
          </w:p>
        </w:tc>
        <w:tc>
          <w:tcPr>
            <w:tcW w:w="1773" w:type="dxa"/>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90</w:t>
            </w:r>
          </w:p>
        </w:tc>
        <w:tc>
          <w:tcPr>
            <w:tcW w:w="1975" w:type="dxa"/>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0.65</w:t>
            </w:r>
          </w:p>
        </w:tc>
      </w:tr>
      <w:tr w:rsidR="00490A18">
        <w:trPr>
          <w:trHeight w:val="454"/>
          <w:jc w:val="center"/>
        </w:trPr>
        <w:tc>
          <w:tcPr>
            <w:tcW w:w="1114" w:type="dxa"/>
            <w:vMerge w:val="restart"/>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2</w:t>
            </w:r>
          </w:p>
        </w:tc>
        <w:tc>
          <w:tcPr>
            <w:tcW w:w="2687" w:type="dxa"/>
            <w:vMerge w:val="restart"/>
            <w:vAlign w:val="center"/>
          </w:tcPr>
          <w:p w:rsidR="00490A18" w:rsidRDefault="003C4DA6">
            <w:pPr>
              <w:widowControl/>
              <w:jc w:val="center"/>
              <w:rPr>
                <w:rFonts w:eastAsia="宋体"/>
                <w:color w:val="000000"/>
                <w:kern w:val="0"/>
                <w:sz w:val="24"/>
                <w:szCs w:val="24"/>
              </w:rPr>
            </w:pPr>
            <w:r>
              <w:rPr>
                <w:rFonts w:ascii="宋体" w:eastAsia="宋体" w:hAnsi="宋体" w:hint="eastAsia"/>
                <w:color w:val="000000"/>
                <w:kern w:val="0"/>
                <w:sz w:val="24"/>
                <w:szCs w:val="24"/>
              </w:rPr>
              <w:t>洞庭湖地区</w:t>
            </w:r>
          </w:p>
        </w:tc>
        <w:tc>
          <w:tcPr>
            <w:tcW w:w="2642" w:type="dxa"/>
            <w:vAlign w:val="center"/>
          </w:tcPr>
          <w:p w:rsidR="00490A18" w:rsidRDefault="003C4DA6">
            <w:pPr>
              <w:widowControl/>
              <w:jc w:val="center"/>
              <w:rPr>
                <w:rFonts w:eastAsia="宋体"/>
                <w:color w:val="000000"/>
                <w:kern w:val="0"/>
                <w:sz w:val="24"/>
                <w:szCs w:val="24"/>
              </w:rPr>
            </w:pPr>
            <w:r>
              <w:rPr>
                <w:rFonts w:ascii="宋体" w:eastAsia="宋体" w:hAnsi="宋体" w:hint="eastAsia"/>
                <w:color w:val="000000"/>
                <w:kern w:val="0"/>
                <w:sz w:val="24"/>
                <w:szCs w:val="24"/>
              </w:rPr>
              <w:t>一类</w:t>
            </w:r>
          </w:p>
        </w:tc>
        <w:tc>
          <w:tcPr>
            <w:tcW w:w="1773" w:type="dxa"/>
            <w:vAlign w:val="center"/>
          </w:tcPr>
          <w:p w:rsidR="00490A18" w:rsidRDefault="003C4DA6">
            <w:pPr>
              <w:widowControl/>
              <w:jc w:val="center"/>
              <w:rPr>
                <w:rFonts w:eastAsia="宋体"/>
                <w:color w:val="000000"/>
                <w:kern w:val="0"/>
                <w:sz w:val="24"/>
                <w:szCs w:val="24"/>
              </w:rPr>
            </w:pPr>
            <w:r>
              <w:rPr>
                <w:rFonts w:eastAsia="宋体" w:hint="eastAsia"/>
                <w:color w:val="000000"/>
                <w:kern w:val="0"/>
                <w:sz w:val="24"/>
                <w:szCs w:val="24"/>
              </w:rPr>
              <w:t>100</w:t>
            </w:r>
          </w:p>
        </w:tc>
        <w:tc>
          <w:tcPr>
            <w:tcW w:w="1975" w:type="dxa"/>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0.7</w:t>
            </w:r>
          </w:p>
        </w:tc>
      </w:tr>
      <w:tr w:rsidR="00490A18">
        <w:trPr>
          <w:trHeight w:val="454"/>
          <w:jc w:val="center"/>
        </w:trPr>
        <w:tc>
          <w:tcPr>
            <w:tcW w:w="1114" w:type="dxa"/>
            <w:vMerge/>
            <w:vAlign w:val="center"/>
          </w:tcPr>
          <w:p w:rsidR="00490A18" w:rsidRDefault="00490A18">
            <w:pPr>
              <w:widowControl/>
              <w:jc w:val="left"/>
              <w:rPr>
                <w:rFonts w:eastAsia="宋体"/>
                <w:color w:val="000000"/>
                <w:kern w:val="0"/>
                <w:sz w:val="24"/>
                <w:szCs w:val="24"/>
              </w:rPr>
            </w:pPr>
          </w:p>
        </w:tc>
        <w:tc>
          <w:tcPr>
            <w:tcW w:w="2687" w:type="dxa"/>
            <w:vMerge/>
            <w:vAlign w:val="center"/>
          </w:tcPr>
          <w:p w:rsidR="00490A18" w:rsidRDefault="00490A18">
            <w:pPr>
              <w:widowControl/>
              <w:jc w:val="left"/>
              <w:rPr>
                <w:rFonts w:eastAsia="宋体"/>
                <w:color w:val="000000"/>
                <w:kern w:val="0"/>
                <w:sz w:val="24"/>
                <w:szCs w:val="24"/>
              </w:rPr>
            </w:pPr>
          </w:p>
        </w:tc>
        <w:tc>
          <w:tcPr>
            <w:tcW w:w="2642" w:type="dxa"/>
            <w:vAlign w:val="center"/>
          </w:tcPr>
          <w:p w:rsidR="00490A18" w:rsidRDefault="003C4DA6">
            <w:pPr>
              <w:widowControl/>
              <w:jc w:val="center"/>
              <w:rPr>
                <w:rFonts w:eastAsia="宋体"/>
                <w:color w:val="000000"/>
                <w:kern w:val="0"/>
                <w:sz w:val="24"/>
                <w:szCs w:val="24"/>
              </w:rPr>
            </w:pPr>
            <w:r>
              <w:rPr>
                <w:rFonts w:ascii="宋体" w:eastAsia="宋体" w:hAnsi="宋体" w:hint="eastAsia"/>
                <w:color w:val="000000"/>
                <w:kern w:val="0"/>
                <w:sz w:val="24"/>
                <w:szCs w:val="24"/>
              </w:rPr>
              <w:t>二类</w:t>
            </w:r>
          </w:p>
        </w:tc>
        <w:tc>
          <w:tcPr>
            <w:tcW w:w="1773" w:type="dxa"/>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95</w:t>
            </w:r>
          </w:p>
        </w:tc>
        <w:tc>
          <w:tcPr>
            <w:tcW w:w="1975" w:type="dxa"/>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0.65</w:t>
            </w:r>
          </w:p>
        </w:tc>
      </w:tr>
      <w:tr w:rsidR="00490A18">
        <w:trPr>
          <w:trHeight w:val="454"/>
          <w:jc w:val="center"/>
        </w:trPr>
        <w:tc>
          <w:tcPr>
            <w:tcW w:w="1114" w:type="dxa"/>
            <w:vMerge/>
            <w:vAlign w:val="center"/>
          </w:tcPr>
          <w:p w:rsidR="00490A18" w:rsidRDefault="00490A18">
            <w:pPr>
              <w:widowControl/>
              <w:jc w:val="left"/>
              <w:rPr>
                <w:rFonts w:eastAsia="宋体"/>
                <w:color w:val="000000"/>
                <w:kern w:val="0"/>
                <w:sz w:val="24"/>
                <w:szCs w:val="24"/>
              </w:rPr>
            </w:pPr>
          </w:p>
        </w:tc>
        <w:tc>
          <w:tcPr>
            <w:tcW w:w="2687" w:type="dxa"/>
            <w:vMerge/>
            <w:vAlign w:val="center"/>
          </w:tcPr>
          <w:p w:rsidR="00490A18" w:rsidRDefault="00490A18">
            <w:pPr>
              <w:widowControl/>
              <w:jc w:val="left"/>
              <w:rPr>
                <w:rFonts w:eastAsia="宋体"/>
                <w:color w:val="000000"/>
                <w:kern w:val="0"/>
                <w:sz w:val="24"/>
                <w:szCs w:val="24"/>
              </w:rPr>
            </w:pPr>
          </w:p>
        </w:tc>
        <w:tc>
          <w:tcPr>
            <w:tcW w:w="2642" w:type="dxa"/>
            <w:vAlign w:val="center"/>
          </w:tcPr>
          <w:p w:rsidR="00490A18" w:rsidRDefault="003C4DA6">
            <w:pPr>
              <w:widowControl/>
              <w:jc w:val="center"/>
              <w:rPr>
                <w:rFonts w:eastAsia="宋体"/>
                <w:color w:val="000000"/>
                <w:kern w:val="0"/>
                <w:sz w:val="24"/>
                <w:szCs w:val="24"/>
              </w:rPr>
            </w:pPr>
            <w:r>
              <w:rPr>
                <w:rFonts w:ascii="宋体" w:eastAsia="宋体" w:hAnsi="宋体" w:hint="eastAsia"/>
                <w:color w:val="000000"/>
                <w:kern w:val="0"/>
                <w:sz w:val="24"/>
                <w:szCs w:val="24"/>
              </w:rPr>
              <w:t>三类</w:t>
            </w:r>
          </w:p>
        </w:tc>
        <w:tc>
          <w:tcPr>
            <w:tcW w:w="1773" w:type="dxa"/>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90</w:t>
            </w:r>
          </w:p>
        </w:tc>
        <w:tc>
          <w:tcPr>
            <w:tcW w:w="1975" w:type="dxa"/>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0.6</w:t>
            </w:r>
          </w:p>
        </w:tc>
      </w:tr>
      <w:tr w:rsidR="00490A18">
        <w:trPr>
          <w:trHeight w:val="454"/>
          <w:jc w:val="center"/>
        </w:trPr>
        <w:tc>
          <w:tcPr>
            <w:tcW w:w="1114" w:type="dxa"/>
            <w:vMerge w:val="restart"/>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3</w:t>
            </w:r>
          </w:p>
        </w:tc>
        <w:tc>
          <w:tcPr>
            <w:tcW w:w="2687" w:type="dxa"/>
            <w:vMerge w:val="restart"/>
            <w:vAlign w:val="center"/>
          </w:tcPr>
          <w:p w:rsidR="00490A18" w:rsidRDefault="003C4DA6">
            <w:pPr>
              <w:widowControl/>
              <w:jc w:val="center"/>
              <w:rPr>
                <w:rFonts w:eastAsia="宋体"/>
                <w:color w:val="000000"/>
                <w:kern w:val="0"/>
                <w:sz w:val="24"/>
                <w:szCs w:val="24"/>
              </w:rPr>
            </w:pPr>
            <w:r>
              <w:rPr>
                <w:rFonts w:ascii="宋体" w:eastAsia="宋体" w:hAnsi="宋体" w:hint="eastAsia"/>
                <w:color w:val="000000"/>
                <w:kern w:val="0"/>
                <w:sz w:val="24"/>
                <w:szCs w:val="24"/>
              </w:rPr>
              <w:t>湘南地区</w:t>
            </w:r>
          </w:p>
        </w:tc>
        <w:tc>
          <w:tcPr>
            <w:tcW w:w="2642" w:type="dxa"/>
            <w:vAlign w:val="center"/>
          </w:tcPr>
          <w:p w:rsidR="00490A18" w:rsidRDefault="003C4DA6">
            <w:pPr>
              <w:widowControl/>
              <w:jc w:val="center"/>
              <w:rPr>
                <w:rFonts w:eastAsia="宋体"/>
                <w:color w:val="000000"/>
                <w:kern w:val="0"/>
                <w:sz w:val="24"/>
                <w:szCs w:val="24"/>
              </w:rPr>
            </w:pPr>
            <w:r>
              <w:rPr>
                <w:rFonts w:ascii="宋体" w:eastAsia="宋体" w:hAnsi="宋体" w:hint="eastAsia"/>
                <w:color w:val="000000"/>
                <w:kern w:val="0"/>
                <w:sz w:val="24"/>
                <w:szCs w:val="24"/>
              </w:rPr>
              <w:t>一类</w:t>
            </w:r>
          </w:p>
        </w:tc>
        <w:tc>
          <w:tcPr>
            <w:tcW w:w="1773" w:type="dxa"/>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95</w:t>
            </w:r>
          </w:p>
        </w:tc>
        <w:tc>
          <w:tcPr>
            <w:tcW w:w="1975" w:type="dxa"/>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0.7</w:t>
            </w:r>
          </w:p>
        </w:tc>
      </w:tr>
      <w:tr w:rsidR="00490A18">
        <w:trPr>
          <w:trHeight w:val="454"/>
          <w:jc w:val="center"/>
        </w:trPr>
        <w:tc>
          <w:tcPr>
            <w:tcW w:w="1114" w:type="dxa"/>
            <w:vMerge/>
            <w:vAlign w:val="center"/>
          </w:tcPr>
          <w:p w:rsidR="00490A18" w:rsidRDefault="00490A18">
            <w:pPr>
              <w:widowControl/>
              <w:jc w:val="left"/>
              <w:rPr>
                <w:rFonts w:eastAsia="宋体"/>
                <w:color w:val="000000"/>
                <w:kern w:val="0"/>
                <w:sz w:val="24"/>
                <w:szCs w:val="24"/>
              </w:rPr>
            </w:pPr>
          </w:p>
        </w:tc>
        <w:tc>
          <w:tcPr>
            <w:tcW w:w="2687" w:type="dxa"/>
            <w:vMerge/>
            <w:vAlign w:val="center"/>
          </w:tcPr>
          <w:p w:rsidR="00490A18" w:rsidRDefault="00490A18">
            <w:pPr>
              <w:widowControl/>
              <w:jc w:val="left"/>
              <w:rPr>
                <w:rFonts w:eastAsia="宋体"/>
                <w:color w:val="000000"/>
                <w:kern w:val="0"/>
                <w:sz w:val="24"/>
                <w:szCs w:val="24"/>
              </w:rPr>
            </w:pPr>
          </w:p>
        </w:tc>
        <w:tc>
          <w:tcPr>
            <w:tcW w:w="2642" w:type="dxa"/>
            <w:vAlign w:val="center"/>
          </w:tcPr>
          <w:p w:rsidR="00490A18" w:rsidRDefault="003C4DA6">
            <w:pPr>
              <w:widowControl/>
              <w:jc w:val="center"/>
              <w:rPr>
                <w:rFonts w:eastAsia="宋体"/>
                <w:color w:val="000000"/>
                <w:kern w:val="0"/>
                <w:sz w:val="24"/>
                <w:szCs w:val="24"/>
              </w:rPr>
            </w:pPr>
            <w:r>
              <w:rPr>
                <w:rFonts w:ascii="宋体" w:eastAsia="宋体" w:hAnsi="宋体" w:hint="eastAsia"/>
                <w:color w:val="000000"/>
                <w:kern w:val="0"/>
                <w:sz w:val="24"/>
                <w:szCs w:val="24"/>
              </w:rPr>
              <w:t>二类</w:t>
            </w:r>
          </w:p>
        </w:tc>
        <w:tc>
          <w:tcPr>
            <w:tcW w:w="1773" w:type="dxa"/>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90</w:t>
            </w:r>
          </w:p>
        </w:tc>
        <w:tc>
          <w:tcPr>
            <w:tcW w:w="1975" w:type="dxa"/>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0.65</w:t>
            </w:r>
          </w:p>
        </w:tc>
      </w:tr>
      <w:tr w:rsidR="00490A18">
        <w:trPr>
          <w:trHeight w:val="454"/>
          <w:jc w:val="center"/>
        </w:trPr>
        <w:tc>
          <w:tcPr>
            <w:tcW w:w="1114" w:type="dxa"/>
            <w:vMerge/>
            <w:vAlign w:val="center"/>
          </w:tcPr>
          <w:p w:rsidR="00490A18" w:rsidRDefault="00490A18">
            <w:pPr>
              <w:widowControl/>
              <w:jc w:val="left"/>
              <w:rPr>
                <w:rFonts w:eastAsia="宋体"/>
                <w:color w:val="000000"/>
                <w:kern w:val="0"/>
                <w:sz w:val="24"/>
                <w:szCs w:val="24"/>
              </w:rPr>
            </w:pPr>
          </w:p>
        </w:tc>
        <w:tc>
          <w:tcPr>
            <w:tcW w:w="2687" w:type="dxa"/>
            <w:vMerge/>
            <w:vAlign w:val="center"/>
          </w:tcPr>
          <w:p w:rsidR="00490A18" w:rsidRDefault="00490A18">
            <w:pPr>
              <w:widowControl/>
              <w:jc w:val="left"/>
              <w:rPr>
                <w:rFonts w:eastAsia="宋体"/>
                <w:color w:val="000000"/>
                <w:kern w:val="0"/>
                <w:sz w:val="24"/>
                <w:szCs w:val="24"/>
              </w:rPr>
            </w:pPr>
          </w:p>
        </w:tc>
        <w:tc>
          <w:tcPr>
            <w:tcW w:w="2642" w:type="dxa"/>
            <w:vAlign w:val="center"/>
          </w:tcPr>
          <w:p w:rsidR="00490A18" w:rsidRDefault="003C4DA6">
            <w:pPr>
              <w:widowControl/>
              <w:jc w:val="center"/>
              <w:rPr>
                <w:rFonts w:eastAsia="宋体"/>
                <w:color w:val="000000"/>
                <w:kern w:val="0"/>
                <w:sz w:val="24"/>
                <w:szCs w:val="24"/>
              </w:rPr>
            </w:pPr>
            <w:r>
              <w:rPr>
                <w:rFonts w:ascii="宋体" w:eastAsia="宋体" w:hAnsi="宋体" w:hint="eastAsia"/>
                <w:color w:val="000000"/>
                <w:kern w:val="0"/>
                <w:sz w:val="24"/>
                <w:szCs w:val="24"/>
              </w:rPr>
              <w:t>三类</w:t>
            </w:r>
          </w:p>
        </w:tc>
        <w:tc>
          <w:tcPr>
            <w:tcW w:w="1773" w:type="dxa"/>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85</w:t>
            </w:r>
          </w:p>
        </w:tc>
        <w:tc>
          <w:tcPr>
            <w:tcW w:w="1975" w:type="dxa"/>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0.6</w:t>
            </w:r>
          </w:p>
        </w:tc>
      </w:tr>
      <w:tr w:rsidR="00490A18">
        <w:trPr>
          <w:trHeight w:val="454"/>
          <w:jc w:val="center"/>
        </w:trPr>
        <w:tc>
          <w:tcPr>
            <w:tcW w:w="1114" w:type="dxa"/>
            <w:vMerge w:val="restart"/>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4</w:t>
            </w:r>
          </w:p>
        </w:tc>
        <w:tc>
          <w:tcPr>
            <w:tcW w:w="2687" w:type="dxa"/>
            <w:vMerge w:val="restart"/>
            <w:vAlign w:val="center"/>
          </w:tcPr>
          <w:p w:rsidR="00490A18" w:rsidRDefault="003C4DA6">
            <w:pPr>
              <w:widowControl/>
              <w:jc w:val="center"/>
              <w:rPr>
                <w:rFonts w:eastAsia="宋体"/>
                <w:color w:val="000000"/>
                <w:kern w:val="0"/>
                <w:sz w:val="24"/>
                <w:szCs w:val="24"/>
              </w:rPr>
            </w:pPr>
            <w:r>
              <w:rPr>
                <w:rFonts w:ascii="宋体" w:eastAsia="宋体" w:hAnsi="宋体" w:hint="eastAsia"/>
                <w:color w:val="000000"/>
                <w:kern w:val="0"/>
                <w:sz w:val="24"/>
                <w:szCs w:val="24"/>
              </w:rPr>
              <w:t>大湘西地区</w:t>
            </w:r>
          </w:p>
        </w:tc>
        <w:tc>
          <w:tcPr>
            <w:tcW w:w="2642" w:type="dxa"/>
            <w:vAlign w:val="center"/>
          </w:tcPr>
          <w:p w:rsidR="00490A18" w:rsidRDefault="003C4DA6">
            <w:pPr>
              <w:widowControl/>
              <w:jc w:val="center"/>
              <w:rPr>
                <w:rFonts w:eastAsia="宋体"/>
                <w:color w:val="000000"/>
                <w:kern w:val="0"/>
                <w:sz w:val="24"/>
                <w:szCs w:val="24"/>
              </w:rPr>
            </w:pPr>
            <w:r>
              <w:rPr>
                <w:rFonts w:ascii="宋体" w:eastAsia="宋体" w:hAnsi="宋体" w:hint="eastAsia"/>
                <w:color w:val="000000"/>
                <w:kern w:val="0"/>
                <w:sz w:val="24"/>
                <w:szCs w:val="24"/>
              </w:rPr>
              <w:t>一类</w:t>
            </w:r>
          </w:p>
        </w:tc>
        <w:tc>
          <w:tcPr>
            <w:tcW w:w="1773" w:type="dxa"/>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95</w:t>
            </w:r>
          </w:p>
        </w:tc>
        <w:tc>
          <w:tcPr>
            <w:tcW w:w="1975" w:type="dxa"/>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0.65</w:t>
            </w:r>
          </w:p>
        </w:tc>
      </w:tr>
      <w:tr w:rsidR="00490A18">
        <w:trPr>
          <w:trHeight w:val="454"/>
          <w:jc w:val="center"/>
        </w:trPr>
        <w:tc>
          <w:tcPr>
            <w:tcW w:w="1114" w:type="dxa"/>
            <w:vMerge/>
            <w:vAlign w:val="center"/>
          </w:tcPr>
          <w:p w:rsidR="00490A18" w:rsidRDefault="00490A18">
            <w:pPr>
              <w:widowControl/>
              <w:jc w:val="left"/>
              <w:rPr>
                <w:rFonts w:eastAsia="宋体"/>
                <w:color w:val="000000"/>
                <w:kern w:val="0"/>
                <w:sz w:val="24"/>
                <w:szCs w:val="24"/>
              </w:rPr>
            </w:pPr>
          </w:p>
        </w:tc>
        <w:tc>
          <w:tcPr>
            <w:tcW w:w="2687" w:type="dxa"/>
            <w:vMerge/>
            <w:vAlign w:val="center"/>
          </w:tcPr>
          <w:p w:rsidR="00490A18" w:rsidRDefault="00490A18">
            <w:pPr>
              <w:widowControl/>
              <w:jc w:val="left"/>
              <w:rPr>
                <w:rFonts w:eastAsia="宋体"/>
                <w:color w:val="000000"/>
                <w:kern w:val="0"/>
                <w:sz w:val="24"/>
                <w:szCs w:val="24"/>
              </w:rPr>
            </w:pPr>
          </w:p>
        </w:tc>
        <w:tc>
          <w:tcPr>
            <w:tcW w:w="2642" w:type="dxa"/>
            <w:vAlign w:val="center"/>
          </w:tcPr>
          <w:p w:rsidR="00490A18" w:rsidRDefault="003C4DA6">
            <w:pPr>
              <w:widowControl/>
              <w:jc w:val="center"/>
              <w:rPr>
                <w:rFonts w:eastAsia="宋体"/>
                <w:color w:val="000000"/>
                <w:kern w:val="0"/>
                <w:sz w:val="24"/>
                <w:szCs w:val="24"/>
              </w:rPr>
            </w:pPr>
            <w:r>
              <w:rPr>
                <w:rFonts w:ascii="宋体" w:eastAsia="宋体" w:hAnsi="宋体" w:hint="eastAsia"/>
                <w:color w:val="000000"/>
                <w:kern w:val="0"/>
                <w:sz w:val="24"/>
                <w:szCs w:val="24"/>
              </w:rPr>
              <w:t>二类</w:t>
            </w:r>
          </w:p>
        </w:tc>
        <w:tc>
          <w:tcPr>
            <w:tcW w:w="1773" w:type="dxa"/>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90</w:t>
            </w:r>
          </w:p>
        </w:tc>
        <w:tc>
          <w:tcPr>
            <w:tcW w:w="1975" w:type="dxa"/>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0.6</w:t>
            </w:r>
          </w:p>
        </w:tc>
      </w:tr>
      <w:tr w:rsidR="00490A18">
        <w:trPr>
          <w:trHeight w:val="454"/>
          <w:jc w:val="center"/>
        </w:trPr>
        <w:tc>
          <w:tcPr>
            <w:tcW w:w="1114" w:type="dxa"/>
            <w:vMerge/>
            <w:vAlign w:val="center"/>
          </w:tcPr>
          <w:p w:rsidR="00490A18" w:rsidRDefault="00490A18">
            <w:pPr>
              <w:widowControl/>
              <w:jc w:val="left"/>
              <w:rPr>
                <w:rFonts w:eastAsia="宋体"/>
                <w:color w:val="000000"/>
                <w:kern w:val="0"/>
                <w:sz w:val="24"/>
                <w:szCs w:val="24"/>
              </w:rPr>
            </w:pPr>
          </w:p>
        </w:tc>
        <w:tc>
          <w:tcPr>
            <w:tcW w:w="2687" w:type="dxa"/>
            <w:vMerge/>
            <w:vAlign w:val="center"/>
          </w:tcPr>
          <w:p w:rsidR="00490A18" w:rsidRDefault="00490A18">
            <w:pPr>
              <w:widowControl/>
              <w:jc w:val="left"/>
              <w:rPr>
                <w:rFonts w:eastAsia="宋体"/>
                <w:color w:val="000000"/>
                <w:kern w:val="0"/>
                <w:sz w:val="24"/>
                <w:szCs w:val="24"/>
              </w:rPr>
            </w:pPr>
          </w:p>
        </w:tc>
        <w:tc>
          <w:tcPr>
            <w:tcW w:w="2642" w:type="dxa"/>
            <w:vAlign w:val="center"/>
          </w:tcPr>
          <w:p w:rsidR="00490A18" w:rsidRDefault="003C4DA6">
            <w:pPr>
              <w:widowControl/>
              <w:jc w:val="center"/>
              <w:rPr>
                <w:rFonts w:eastAsia="宋体"/>
                <w:color w:val="000000"/>
                <w:kern w:val="0"/>
                <w:sz w:val="24"/>
                <w:szCs w:val="24"/>
              </w:rPr>
            </w:pPr>
            <w:r>
              <w:rPr>
                <w:rFonts w:ascii="宋体" w:eastAsia="宋体" w:hAnsi="宋体" w:hint="eastAsia"/>
                <w:color w:val="000000"/>
                <w:kern w:val="0"/>
                <w:sz w:val="24"/>
                <w:szCs w:val="24"/>
              </w:rPr>
              <w:t>三类</w:t>
            </w:r>
          </w:p>
        </w:tc>
        <w:tc>
          <w:tcPr>
            <w:tcW w:w="1773" w:type="dxa"/>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85</w:t>
            </w:r>
          </w:p>
        </w:tc>
        <w:tc>
          <w:tcPr>
            <w:tcW w:w="1975" w:type="dxa"/>
            <w:vAlign w:val="center"/>
          </w:tcPr>
          <w:p w:rsidR="00490A18" w:rsidRDefault="003C4DA6">
            <w:pPr>
              <w:widowControl/>
              <w:jc w:val="center"/>
              <w:rPr>
                <w:rFonts w:eastAsia="宋体"/>
                <w:color w:val="000000"/>
                <w:kern w:val="0"/>
                <w:sz w:val="24"/>
                <w:szCs w:val="24"/>
              </w:rPr>
            </w:pPr>
            <w:r>
              <w:rPr>
                <w:rFonts w:eastAsia="宋体"/>
                <w:color w:val="000000"/>
                <w:kern w:val="0"/>
                <w:sz w:val="24"/>
                <w:szCs w:val="24"/>
              </w:rPr>
              <w:t>0.55</w:t>
            </w:r>
          </w:p>
        </w:tc>
      </w:tr>
    </w:tbl>
    <w:p w:rsidR="00490A18" w:rsidRDefault="003C4DA6">
      <w:pPr>
        <w:spacing w:line="360" w:lineRule="auto"/>
        <w:ind w:firstLineChars="200" w:firstLine="560"/>
      </w:pPr>
      <w:r>
        <w:rPr>
          <w:rFonts w:ascii="Times New Roman" w:eastAsiaTheme="majorEastAsia" w:hAnsi="Times New Roman" w:cs="Times New Roman" w:hint="eastAsia"/>
          <w:kern w:val="0"/>
          <w:sz w:val="28"/>
          <w:szCs w:val="28"/>
        </w:rPr>
        <w:t>结合大湘西地区二类县定额及北塔农村居民用水量实际情况，本规划确定农村居民日生活用水量为</w:t>
      </w:r>
      <w:r>
        <w:rPr>
          <w:rFonts w:ascii="Times New Roman" w:eastAsiaTheme="majorEastAsia" w:hAnsi="Times New Roman" w:cs="Times New Roman" w:hint="eastAsia"/>
          <w:kern w:val="0"/>
          <w:sz w:val="28"/>
          <w:szCs w:val="28"/>
        </w:rPr>
        <w:t>90L/</w:t>
      </w:r>
      <w:r>
        <w:rPr>
          <w:rFonts w:ascii="Times New Roman" w:eastAsiaTheme="majorEastAsia" w:hAnsi="Times New Roman" w:cs="Times New Roman" w:hint="eastAsia"/>
          <w:kern w:val="0"/>
          <w:sz w:val="28"/>
          <w:szCs w:val="28"/>
        </w:rPr>
        <w:t>人。</w:t>
      </w:r>
    </w:p>
    <w:p w:rsidR="00490A18" w:rsidRDefault="003C4DA6">
      <w:pPr>
        <w:spacing w:line="360" w:lineRule="auto"/>
        <w:rPr>
          <w:rFonts w:ascii="Times New Roman" w:eastAsiaTheme="majorEastAsia" w:hAnsi="Times New Roman" w:cs="Times New Roman"/>
          <w:b/>
          <w:kern w:val="0"/>
          <w:sz w:val="28"/>
          <w:szCs w:val="28"/>
        </w:rPr>
      </w:pPr>
      <w:r>
        <w:rPr>
          <w:rFonts w:ascii="Times New Roman" w:eastAsiaTheme="majorEastAsia" w:hAnsi="Times New Roman" w:cs="Times New Roman" w:hint="eastAsia"/>
          <w:b/>
          <w:kern w:val="0"/>
          <w:sz w:val="28"/>
          <w:szCs w:val="28"/>
        </w:rPr>
        <w:t>4.2.2</w:t>
      </w:r>
      <w:r>
        <w:rPr>
          <w:rFonts w:ascii="Times New Roman" w:eastAsiaTheme="majorEastAsia" w:hAnsi="Times New Roman" w:cs="Times New Roman" w:hint="eastAsia"/>
          <w:b/>
          <w:kern w:val="0"/>
          <w:sz w:val="28"/>
          <w:szCs w:val="28"/>
        </w:rPr>
        <w:t>农村地区污水量预测</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《规划》采用综合生活污水定量法预测农村生活污水产生量，即：平均日污水产量服务人口人均生活用水量排放系数。</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根据《湖南省国民经济和社会发展第十三个五年规划纲要》、《关于推进农村生活污水治理的实施意见（</w:t>
      </w:r>
      <w:r>
        <w:rPr>
          <w:rFonts w:ascii="Times New Roman" w:eastAsiaTheme="majorEastAsia" w:hAnsi="Times New Roman" w:cs="Times New Roman" w:hint="eastAsia"/>
          <w:kern w:val="0"/>
          <w:sz w:val="28"/>
          <w:szCs w:val="28"/>
        </w:rPr>
        <w:t>2019-2021</w:t>
      </w:r>
      <w:r>
        <w:rPr>
          <w:rFonts w:ascii="Times New Roman" w:eastAsiaTheme="majorEastAsia" w:hAnsi="Times New Roman" w:cs="Times New Roman" w:hint="eastAsia"/>
          <w:kern w:val="0"/>
          <w:sz w:val="28"/>
          <w:szCs w:val="28"/>
        </w:rPr>
        <w:t>年）》，将全省分为长株潭、大湘西、湘南及洞庭湖四格板块，每个板块内又分为三类县，各类别的排放系数根据实际情况选择。北塔区属于大湘西地区的二类县，规定的排放系数为</w:t>
      </w:r>
      <w:r>
        <w:rPr>
          <w:rFonts w:ascii="Times New Roman" w:eastAsiaTheme="majorEastAsia" w:hAnsi="Times New Roman" w:cs="Times New Roman" w:hint="eastAsia"/>
          <w:kern w:val="0"/>
          <w:sz w:val="28"/>
          <w:szCs w:val="28"/>
        </w:rPr>
        <w:t>0.6</w:t>
      </w:r>
      <w:r>
        <w:rPr>
          <w:rFonts w:ascii="Times New Roman" w:eastAsiaTheme="majorEastAsia" w:hAnsi="Times New Roman" w:cs="Times New Roman" w:hint="eastAsia"/>
          <w:kern w:val="0"/>
          <w:sz w:val="28"/>
          <w:szCs w:val="28"/>
        </w:rPr>
        <w:t>，因此本规划取排放系数为</w:t>
      </w:r>
      <w:r>
        <w:rPr>
          <w:rFonts w:ascii="Times New Roman" w:eastAsiaTheme="majorEastAsia" w:hAnsi="Times New Roman" w:cs="Times New Roman" w:hint="eastAsia"/>
          <w:kern w:val="0"/>
          <w:sz w:val="28"/>
          <w:szCs w:val="28"/>
        </w:rPr>
        <w:t>0.6</w:t>
      </w:r>
      <w:r>
        <w:rPr>
          <w:rFonts w:ascii="Times New Roman" w:eastAsiaTheme="majorEastAsia" w:hAnsi="Times New Roman" w:cs="Times New Roman" w:hint="eastAsia"/>
          <w:kern w:val="0"/>
          <w:sz w:val="28"/>
          <w:szCs w:val="28"/>
        </w:rPr>
        <w:t>，则排水量为</w:t>
      </w:r>
      <w:r>
        <w:rPr>
          <w:rFonts w:ascii="Times New Roman" w:eastAsiaTheme="majorEastAsia" w:hAnsi="Times New Roman" w:cs="Times New Roman" w:hint="eastAsia"/>
          <w:kern w:val="0"/>
          <w:sz w:val="28"/>
          <w:szCs w:val="28"/>
        </w:rPr>
        <w:t>54L/</w:t>
      </w:r>
      <w:r>
        <w:rPr>
          <w:rFonts w:ascii="Times New Roman" w:eastAsiaTheme="majorEastAsia" w:hAnsi="Times New Roman" w:cs="Times New Roman" w:hint="eastAsia"/>
          <w:kern w:val="0"/>
          <w:sz w:val="28"/>
          <w:szCs w:val="28"/>
        </w:rPr>
        <w:t>人。</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计算得出，北塔区农村地区总排水量为</w:t>
      </w:r>
      <w:r>
        <w:rPr>
          <w:rFonts w:ascii="Times New Roman" w:eastAsiaTheme="majorEastAsia" w:hAnsi="Times New Roman" w:cs="Times New Roman" w:hint="eastAsia"/>
          <w:kern w:val="0"/>
          <w:sz w:val="28"/>
          <w:szCs w:val="28"/>
        </w:rPr>
        <w:t>3673t/d</w:t>
      </w:r>
      <w:r>
        <w:rPr>
          <w:rFonts w:ascii="Times New Roman" w:eastAsiaTheme="majorEastAsia" w:hAnsi="Times New Roman" w:cs="Times New Roman" w:hint="eastAsia"/>
          <w:kern w:val="0"/>
          <w:sz w:val="28"/>
          <w:szCs w:val="28"/>
        </w:rPr>
        <w:t>。各乡镇行政村用排水情况见下表。</w:t>
      </w:r>
    </w:p>
    <w:p w:rsidR="00490A18" w:rsidRPr="006F3C12" w:rsidRDefault="003C4DA6">
      <w:pPr>
        <w:keepNext/>
        <w:keepLines/>
        <w:spacing w:line="360" w:lineRule="auto"/>
        <w:jc w:val="center"/>
        <w:rPr>
          <w:rFonts w:ascii="Times New Roman" w:eastAsiaTheme="majorEastAsia" w:hAnsi="Times New Roman" w:cs="Times New Roman"/>
          <w:b/>
          <w:kern w:val="0"/>
          <w:sz w:val="28"/>
          <w:szCs w:val="28"/>
        </w:rPr>
      </w:pPr>
      <w:r w:rsidRPr="006F3C12">
        <w:rPr>
          <w:rFonts w:ascii="Times New Roman" w:eastAsiaTheme="majorEastAsia" w:hAnsi="Times New Roman" w:cs="Times New Roman"/>
          <w:b/>
          <w:kern w:val="0"/>
          <w:sz w:val="28"/>
          <w:szCs w:val="28"/>
        </w:rPr>
        <w:lastRenderedPageBreak/>
        <w:t>表</w:t>
      </w:r>
      <w:r w:rsidRPr="006F3C12">
        <w:rPr>
          <w:rFonts w:ascii="Times New Roman" w:eastAsiaTheme="majorEastAsia" w:hAnsi="Times New Roman" w:cs="Times New Roman"/>
          <w:b/>
          <w:kern w:val="0"/>
          <w:sz w:val="28"/>
          <w:szCs w:val="28"/>
        </w:rPr>
        <w:t xml:space="preserve">4.2-2  </w:t>
      </w:r>
      <w:r w:rsidRPr="006F3C12">
        <w:rPr>
          <w:rFonts w:ascii="Times New Roman" w:eastAsiaTheme="majorEastAsia" w:hAnsi="Times New Roman" w:cs="Times New Roman"/>
          <w:b/>
          <w:kern w:val="0"/>
          <w:sz w:val="28"/>
          <w:szCs w:val="28"/>
        </w:rPr>
        <w:t>北塔区农村生活污水终端处理污水量预测汇总表</w:t>
      </w: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1423"/>
        <w:gridCol w:w="1565"/>
        <w:gridCol w:w="1573"/>
        <w:gridCol w:w="1645"/>
        <w:gridCol w:w="1513"/>
        <w:gridCol w:w="1511"/>
      </w:tblGrid>
      <w:tr w:rsidR="00490A18" w:rsidRPr="006F3C12">
        <w:trPr>
          <w:trHeight w:val="454"/>
          <w:jc w:val="center"/>
        </w:trPr>
        <w:tc>
          <w:tcPr>
            <w:tcW w:w="751" w:type="dxa"/>
            <w:vMerge w:val="restart"/>
            <w:vAlign w:val="center"/>
          </w:tcPr>
          <w:p w:rsidR="00490A18" w:rsidRPr="006F3C12" w:rsidRDefault="003C4DA6">
            <w:pPr>
              <w:keepNext/>
              <w:keepLines/>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序号</w:t>
            </w:r>
          </w:p>
        </w:tc>
        <w:tc>
          <w:tcPr>
            <w:tcW w:w="1423" w:type="dxa"/>
            <w:vMerge w:val="restart"/>
            <w:vAlign w:val="center"/>
          </w:tcPr>
          <w:p w:rsidR="00490A18" w:rsidRPr="006F3C12" w:rsidRDefault="003C4DA6">
            <w:pPr>
              <w:keepNext/>
              <w:keepLines/>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行政村名称</w:t>
            </w:r>
          </w:p>
        </w:tc>
        <w:tc>
          <w:tcPr>
            <w:tcW w:w="3138" w:type="dxa"/>
            <w:gridSpan w:val="2"/>
            <w:vAlign w:val="center"/>
          </w:tcPr>
          <w:p w:rsidR="00490A18" w:rsidRPr="006F3C12" w:rsidRDefault="003C4DA6">
            <w:pPr>
              <w:keepNext/>
              <w:keepLines/>
              <w:jc w:val="center"/>
              <w:rPr>
                <w:rFonts w:ascii="Times New Roman" w:eastAsiaTheme="majorEastAsia" w:hAnsi="Times New Roman" w:cs="Times New Roman"/>
                <w:bCs/>
                <w:kern w:val="0"/>
                <w:sz w:val="24"/>
                <w:szCs w:val="24"/>
                <w:lang w:bidi="ar"/>
              </w:rPr>
            </w:pPr>
            <w:r w:rsidRPr="006F3C12">
              <w:rPr>
                <w:rFonts w:ascii="Times New Roman" w:eastAsiaTheme="majorEastAsia" w:hAnsi="Times New Roman" w:cs="Times New Roman"/>
                <w:kern w:val="0"/>
                <w:sz w:val="24"/>
                <w:szCs w:val="24"/>
              </w:rPr>
              <w:t>《规划》基数</w:t>
            </w:r>
          </w:p>
        </w:tc>
        <w:tc>
          <w:tcPr>
            <w:tcW w:w="3158" w:type="dxa"/>
            <w:gridSpan w:val="2"/>
            <w:vAlign w:val="center"/>
          </w:tcPr>
          <w:p w:rsidR="00490A18" w:rsidRPr="006F3C12" w:rsidRDefault="003C4DA6">
            <w:pPr>
              <w:keepNext/>
              <w:keepLines/>
              <w:jc w:val="center"/>
              <w:textAlignment w:val="center"/>
              <w:rPr>
                <w:rFonts w:ascii="Times New Roman" w:eastAsiaTheme="majorEastAsia" w:hAnsi="Times New Roman" w:cs="Times New Roman"/>
                <w:bCs/>
                <w:kern w:val="0"/>
                <w:sz w:val="24"/>
                <w:szCs w:val="24"/>
                <w:lang w:bidi="ar"/>
              </w:rPr>
            </w:pPr>
            <w:r w:rsidRPr="006F3C12">
              <w:rPr>
                <w:rFonts w:ascii="Times New Roman" w:eastAsiaTheme="majorEastAsia" w:hAnsi="Times New Roman" w:cs="Times New Roman"/>
                <w:kern w:val="0"/>
                <w:sz w:val="24"/>
                <w:szCs w:val="24"/>
              </w:rPr>
              <w:t>污水定额</w:t>
            </w:r>
          </w:p>
        </w:tc>
        <w:tc>
          <w:tcPr>
            <w:tcW w:w="1511" w:type="dxa"/>
            <w:vMerge w:val="restart"/>
            <w:vAlign w:val="center"/>
          </w:tcPr>
          <w:p w:rsidR="00490A18" w:rsidRPr="006F3C12" w:rsidRDefault="003C4DA6">
            <w:pPr>
              <w:keepNext/>
              <w:keepLines/>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预测污水量（</w:t>
            </w:r>
            <w:r w:rsidRPr="006F3C12">
              <w:rPr>
                <w:rFonts w:ascii="Times New Roman" w:eastAsiaTheme="majorEastAsia" w:hAnsi="Times New Roman" w:cs="Times New Roman"/>
                <w:kern w:val="0"/>
                <w:sz w:val="24"/>
                <w:szCs w:val="24"/>
              </w:rPr>
              <w:t>m</w:t>
            </w:r>
            <w:r w:rsidRPr="006F3C12">
              <w:rPr>
                <w:rFonts w:ascii="Times New Roman" w:eastAsiaTheme="majorEastAsia" w:hAnsi="Times New Roman" w:cs="Times New Roman"/>
                <w:kern w:val="0"/>
                <w:sz w:val="24"/>
                <w:szCs w:val="24"/>
                <w:vertAlign w:val="superscript"/>
              </w:rPr>
              <w:t>3</w:t>
            </w:r>
            <w:r w:rsidRPr="006F3C12">
              <w:rPr>
                <w:rFonts w:ascii="Times New Roman" w:eastAsiaTheme="majorEastAsia" w:hAnsi="Times New Roman" w:cs="Times New Roman"/>
                <w:kern w:val="0"/>
                <w:sz w:val="24"/>
                <w:szCs w:val="24"/>
              </w:rPr>
              <w:t>/</w:t>
            </w:r>
            <w:r w:rsidRPr="006F3C12">
              <w:rPr>
                <w:rFonts w:ascii="Times New Roman" w:eastAsiaTheme="majorEastAsia" w:hAnsi="Times New Roman" w:cs="Times New Roman"/>
                <w:kern w:val="0"/>
                <w:sz w:val="24"/>
                <w:szCs w:val="24"/>
              </w:rPr>
              <w:t>日）</w:t>
            </w:r>
          </w:p>
        </w:tc>
      </w:tr>
      <w:tr w:rsidR="00490A18" w:rsidRPr="006F3C12">
        <w:trPr>
          <w:trHeight w:val="454"/>
          <w:jc w:val="center"/>
        </w:trPr>
        <w:tc>
          <w:tcPr>
            <w:tcW w:w="751" w:type="dxa"/>
            <w:vMerge/>
            <w:vAlign w:val="center"/>
          </w:tcPr>
          <w:p w:rsidR="00490A18" w:rsidRPr="006F3C12" w:rsidRDefault="00490A18">
            <w:pPr>
              <w:keepNext/>
              <w:keepLines/>
              <w:jc w:val="center"/>
              <w:rPr>
                <w:rFonts w:ascii="Times New Roman" w:eastAsiaTheme="majorEastAsia" w:hAnsi="Times New Roman" w:cs="Times New Roman"/>
                <w:kern w:val="0"/>
                <w:sz w:val="24"/>
                <w:szCs w:val="24"/>
              </w:rPr>
            </w:pPr>
          </w:p>
        </w:tc>
        <w:tc>
          <w:tcPr>
            <w:tcW w:w="1423" w:type="dxa"/>
            <w:vMerge/>
            <w:vAlign w:val="center"/>
          </w:tcPr>
          <w:p w:rsidR="00490A18" w:rsidRPr="006F3C12" w:rsidRDefault="00490A18">
            <w:pPr>
              <w:keepNext/>
              <w:keepLines/>
              <w:jc w:val="center"/>
              <w:rPr>
                <w:rFonts w:ascii="Times New Roman" w:eastAsiaTheme="majorEastAsia" w:hAnsi="Times New Roman" w:cs="Times New Roman"/>
                <w:kern w:val="0"/>
                <w:sz w:val="24"/>
                <w:szCs w:val="24"/>
              </w:rPr>
            </w:pPr>
          </w:p>
        </w:tc>
        <w:tc>
          <w:tcPr>
            <w:tcW w:w="1565" w:type="dxa"/>
            <w:vAlign w:val="center"/>
          </w:tcPr>
          <w:p w:rsidR="00490A18" w:rsidRPr="006F3C12" w:rsidRDefault="003C4DA6">
            <w:pPr>
              <w:keepNext/>
              <w:keepLines/>
              <w:jc w:val="center"/>
              <w:textAlignment w:val="center"/>
              <w:rPr>
                <w:rFonts w:ascii="Times New Roman" w:eastAsiaTheme="majorEastAsia" w:hAnsi="Times New Roman" w:cs="Times New Roman"/>
                <w:bCs/>
                <w:kern w:val="0"/>
                <w:sz w:val="24"/>
                <w:szCs w:val="24"/>
              </w:rPr>
            </w:pPr>
            <w:r w:rsidRPr="006F3C12">
              <w:rPr>
                <w:rFonts w:ascii="Times New Roman" w:eastAsiaTheme="majorEastAsia" w:hAnsi="Times New Roman" w:cs="Times New Roman"/>
                <w:bCs/>
                <w:kern w:val="0"/>
                <w:sz w:val="24"/>
                <w:szCs w:val="24"/>
                <w:lang w:bidi="ar"/>
              </w:rPr>
              <w:t>总户数</w:t>
            </w:r>
            <w:r w:rsidRPr="006F3C12">
              <w:rPr>
                <w:rStyle w:val="font21"/>
                <w:rFonts w:ascii="Times New Roman" w:eastAsiaTheme="majorEastAsia" w:hAnsi="Times New Roman" w:cs="Times New Roman"/>
                <w:b w:val="0"/>
                <w:bCs/>
                <w:color w:val="auto"/>
                <w:sz w:val="24"/>
                <w:szCs w:val="24"/>
                <w:lang w:bidi="ar"/>
              </w:rPr>
              <w:t>(</w:t>
            </w:r>
            <w:r w:rsidRPr="006F3C12">
              <w:rPr>
                <w:rStyle w:val="font01"/>
                <w:rFonts w:ascii="Times New Roman" w:eastAsiaTheme="majorEastAsia" w:hAnsi="Times New Roman" w:cs="Times New Roman" w:hint="default"/>
                <w:b w:val="0"/>
                <w:bCs/>
                <w:color w:val="auto"/>
                <w:sz w:val="24"/>
                <w:szCs w:val="24"/>
                <w:lang w:bidi="ar"/>
              </w:rPr>
              <w:t>户</w:t>
            </w:r>
            <w:r w:rsidRPr="006F3C12">
              <w:rPr>
                <w:rStyle w:val="font21"/>
                <w:rFonts w:ascii="Times New Roman" w:eastAsiaTheme="majorEastAsia" w:hAnsi="Times New Roman" w:cs="Times New Roman"/>
                <w:b w:val="0"/>
                <w:bCs/>
                <w:color w:val="auto"/>
                <w:sz w:val="24"/>
                <w:szCs w:val="24"/>
                <w:lang w:bidi="ar"/>
              </w:rPr>
              <w:t>)</w:t>
            </w:r>
          </w:p>
        </w:tc>
        <w:tc>
          <w:tcPr>
            <w:tcW w:w="1573" w:type="dxa"/>
            <w:vAlign w:val="center"/>
          </w:tcPr>
          <w:p w:rsidR="00490A18" w:rsidRPr="006F3C12" w:rsidRDefault="003C4DA6">
            <w:pPr>
              <w:keepNext/>
              <w:keepLines/>
              <w:jc w:val="center"/>
              <w:textAlignment w:val="center"/>
              <w:rPr>
                <w:rFonts w:ascii="Times New Roman" w:eastAsiaTheme="majorEastAsia" w:hAnsi="Times New Roman" w:cs="Times New Roman"/>
                <w:bCs/>
                <w:kern w:val="0"/>
                <w:sz w:val="24"/>
                <w:szCs w:val="24"/>
              </w:rPr>
            </w:pPr>
            <w:r w:rsidRPr="006F3C12">
              <w:rPr>
                <w:rStyle w:val="font01"/>
                <w:rFonts w:ascii="Times New Roman" w:eastAsiaTheme="majorEastAsia" w:hAnsi="Times New Roman" w:cs="Times New Roman" w:hint="default"/>
                <w:b w:val="0"/>
                <w:bCs/>
                <w:color w:val="auto"/>
                <w:sz w:val="24"/>
                <w:szCs w:val="24"/>
                <w:lang w:bidi="ar"/>
              </w:rPr>
              <w:t>人口（人）</w:t>
            </w:r>
          </w:p>
        </w:tc>
        <w:tc>
          <w:tcPr>
            <w:tcW w:w="1645" w:type="dxa"/>
            <w:vAlign w:val="center"/>
          </w:tcPr>
          <w:p w:rsidR="00490A18" w:rsidRPr="006F3C12" w:rsidRDefault="003C4DA6">
            <w:pPr>
              <w:keepNext/>
              <w:keepLines/>
              <w:jc w:val="center"/>
              <w:textAlignment w:val="center"/>
              <w:rPr>
                <w:rFonts w:ascii="Times New Roman" w:eastAsiaTheme="majorEastAsia" w:hAnsi="Times New Roman" w:cs="Times New Roman"/>
                <w:bCs/>
                <w:kern w:val="0"/>
                <w:sz w:val="24"/>
                <w:szCs w:val="24"/>
              </w:rPr>
            </w:pPr>
            <w:r w:rsidRPr="006F3C12">
              <w:rPr>
                <w:rStyle w:val="font01"/>
                <w:rFonts w:ascii="Times New Roman" w:eastAsiaTheme="majorEastAsia" w:hAnsi="Times New Roman" w:cs="Times New Roman" w:hint="default"/>
                <w:b w:val="0"/>
                <w:bCs/>
                <w:color w:val="auto"/>
                <w:sz w:val="24"/>
                <w:szCs w:val="24"/>
                <w:lang w:bidi="ar"/>
              </w:rPr>
              <w:t>用水定额</w:t>
            </w:r>
            <w:r w:rsidRPr="006F3C12">
              <w:rPr>
                <w:rFonts w:ascii="Times New Roman" w:eastAsiaTheme="majorEastAsia" w:hAnsi="Times New Roman" w:cs="Times New Roman"/>
                <w:kern w:val="0"/>
                <w:sz w:val="24"/>
                <w:szCs w:val="24"/>
              </w:rPr>
              <w:t>（</w:t>
            </w:r>
            <w:r w:rsidRPr="006F3C12">
              <w:rPr>
                <w:rFonts w:ascii="Times New Roman" w:eastAsiaTheme="majorEastAsia" w:hAnsi="Times New Roman" w:cs="Times New Roman"/>
                <w:kern w:val="0"/>
                <w:sz w:val="24"/>
                <w:szCs w:val="24"/>
              </w:rPr>
              <w:t>L/</w:t>
            </w:r>
            <w:r w:rsidRPr="006F3C12">
              <w:rPr>
                <w:rFonts w:ascii="Times New Roman" w:eastAsiaTheme="majorEastAsia" w:hAnsi="Times New Roman" w:cs="Times New Roman"/>
                <w:kern w:val="0"/>
                <w:sz w:val="24"/>
                <w:szCs w:val="24"/>
              </w:rPr>
              <w:t>人</w:t>
            </w:r>
            <w:r w:rsidRPr="006F3C12">
              <w:rPr>
                <w:rFonts w:ascii="Times New Roman" w:eastAsiaTheme="majorEastAsia" w:hAnsi="Times New Roman" w:cs="Times New Roman"/>
                <w:kern w:val="0"/>
                <w:sz w:val="24"/>
                <w:szCs w:val="24"/>
              </w:rPr>
              <w:t>·</w:t>
            </w:r>
            <w:r w:rsidRPr="006F3C12">
              <w:rPr>
                <w:rFonts w:ascii="Times New Roman" w:eastAsiaTheme="majorEastAsia" w:hAnsi="Times New Roman" w:cs="Times New Roman"/>
                <w:kern w:val="0"/>
                <w:sz w:val="24"/>
                <w:szCs w:val="24"/>
              </w:rPr>
              <w:t>日）</w:t>
            </w:r>
          </w:p>
        </w:tc>
        <w:tc>
          <w:tcPr>
            <w:tcW w:w="1513" w:type="dxa"/>
            <w:vAlign w:val="center"/>
          </w:tcPr>
          <w:p w:rsidR="00490A18" w:rsidRPr="006F3C12" w:rsidRDefault="003C4DA6">
            <w:pPr>
              <w:keepNext/>
              <w:keepLines/>
              <w:jc w:val="center"/>
              <w:textAlignment w:val="center"/>
              <w:rPr>
                <w:rFonts w:ascii="Times New Roman" w:eastAsiaTheme="majorEastAsia" w:hAnsi="Times New Roman" w:cs="Times New Roman"/>
                <w:bCs/>
                <w:kern w:val="0"/>
                <w:sz w:val="24"/>
                <w:szCs w:val="24"/>
              </w:rPr>
            </w:pPr>
            <w:r w:rsidRPr="006F3C12">
              <w:rPr>
                <w:rStyle w:val="font01"/>
                <w:rFonts w:ascii="Times New Roman" w:eastAsiaTheme="majorEastAsia" w:hAnsi="Times New Roman" w:cs="Times New Roman" w:hint="default"/>
                <w:b w:val="0"/>
                <w:bCs/>
                <w:color w:val="auto"/>
                <w:sz w:val="24"/>
                <w:szCs w:val="24"/>
                <w:lang w:bidi="ar"/>
              </w:rPr>
              <w:t>排放系数</w:t>
            </w:r>
          </w:p>
        </w:tc>
        <w:tc>
          <w:tcPr>
            <w:tcW w:w="1511" w:type="dxa"/>
            <w:vMerge/>
            <w:vAlign w:val="center"/>
          </w:tcPr>
          <w:p w:rsidR="00490A18" w:rsidRPr="006F3C12" w:rsidRDefault="00490A18">
            <w:pPr>
              <w:keepNext/>
              <w:keepLines/>
              <w:jc w:val="center"/>
              <w:textAlignment w:val="center"/>
              <w:rPr>
                <w:rFonts w:ascii="Times New Roman" w:eastAsiaTheme="majorEastAsia" w:hAnsi="Times New Roman" w:cs="Times New Roman"/>
                <w:bCs/>
                <w:kern w:val="0"/>
                <w:sz w:val="24"/>
                <w:szCs w:val="24"/>
              </w:rPr>
            </w:pPr>
          </w:p>
        </w:tc>
      </w:tr>
      <w:tr w:rsidR="00490A18" w:rsidRPr="006F3C12">
        <w:trPr>
          <w:trHeight w:val="454"/>
          <w:jc w:val="center"/>
        </w:trPr>
        <w:tc>
          <w:tcPr>
            <w:tcW w:w="751" w:type="dxa"/>
            <w:vAlign w:val="center"/>
          </w:tcPr>
          <w:p w:rsidR="00490A18" w:rsidRPr="006F3C12" w:rsidRDefault="003C4DA6">
            <w:pPr>
              <w:keepNext/>
              <w:keepLines/>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w:t>
            </w:r>
          </w:p>
        </w:tc>
        <w:tc>
          <w:tcPr>
            <w:tcW w:w="142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新滩镇街道</w:t>
            </w:r>
          </w:p>
        </w:tc>
        <w:tc>
          <w:tcPr>
            <w:tcW w:w="156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2890</w:t>
            </w:r>
          </w:p>
        </w:tc>
        <w:tc>
          <w:tcPr>
            <w:tcW w:w="157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9181</w:t>
            </w:r>
          </w:p>
        </w:tc>
        <w:tc>
          <w:tcPr>
            <w:tcW w:w="164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90</w:t>
            </w:r>
          </w:p>
        </w:tc>
        <w:tc>
          <w:tcPr>
            <w:tcW w:w="151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1" w:type="dxa"/>
            <w:vAlign w:val="center"/>
          </w:tcPr>
          <w:p w:rsidR="00490A18" w:rsidRPr="006F3C12" w:rsidRDefault="006F3C12">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496</w:t>
            </w:r>
          </w:p>
        </w:tc>
      </w:tr>
      <w:tr w:rsidR="00490A18" w:rsidRPr="006F3C12">
        <w:trPr>
          <w:trHeight w:val="454"/>
          <w:jc w:val="center"/>
        </w:trPr>
        <w:tc>
          <w:tcPr>
            <w:tcW w:w="75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w:t>
            </w:r>
          </w:p>
        </w:tc>
        <w:tc>
          <w:tcPr>
            <w:tcW w:w="142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田江街道</w:t>
            </w:r>
          </w:p>
        </w:tc>
        <w:tc>
          <w:tcPr>
            <w:tcW w:w="156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5014</w:t>
            </w:r>
          </w:p>
        </w:tc>
        <w:tc>
          <w:tcPr>
            <w:tcW w:w="157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15360</w:t>
            </w:r>
          </w:p>
        </w:tc>
        <w:tc>
          <w:tcPr>
            <w:tcW w:w="164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90</w:t>
            </w:r>
          </w:p>
        </w:tc>
        <w:tc>
          <w:tcPr>
            <w:tcW w:w="151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1" w:type="dxa"/>
            <w:vAlign w:val="center"/>
          </w:tcPr>
          <w:p w:rsidR="00490A18" w:rsidRPr="006F3C12" w:rsidRDefault="006F3C12">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830</w:t>
            </w:r>
          </w:p>
        </w:tc>
      </w:tr>
      <w:tr w:rsidR="00490A18" w:rsidRPr="006F3C12">
        <w:trPr>
          <w:trHeight w:val="454"/>
          <w:jc w:val="center"/>
        </w:trPr>
        <w:tc>
          <w:tcPr>
            <w:tcW w:w="75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3</w:t>
            </w:r>
          </w:p>
        </w:tc>
        <w:tc>
          <w:tcPr>
            <w:tcW w:w="142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茶元头街道</w:t>
            </w:r>
          </w:p>
        </w:tc>
        <w:tc>
          <w:tcPr>
            <w:tcW w:w="1565"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6134</w:t>
            </w:r>
          </w:p>
        </w:tc>
        <w:tc>
          <w:tcPr>
            <w:tcW w:w="157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21837</w:t>
            </w:r>
          </w:p>
        </w:tc>
        <w:tc>
          <w:tcPr>
            <w:tcW w:w="164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90</w:t>
            </w:r>
          </w:p>
        </w:tc>
        <w:tc>
          <w:tcPr>
            <w:tcW w:w="151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1"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1179</w:t>
            </w:r>
          </w:p>
        </w:tc>
      </w:tr>
      <w:tr w:rsidR="00490A18" w:rsidRPr="006F3C12">
        <w:trPr>
          <w:trHeight w:val="454"/>
          <w:jc w:val="center"/>
        </w:trPr>
        <w:tc>
          <w:tcPr>
            <w:tcW w:w="75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4</w:t>
            </w:r>
          </w:p>
        </w:tc>
        <w:tc>
          <w:tcPr>
            <w:tcW w:w="142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陈家桥乡</w:t>
            </w:r>
          </w:p>
        </w:tc>
        <w:tc>
          <w:tcPr>
            <w:tcW w:w="1565" w:type="dxa"/>
            <w:vAlign w:val="center"/>
          </w:tcPr>
          <w:p w:rsidR="00490A18" w:rsidRPr="006F3C12" w:rsidRDefault="003C4DA6">
            <w:pPr>
              <w:jc w:val="center"/>
              <w:rPr>
                <w:rFonts w:ascii="Times New Roman" w:eastAsiaTheme="majorEastAsia" w:hAnsi="Times New Roman" w:cs="Times New Roman"/>
                <w:color w:val="000000"/>
                <w:sz w:val="24"/>
                <w:szCs w:val="24"/>
              </w:rPr>
            </w:pPr>
            <w:r w:rsidRPr="006F3C12">
              <w:rPr>
                <w:rFonts w:ascii="Times New Roman" w:eastAsiaTheme="majorEastAsia" w:hAnsi="Times New Roman" w:cs="Times New Roman"/>
                <w:color w:val="000000"/>
                <w:sz w:val="24"/>
                <w:szCs w:val="24"/>
              </w:rPr>
              <w:t>7061</w:t>
            </w:r>
          </w:p>
        </w:tc>
        <w:tc>
          <w:tcPr>
            <w:tcW w:w="1573" w:type="dxa"/>
            <w:vAlign w:val="center"/>
          </w:tcPr>
          <w:p w:rsidR="00490A18" w:rsidRPr="006F3C12" w:rsidRDefault="003C4DA6">
            <w:pPr>
              <w:jc w:val="center"/>
              <w:rPr>
                <w:rFonts w:ascii="Times New Roman" w:eastAsiaTheme="majorEastAsia" w:hAnsi="Times New Roman" w:cs="Times New Roman"/>
                <w:color w:val="000000"/>
                <w:sz w:val="24"/>
                <w:szCs w:val="24"/>
              </w:rPr>
            </w:pPr>
            <w:r w:rsidRPr="006F3C12">
              <w:rPr>
                <w:rFonts w:ascii="Times New Roman" w:eastAsiaTheme="majorEastAsia" w:hAnsi="Times New Roman" w:cs="Times New Roman"/>
                <w:color w:val="000000"/>
                <w:sz w:val="24"/>
                <w:szCs w:val="24"/>
              </w:rPr>
              <w:t>22272</w:t>
            </w:r>
          </w:p>
        </w:tc>
        <w:tc>
          <w:tcPr>
            <w:tcW w:w="164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90</w:t>
            </w:r>
          </w:p>
        </w:tc>
        <w:tc>
          <w:tcPr>
            <w:tcW w:w="151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1"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1168</w:t>
            </w:r>
          </w:p>
        </w:tc>
      </w:tr>
      <w:tr w:rsidR="006F3C12" w:rsidRPr="006F3C12">
        <w:trPr>
          <w:trHeight w:val="454"/>
          <w:jc w:val="center"/>
        </w:trPr>
        <w:tc>
          <w:tcPr>
            <w:tcW w:w="2174" w:type="dxa"/>
            <w:gridSpan w:val="2"/>
            <w:vAlign w:val="center"/>
          </w:tcPr>
          <w:p w:rsidR="006F3C12" w:rsidRPr="006F3C12" w:rsidRDefault="006F3C12">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合计</w:t>
            </w:r>
          </w:p>
        </w:tc>
        <w:tc>
          <w:tcPr>
            <w:tcW w:w="1565" w:type="dxa"/>
            <w:vAlign w:val="center"/>
          </w:tcPr>
          <w:p w:rsidR="006F3C12" w:rsidRPr="006F3C12" w:rsidRDefault="006F3C12" w:rsidP="0019004F">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21099</w:t>
            </w:r>
          </w:p>
        </w:tc>
        <w:tc>
          <w:tcPr>
            <w:tcW w:w="1573" w:type="dxa"/>
            <w:vAlign w:val="center"/>
          </w:tcPr>
          <w:p w:rsidR="006F3C12" w:rsidRPr="006F3C12" w:rsidRDefault="006F3C12" w:rsidP="0019004F">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68650</w:t>
            </w:r>
          </w:p>
        </w:tc>
        <w:tc>
          <w:tcPr>
            <w:tcW w:w="1645" w:type="dxa"/>
            <w:vAlign w:val="center"/>
          </w:tcPr>
          <w:p w:rsidR="006F3C12" w:rsidRPr="006F3C12" w:rsidRDefault="006F3C12">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90</w:t>
            </w:r>
          </w:p>
        </w:tc>
        <w:tc>
          <w:tcPr>
            <w:tcW w:w="1513" w:type="dxa"/>
            <w:vAlign w:val="center"/>
          </w:tcPr>
          <w:p w:rsidR="006F3C12" w:rsidRPr="006F3C12" w:rsidRDefault="006F3C12">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1" w:type="dxa"/>
            <w:vAlign w:val="center"/>
          </w:tcPr>
          <w:p w:rsidR="006F3C12" w:rsidRPr="006F3C12" w:rsidRDefault="006F3C12">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3673</w:t>
            </w:r>
          </w:p>
        </w:tc>
      </w:tr>
    </w:tbl>
    <w:p w:rsidR="00490A18" w:rsidRPr="006F3C12" w:rsidRDefault="003C4DA6">
      <w:pPr>
        <w:keepNext/>
        <w:keepLines/>
        <w:spacing w:beforeLines="50" w:before="156" w:line="360" w:lineRule="auto"/>
        <w:jc w:val="center"/>
        <w:rPr>
          <w:rFonts w:ascii="Times New Roman" w:eastAsiaTheme="majorEastAsia" w:hAnsi="Times New Roman" w:cs="Times New Roman"/>
          <w:b/>
          <w:kern w:val="0"/>
          <w:sz w:val="28"/>
          <w:szCs w:val="28"/>
        </w:rPr>
      </w:pPr>
      <w:r w:rsidRPr="006F3C12">
        <w:rPr>
          <w:rFonts w:ascii="Times New Roman" w:eastAsiaTheme="majorEastAsia" w:hAnsi="Times New Roman" w:cs="Times New Roman"/>
          <w:b/>
          <w:kern w:val="0"/>
          <w:sz w:val="28"/>
          <w:szCs w:val="28"/>
        </w:rPr>
        <w:t>表</w:t>
      </w:r>
      <w:r w:rsidRPr="006F3C12">
        <w:rPr>
          <w:rFonts w:ascii="Times New Roman" w:eastAsiaTheme="majorEastAsia" w:hAnsi="Times New Roman" w:cs="Times New Roman"/>
          <w:b/>
          <w:kern w:val="0"/>
          <w:sz w:val="28"/>
          <w:szCs w:val="28"/>
        </w:rPr>
        <w:t xml:space="preserve">4.2-3  </w:t>
      </w:r>
      <w:r w:rsidRPr="006F3C12">
        <w:rPr>
          <w:rFonts w:ascii="Times New Roman" w:eastAsiaTheme="majorEastAsia" w:hAnsi="Times New Roman" w:cs="Times New Roman"/>
          <w:b/>
          <w:kern w:val="0"/>
          <w:sz w:val="28"/>
          <w:szCs w:val="28"/>
        </w:rPr>
        <w:t>新滩镇街道农村生活污水终端处理污水量预测汇总表</w:t>
      </w: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1347"/>
        <w:gridCol w:w="1641"/>
        <w:gridCol w:w="1573"/>
        <w:gridCol w:w="1645"/>
        <w:gridCol w:w="1513"/>
        <w:gridCol w:w="1511"/>
      </w:tblGrid>
      <w:tr w:rsidR="00490A18" w:rsidRPr="006F3C12">
        <w:trPr>
          <w:trHeight w:val="454"/>
          <w:tblHeader/>
          <w:jc w:val="center"/>
        </w:trPr>
        <w:tc>
          <w:tcPr>
            <w:tcW w:w="751" w:type="dxa"/>
            <w:vMerge w:val="restart"/>
            <w:vAlign w:val="center"/>
          </w:tcPr>
          <w:p w:rsidR="00490A18" w:rsidRPr="006F3C12" w:rsidRDefault="003C4DA6">
            <w:pPr>
              <w:keepNext/>
              <w:keepLines/>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序号</w:t>
            </w:r>
          </w:p>
        </w:tc>
        <w:tc>
          <w:tcPr>
            <w:tcW w:w="1347" w:type="dxa"/>
            <w:vMerge w:val="restart"/>
            <w:vAlign w:val="center"/>
          </w:tcPr>
          <w:p w:rsidR="00490A18" w:rsidRPr="006F3C12" w:rsidRDefault="003C4DA6">
            <w:pPr>
              <w:keepNext/>
              <w:keepLines/>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行政村名称</w:t>
            </w:r>
          </w:p>
        </w:tc>
        <w:tc>
          <w:tcPr>
            <w:tcW w:w="3214" w:type="dxa"/>
            <w:gridSpan w:val="2"/>
            <w:vAlign w:val="center"/>
          </w:tcPr>
          <w:p w:rsidR="00490A18" w:rsidRPr="006F3C12" w:rsidRDefault="003C4DA6">
            <w:pPr>
              <w:keepNext/>
              <w:keepLines/>
              <w:jc w:val="center"/>
              <w:rPr>
                <w:rFonts w:ascii="Times New Roman" w:eastAsiaTheme="majorEastAsia" w:hAnsi="Times New Roman" w:cs="Times New Roman"/>
                <w:bCs/>
                <w:kern w:val="0"/>
                <w:sz w:val="24"/>
                <w:szCs w:val="24"/>
                <w:lang w:bidi="ar"/>
              </w:rPr>
            </w:pPr>
            <w:r w:rsidRPr="006F3C12">
              <w:rPr>
                <w:rFonts w:ascii="Times New Roman" w:eastAsiaTheme="majorEastAsia" w:hAnsi="Times New Roman" w:cs="Times New Roman"/>
                <w:kern w:val="0"/>
                <w:sz w:val="24"/>
                <w:szCs w:val="24"/>
              </w:rPr>
              <w:t>《规划》基数</w:t>
            </w:r>
          </w:p>
        </w:tc>
        <w:tc>
          <w:tcPr>
            <w:tcW w:w="3158" w:type="dxa"/>
            <w:gridSpan w:val="2"/>
            <w:vAlign w:val="center"/>
          </w:tcPr>
          <w:p w:rsidR="00490A18" w:rsidRPr="006F3C12" w:rsidRDefault="003C4DA6">
            <w:pPr>
              <w:keepNext/>
              <w:keepLines/>
              <w:jc w:val="center"/>
              <w:textAlignment w:val="center"/>
              <w:rPr>
                <w:rFonts w:ascii="Times New Roman" w:eastAsiaTheme="majorEastAsia" w:hAnsi="Times New Roman" w:cs="Times New Roman"/>
                <w:bCs/>
                <w:kern w:val="0"/>
                <w:sz w:val="24"/>
                <w:szCs w:val="24"/>
                <w:lang w:bidi="ar"/>
              </w:rPr>
            </w:pPr>
            <w:r w:rsidRPr="006F3C12">
              <w:rPr>
                <w:rFonts w:ascii="Times New Roman" w:eastAsiaTheme="majorEastAsia" w:hAnsi="Times New Roman" w:cs="Times New Roman"/>
                <w:kern w:val="0"/>
                <w:sz w:val="24"/>
                <w:szCs w:val="24"/>
              </w:rPr>
              <w:t>污水定额</w:t>
            </w:r>
          </w:p>
        </w:tc>
        <w:tc>
          <w:tcPr>
            <w:tcW w:w="1511" w:type="dxa"/>
            <w:vMerge w:val="restart"/>
            <w:vAlign w:val="center"/>
          </w:tcPr>
          <w:p w:rsidR="00490A18" w:rsidRPr="006F3C12" w:rsidRDefault="003C4DA6">
            <w:pPr>
              <w:keepNext/>
              <w:keepLines/>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预测污水量（</w:t>
            </w:r>
            <w:r w:rsidRPr="006F3C12">
              <w:rPr>
                <w:rFonts w:ascii="Times New Roman" w:eastAsiaTheme="majorEastAsia" w:hAnsi="Times New Roman" w:cs="Times New Roman"/>
                <w:kern w:val="0"/>
                <w:sz w:val="24"/>
                <w:szCs w:val="24"/>
              </w:rPr>
              <w:t>m</w:t>
            </w:r>
            <w:r w:rsidRPr="006F3C12">
              <w:rPr>
                <w:rFonts w:ascii="Times New Roman" w:eastAsiaTheme="majorEastAsia" w:hAnsi="Times New Roman" w:cs="Times New Roman"/>
                <w:kern w:val="0"/>
                <w:sz w:val="24"/>
                <w:szCs w:val="24"/>
                <w:vertAlign w:val="superscript"/>
              </w:rPr>
              <w:t>3</w:t>
            </w:r>
            <w:r w:rsidRPr="006F3C12">
              <w:rPr>
                <w:rFonts w:ascii="Times New Roman" w:eastAsiaTheme="majorEastAsia" w:hAnsi="Times New Roman" w:cs="Times New Roman"/>
                <w:kern w:val="0"/>
                <w:sz w:val="24"/>
                <w:szCs w:val="24"/>
              </w:rPr>
              <w:t>/</w:t>
            </w:r>
            <w:r w:rsidRPr="006F3C12">
              <w:rPr>
                <w:rFonts w:ascii="Times New Roman" w:eastAsiaTheme="majorEastAsia" w:hAnsi="Times New Roman" w:cs="Times New Roman"/>
                <w:kern w:val="0"/>
                <w:sz w:val="24"/>
                <w:szCs w:val="24"/>
              </w:rPr>
              <w:t>日）</w:t>
            </w:r>
          </w:p>
        </w:tc>
      </w:tr>
      <w:tr w:rsidR="00490A18" w:rsidRPr="006F3C12">
        <w:trPr>
          <w:trHeight w:val="454"/>
          <w:tblHeader/>
          <w:jc w:val="center"/>
        </w:trPr>
        <w:tc>
          <w:tcPr>
            <w:tcW w:w="751" w:type="dxa"/>
            <w:vMerge/>
            <w:vAlign w:val="center"/>
          </w:tcPr>
          <w:p w:rsidR="00490A18" w:rsidRPr="006F3C12" w:rsidRDefault="00490A18">
            <w:pPr>
              <w:keepNext/>
              <w:keepLines/>
              <w:jc w:val="center"/>
              <w:rPr>
                <w:rFonts w:ascii="Times New Roman" w:eastAsiaTheme="majorEastAsia" w:hAnsi="Times New Roman" w:cs="Times New Roman"/>
                <w:kern w:val="0"/>
                <w:sz w:val="24"/>
                <w:szCs w:val="24"/>
              </w:rPr>
            </w:pPr>
          </w:p>
        </w:tc>
        <w:tc>
          <w:tcPr>
            <w:tcW w:w="1347" w:type="dxa"/>
            <w:vMerge/>
            <w:vAlign w:val="center"/>
          </w:tcPr>
          <w:p w:rsidR="00490A18" w:rsidRPr="006F3C12" w:rsidRDefault="00490A18">
            <w:pPr>
              <w:keepNext/>
              <w:keepLines/>
              <w:jc w:val="center"/>
              <w:rPr>
                <w:rFonts w:ascii="Times New Roman" w:eastAsiaTheme="majorEastAsia" w:hAnsi="Times New Roman" w:cs="Times New Roman"/>
                <w:kern w:val="0"/>
                <w:sz w:val="24"/>
                <w:szCs w:val="24"/>
              </w:rPr>
            </w:pPr>
          </w:p>
        </w:tc>
        <w:tc>
          <w:tcPr>
            <w:tcW w:w="1641" w:type="dxa"/>
            <w:vAlign w:val="center"/>
          </w:tcPr>
          <w:p w:rsidR="00490A18" w:rsidRPr="006F3C12" w:rsidRDefault="003C4DA6">
            <w:pPr>
              <w:keepNext/>
              <w:keepLines/>
              <w:jc w:val="center"/>
              <w:textAlignment w:val="center"/>
              <w:rPr>
                <w:rFonts w:ascii="Times New Roman" w:eastAsiaTheme="majorEastAsia" w:hAnsi="Times New Roman" w:cs="Times New Roman"/>
                <w:bCs/>
                <w:kern w:val="0"/>
                <w:sz w:val="24"/>
                <w:szCs w:val="24"/>
              </w:rPr>
            </w:pPr>
            <w:r w:rsidRPr="006F3C12">
              <w:rPr>
                <w:rFonts w:ascii="Times New Roman" w:eastAsiaTheme="majorEastAsia" w:hAnsi="Times New Roman" w:cs="Times New Roman"/>
                <w:bCs/>
                <w:kern w:val="0"/>
                <w:sz w:val="24"/>
                <w:szCs w:val="24"/>
                <w:lang w:bidi="ar"/>
              </w:rPr>
              <w:t>总户数</w:t>
            </w:r>
            <w:r w:rsidRPr="006F3C12">
              <w:rPr>
                <w:rStyle w:val="font21"/>
                <w:rFonts w:ascii="Times New Roman" w:eastAsiaTheme="majorEastAsia" w:hAnsi="Times New Roman" w:cs="Times New Roman"/>
                <w:b w:val="0"/>
                <w:bCs/>
                <w:color w:val="auto"/>
                <w:sz w:val="24"/>
                <w:szCs w:val="24"/>
                <w:lang w:bidi="ar"/>
              </w:rPr>
              <w:t>(</w:t>
            </w:r>
            <w:r w:rsidRPr="006F3C12">
              <w:rPr>
                <w:rStyle w:val="font01"/>
                <w:rFonts w:ascii="Times New Roman" w:eastAsiaTheme="majorEastAsia" w:hAnsi="Times New Roman" w:cs="Times New Roman" w:hint="default"/>
                <w:b w:val="0"/>
                <w:bCs/>
                <w:color w:val="auto"/>
                <w:sz w:val="24"/>
                <w:szCs w:val="24"/>
                <w:lang w:bidi="ar"/>
              </w:rPr>
              <w:t>户</w:t>
            </w:r>
            <w:r w:rsidRPr="006F3C12">
              <w:rPr>
                <w:rStyle w:val="font21"/>
                <w:rFonts w:ascii="Times New Roman" w:eastAsiaTheme="majorEastAsia" w:hAnsi="Times New Roman" w:cs="Times New Roman"/>
                <w:b w:val="0"/>
                <w:bCs/>
                <w:color w:val="auto"/>
                <w:sz w:val="24"/>
                <w:szCs w:val="24"/>
                <w:lang w:bidi="ar"/>
              </w:rPr>
              <w:t>)</w:t>
            </w:r>
          </w:p>
        </w:tc>
        <w:tc>
          <w:tcPr>
            <w:tcW w:w="1573" w:type="dxa"/>
            <w:vAlign w:val="center"/>
          </w:tcPr>
          <w:p w:rsidR="00490A18" w:rsidRPr="006F3C12" w:rsidRDefault="003C4DA6">
            <w:pPr>
              <w:keepNext/>
              <w:keepLines/>
              <w:jc w:val="center"/>
              <w:textAlignment w:val="center"/>
              <w:rPr>
                <w:rFonts w:ascii="Times New Roman" w:eastAsiaTheme="majorEastAsia" w:hAnsi="Times New Roman" w:cs="Times New Roman"/>
                <w:bCs/>
                <w:kern w:val="0"/>
                <w:sz w:val="24"/>
                <w:szCs w:val="24"/>
              </w:rPr>
            </w:pPr>
            <w:r w:rsidRPr="006F3C12">
              <w:rPr>
                <w:rStyle w:val="font01"/>
                <w:rFonts w:ascii="Times New Roman" w:eastAsiaTheme="majorEastAsia" w:hAnsi="Times New Roman" w:cs="Times New Roman" w:hint="default"/>
                <w:b w:val="0"/>
                <w:bCs/>
                <w:color w:val="auto"/>
                <w:sz w:val="24"/>
                <w:szCs w:val="24"/>
                <w:lang w:bidi="ar"/>
              </w:rPr>
              <w:t>人口（人）</w:t>
            </w:r>
          </w:p>
        </w:tc>
        <w:tc>
          <w:tcPr>
            <w:tcW w:w="1645" w:type="dxa"/>
            <w:vAlign w:val="center"/>
          </w:tcPr>
          <w:p w:rsidR="00490A18" w:rsidRPr="006F3C12" w:rsidRDefault="003C4DA6">
            <w:pPr>
              <w:keepNext/>
              <w:keepLines/>
              <w:jc w:val="center"/>
              <w:textAlignment w:val="center"/>
              <w:rPr>
                <w:rFonts w:ascii="Times New Roman" w:eastAsiaTheme="majorEastAsia" w:hAnsi="Times New Roman" w:cs="Times New Roman"/>
                <w:bCs/>
                <w:kern w:val="0"/>
                <w:sz w:val="24"/>
                <w:szCs w:val="24"/>
              </w:rPr>
            </w:pPr>
            <w:r w:rsidRPr="006F3C12">
              <w:rPr>
                <w:rStyle w:val="font01"/>
                <w:rFonts w:ascii="Times New Roman" w:eastAsiaTheme="majorEastAsia" w:hAnsi="Times New Roman" w:cs="Times New Roman" w:hint="default"/>
                <w:b w:val="0"/>
                <w:bCs/>
                <w:color w:val="auto"/>
                <w:sz w:val="24"/>
                <w:szCs w:val="24"/>
                <w:lang w:bidi="ar"/>
              </w:rPr>
              <w:t>用水定额</w:t>
            </w:r>
            <w:r w:rsidRPr="006F3C12">
              <w:rPr>
                <w:rFonts w:ascii="Times New Roman" w:eastAsiaTheme="majorEastAsia" w:hAnsi="Times New Roman" w:cs="Times New Roman"/>
                <w:kern w:val="0"/>
                <w:sz w:val="24"/>
                <w:szCs w:val="24"/>
              </w:rPr>
              <w:t>（</w:t>
            </w:r>
            <w:r w:rsidRPr="006F3C12">
              <w:rPr>
                <w:rFonts w:ascii="Times New Roman" w:eastAsiaTheme="majorEastAsia" w:hAnsi="Times New Roman" w:cs="Times New Roman"/>
                <w:kern w:val="0"/>
                <w:sz w:val="24"/>
                <w:szCs w:val="24"/>
              </w:rPr>
              <w:t>L/</w:t>
            </w:r>
            <w:r w:rsidRPr="006F3C12">
              <w:rPr>
                <w:rFonts w:ascii="Times New Roman" w:eastAsiaTheme="majorEastAsia" w:hAnsi="Times New Roman" w:cs="Times New Roman"/>
                <w:kern w:val="0"/>
                <w:sz w:val="24"/>
                <w:szCs w:val="24"/>
              </w:rPr>
              <w:t>人</w:t>
            </w:r>
            <w:r w:rsidRPr="006F3C12">
              <w:rPr>
                <w:rFonts w:ascii="Times New Roman" w:eastAsiaTheme="majorEastAsia" w:hAnsi="Times New Roman" w:cs="Times New Roman"/>
                <w:kern w:val="0"/>
                <w:sz w:val="24"/>
                <w:szCs w:val="24"/>
              </w:rPr>
              <w:t>·</w:t>
            </w:r>
            <w:r w:rsidRPr="006F3C12">
              <w:rPr>
                <w:rFonts w:ascii="Times New Roman" w:eastAsiaTheme="majorEastAsia" w:hAnsi="Times New Roman" w:cs="Times New Roman"/>
                <w:kern w:val="0"/>
                <w:sz w:val="24"/>
                <w:szCs w:val="24"/>
              </w:rPr>
              <w:t>日）</w:t>
            </w:r>
          </w:p>
        </w:tc>
        <w:tc>
          <w:tcPr>
            <w:tcW w:w="1513" w:type="dxa"/>
            <w:vAlign w:val="center"/>
          </w:tcPr>
          <w:p w:rsidR="00490A18" w:rsidRPr="006F3C12" w:rsidRDefault="003C4DA6">
            <w:pPr>
              <w:keepNext/>
              <w:keepLines/>
              <w:jc w:val="center"/>
              <w:textAlignment w:val="center"/>
              <w:rPr>
                <w:rFonts w:ascii="Times New Roman" w:eastAsiaTheme="majorEastAsia" w:hAnsi="Times New Roman" w:cs="Times New Roman"/>
                <w:bCs/>
                <w:kern w:val="0"/>
                <w:sz w:val="24"/>
                <w:szCs w:val="24"/>
              </w:rPr>
            </w:pPr>
            <w:r w:rsidRPr="006F3C12">
              <w:rPr>
                <w:rStyle w:val="font01"/>
                <w:rFonts w:ascii="Times New Roman" w:eastAsiaTheme="majorEastAsia" w:hAnsi="Times New Roman" w:cs="Times New Roman" w:hint="default"/>
                <w:b w:val="0"/>
                <w:bCs/>
                <w:color w:val="auto"/>
                <w:sz w:val="24"/>
                <w:szCs w:val="24"/>
                <w:lang w:bidi="ar"/>
              </w:rPr>
              <w:t>排放系数</w:t>
            </w:r>
          </w:p>
        </w:tc>
        <w:tc>
          <w:tcPr>
            <w:tcW w:w="1511" w:type="dxa"/>
            <w:vMerge/>
            <w:vAlign w:val="center"/>
          </w:tcPr>
          <w:p w:rsidR="00490A18" w:rsidRPr="006F3C12" w:rsidRDefault="00490A18">
            <w:pPr>
              <w:keepNext/>
              <w:keepLines/>
              <w:jc w:val="center"/>
              <w:textAlignment w:val="center"/>
              <w:rPr>
                <w:rFonts w:ascii="Times New Roman" w:eastAsiaTheme="majorEastAsia" w:hAnsi="Times New Roman" w:cs="Times New Roman"/>
                <w:bCs/>
                <w:kern w:val="0"/>
                <w:sz w:val="24"/>
                <w:szCs w:val="24"/>
              </w:rPr>
            </w:pPr>
          </w:p>
        </w:tc>
      </w:tr>
      <w:tr w:rsidR="00490A18" w:rsidRPr="006F3C12">
        <w:trPr>
          <w:trHeight w:val="454"/>
          <w:jc w:val="center"/>
        </w:trPr>
        <w:tc>
          <w:tcPr>
            <w:tcW w:w="751" w:type="dxa"/>
            <w:vAlign w:val="center"/>
          </w:tcPr>
          <w:p w:rsidR="00490A18" w:rsidRPr="006F3C12" w:rsidRDefault="003C4DA6">
            <w:pPr>
              <w:keepNext/>
              <w:keepLines/>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w:t>
            </w:r>
          </w:p>
        </w:tc>
        <w:tc>
          <w:tcPr>
            <w:tcW w:w="1347"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新滩社区</w:t>
            </w:r>
          </w:p>
        </w:tc>
        <w:tc>
          <w:tcPr>
            <w:tcW w:w="1641"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 xml:space="preserve">680 </w:t>
            </w:r>
          </w:p>
        </w:tc>
        <w:tc>
          <w:tcPr>
            <w:tcW w:w="157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 xml:space="preserve">3566 </w:t>
            </w:r>
          </w:p>
        </w:tc>
        <w:tc>
          <w:tcPr>
            <w:tcW w:w="1645"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51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1"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193</w:t>
            </w:r>
          </w:p>
        </w:tc>
      </w:tr>
      <w:tr w:rsidR="00490A18" w:rsidRPr="006F3C12">
        <w:trPr>
          <w:trHeight w:val="454"/>
          <w:jc w:val="center"/>
        </w:trPr>
        <w:tc>
          <w:tcPr>
            <w:tcW w:w="75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w:t>
            </w:r>
          </w:p>
        </w:tc>
        <w:tc>
          <w:tcPr>
            <w:tcW w:w="1347"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新渡社区</w:t>
            </w:r>
          </w:p>
        </w:tc>
        <w:tc>
          <w:tcPr>
            <w:tcW w:w="1641"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 xml:space="preserve">1348 </w:t>
            </w:r>
          </w:p>
        </w:tc>
        <w:tc>
          <w:tcPr>
            <w:tcW w:w="157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 xml:space="preserve">3325 </w:t>
            </w:r>
          </w:p>
        </w:tc>
        <w:tc>
          <w:tcPr>
            <w:tcW w:w="1645"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51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1"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180</w:t>
            </w:r>
          </w:p>
        </w:tc>
      </w:tr>
      <w:tr w:rsidR="00490A18" w:rsidRPr="006F3C12">
        <w:trPr>
          <w:trHeight w:val="454"/>
          <w:jc w:val="center"/>
        </w:trPr>
        <w:tc>
          <w:tcPr>
            <w:tcW w:w="751" w:type="dxa"/>
            <w:vAlign w:val="center"/>
          </w:tcPr>
          <w:p w:rsidR="00490A18" w:rsidRPr="006F3C12" w:rsidRDefault="006F3C12">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3</w:t>
            </w:r>
          </w:p>
        </w:tc>
        <w:tc>
          <w:tcPr>
            <w:tcW w:w="1347"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江北社区</w:t>
            </w:r>
          </w:p>
        </w:tc>
        <w:tc>
          <w:tcPr>
            <w:tcW w:w="1641"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 xml:space="preserve">862 </w:t>
            </w:r>
          </w:p>
        </w:tc>
        <w:tc>
          <w:tcPr>
            <w:tcW w:w="157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 xml:space="preserve">2290 </w:t>
            </w:r>
          </w:p>
        </w:tc>
        <w:tc>
          <w:tcPr>
            <w:tcW w:w="1645"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51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1"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124</w:t>
            </w:r>
          </w:p>
        </w:tc>
      </w:tr>
      <w:tr w:rsidR="00490A18" w:rsidRPr="006F3C12">
        <w:trPr>
          <w:trHeight w:val="454"/>
          <w:jc w:val="center"/>
        </w:trPr>
        <w:tc>
          <w:tcPr>
            <w:tcW w:w="2098" w:type="dxa"/>
            <w:gridSpan w:val="2"/>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合计</w:t>
            </w:r>
          </w:p>
        </w:tc>
        <w:tc>
          <w:tcPr>
            <w:tcW w:w="1641"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2890</w:t>
            </w:r>
          </w:p>
        </w:tc>
        <w:tc>
          <w:tcPr>
            <w:tcW w:w="157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9181</w:t>
            </w:r>
          </w:p>
        </w:tc>
        <w:tc>
          <w:tcPr>
            <w:tcW w:w="164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90</w:t>
            </w:r>
          </w:p>
        </w:tc>
        <w:tc>
          <w:tcPr>
            <w:tcW w:w="151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1"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496</w:t>
            </w:r>
          </w:p>
        </w:tc>
      </w:tr>
    </w:tbl>
    <w:p w:rsidR="00490A18" w:rsidRPr="006F3C12" w:rsidRDefault="003C4DA6">
      <w:pPr>
        <w:spacing w:beforeLines="50" w:before="156" w:line="360" w:lineRule="auto"/>
        <w:jc w:val="center"/>
        <w:rPr>
          <w:rFonts w:ascii="Times New Roman" w:eastAsiaTheme="majorEastAsia" w:hAnsi="Times New Roman" w:cs="Times New Roman"/>
          <w:b/>
          <w:kern w:val="0"/>
          <w:sz w:val="28"/>
          <w:szCs w:val="28"/>
        </w:rPr>
      </w:pPr>
      <w:r w:rsidRPr="006F3C12">
        <w:rPr>
          <w:rFonts w:ascii="Times New Roman" w:eastAsiaTheme="majorEastAsia" w:hAnsi="Times New Roman" w:cs="Times New Roman"/>
          <w:b/>
          <w:kern w:val="0"/>
          <w:sz w:val="28"/>
          <w:szCs w:val="28"/>
        </w:rPr>
        <w:t>表</w:t>
      </w:r>
      <w:r w:rsidRPr="006F3C12">
        <w:rPr>
          <w:rFonts w:ascii="Times New Roman" w:eastAsiaTheme="majorEastAsia" w:hAnsi="Times New Roman" w:cs="Times New Roman"/>
          <w:b/>
          <w:kern w:val="0"/>
          <w:sz w:val="28"/>
          <w:szCs w:val="28"/>
        </w:rPr>
        <w:t xml:space="preserve">4.2-4  </w:t>
      </w:r>
      <w:r w:rsidRPr="006F3C12">
        <w:rPr>
          <w:rFonts w:ascii="Times New Roman" w:eastAsiaTheme="majorEastAsia" w:hAnsi="Times New Roman" w:cs="Times New Roman"/>
          <w:b/>
          <w:kern w:val="0"/>
          <w:sz w:val="28"/>
          <w:szCs w:val="28"/>
        </w:rPr>
        <w:t>田江街道农村生活污水终端处理污水量预测汇总表</w:t>
      </w: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1"/>
        <w:gridCol w:w="1533"/>
        <w:gridCol w:w="1531"/>
        <w:gridCol w:w="1521"/>
        <w:gridCol w:w="1757"/>
        <w:gridCol w:w="1405"/>
        <w:gridCol w:w="1513"/>
      </w:tblGrid>
      <w:tr w:rsidR="00490A18" w:rsidRPr="006F3C12">
        <w:trPr>
          <w:trHeight w:val="454"/>
          <w:tblHeader/>
          <w:jc w:val="center"/>
        </w:trPr>
        <w:tc>
          <w:tcPr>
            <w:tcW w:w="721" w:type="dxa"/>
            <w:vMerge w:val="restar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序号</w:t>
            </w:r>
          </w:p>
        </w:tc>
        <w:tc>
          <w:tcPr>
            <w:tcW w:w="1533" w:type="dxa"/>
            <w:vMerge w:val="restar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行政村名称</w:t>
            </w:r>
          </w:p>
        </w:tc>
        <w:tc>
          <w:tcPr>
            <w:tcW w:w="3052" w:type="dxa"/>
            <w:gridSpan w:val="2"/>
            <w:vAlign w:val="center"/>
          </w:tcPr>
          <w:p w:rsidR="00490A18" w:rsidRPr="006F3C12" w:rsidRDefault="003C4DA6">
            <w:pPr>
              <w:jc w:val="center"/>
              <w:rPr>
                <w:rFonts w:ascii="Times New Roman" w:eastAsiaTheme="majorEastAsia" w:hAnsi="Times New Roman" w:cs="Times New Roman"/>
              </w:rPr>
            </w:pPr>
            <w:r w:rsidRPr="006F3C12">
              <w:rPr>
                <w:rFonts w:ascii="Times New Roman" w:eastAsiaTheme="majorEastAsia" w:hAnsi="Times New Roman" w:cs="Times New Roman"/>
                <w:kern w:val="0"/>
                <w:sz w:val="24"/>
                <w:szCs w:val="24"/>
              </w:rPr>
              <w:t>《规划》基数</w:t>
            </w:r>
          </w:p>
        </w:tc>
        <w:tc>
          <w:tcPr>
            <w:tcW w:w="3162" w:type="dxa"/>
            <w:gridSpan w:val="2"/>
            <w:vAlign w:val="center"/>
          </w:tcPr>
          <w:p w:rsidR="00490A18" w:rsidRPr="006F3C12" w:rsidRDefault="003C4DA6">
            <w:pPr>
              <w:widowControl/>
              <w:jc w:val="center"/>
              <w:textAlignment w:val="center"/>
              <w:rPr>
                <w:rFonts w:ascii="Times New Roman" w:eastAsiaTheme="majorEastAsia" w:hAnsi="Times New Roman" w:cs="Times New Roman"/>
                <w:bCs/>
                <w:kern w:val="0"/>
                <w:sz w:val="24"/>
                <w:szCs w:val="24"/>
                <w:lang w:bidi="ar"/>
              </w:rPr>
            </w:pPr>
            <w:r w:rsidRPr="006F3C12">
              <w:rPr>
                <w:rFonts w:ascii="Times New Roman" w:eastAsiaTheme="majorEastAsia" w:hAnsi="Times New Roman" w:cs="Times New Roman"/>
                <w:kern w:val="0"/>
                <w:sz w:val="24"/>
                <w:szCs w:val="24"/>
              </w:rPr>
              <w:t>污水定额</w:t>
            </w:r>
          </w:p>
        </w:tc>
        <w:tc>
          <w:tcPr>
            <w:tcW w:w="1513" w:type="dxa"/>
            <w:vMerge w:val="restart"/>
            <w:vAlign w:val="center"/>
          </w:tcPr>
          <w:p w:rsidR="00490A18" w:rsidRPr="006F3C12" w:rsidRDefault="003C4DA6">
            <w:pPr>
              <w:widowControl/>
              <w:jc w:val="center"/>
              <w:textAlignment w:val="center"/>
              <w:rPr>
                <w:rFonts w:ascii="Times New Roman" w:eastAsiaTheme="majorEastAsia" w:hAnsi="Times New Roman" w:cs="Times New Roman"/>
                <w:bCs/>
                <w:kern w:val="0"/>
                <w:sz w:val="24"/>
                <w:szCs w:val="24"/>
                <w:lang w:bidi="ar"/>
              </w:rPr>
            </w:pPr>
            <w:r w:rsidRPr="006F3C12">
              <w:rPr>
                <w:rFonts w:ascii="Times New Roman" w:eastAsiaTheme="majorEastAsia" w:hAnsi="Times New Roman" w:cs="Times New Roman"/>
                <w:kern w:val="0"/>
                <w:sz w:val="24"/>
                <w:szCs w:val="24"/>
              </w:rPr>
              <w:t>预测污水量（</w:t>
            </w:r>
            <w:r w:rsidRPr="006F3C12">
              <w:rPr>
                <w:rFonts w:ascii="Times New Roman" w:eastAsiaTheme="majorEastAsia" w:hAnsi="Times New Roman" w:cs="Times New Roman"/>
                <w:kern w:val="0"/>
                <w:sz w:val="24"/>
                <w:szCs w:val="24"/>
              </w:rPr>
              <w:t>m</w:t>
            </w:r>
            <w:r w:rsidRPr="006F3C12">
              <w:rPr>
                <w:rFonts w:ascii="Times New Roman" w:eastAsiaTheme="majorEastAsia" w:hAnsi="Times New Roman" w:cs="Times New Roman"/>
                <w:kern w:val="0"/>
                <w:sz w:val="24"/>
                <w:szCs w:val="24"/>
                <w:vertAlign w:val="superscript"/>
              </w:rPr>
              <w:t>3</w:t>
            </w:r>
            <w:r w:rsidRPr="006F3C12">
              <w:rPr>
                <w:rFonts w:ascii="Times New Roman" w:eastAsiaTheme="majorEastAsia" w:hAnsi="Times New Roman" w:cs="Times New Roman"/>
                <w:kern w:val="0"/>
                <w:sz w:val="24"/>
                <w:szCs w:val="24"/>
              </w:rPr>
              <w:t>/</w:t>
            </w:r>
            <w:r w:rsidRPr="006F3C12">
              <w:rPr>
                <w:rFonts w:ascii="Times New Roman" w:eastAsiaTheme="majorEastAsia" w:hAnsi="Times New Roman" w:cs="Times New Roman"/>
                <w:kern w:val="0"/>
                <w:sz w:val="24"/>
                <w:szCs w:val="24"/>
              </w:rPr>
              <w:t>日）</w:t>
            </w:r>
          </w:p>
        </w:tc>
      </w:tr>
      <w:tr w:rsidR="00490A18" w:rsidRPr="006F3C12">
        <w:trPr>
          <w:trHeight w:val="454"/>
          <w:tblHeader/>
          <w:jc w:val="center"/>
        </w:trPr>
        <w:tc>
          <w:tcPr>
            <w:tcW w:w="721" w:type="dxa"/>
            <w:vMerge/>
            <w:vAlign w:val="center"/>
          </w:tcPr>
          <w:p w:rsidR="00490A18" w:rsidRPr="006F3C12" w:rsidRDefault="00490A18">
            <w:pPr>
              <w:jc w:val="center"/>
              <w:rPr>
                <w:rFonts w:ascii="Times New Roman" w:eastAsiaTheme="majorEastAsia" w:hAnsi="Times New Roman" w:cs="Times New Roman"/>
                <w:kern w:val="0"/>
                <w:sz w:val="24"/>
                <w:szCs w:val="24"/>
              </w:rPr>
            </w:pPr>
          </w:p>
        </w:tc>
        <w:tc>
          <w:tcPr>
            <w:tcW w:w="1533" w:type="dxa"/>
            <w:vMerge/>
            <w:vAlign w:val="center"/>
          </w:tcPr>
          <w:p w:rsidR="00490A18" w:rsidRPr="006F3C12" w:rsidRDefault="00490A18">
            <w:pPr>
              <w:jc w:val="center"/>
              <w:rPr>
                <w:rFonts w:ascii="Times New Roman" w:eastAsiaTheme="majorEastAsia" w:hAnsi="Times New Roman" w:cs="Times New Roman"/>
                <w:kern w:val="0"/>
                <w:sz w:val="24"/>
                <w:szCs w:val="24"/>
              </w:rPr>
            </w:pPr>
          </w:p>
        </w:tc>
        <w:tc>
          <w:tcPr>
            <w:tcW w:w="1531" w:type="dxa"/>
            <w:vAlign w:val="center"/>
          </w:tcPr>
          <w:p w:rsidR="00490A18" w:rsidRPr="006F3C12" w:rsidRDefault="003C4DA6">
            <w:pPr>
              <w:widowControl/>
              <w:jc w:val="center"/>
              <w:textAlignment w:val="center"/>
              <w:rPr>
                <w:rFonts w:ascii="Times New Roman" w:eastAsiaTheme="majorEastAsia" w:hAnsi="Times New Roman" w:cs="Times New Roman"/>
              </w:rPr>
            </w:pPr>
            <w:r w:rsidRPr="006F3C12">
              <w:rPr>
                <w:rFonts w:ascii="Times New Roman" w:eastAsiaTheme="majorEastAsia" w:hAnsi="Times New Roman" w:cs="Times New Roman"/>
                <w:bCs/>
                <w:kern w:val="0"/>
                <w:sz w:val="24"/>
                <w:szCs w:val="24"/>
                <w:lang w:bidi="ar"/>
              </w:rPr>
              <w:t>总户数</w:t>
            </w:r>
            <w:r w:rsidRPr="006F3C12">
              <w:rPr>
                <w:rStyle w:val="font21"/>
                <w:rFonts w:ascii="Times New Roman" w:eastAsiaTheme="majorEastAsia" w:hAnsi="Times New Roman" w:cs="Times New Roman"/>
                <w:b w:val="0"/>
                <w:bCs/>
                <w:color w:val="auto"/>
                <w:sz w:val="24"/>
                <w:szCs w:val="24"/>
                <w:lang w:bidi="ar"/>
              </w:rPr>
              <w:t>(</w:t>
            </w:r>
            <w:r w:rsidRPr="006F3C12">
              <w:rPr>
                <w:rStyle w:val="font01"/>
                <w:rFonts w:ascii="Times New Roman" w:eastAsiaTheme="majorEastAsia" w:hAnsi="Times New Roman" w:cs="Times New Roman" w:hint="default"/>
                <w:b w:val="0"/>
                <w:bCs/>
                <w:color w:val="auto"/>
                <w:sz w:val="24"/>
                <w:szCs w:val="24"/>
                <w:lang w:bidi="ar"/>
              </w:rPr>
              <w:t>户</w:t>
            </w:r>
            <w:r w:rsidRPr="006F3C12">
              <w:rPr>
                <w:rStyle w:val="font21"/>
                <w:rFonts w:ascii="Times New Roman" w:eastAsiaTheme="majorEastAsia" w:hAnsi="Times New Roman" w:cs="Times New Roman"/>
                <w:b w:val="0"/>
                <w:bCs/>
                <w:color w:val="auto"/>
                <w:sz w:val="24"/>
                <w:szCs w:val="24"/>
                <w:lang w:bidi="ar"/>
              </w:rPr>
              <w:t>)</w:t>
            </w:r>
          </w:p>
        </w:tc>
        <w:tc>
          <w:tcPr>
            <w:tcW w:w="1521" w:type="dxa"/>
            <w:vAlign w:val="center"/>
          </w:tcPr>
          <w:p w:rsidR="00490A18" w:rsidRPr="006F3C12" w:rsidRDefault="003C4DA6">
            <w:pPr>
              <w:widowControl/>
              <w:jc w:val="center"/>
              <w:textAlignment w:val="center"/>
              <w:rPr>
                <w:rFonts w:ascii="Times New Roman" w:eastAsiaTheme="majorEastAsia" w:hAnsi="Times New Roman" w:cs="Times New Roman"/>
              </w:rPr>
            </w:pPr>
            <w:r w:rsidRPr="006F3C12">
              <w:rPr>
                <w:rStyle w:val="font01"/>
                <w:rFonts w:ascii="Times New Roman" w:eastAsiaTheme="majorEastAsia" w:hAnsi="Times New Roman" w:cs="Times New Roman" w:hint="default"/>
                <w:b w:val="0"/>
                <w:bCs/>
                <w:color w:val="auto"/>
                <w:sz w:val="24"/>
                <w:szCs w:val="24"/>
                <w:lang w:bidi="ar"/>
              </w:rPr>
              <w:t>人口（人）</w:t>
            </w:r>
          </w:p>
        </w:tc>
        <w:tc>
          <w:tcPr>
            <w:tcW w:w="1757" w:type="dxa"/>
            <w:vAlign w:val="center"/>
          </w:tcPr>
          <w:p w:rsidR="00490A18" w:rsidRPr="006F3C12" w:rsidRDefault="003C4DA6">
            <w:pPr>
              <w:widowControl/>
              <w:jc w:val="center"/>
              <w:textAlignment w:val="center"/>
              <w:rPr>
                <w:rFonts w:ascii="Times New Roman" w:eastAsiaTheme="majorEastAsia" w:hAnsi="Times New Roman" w:cs="Times New Roman"/>
                <w:bCs/>
                <w:kern w:val="0"/>
                <w:sz w:val="24"/>
                <w:szCs w:val="24"/>
              </w:rPr>
            </w:pPr>
            <w:r w:rsidRPr="006F3C12">
              <w:rPr>
                <w:rStyle w:val="font01"/>
                <w:rFonts w:ascii="Times New Roman" w:eastAsiaTheme="majorEastAsia" w:hAnsi="Times New Roman" w:cs="Times New Roman" w:hint="default"/>
                <w:b w:val="0"/>
                <w:bCs/>
                <w:color w:val="auto"/>
                <w:sz w:val="24"/>
                <w:szCs w:val="24"/>
                <w:lang w:bidi="ar"/>
              </w:rPr>
              <w:t>用水定额</w:t>
            </w:r>
            <w:r w:rsidRPr="006F3C12">
              <w:rPr>
                <w:rFonts w:ascii="Times New Roman" w:eastAsiaTheme="majorEastAsia" w:hAnsi="Times New Roman" w:cs="Times New Roman"/>
                <w:kern w:val="0"/>
                <w:sz w:val="24"/>
                <w:szCs w:val="24"/>
              </w:rPr>
              <w:t>（</w:t>
            </w:r>
            <w:r w:rsidRPr="006F3C12">
              <w:rPr>
                <w:rFonts w:ascii="Times New Roman" w:eastAsiaTheme="majorEastAsia" w:hAnsi="Times New Roman" w:cs="Times New Roman"/>
                <w:kern w:val="0"/>
                <w:sz w:val="24"/>
                <w:szCs w:val="24"/>
              </w:rPr>
              <w:t>L/</w:t>
            </w:r>
            <w:r w:rsidRPr="006F3C12">
              <w:rPr>
                <w:rFonts w:ascii="Times New Roman" w:eastAsiaTheme="majorEastAsia" w:hAnsi="Times New Roman" w:cs="Times New Roman"/>
                <w:kern w:val="0"/>
                <w:sz w:val="24"/>
                <w:szCs w:val="24"/>
              </w:rPr>
              <w:t>人</w:t>
            </w:r>
            <w:r w:rsidRPr="006F3C12">
              <w:rPr>
                <w:rFonts w:ascii="Times New Roman" w:eastAsiaTheme="majorEastAsia" w:hAnsi="Times New Roman" w:cs="Times New Roman"/>
                <w:kern w:val="0"/>
                <w:sz w:val="24"/>
                <w:szCs w:val="24"/>
              </w:rPr>
              <w:t>·</w:t>
            </w:r>
            <w:r w:rsidRPr="006F3C12">
              <w:rPr>
                <w:rFonts w:ascii="Times New Roman" w:eastAsiaTheme="majorEastAsia" w:hAnsi="Times New Roman" w:cs="Times New Roman"/>
                <w:kern w:val="0"/>
                <w:sz w:val="24"/>
                <w:szCs w:val="24"/>
              </w:rPr>
              <w:t>日）</w:t>
            </w:r>
          </w:p>
        </w:tc>
        <w:tc>
          <w:tcPr>
            <w:tcW w:w="1405" w:type="dxa"/>
            <w:vAlign w:val="center"/>
          </w:tcPr>
          <w:p w:rsidR="00490A18" w:rsidRPr="006F3C12" w:rsidRDefault="003C4DA6">
            <w:pPr>
              <w:widowControl/>
              <w:jc w:val="center"/>
              <w:textAlignment w:val="center"/>
              <w:rPr>
                <w:rFonts w:ascii="Times New Roman" w:eastAsiaTheme="majorEastAsia" w:hAnsi="Times New Roman" w:cs="Times New Roman"/>
                <w:bCs/>
                <w:kern w:val="0"/>
                <w:sz w:val="24"/>
                <w:szCs w:val="24"/>
              </w:rPr>
            </w:pPr>
            <w:r w:rsidRPr="006F3C12">
              <w:rPr>
                <w:rStyle w:val="font01"/>
                <w:rFonts w:ascii="Times New Roman" w:eastAsiaTheme="majorEastAsia" w:hAnsi="Times New Roman" w:cs="Times New Roman" w:hint="default"/>
                <w:b w:val="0"/>
                <w:bCs/>
                <w:color w:val="auto"/>
                <w:sz w:val="24"/>
                <w:szCs w:val="24"/>
                <w:lang w:bidi="ar"/>
              </w:rPr>
              <w:t>排放系数</w:t>
            </w:r>
          </w:p>
        </w:tc>
        <w:tc>
          <w:tcPr>
            <w:tcW w:w="1513" w:type="dxa"/>
            <w:vMerge/>
            <w:vAlign w:val="center"/>
          </w:tcPr>
          <w:p w:rsidR="00490A18" w:rsidRPr="006F3C12" w:rsidRDefault="00490A18">
            <w:pPr>
              <w:widowControl/>
              <w:jc w:val="center"/>
              <w:textAlignment w:val="center"/>
              <w:rPr>
                <w:rFonts w:ascii="Times New Roman" w:eastAsiaTheme="majorEastAsia" w:hAnsi="Times New Roman" w:cs="Times New Roman"/>
                <w:bCs/>
                <w:kern w:val="0"/>
                <w:sz w:val="24"/>
                <w:szCs w:val="24"/>
              </w:rPr>
            </w:pPr>
          </w:p>
        </w:tc>
      </w:tr>
      <w:tr w:rsidR="00490A18" w:rsidRPr="006F3C12">
        <w:trPr>
          <w:trHeight w:val="454"/>
          <w:jc w:val="center"/>
        </w:trPr>
        <w:tc>
          <w:tcPr>
            <w:tcW w:w="72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w:t>
            </w:r>
          </w:p>
        </w:tc>
        <w:tc>
          <w:tcPr>
            <w:tcW w:w="153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苗儿村</w:t>
            </w:r>
          </w:p>
        </w:tc>
        <w:tc>
          <w:tcPr>
            <w:tcW w:w="1531" w:type="dxa"/>
            <w:vAlign w:val="center"/>
          </w:tcPr>
          <w:p w:rsidR="00490A18" w:rsidRPr="006F3C12" w:rsidRDefault="003C4DA6">
            <w:pPr>
              <w:widowControl/>
              <w:jc w:val="center"/>
              <w:textAlignment w:val="center"/>
              <w:rPr>
                <w:rFonts w:ascii="Times New Roman" w:eastAsiaTheme="majorEastAsia" w:hAnsi="Times New Roman" w:cs="Times New Roman"/>
              </w:rPr>
            </w:pPr>
            <w:r w:rsidRPr="006F3C12">
              <w:rPr>
                <w:rFonts w:ascii="Times New Roman" w:eastAsiaTheme="majorEastAsia" w:hAnsi="Times New Roman" w:cs="Times New Roman"/>
                <w:color w:val="000000"/>
                <w:kern w:val="0"/>
                <w:sz w:val="24"/>
                <w:szCs w:val="24"/>
                <w:lang w:bidi="ar"/>
              </w:rPr>
              <w:t>910</w:t>
            </w:r>
          </w:p>
        </w:tc>
        <w:tc>
          <w:tcPr>
            <w:tcW w:w="1521" w:type="dxa"/>
            <w:vAlign w:val="center"/>
          </w:tcPr>
          <w:p w:rsidR="00490A18" w:rsidRPr="006F3C12" w:rsidRDefault="003C4DA6">
            <w:pPr>
              <w:widowControl/>
              <w:jc w:val="center"/>
              <w:textAlignment w:val="center"/>
              <w:rPr>
                <w:rFonts w:ascii="Times New Roman" w:eastAsiaTheme="majorEastAsia" w:hAnsi="Times New Roman" w:cs="Times New Roman"/>
              </w:rPr>
            </w:pPr>
            <w:r w:rsidRPr="006F3C12">
              <w:rPr>
                <w:rFonts w:ascii="Times New Roman" w:eastAsiaTheme="majorEastAsia" w:hAnsi="Times New Roman" w:cs="Times New Roman"/>
                <w:color w:val="000000"/>
                <w:kern w:val="0"/>
                <w:sz w:val="24"/>
                <w:szCs w:val="24"/>
                <w:lang w:bidi="ar"/>
              </w:rPr>
              <w:t>2612</w:t>
            </w:r>
          </w:p>
        </w:tc>
        <w:tc>
          <w:tcPr>
            <w:tcW w:w="175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0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3" w:type="dxa"/>
            <w:vAlign w:val="center"/>
          </w:tcPr>
          <w:p w:rsidR="00490A18" w:rsidRPr="006F3C12" w:rsidRDefault="003C4DA6">
            <w:pPr>
              <w:jc w:val="center"/>
              <w:rPr>
                <w:rFonts w:ascii="Times New Roman" w:eastAsiaTheme="majorEastAsia" w:hAnsi="Times New Roman" w:cs="Times New Roman"/>
                <w:sz w:val="22"/>
              </w:rPr>
            </w:pPr>
            <w:r w:rsidRPr="006F3C12">
              <w:rPr>
                <w:rFonts w:ascii="Times New Roman" w:eastAsiaTheme="majorEastAsia" w:hAnsi="Times New Roman" w:cs="Times New Roman"/>
                <w:sz w:val="22"/>
              </w:rPr>
              <w:t xml:space="preserve">141 </w:t>
            </w:r>
          </w:p>
        </w:tc>
      </w:tr>
      <w:tr w:rsidR="00490A18" w:rsidRPr="006F3C12">
        <w:trPr>
          <w:trHeight w:val="454"/>
          <w:jc w:val="center"/>
        </w:trPr>
        <w:tc>
          <w:tcPr>
            <w:tcW w:w="72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w:t>
            </w:r>
          </w:p>
        </w:tc>
        <w:tc>
          <w:tcPr>
            <w:tcW w:w="153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田江村</w:t>
            </w:r>
          </w:p>
        </w:tc>
        <w:tc>
          <w:tcPr>
            <w:tcW w:w="1531" w:type="dxa"/>
            <w:vAlign w:val="center"/>
          </w:tcPr>
          <w:p w:rsidR="00490A18" w:rsidRPr="006F3C12" w:rsidRDefault="003C4DA6">
            <w:pPr>
              <w:widowControl/>
              <w:jc w:val="center"/>
              <w:textAlignment w:val="center"/>
              <w:rPr>
                <w:rFonts w:ascii="Times New Roman" w:eastAsiaTheme="majorEastAsia" w:hAnsi="Times New Roman" w:cs="Times New Roman"/>
              </w:rPr>
            </w:pPr>
            <w:r w:rsidRPr="006F3C12">
              <w:rPr>
                <w:rFonts w:ascii="Times New Roman" w:eastAsiaTheme="majorEastAsia" w:hAnsi="Times New Roman" w:cs="Times New Roman"/>
                <w:color w:val="000000"/>
                <w:kern w:val="0"/>
                <w:sz w:val="24"/>
                <w:szCs w:val="24"/>
                <w:lang w:bidi="ar"/>
              </w:rPr>
              <w:t>733</w:t>
            </w:r>
          </w:p>
        </w:tc>
        <w:tc>
          <w:tcPr>
            <w:tcW w:w="1521" w:type="dxa"/>
            <w:vAlign w:val="center"/>
          </w:tcPr>
          <w:p w:rsidR="00490A18" w:rsidRPr="006F3C12" w:rsidRDefault="003C4DA6">
            <w:pPr>
              <w:widowControl/>
              <w:jc w:val="center"/>
              <w:textAlignment w:val="center"/>
              <w:rPr>
                <w:rFonts w:ascii="Times New Roman" w:eastAsiaTheme="majorEastAsia" w:hAnsi="Times New Roman" w:cs="Times New Roman"/>
              </w:rPr>
            </w:pPr>
            <w:r w:rsidRPr="006F3C12">
              <w:rPr>
                <w:rFonts w:ascii="Times New Roman" w:eastAsiaTheme="majorEastAsia" w:hAnsi="Times New Roman" w:cs="Times New Roman"/>
                <w:color w:val="000000"/>
                <w:kern w:val="0"/>
                <w:sz w:val="24"/>
                <w:szCs w:val="24"/>
                <w:lang w:bidi="ar"/>
              </w:rPr>
              <w:t>2196</w:t>
            </w:r>
          </w:p>
        </w:tc>
        <w:tc>
          <w:tcPr>
            <w:tcW w:w="175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0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3" w:type="dxa"/>
            <w:vAlign w:val="center"/>
          </w:tcPr>
          <w:p w:rsidR="00490A18" w:rsidRPr="006F3C12" w:rsidRDefault="003C4DA6">
            <w:pPr>
              <w:jc w:val="center"/>
              <w:rPr>
                <w:rFonts w:ascii="Times New Roman" w:eastAsiaTheme="majorEastAsia" w:hAnsi="Times New Roman" w:cs="Times New Roman"/>
                <w:sz w:val="22"/>
              </w:rPr>
            </w:pPr>
            <w:r w:rsidRPr="006F3C12">
              <w:rPr>
                <w:rFonts w:ascii="Times New Roman" w:eastAsiaTheme="majorEastAsia" w:hAnsi="Times New Roman" w:cs="Times New Roman"/>
                <w:sz w:val="22"/>
              </w:rPr>
              <w:t xml:space="preserve">119 </w:t>
            </w:r>
          </w:p>
        </w:tc>
      </w:tr>
      <w:tr w:rsidR="00490A18" w:rsidRPr="006F3C12">
        <w:trPr>
          <w:trHeight w:val="454"/>
          <w:jc w:val="center"/>
        </w:trPr>
        <w:tc>
          <w:tcPr>
            <w:tcW w:w="72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3</w:t>
            </w:r>
          </w:p>
        </w:tc>
        <w:tc>
          <w:tcPr>
            <w:tcW w:w="153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谷洲村</w:t>
            </w:r>
          </w:p>
        </w:tc>
        <w:tc>
          <w:tcPr>
            <w:tcW w:w="1531" w:type="dxa"/>
            <w:vAlign w:val="center"/>
          </w:tcPr>
          <w:p w:rsidR="00490A18" w:rsidRPr="006F3C12" w:rsidRDefault="003C4DA6">
            <w:pPr>
              <w:widowControl/>
              <w:jc w:val="center"/>
              <w:textAlignment w:val="center"/>
              <w:rPr>
                <w:rFonts w:ascii="Times New Roman" w:eastAsiaTheme="majorEastAsia" w:hAnsi="Times New Roman" w:cs="Times New Roman"/>
              </w:rPr>
            </w:pPr>
            <w:r w:rsidRPr="006F3C12">
              <w:rPr>
                <w:rFonts w:ascii="Times New Roman" w:eastAsiaTheme="majorEastAsia" w:hAnsi="Times New Roman" w:cs="Times New Roman"/>
                <w:color w:val="000000"/>
                <w:kern w:val="0"/>
                <w:sz w:val="24"/>
                <w:szCs w:val="24"/>
                <w:lang w:bidi="ar"/>
              </w:rPr>
              <w:t>556</w:t>
            </w:r>
          </w:p>
        </w:tc>
        <w:tc>
          <w:tcPr>
            <w:tcW w:w="1521" w:type="dxa"/>
            <w:vAlign w:val="center"/>
          </w:tcPr>
          <w:p w:rsidR="00490A18" w:rsidRPr="006F3C12" w:rsidRDefault="003C4DA6">
            <w:pPr>
              <w:widowControl/>
              <w:jc w:val="center"/>
              <w:textAlignment w:val="center"/>
              <w:rPr>
                <w:rFonts w:ascii="Times New Roman" w:eastAsiaTheme="majorEastAsia" w:hAnsi="Times New Roman" w:cs="Times New Roman"/>
              </w:rPr>
            </w:pPr>
            <w:r w:rsidRPr="006F3C12">
              <w:rPr>
                <w:rFonts w:ascii="Times New Roman" w:eastAsiaTheme="majorEastAsia" w:hAnsi="Times New Roman" w:cs="Times New Roman"/>
                <w:color w:val="000000"/>
                <w:kern w:val="0"/>
                <w:sz w:val="24"/>
                <w:szCs w:val="24"/>
                <w:lang w:bidi="ar"/>
              </w:rPr>
              <w:t>1633</w:t>
            </w:r>
          </w:p>
        </w:tc>
        <w:tc>
          <w:tcPr>
            <w:tcW w:w="175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0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3" w:type="dxa"/>
            <w:vAlign w:val="center"/>
          </w:tcPr>
          <w:p w:rsidR="00490A18" w:rsidRPr="006F3C12" w:rsidRDefault="003C4DA6">
            <w:pPr>
              <w:jc w:val="center"/>
              <w:rPr>
                <w:rFonts w:ascii="Times New Roman" w:eastAsiaTheme="majorEastAsia" w:hAnsi="Times New Roman" w:cs="Times New Roman"/>
                <w:sz w:val="22"/>
              </w:rPr>
            </w:pPr>
            <w:r w:rsidRPr="006F3C12">
              <w:rPr>
                <w:rFonts w:ascii="Times New Roman" w:eastAsiaTheme="majorEastAsia" w:hAnsi="Times New Roman" w:cs="Times New Roman"/>
                <w:sz w:val="22"/>
              </w:rPr>
              <w:t xml:space="preserve">88 </w:t>
            </w:r>
          </w:p>
        </w:tc>
      </w:tr>
      <w:tr w:rsidR="00490A18" w:rsidRPr="006F3C12">
        <w:trPr>
          <w:trHeight w:val="454"/>
          <w:jc w:val="center"/>
        </w:trPr>
        <w:tc>
          <w:tcPr>
            <w:tcW w:w="72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4</w:t>
            </w:r>
          </w:p>
        </w:tc>
        <w:tc>
          <w:tcPr>
            <w:tcW w:w="153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农科社区</w:t>
            </w:r>
          </w:p>
        </w:tc>
        <w:tc>
          <w:tcPr>
            <w:tcW w:w="1531" w:type="dxa"/>
            <w:vAlign w:val="center"/>
          </w:tcPr>
          <w:p w:rsidR="00490A18" w:rsidRPr="006F3C12" w:rsidRDefault="003C4DA6">
            <w:pPr>
              <w:widowControl/>
              <w:jc w:val="center"/>
              <w:textAlignment w:val="center"/>
              <w:rPr>
                <w:rFonts w:ascii="Times New Roman" w:eastAsiaTheme="majorEastAsia" w:hAnsi="Times New Roman" w:cs="Times New Roman"/>
              </w:rPr>
            </w:pPr>
            <w:r w:rsidRPr="006F3C12">
              <w:rPr>
                <w:rFonts w:ascii="Times New Roman" w:eastAsiaTheme="majorEastAsia" w:hAnsi="Times New Roman" w:cs="Times New Roman"/>
                <w:color w:val="000000"/>
                <w:kern w:val="0"/>
                <w:sz w:val="24"/>
                <w:szCs w:val="24"/>
                <w:lang w:bidi="ar"/>
              </w:rPr>
              <w:t>106</w:t>
            </w:r>
          </w:p>
        </w:tc>
        <w:tc>
          <w:tcPr>
            <w:tcW w:w="1521" w:type="dxa"/>
            <w:vAlign w:val="center"/>
          </w:tcPr>
          <w:p w:rsidR="00490A18" w:rsidRPr="006F3C12" w:rsidRDefault="003C4DA6">
            <w:pPr>
              <w:widowControl/>
              <w:jc w:val="center"/>
              <w:textAlignment w:val="center"/>
              <w:rPr>
                <w:rFonts w:ascii="Times New Roman" w:eastAsiaTheme="majorEastAsia" w:hAnsi="Times New Roman" w:cs="Times New Roman"/>
              </w:rPr>
            </w:pPr>
            <w:r w:rsidRPr="006F3C12">
              <w:rPr>
                <w:rFonts w:ascii="Times New Roman" w:eastAsiaTheme="majorEastAsia" w:hAnsi="Times New Roman" w:cs="Times New Roman"/>
                <w:color w:val="000000"/>
                <w:kern w:val="0"/>
                <w:sz w:val="24"/>
                <w:szCs w:val="24"/>
                <w:lang w:bidi="ar"/>
              </w:rPr>
              <w:t>385</w:t>
            </w:r>
          </w:p>
        </w:tc>
        <w:tc>
          <w:tcPr>
            <w:tcW w:w="175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0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3" w:type="dxa"/>
            <w:vAlign w:val="center"/>
          </w:tcPr>
          <w:p w:rsidR="00490A18" w:rsidRPr="006F3C12" w:rsidRDefault="003C4DA6">
            <w:pPr>
              <w:jc w:val="center"/>
              <w:rPr>
                <w:rFonts w:ascii="Times New Roman" w:eastAsiaTheme="majorEastAsia" w:hAnsi="Times New Roman" w:cs="Times New Roman"/>
                <w:sz w:val="22"/>
              </w:rPr>
            </w:pPr>
            <w:r w:rsidRPr="006F3C12">
              <w:rPr>
                <w:rFonts w:ascii="Times New Roman" w:eastAsiaTheme="majorEastAsia" w:hAnsi="Times New Roman" w:cs="Times New Roman"/>
                <w:sz w:val="22"/>
              </w:rPr>
              <w:t xml:space="preserve">21 </w:t>
            </w:r>
          </w:p>
        </w:tc>
      </w:tr>
      <w:tr w:rsidR="00490A18" w:rsidRPr="006F3C12">
        <w:trPr>
          <w:trHeight w:val="454"/>
          <w:jc w:val="center"/>
        </w:trPr>
        <w:tc>
          <w:tcPr>
            <w:tcW w:w="72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5</w:t>
            </w:r>
          </w:p>
        </w:tc>
        <w:tc>
          <w:tcPr>
            <w:tcW w:w="153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丰江社区</w:t>
            </w:r>
          </w:p>
        </w:tc>
        <w:tc>
          <w:tcPr>
            <w:tcW w:w="1531" w:type="dxa"/>
            <w:vAlign w:val="center"/>
          </w:tcPr>
          <w:p w:rsidR="00490A18" w:rsidRPr="006F3C12" w:rsidRDefault="003C4DA6">
            <w:pPr>
              <w:widowControl/>
              <w:jc w:val="center"/>
              <w:textAlignment w:val="center"/>
              <w:rPr>
                <w:rFonts w:ascii="Times New Roman" w:eastAsiaTheme="majorEastAsia" w:hAnsi="Times New Roman" w:cs="Times New Roman"/>
              </w:rPr>
            </w:pPr>
            <w:r w:rsidRPr="006F3C12">
              <w:rPr>
                <w:rFonts w:ascii="Times New Roman" w:eastAsiaTheme="majorEastAsia" w:hAnsi="Times New Roman" w:cs="Times New Roman"/>
                <w:color w:val="000000"/>
                <w:kern w:val="0"/>
                <w:sz w:val="24"/>
                <w:szCs w:val="24"/>
                <w:lang w:bidi="ar"/>
              </w:rPr>
              <w:t>388</w:t>
            </w:r>
          </w:p>
        </w:tc>
        <w:tc>
          <w:tcPr>
            <w:tcW w:w="1521" w:type="dxa"/>
            <w:vAlign w:val="center"/>
          </w:tcPr>
          <w:p w:rsidR="00490A18" w:rsidRPr="006F3C12" w:rsidRDefault="003C4DA6">
            <w:pPr>
              <w:widowControl/>
              <w:jc w:val="center"/>
              <w:textAlignment w:val="center"/>
              <w:rPr>
                <w:rFonts w:ascii="Times New Roman" w:eastAsiaTheme="majorEastAsia" w:hAnsi="Times New Roman" w:cs="Times New Roman"/>
              </w:rPr>
            </w:pPr>
            <w:r w:rsidRPr="006F3C12">
              <w:rPr>
                <w:rFonts w:ascii="Times New Roman" w:eastAsiaTheme="majorEastAsia" w:hAnsi="Times New Roman" w:cs="Times New Roman"/>
                <w:color w:val="000000"/>
                <w:kern w:val="0"/>
                <w:sz w:val="24"/>
                <w:szCs w:val="24"/>
                <w:lang w:bidi="ar"/>
              </w:rPr>
              <w:t>1628</w:t>
            </w:r>
          </w:p>
        </w:tc>
        <w:tc>
          <w:tcPr>
            <w:tcW w:w="175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0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3" w:type="dxa"/>
            <w:vAlign w:val="center"/>
          </w:tcPr>
          <w:p w:rsidR="00490A18" w:rsidRPr="006F3C12" w:rsidRDefault="003C4DA6">
            <w:pPr>
              <w:jc w:val="center"/>
              <w:rPr>
                <w:rFonts w:ascii="Times New Roman" w:eastAsiaTheme="majorEastAsia" w:hAnsi="Times New Roman" w:cs="Times New Roman"/>
                <w:sz w:val="22"/>
              </w:rPr>
            </w:pPr>
            <w:r w:rsidRPr="006F3C12">
              <w:rPr>
                <w:rFonts w:ascii="Times New Roman" w:eastAsiaTheme="majorEastAsia" w:hAnsi="Times New Roman" w:cs="Times New Roman"/>
                <w:sz w:val="22"/>
              </w:rPr>
              <w:t xml:space="preserve">88 </w:t>
            </w:r>
          </w:p>
        </w:tc>
      </w:tr>
      <w:tr w:rsidR="00490A18" w:rsidRPr="006F3C12">
        <w:trPr>
          <w:trHeight w:val="454"/>
          <w:jc w:val="center"/>
        </w:trPr>
        <w:tc>
          <w:tcPr>
            <w:tcW w:w="72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6</w:t>
            </w:r>
          </w:p>
        </w:tc>
        <w:tc>
          <w:tcPr>
            <w:tcW w:w="153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高撑社区</w:t>
            </w:r>
          </w:p>
        </w:tc>
        <w:tc>
          <w:tcPr>
            <w:tcW w:w="1531" w:type="dxa"/>
            <w:vAlign w:val="center"/>
          </w:tcPr>
          <w:p w:rsidR="00490A18" w:rsidRPr="006F3C12" w:rsidRDefault="003C4DA6">
            <w:pPr>
              <w:widowControl/>
              <w:jc w:val="center"/>
              <w:textAlignment w:val="center"/>
              <w:rPr>
                <w:rFonts w:ascii="Times New Roman" w:eastAsiaTheme="majorEastAsia" w:hAnsi="Times New Roman" w:cs="Times New Roman"/>
              </w:rPr>
            </w:pPr>
            <w:r w:rsidRPr="006F3C12">
              <w:rPr>
                <w:rFonts w:ascii="Times New Roman" w:eastAsiaTheme="majorEastAsia" w:hAnsi="Times New Roman" w:cs="Times New Roman"/>
                <w:color w:val="000000"/>
                <w:kern w:val="0"/>
                <w:sz w:val="24"/>
                <w:szCs w:val="24"/>
                <w:lang w:bidi="ar"/>
              </w:rPr>
              <w:t>869</w:t>
            </w:r>
          </w:p>
        </w:tc>
        <w:tc>
          <w:tcPr>
            <w:tcW w:w="1521" w:type="dxa"/>
            <w:vAlign w:val="center"/>
          </w:tcPr>
          <w:p w:rsidR="00490A18" w:rsidRPr="006F3C12" w:rsidRDefault="003C4DA6">
            <w:pPr>
              <w:widowControl/>
              <w:jc w:val="center"/>
              <w:textAlignment w:val="center"/>
              <w:rPr>
                <w:rFonts w:ascii="Times New Roman" w:eastAsiaTheme="majorEastAsia" w:hAnsi="Times New Roman" w:cs="Times New Roman"/>
              </w:rPr>
            </w:pPr>
            <w:r w:rsidRPr="006F3C12">
              <w:rPr>
                <w:rFonts w:ascii="Times New Roman" w:eastAsiaTheme="majorEastAsia" w:hAnsi="Times New Roman" w:cs="Times New Roman"/>
                <w:color w:val="000000"/>
                <w:kern w:val="0"/>
                <w:sz w:val="24"/>
                <w:szCs w:val="24"/>
                <w:lang w:bidi="ar"/>
              </w:rPr>
              <w:t>2427</w:t>
            </w:r>
          </w:p>
        </w:tc>
        <w:tc>
          <w:tcPr>
            <w:tcW w:w="175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0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3" w:type="dxa"/>
            <w:vAlign w:val="center"/>
          </w:tcPr>
          <w:p w:rsidR="00490A18" w:rsidRPr="006F3C12" w:rsidRDefault="003C4DA6">
            <w:pPr>
              <w:jc w:val="center"/>
              <w:rPr>
                <w:rFonts w:ascii="Times New Roman" w:eastAsiaTheme="majorEastAsia" w:hAnsi="Times New Roman" w:cs="Times New Roman"/>
                <w:sz w:val="22"/>
              </w:rPr>
            </w:pPr>
            <w:r w:rsidRPr="006F3C12">
              <w:rPr>
                <w:rFonts w:ascii="Times New Roman" w:eastAsiaTheme="majorEastAsia" w:hAnsi="Times New Roman" w:cs="Times New Roman"/>
                <w:sz w:val="22"/>
              </w:rPr>
              <w:t xml:space="preserve">131 </w:t>
            </w:r>
          </w:p>
        </w:tc>
      </w:tr>
      <w:tr w:rsidR="00490A18" w:rsidRPr="006F3C12">
        <w:trPr>
          <w:trHeight w:val="454"/>
          <w:jc w:val="center"/>
        </w:trPr>
        <w:tc>
          <w:tcPr>
            <w:tcW w:w="72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7</w:t>
            </w:r>
          </w:p>
        </w:tc>
        <w:tc>
          <w:tcPr>
            <w:tcW w:w="153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邓家社区</w:t>
            </w:r>
          </w:p>
        </w:tc>
        <w:tc>
          <w:tcPr>
            <w:tcW w:w="1531" w:type="dxa"/>
            <w:vAlign w:val="center"/>
          </w:tcPr>
          <w:p w:rsidR="00490A18" w:rsidRPr="006F3C12" w:rsidRDefault="003C4DA6">
            <w:pPr>
              <w:widowControl/>
              <w:jc w:val="center"/>
              <w:textAlignment w:val="center"/>
              <w:rPr>
                <w:rFonts w:ascii="Times New Roman" w:eastAsiaTheme="majorEastAsia" w:hAnsi="Times New Roman" w:cs="Times New Roman"/>
              </w:rPr>
            </w:pPr>
            <w:r w:rsidRPr="006F3C12">
              <w:rPr>
                <w:rFonts w:ascii="Times New Roman" w:eastAsiaTheme="majorEastAsia" w:hAnsi="Times New Roman" w:cs="Times New Roman"/>
                <w:color w:val="000000"/>
                <w:kern w:val="0"/>
                <w:sz w:val="24"/>
                <w:szCs w:val="24"/>
                <w:lang w:bidi="ar"/>
              </w:rPr>
              <w:t>431</w:t>
            </w:r>
          </w:p>
        </w:tc>
        <w:tc>
          <w:tcPr>
            <w:tcW w:w="1521" w:type="dxa"/>
            <w:vAlign w:val="center"/>
          </w:tcPr>
          <w:p w:rsidR="00490A18" w:rsidRPr="006F3C12" w:rsidRDefault="003C4DA6">
            <w:pPr>
              <w:widowControl/>
              <w:jc w:val="center"/>
              <w:textAlignment w:val="center"/>
              <w:rPr>
                <w:rFonts w:ascii="Times New Roman" w:eastAsiaTheme="majorEastAsia" w:hAnsi="Times New Roman" w:cs="Times New Roman"/>
              </w:rPr>
            </w:pPr>
            <w:r w:rsidRPr="006F3C12">
              <w:rPr>
                <w:rFonts w:ascii="Times New Roman" w:eastAsiaTheme="majorEastAsia" w:hAnsi="Times New Roman" w:cs="Times New Roman"/>
                <w:color w:val="000000"/>
                <w:kern w:val="0"/>
                <w:sz w:val="24"/>
                <w:szCs w:val="24"/>
                <w:lang w:bidi="ar"/>
              </w:rPr>
              <w:t>1421</w:t>
            </w:r>
          </w:p>
        </w:tc>
        <w:tc>
          <w:tcPr>
            <w:tcW w:w="175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0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3" w:type="dxa"/>
            <w:vAlign w:val="center"/>
          </w:tcPr>
          <w:p w:rsidR="00490A18" w:rsidRPr="006F3C12" w:rsidRDefault="003C4DA6">
            <w:pPr>
              <w:jc w:val="center"/>
              <w:rPr>
                <w:rFonts w:ascii="Times New Roman" w:eastAsiaTheme="majorEastAsia" w:hAnsi="Times New Roman" w:cs="Times New Roman"/>
                <w:sz w:val="22"/>
              </w:rPr>
            </w:pPr>
            <w:r w:rsidRPr="006F3C12">
              <w:rPr>
                <w:rFonts w:ascii="Times New Roman" w:eastAsiaTheme="majorEastAsia" w:hAnsi="Times New Roman" w:cs="Times New Roman"/>
                <w:sz w:val="22"/>
              </w:rPr>
              <w:t xml:space="preserve">77 </w:t>
            </w:r>
          </w:p>
        </w:tc>
      </w:tr>
      <w:tr w:rsidR="00490A18" w:rsidRPr="006F3C12">
        <w:trPr>
          <w:trHeight w:val="454"/>
          <w:jc w:val="center"/>
        </w:trPr>
        <w:tc>
          <w:tcPr>
            <w:tcW w:w="72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lastRenderedPageBreak/>
              <w:t>8</w:t>
            </w:r>
          </w:p>
        </w:tc>
        <w:tc>
          <w:tcPr>
            <w:tcW w:w="153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园艺场社区</w:t>
            </w:r>
          </w:p>
        </w:tc>
        <w:tc>
          <w:tcPr>
            <w:tcW w:w="1531" w:type="dxa"/>
            <w:vAlign w:val="center"/>
          </w:tcPr>
          <w:p w:rsidR="00490A18" w:rsidRPr="006F3C12" w:rsidRDefault="003C4DA6">
            <w:pPr>
              <w:widowControl/>
              <w:jc w:val="center"/>
              <w:textAlignment w:val="center"/>
              <w:rPr>
                <w:rFonts w:ascii="Times New Roman" w:eastAsiaTheme="majorEastAsia" w:hAnsi="Times New Roman" w:cs="Times New Roman"/>
              </w:rPr>
            </w:pPr>
            <w:r w:rsidRPr="006F3C12">
              <w:rPr>
                <w:rFonts w:ascii="Times New Roman" w:eastAsiaTheme="majorEastAsia" w:hAnsi="Times New Roman" w:cs="Times New Roman"/>
                <w:color w:val="000000"/>
                <w:kern w:val="0"/>
                <w:sz w:val="24"/>
                <w:szCs w:val="24"/>
                <w:lang w:bidi="ar"/>
              </w:rPr>
              <w:t>500</w:t>
            </w:r>
          </w:p>
        </w:tc>
        <w:tc>
          <w:tcPr>
            <w:tcW w:w="1521" w:type="dxa"/>
            <w:vAlign w:val="center"/>
          </w:tcPr>
          <w:p w:rsidR="00490A18" w:rsidRPr="006F3C12" w:rsidRDefault="003C4DA6">
            <w:pPr>
              <w:widowControl/>
              <w:jc w:val="center"/>
              <w:textAlignment w:val="center"/>
              <w:rPr>
                <w:rFonts w:ascii="Times New Roman" w:eastAsiaTheme="majorEastAsia" w:hAnsi="Times New Roman" w:cs="Times New Roman"/>
              </w:rPr>
            </w:pPr>
            <w:r w:rsidRPr="006F3C12">
              <w:rPr>
                <w:rFonts w:ascii="Times New Roman" w:eastAsiaTheme="majorEastAsia" w:hAnsi="Times New Roman" w:cs="Times New Roman"/>
                <w:color w:val="000000"/>
                <w:kern w:val="0"/>
                <w:sz w:val="24"/>
                <w:szCs w:val="24"/>
                <w:lang w:bidi="ar"/>
              </w:rPr>
              <w:t>1500</w:t>
            </w:r>
          </w:p>
        </w:tc>
        <w:tc>
          <w:tcPr>
            <w:tcW w:w="175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91</w:t>
            </w:r>
          </w:p>
        </w:tc>
        <w:tc>
          <w:tcPr>
            <w:tcW w:w="140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3" w:type="dxa"/>
            <w:vAlign w:val="center"/>
          </w:tcPr>
          <w:p w:rsidR="00490A18" w:rsidRPr="006F3C12" w:rsidRDefault="003C4DA6">
            <w:pPr>
              <w:jc w:val="center"/>
              <w:rPr>
                <w:rFonts w:ascii="Times New Roman" w:eastAsiaTheme="majorEastAsia" w:hAnsi="Times New Roman" w:cs="Times New Roman"/>
                <w:sz w:val="22"/>
              </w:rPr>
            </w:pPr>
            <w:r w:rsidRPr="006F3C12">
              <w:rPr>
                <w:rFonts w:ascii="Times New Roman" w:eastAsiaTheme="majorEastAsia" w:hAnsi="Times New Roman" w:cs="Times New Roman"/>
                <w:sz w:val="22"/>
              </w:rPr>
              <w:t xml:space="preserve">82 </w:t>
            </w:r>
          </w:p>
        </w:tc>
      </w:tr>
      <w:tr w:rsidR="00490A18" w:rsidRPr="006F3C12">
        <w:trPr>
          <w:trHeight w:val="454"/>
          <w:jc w:val="center"/>
        </w:trPr>
        <w:tc>
          <w:tcPr>
            <w:tcW w:w="721"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9</w:t>
            </w:r>
          </w:p>
        </w:tc>
        <w:tc>
          <w:tcPr>
            <w:tcW w:w="153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匡家社区</w:t>
            </w:r>
          </w:p>
        </w:tc>
        <w:tc>
          <w:tcPr>
            <w:tcW w:w="1531" w:type="dxa"/>
            <w:vAlign w:val="center"/>
          </w:tcPr>
          <w:p w:rsidR="00490A18" w:rsidRPr="006F3C12" w:rsidRDefault="003C4DA6">
            <w:pPr>
              <w:widowControl/>
              <w:jc w:val="center"/>
              <w:textAlignment w:val="center"/>
              <w:rPr>
                <w:rFonts w:ascii="Times New Roman" w:eastAsiaTheme="majorEastAsia" w:hAnsi="Times New Roman" w:cs="Times New Roman"/>
              </w:rPr>
            </w:pPr>
            <w:r w:rsidRPr="006F3C12">
              <w:rPr>
                <w:rFonts w:ascii="Times New Roman" w:eastAsiaTheme="majorEastAsia" w:hAnsi="Times New Roman" w:cs="Times New Roman"/>
                <w:color w:val="000000"/>
                <w:kern w:val="0"/>
                <w:sz w:val="24"/>
                <w:szCs w:val="24"/>
                <w:lang w:bidi="ar"/>
              </w:rPr>
              <w:t>521</w:t>
            </w:r>
          </w:p>
        </w:tc>
        <w:tc>
          <w:tcPr>
            <w:tcW w:w="1521" w:type="dxa"/>
            <w:vAlign w:val="center"/>
          </w:tcPr>
          <w:p w:rsidR="00490A18" w:rsidRPr="006F3C12" w:rsidRDefault="003C4DA6">
            <w:pPr>
              <w:widowControl/>
              <w:jc w:val="center"/>
              <w:textAlignment w:val="center"/>
              <w:rPr>
                <w:rFonts w:ascii="Times New Roman" w:eastAsiaTheme="majorEastAsia" w:hAnsi="Times New Roman" w:cs="Times New Roman"/>
              </w:rPr>
            </w:pPr>
            <w:r w:rsidRPr="006F3C12">
              <w:rPr>
                <w:rFonts w:ascii="Times New Roman" w:eastAsiaTheme="majorEastAsia" w:hAnsi="Times New Roman" w:cs="Times New Roman"/>
                <w:color w:val="000000"/>
                <w:kern w:val="0"/>
                <w:sz w:val="24"/>
                <w:szCs w:val="24"/>
                <w:lang w:bidi="ar"/>
              </w:rPr>
              <w:t>1558</w:t>
            </w:r>
          </w:p>
        </w:tc>
        <w:tc>
          <w:tcPr>
            <w:tcW w:w="175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0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3" w:type="dxa"/>
            <w:vAlign w:val="center"/>
          </w:tcPr>
          <w:p w:rsidR="00490A18" w:rsidRPr="006F3C12" w:rsidRDefault="003C4DA6">
            <w:pPr>
              <w:jc w:val="center"/>
              <w:rPr>
                <w:rFonts w:ascii="Times New Roman" w:eastAsiaTheme="majorEastAsia" w:hAnsi="Times New Roman" w:cs="Times New Roman"/>
                <w:sz w:val="22"/>
              </w:rPr>
            </w:pPr>
            <w:r w:rsidRPr="006F3C12">
              <w:rPr>
                <w:rFonts w:ascii="Times New Roman" w:eastAsiaTheme="majorEastAsia" w:hAnsi="Times New Roman" w:cs="Times New Roman"/>
                <w:sz w:val="22"/>
              </w:rPr>
              <w:t xml:space="preserve">84 </w:t>
            </w:r>
          </w:p>
        </w:tc>
      </w:tr>
      <w:tr w:rsidR="00490A18" w:rsidRPr="006F3C12">
        <w:trPr>
          <w:trHeight w:val="454"/>
          <w:jc w:val="center"/>
        </w:trPr>
        <w:tc>
          <w:tcPr>
            <w:tcW w:w="2254" w:type="dxa"/>
            <w:gridSpan w:val="2"/>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合计</w:t>
            </w:r>
          </w:p>
        </w:tc>
        <w:tc>
          <w:tcPr>
            <w:tcW w:w="1531" w:type="dxa"/>
            <w:vAlign w:val="center"/>
          </w:tcPr>
          <w:p w:rsidR="00490A18" w:rsidRPr="006F3C12" w:rsidRDefault="003C4DA6">
            <w:pPr>
              <w:widowControl/>
              <w:jc w:val="center"/>
              <w:textAlignment w:val="center"/>
              <w:rPr>
                <w:rFonts w:ascii="Times New Roman" w:eastAsiaTheme="majorEastAsia" w:hAnsi="Times New Roman" w:cs="Times New Roman"/>
              </w:rPr>
            </w:pPr>
            <w:r w:rsidRPr="006F3C12">
              <w:rPr>
                <w:rFonts w:ascii="Times New Roman" w:eastAsiaTheme="majorEastAsia" w:hAnsi="Times New Roman" w:cs="Times New Roman"/>
                <w:color w:val="000000"/>
                <w:kern w:val="0"/>
                <w:sz w:val="24"/>
                <w:szCs w:val="24"/>
                <w:lang w:bidi="ar"/>
              </w:rPr>
              <w:t>5014</w:t>
            </w:r>
          </w:p>
        </w:tc>
        <w:tc>
          <w:tcPr>
            <w:tcW w:w="1521" w:type="dxa"/>
            <w:vAlign w:val="center"/>
          </w:tcPr>
          <w:p w:rsidR="00490A18" w:rsidRPr="006F3C12" w:rsidRDefault="003C4DA6">
            <w:pPr>
              <w:widowControl/>
              <w:jc w:val="center"/>
              <w:textAlignment w:val="center"/>
              <w:rPr>
                <w:rFonts w:ascii="Times New Roman" w:eastAsiaTheme="majorEastAsia" w:hAnsi="Times New Roman" w:cs="Times New Roman"/>
              </w:rPr>
            </w:pPr>
            <w:r w:rsidRPr="006F3C12">
              <w:rPr>
                <w:rFonts w:ascii="Times New Roman" w:eastAsiaTheme="majorEastAsia" w:hAnsi="Times New Roman" w:cs="Times New Roman"/>
                <w:color w:val="000000"/>
                <w:kern w:val="0"/>
                <w:sz w:val="24"/>
                <w:szCs w:val="24"/>
                <w:lang w:bidi="ar"/>
              </w:rPr>
              <w:t>15360</w:t>
            </w:r>
          </w:p>
        </w:tc>
        <w:tc>
          <w:tcPr>
            <w:tcW w:w="175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0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 xml:space="preserve">830 </w:t>
            </w:r>
          </w:p>
        </w:tc>
      </w:tr>
    </w:tbl>
    <w:p w:rsidR="00490A18" w:rsidRPr="006F3C12" w:rsidRDefault="003C4DA6">
      <w:pPr>
        <w:spacing w:beforeLines="50" w:before="156" w:line="360" w:lineRule="auto"/>
        <w:jc w:val="center"/>
        <w:rPr>
          <w:rFonts w:ascii="Times New Roman" w:eastAsiaTheme="majorEastAsia" w:hAnsi="Times New Roman" w:cs="Times New Roman"/>
          <w:b/>
          <w:kern w:val="0"/>
          <w:sz w:val="28"/>
          <w:szCs w:val="28"/>
        </w:rPr>
      </w:pPr>
      <w:r w:rsidRPr="006F3C12">
        <w:rPr>
          <w:rFonts w:ascii="Times New Roman" w:eastAsiaTheme="majorEastAsia" w:hAnsi="Times New Roman" w:cs="Times New Roman"/>
          <w:b/>
          <w:kern w:val="0"/>
          <w:sz w:val="28"/>
          <w:szCs w:val="28"/>
        </w:rPr>
        <w:t>表</w:t>
      </w:r>
      <w:r w:rsidRPr="006F3C12">
        <w:rPr>
          <w:rFonts w:ascii="Times New Roman" w:eastAsiaTheme="majorEastAsia" w:hAnsi="Times New Roman" w:cs="Times New Roman"/>
          <w:b/>
          <w:kern w:val="0"/>
          <w:sz w:val="28"/>
          <w:szCs w:val="28"/>
        </w:rPr>
        <w:t xml:space="preserve">4.2-5  </w:t>
      </w:r>
      <w:r w:rsidRPr="006F3C12">
        <w:rPr>
          <w:rFonts w:ascii="Times New Roman" w:eastAsiaTheme="majorEastAsia" w:hAnsi="Times New Roman" w:cs="Times New Roman"/>
          <w:b/>
          <w:kern w:val="0"/>
          <w:sz w:val="28"/>
          <w:szCs w:val="28"/>
        </w:rPr>
        <w:t>茶元头街道农村生活污水终端处理污水量预测汇总表</w:t>
      </w: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3"/>
        <w:gridCol w:w="1513"/>
        <w:gridCol w:w="1577"/>
        <w:gridCol w:w="1449"/>
        <w:gridCol w:w="1787"/>
        <w:gridCol w:w="1429"/>
        <w:gridCol w:w="1513"/>
      </w:tblGrid>
      <w:tr w:rsidR="00490A18" w:rsidRPr="006F3C12">
        <w:trPr>
          <w:trHeight w:val="454"/>
          <w:tblHeader/>
          <w:jc w:val="center"/>
        </w:trPr>
        <w:tc>
          <w:tcPr>
            <w:tcW w:w="713" w:type="dxa"/>
            <w:vMerge w:val="restar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序号</w:t>
            </w:r>
          </w:p>
        </w:tc>
        <w:tc>
          <w:tcPr>
            <w:tcW w:w="1513" w:type="dxa"/>
            <w:vMerge w:val="restar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行政村名称</w:t>
            </w:r>
          </w:p>
        </w:tc>
        <w:tc>
          <w:tcPr>
            <w:tcW w:w="3026" w:type="dxa"/>
            <w:gridSpan w:val="2"/>
            <w:vAlign w:val="center"/>
          </w:tcPr>
          <w:p w:rsidR="00490A18" w:rsidRPr="006F3C12" w:rsidRDefault="003C4DA6">
            <w:pPr>
              <w:jc w:val="center"/>
              <w:rPr>
                <w:rFonts w:ascii="Times New Roman" w:eastAsiaTheme="majorEastAsia" w:hAnsi="Times New Roman" w:cs="Times New Roman"/>
                <w:bCs/>
                <w:kern w:val="0"/>
                <w:sz w:val="24"/>
                <w:szCs w:val="24"/>
                <w:lang w:bidi="ar"/>
              </w:rPr>
            </w:pPr>
            <w:r w:rsidRPr="006F3C12">
              <w:rPr>
                <w:rFonts w:ascii="Times New Roman" w:eastAsiaTheme="majorEastAsia" w:hAnsi="Times New Roman" w:cs="Times New Roman"/>
                <w:kern w:val="0"/>
                <w:sz w:val="24"/>
                <w:szCs w:val="24"/>
              </w:rPr>
              <w:t>《规划》基数</w:t>
            </w:r>
          </w:p>
        </w:tc>
        <w:tc>
          <w:tcPr>
            <w:tcW w:w="3216" w:type="dxa"/>
            <w:gridSpan w:val="2"/>
            <w:vAlign w:val="center"/>
          </w:tcPr>
          <w:p w:rsidR="00490A18" w:rsidRPr="006F3C12" w:rsidRDefault="003C4DA6">
            <w:pPr>
              <w:widowControl/>
              <w:jc w:val="center"/>
              <w:textAlignment w:val="center"/>
              <w:rPr>
                <w:rFonts w:ascii="Times New Roman" w:eastAsiaTheme="majorEastAsia" w:hAnsi="Times New Roman" w:cs="Times New Roman"/>
                <w:bCs/>
                <w:kern w:val="0"/>
                <w:sz w:val="24"/>
                <w:szCs w:val="24"/>
                <w:lang w:bidi="ar"/>
              </w:rPr>
            </w:pPr>
            <w:r w:rsidRPr="006F3C12">
              <w:rPr>
                <w:rFonts w:ascii="Times New Roman" w:eastAsiaTheme="majorEastAsia" w:hAnsi="Times New Roman" w:cs="Times New Roman"/>
                <w:kern w:val="0"/>
                <w:sz w:val="24"/>
                <w:szCs w:val="24"/>
              </w:rPr>
              <w:t>污水定额</w:t>
            </w:r>
          </w:p>
        </w:tc>
        <w:tc>
          <w:tcPr>
            <w:tcW w:w="1513" w:type="dxa"/>
            <w:vMerge w:val="restart"/>
            <w:vAlign w:val="center"/>
          </w:tcPr>
          <w:p w:rsidR="00490A18" w:rsidRPr="006F3C12" w:rsidRDefault="003C4DA6">
            <w:pPr>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预测污水量（</w:t>
            </w:r>
            <w:r w:rsidRPr="006F3C12">
              <w:rPr>
                <w:rFonts w:ascii="Times New Roman" w:eastAsiaTheme="majorEastAsia" w:hAnsi="Times New Roman" w:cs="Times New Roman"/>
                <w:kern w:val="0"/>
                <w:sz w:val="24"/>
                <w:szCs w:val="24"/>
              </w:rPr>
              <w:t>m</w:t>
            </w:r>
            <w:r w:rsidRPr="006F3C12">
              <w:rPr>
                <w:rFonts w:ascii="Times New Roman" w:eastAsiaTheme="majorEastAsia" w:hAnsi="Times New Roman" w:cs="Times New Roman"/>
                <w:kern w:val="0"/>
                <w:sz w:val="24"/>
                <w:szCs w:val="24"/>
                <w:vertAlign w:val="superscript"/>
              </w:rPr>
              <w:t>3</w:t>
            </w:r>
            <w:r w:rsidRPr="006F3C12">
              <w:rPr>
                <w:rFonts w:ascii="Times New Roman" w:eastAsiaTheme="majorEastAsia" w:hAnsi="Times New Roman" w:cs="Times New Roman"/>
                <w:kern w:val="0"/>
                <w:sz w:val="24"/>
                <w:szCs w:val="24"/>
              </w:rPr>
              <w:t>/</w:t>
            </w:r>
            <w:r w:rsidRPr="006F3C12">
              <w:rPr>
                <w:rFonts w:ascii="Times New Roman" w:eastAsiaTheme="majorEastAsia" w:hAnsi="Times New Roman" w:cs="Times New Roman"/>
                <w:kern w:val="0"/>
                <w:sz w:val="24"/>
                <w:szCs w:val="24"/>
              </w:rPr>
              <w:t>日）</w:t>
            </w:r>
          </w:p>
        </w:tc>
      </w:tr>
      <w:tr w:rsidR="00490A18" w:rsidRPr="006F3C12">
        <w:trPr>
          <w:trHeight w:val="454"/>
          <w:tblHeader/>
          <w:jc w:val="center"/>
        </w:trPr>
        <w:tc>
          <w:tcPr>
            <w:tcW w:w="713" w:type="dxa"/>
            <w:vMerge/>
            <w:vAlign w:val="center"/>
          </w:tcPr>
          <w:p w:rsidR="00490A18" w:rsidRPr="006F3C12" w:rsidRDefault="00490A18">
            <w:pPr>
              <w:jc w:val="center"/>
              <w:rPr>
                <w:rFonts w:ascii="Times New Roman" w:eastAsiaTheme="majorEastAsia" w:hAnsi="Times New Roman" w:cs="Times New Roman"/>
                <w:kern w:val="0"/>
                <w:sz w:val="24"/>
                <w:szCs w:val="24"/>
              </w:rPr>
            </w:pPr>
          </w:p>
        </w:tc>
        <w:tc>
          <w:tcPr>
            <w:tcW w:w="1513" w:type="dxa"/>
            <w:vMerge/>
            <w:vAlign w:val="center"/>
          </w:tcPr>
          <w:p w:rsidR="00490A18" w:rsidRPr="006F3C12" w:rsidRDefault="00490A18">
            <w:pPr>
              <w:jc w:val="center"/>
              <w:rPr>
                <w:rFonts w:ascii="Times New Roman" w:eastAsiaTheme="majorEastAsia" w:hAnsi="Times New Roman" w:cs="Times New Roman"/>
                <w:kern w:val="0"/>
                <w:sz w:val="24"/>
                <w:szCs w:val="24"/>
              </w:rPr>
            </w:pPr>
          </w:p>
        </w:tc>
        <w:tc>
          <w:tcPr>
            <w:tcW w:w="1577" w:type="dxa"/>
            <w:vAlign w:val="center"/>
          </w:tcPr>
          <w:p w:rsidR="00490A18" w:rsidRPr="006F3C12" w:rsidRDefault="003C4DA6">
            <w:pPr>
              <w:widowControl/>
              <w:jc w:val="center"/>
              <w:textAlignment w:val="center"/>
              <w:rPr>
                <w:rFonts w:ascii="Times New Roman" w:eastAsiaTheme="majorEastAsia" w:hAnsi="Times New Roman" w:cs="Times New Roman"/>
                <w:bCs/>
                <w:kern w:val="0"/>
                <w:sz w:val="24"/>
                <w:szCs w:val="24"/>
              </w:rPr>
            </w:pPr>
            <w:r w:rsidRPr="006F3C12">
              <w:rPr>
                <w:rFonts w:ascii="Times New Roman" w:eastAsiaTheme="majorEastAsia" w:hAnsi="Times New Roman" w:cs="Times New Roman"/>
                <w:bCs/>
                <w:kern w:val="0"/>
                <w:sz w:val="24"/>
                <w:szCs w:val="24"/>
                <w:lang w:bidi="ar"/>
              </w:rPr>
              <w:t>总户数</w:t>
            </w:r>
            <w:r w:rsidRPr="006F3C12">
              <w:rPr>
                <w:rStyle w:val="font21"/>
                <w:rFonts w:ascii="Times New Roman" w:eastAsiaTheme="majorEastAsia" w:hAnsi="Times New Roman" w:cs="Times New Roman"/>
                <w:b w:val="0"/>
                <w:bCs/>
                <w:color w:val="auto"/>
                <w:sz w:val="24"/>
                <w:szCs w:val="24"/>
                <w:lang w:bidi="ar"/>
              </w:rPr>
              <w:t>(</w:t>
            </w:r>
            <w:r w:rsidRPr="006F3C12">
              <w:rPr>
                <w:rStyle w:val="font01"/>
                <w:rFonts w:ascii="Times New Roman" w:eastAsiaTheme="majorEastAsia" w:hAnsi="Times New Roman" w:cs="Times New Roman" w:hint="default"/>
                <w:b w:val="0"/>
                <w:bCs/>
                <w:color w:val="auto"/>
                <w:sz w:val="24"/>
                <w:szCs w:val="24"/>
                <w:lang w:bidi="ar"/>
              </w:rPr>
              <w:t>户</w:t>
            </w:r>
            <w:r w:rsidRPr="006F3C12">
              <w:rPr>
                <w:rStyle w:val="font21"/>
                <w:rFonts w:ascii="Times New Roman" w:eastAsiaTheme="majorEastAsia" w:hAnsi="Times New Roman" w:cs="Times New Roman"/>
                <w:b w:val="0"/>
                <w:bCs/>
                <w:color w:val="auto"/>
                <w:sz w:val="24"/>
                <w:szCs w:val="24"/>
                <w:lang w:bidi="ar"/>
              </w:rPr>
              <w:t>)</w:t>
            </w:r>
          </w:p>
        </w:tc>
        <w:tc>
          <w:tcPr>
            <w:tcW w:w="1449" w:type="dxa"/>
            <w:vAlign w:val="center"/>
          </w:tcPr>
          <w:p w:rsidR="00490A18" w:rsidRPr="006F3C12" w:rsidRDefault="003C4DA6">
            <w:pPr>
              <w:widowControl/>
              <w:jc w:val="center"/>
              <w:textAlignment w:val="center"/>
              <w:rPr>
                <w:rFonts w:ascii="Times New Roman" w:eastAsiaTheme="majorEastAsia" w:hAnsi="Times New Roman" w:cs="Times New Roman"/>
                <w:bCs/>
                <w:kern w:val="0"/>
                <w:sz w:val="24"/>
                <w:szCs w:val="24"/>
              </w:rPr>
            </w:pPr>
            <w:r w:rsidRPr="006F3C12">
              <w:rPr>
                <w:rStyle w:val="font01"/>
                <w:rFonts w:ascii="Times New Roman" w:eastAsiaTheme="majorEastAsia" w:hAnsi="Times New Roman" w:cs="Times New Roman" w:hint="default"/>
                <w:b w:val="0"/>
                <w:bCs/>
                <w:color w:val="auto"/>
                <w:sz w:val="24"/>
                <w:szCs w:val="24"/>
                <w:lang w:bidi="ar"/>
              </w:rPr>
              <w:t>人口（人）</w:t>
            </w:r>
          </w:p>
        </w:tc>
        <w:tc>
          <w:tcPr>
            <w:tcW w:w="1787" w:type="dxa"/>
            <w:vAlign w:val="center"/>
          </w:tcPr>
          <w:p w:rsidR="00490A18" w:rsidRPr="006F3C12" w:rsidRDefault="003C4DA6">
            <w:pPr>
              <w:widowControl/>
              <w:jc w:val="center"/>
              <w:textAlignment w:val="center"/>
              <w:rPr>
                <w:rFonts w:ascii="Times New Roman" w:eastAsiaTheme="majorEastAsia" w:hAnsi="Times New Roman" w:cs="Times New Roman"/>
                <w:bCs/>
                <w:kern w:val="0"/>
                <w:sz w:val="24"/>
                <w:szCs w:val="24"/>
              </w:rPr>
            </w:pPr>
            <w:r w:rsidRPr="006F3C12">
              <w:rPr>
                <w:rStyle w:val="font01"/>
                <w:rFonts w:ascii="Times New Roman" w:eastAsiaTheme="majorEastAsia" w:hAnsi="Times New Roman" w:cs="Times New Roman" w:hint="default"/>
                <w:b w:val="0"/>
                <w:bCs/>
                <w:color w:val="auto"/>
                <w:sz w:val="24"/>
                <w:szCs w:val="24"/>
                <w:lang w:bidi="ar"/>
              </w:rPr>
              <w:t>用水定额</w:t>
            </w:r>
            <w:r w:rsidRPr="006F3C12">
              <w:rPr>
                <w:rFonts w:ascii="Times New Roman" w:eastAsiaTheme="majorEastAsia" w:hAnsi="Times New Roman" w:cs="Times New Roman"/>
                <w:kern w:val="0"/>
                <w:sz w:val="24"/>
                <w:szCs w:val="24"/>
              </w:rPr>
              <w:t>（</w:t>
            </w:r>
            <w:r w:rsidRPr="006F3C12">
              <w:rPr>
                <w:rFonts w:ascii="Times New Roman" w:eastAsiaTheme="majorEastAsia" w:hAnsi="Times New Roman" w:cs="Times New Roman"/>
                <w:kern w:val="0"/>
                <w:sz w:val="24"/>
                <w:szCs w:val="24"/>
              </w:rPr>
              <w:t>L/</w:t>
            </w:r>
            <w:r w:rsidRPr="006F3C12">
              <w:rPr>
                <w:rFonts w:ascii="Times New Roman" w:eastAsiaTheme="majorEastAsia" w:hAnsi="Times New Roman" w:cs="Times New Roman"/>
                <w:kern w:val="0"/>
                <w:sz w:val="24"/>
                <w:szCs w:val="24"/>
              </w:rPr>
              <w:t>人</w:t>
            </w:r>
            <w:r w:rsidRPr="006F3C12">
              <w:rPr>
                <w:rFonts w:ascii="Times New Roman" w:eastAsiaTheme="majorEastAsia" w:hAnsi="Times New Roman" w:cs="Times New Roman"/>
                <w:kern w:val="0"/>
                <w:sz w:val="24"/>
                <w:szCs w:val="24"/>
              </w:rPr>
              <w:t>·</w:t>
            </w:r>
            <w:r w:rsidRPr="006F3C12">
              <w:rPr>
                <w:rFonts w:ascii="Times New Roman" w:eastAsiaTheme="majorEastAsia" w:hAnsi="Times New Roman" w:cs="Times New Roman"/>
                <w:kern w:val="0"/>
                <w:sz w:val="24"/>
                <w:szCs w:val="24"/>
              </w:rPr>
              <w:t>日）</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bCs/>
                <w:kern w:val="0"/>
                <w:sz w:val="24"/>
                <w:szCs w:val="24"/>
              </w:rPr>
            </w:pPr>
            <w:r w:rsidRPr="006F3C12">
              <w:rPr>
                <w:rStyle w:val="font01"/>
                <w:rFonts w:ascii="Times New Roman" w:eastAsiaTheme="majorEastAsia" w:hAnsi="Times New Roman" w:cs="Times New Roman" w:hint="default"/>
                <w:b w:val="0"/>
                <w:bCs/>
                <w:color w:val="auto"/>
                <w:sz w:val="24"/>
                <w:szCs w:val="24"/>
                <w:lang w:bidi="ar"/>
              </w:rPr>
              <w:t>排放系数</w:t>
            </w:r>
          </w:p>
        </w:tc>
        <w:tc>
          <w:tcPr>
            <w:tcW w:w="1513" w:type="dxa"/>
            <w:vMerge/>
            <w:vAlign w:val="center"/>
          </w:tcPr>
          <w:p w:rsidR="00490A18" w:rsidRPr="006F3C12" w:rsidRDefault="00490A18">
            <w:pPr>
              <w:widowControl/>
              <w:jc w:val="center"/>
              <w:textAlignment w:val="center"/>
              <w:rPr>
                <w:rFonts w:ascii="Times New Roman" w:eastAsiaTheme="majorEastAsia" w:hAnsi="Times New Roman" w:cs="Times New Roman"/>
                <w:bCs/>
                <w:kern w:val="0"/>
                <w:sz w:val="24"/>
                <w:szCs w:val="24"/>
              </w:rPr>
            </w:pPr>
          </w:p>
        </w:tc>
      </w:tr>
      <w:tr w:rsidR="00490A18" w:rsidRPr="006F3C12">
        <w:trPr>
          <w:trHeight w:val="454"/>
          <w:jc w:val="center"/>
        </w:trPr>
        <w:tc>
          <w:tcPr>
            <w:tcW w:w="71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w:t>
            </w:r>
          </w:p>
        </w:tc>
        <w:tc>
          <w:tcPr>
            <w:tcW w:w="151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新塘村</w:t>
            </w:r>
          </w:p>
        </w:tc>
        <w:tc>
          <w:tcPr>
            <w:tcW w:w="1577"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798</w:t>
            </w:r>
          </w:p>
        </w:tc>
        <w:tc>
          <w:tcPr>
            <w:tcW w:w="1449"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3308</w:t>
            </w:r>
          </w:p>
        </w:tc>
        <w:tc>
          <w:tcPr>
            <w:tcW w:w="178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 xml:space="preserve">179 </w:t>
            </w:r>
          </w:p>
        </w:tc>
      </w:tr>
      <w:tr w:rsidR="00490A18" w:rsidRPr="006F3C12">
        <w:trPr>
          <w:trHeight w:val="454"/>
          <w:jc w:val="center"/>
        </w:trPr>
        <w:tc>
          <w:tcPr>
            <w:tcW w:w="71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w:t>
            </w:r>
          </w:p>
        </w:tc>
        <w:tc>
          <w:tcPr>
            <w:tcW w:w="151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丰盈村</w:t>
            </w:r>
          </w:p>
        </w:tc>
        <w:tc>
          <w:tcPr>
            <w:tcW w:w="1577"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692</w:t>
            </w:r>
          </w:p>
        </w:tc>
        <w:tc>
          <w:tcPr>
            <w:tcW w:w="1449"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2586</w:t>
            </w:r>
          </w:p>
        </w:tc>
        <w:tc>
          <w:tcPr>
            <w:tcW w:w="178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 xml:space="preserve">140 </w:t>
            </w:r>
          </w:p>
        </w:tc>
      </w:tr>
      <w:tr w:rsidR="00490A18" w:rsidRPr="006F3C12">
        <w:trPr>
          <w:trHeight w:val="454"/>
          <w:jc w:val="center"/>
        </w:trPr>
        <w:tc>
          <w:tcPr>
            <w:tcW w:w="71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3</w:t>
            </w:r>
          </w:p>
        </w:tc>
        <w:tc>
          <w:tcPr>
            <w:tcW w:w="151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多田村</w:t>
            </w:r>
          </w:p>
        </w:tc>
        <w:tc>
          <w:tcPr>
            <w:tcW w:w="1577"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1105</w:t>
            </w:r>
          </w:p>
        </w:tc>
        <w:tc>
          <w:tcPr>
            <w:tcW w:w="1449"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4675</w:t>
            </w:r>
          </w:p>
        </w:tc>
        <w:tc>
          <w:tcPr>
            <w:tcW w:w="178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 xml:space="preserve">252 </w:t>
            </w:r>
          </w:p>
        </w:tc>
      </w:tr>
      <w:tr w:rsidR="00490A18" w:rsidRPr="006F3C12">
        <w:trPr>
          <w:trHeight w:val="454"/>
          <w:jc w:val="center"/>
        </w:trPr>
        <w:tc>
          <w:tcPr>
            <w:tcW w:w="71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4</w:t>
            </w:r>
          </w:p>
        </w:tc>
        <w:tc>
          <w:tcPr>
            <w:tcW w:w="151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沐三村</w:t>
            </w:r>
          </w:p>
        </w:tc>
        <w:tc>
          <w:tcPr>
            <w:tcW w:w="1577"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326</w:t>
            </w:r>
          </w:p>
        </w:tc>
        <w:tc>
          <w:tcPr>
            <w:tcW w:w="1449"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1062</w:t>
            </w:r>
          </w:p>
        </w:tc>
        <w:tc>
          <w:tcPr>
            <w:tcW w:w="178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 xml:space="preserve">57 </w:t>
            </w:r>
          </w:p>
        </w:tc>
      </w:tr>
      <w:tr w:rsidR="00490A18" w:rsidRPr="006F3C12">
        <w:trPr>
          <w:trHeight w:val="454"/>
          <w:jc w:val="center"/>
        </w:trPr>
        <w:tc>
          <w:tcPr>
            <w:tcW w:w="71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5</w:t>
            </w:r>
          </w:p>
        </w:tc>
        <w:tc>
          <w:tcPr>
            <w:tcW w:w="151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茶元头村</w:t>
            </w:r>
          </w:p>
        </w:tc>
        <w:tc>
          <w:tcPr>
            <w:tcW w:w="1577"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398</w:t>
            </w:r>
          </w:p>
        </w:tc>
        <w:tc>
          <w:tcPr>
            <w:tcW w:w="1449"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1442</w:t>
            </w:r>
          </w:p>
        </w:tc>
        <w:tc>
          <w:tcPr>
            <w:tcW w:w="178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 xml:space="preserve">78 </w:t>
            </w:r>
          </w:p>
        </w:tc>
      </w:tr>
      <w:tr w:rsidR="00490A18" w:rsidRPr="006F3C12">
        <w:trPr>
          <w:trHeight w:val="454"/>
          <w:jc w:val="center"/>
        </w:trPr>
        <w:tc>
          <w:tcPr>
            <w:tcW w:w="71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6</w:t>
            </w:r>
          </w:p>
        </w:tc>
        <w:tc>
          <w:tcPr>
            <w:tcW w:w="151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马家村</w:t>
            </w:r>
          </w:p>
        </w:tc>
        <w:tc>
          <w:tcPr>
            <w:tcW w:w="1577"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1182</w:t>
            </w:r>
          </w:p>
        </w:tc>
        <w:tc>
          <w:tcPr>
            <w:tcW w:w="1449"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4040</w:t>
            </w:r>
          </w:p>
        </w:tc>
        <w:tc>
          <w:tcPr>
            <w:tcW w:w="178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 xml:space="preserve">218 </w:t>
            </w:r>
          </w:p>
        </w:tc>
      </w:tr>
      <w:tr w:rsidR="00490A18" w:rsidRPr="006F3C12">
        <w:trPr>
          <w:trHeight w:val="454"/>
          <w:jc w:val="center"/>
        </w:trPr>
        <w:tc>
          <w:tcPr>
            <w:tcW w:w="71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7</w:t>
            </w:r>
          </w:p>
        </w:tc>
        <w:tc>
          <w:tcPr>
            <w:tcW w:w="151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樟木社区</w:t>
            </w:r>
          </w:p>
        </w:tc>
        <w:tc>
          <w:tcPr>
            <w:tcW w:w="1577"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853</w:t>
            </w:r>
          </w:p>
        </w:tc>
        <w:tc>
          <w:tcPr>
            <w:tcW w:w="1449"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2564</w:t>
            </w:r>
          </w:p>
        </w:tc>
        <w:tc>
          <w:tcPr>
            <w:tcW w:w="178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 xml:space="preserve">138 </w:t>
            </w:r>
          </w:p>
        </w:tc>
      </w:tr>
      <w:tr w:rsidR="00490A18" w:rsidRPr="006F3C12">
        <w:trPr>
          <w:trHeight w:val="454"/>
          <w:jc w:val="center"/>
        </w:trPr>
        <w:tc>
          <w:tcPr>
            <w:tcW w:w="71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8</w:t>
            </w:r>
          </w:p>
        </w:tc>
        <w:tc>
          <w:tcPr>
            <w:tcW w:w="151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兴隆社区</w:t>
            </w:r>
          </w:p>
        </w:tc>
        <w:tc>
          <w:tcPr>
            <w:tcW w:w="1577"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780</w:t>
            </w:r>
          </w:p>
        </w:tc>
        <w:tc>
          <w:tcPr>
            <w:tcW w:w="1449"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2160</w:t>
            </w:r>
          </w:p>
        </w:tc>
        <w:tc>
          <w:tcPr>
            <w:tcW w:w="178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3"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 xml:space="preserve">117 </w:t>
            </w:r>
          </w:p>
        </w:tc>
      </w:tr>
      <w:tr w:rsidR="00490A18" w:rsidRPr="006F3C12">
        <w:trPr>
          <w:trHeight w:val="454"/>
          <w:jc w:val="center"/>
        </w:trPr>
        <w:tc>
          <w:tcPr>
            <w:tcW w:w="2226" w:type="dxa"/>
            <w:gridSpan w:val="2"/>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合计</w:t>
            </w:r>
          </w:p>
        </w:tc>
        <w:tc>
          <w:tcPr>
            <w:tcW w:w="1577"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6134</w:t>
            </w:r>
          </w:p>
        </w:tc>
        <w:tc>
          <w:tcPr>
            <w:tcW w:w="1449"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21837</w:t>
            </w:r>
          </w:p>
        </w:tc>
        <w:tc>
          <w:tcPr>
            <w:tcW w:w="178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513"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1179</w:t>
            </w:r>
          </w:p>
        </w:tc>
      </w:tr>
    </w:tbl>
    <w:p w:rsidR="00490A18" w:rsidRPr="006F3C12" w:rsidRDefault="003C4DA6">
      <w:pPr>
        <w:keepNext/>
        <w:keepLines/>
        <w:spacing w:beforeLines="50" w:before="156" w:line="360" w:lineRule="auto"/>
        <w:jc w:val="center"/>
        <w:rPr>
          <w:rFonts w:ascii="Times New Roman" w:eastAsiaTheme="majorEastAsia" w:hAnsi="Times New Roman" w:cs="Times New Roman"/>
          <w:b/>
          <w:kern w:val="0"/>
          <w:sz w:val="28"/>
          <w:szCs w:val="28"/>
        </w:rPr>
      </w:pPr>
      <w:r w:rsidRPr="006F3C12">
        <w:rPr>
          <w:rFonts w:ascii="Times New Roman" w:eastAsiaTheme="majorEastAsia" w:hAnsi="Times New Roman" w:cs="Times New Roman"/>
          <w:b/>
          <w:kern w:val="0"/>
          <w:sz w:val="28"/>
          <w:szCs w:val="28"/>
        </w:rPr>
        <w:t>表</w:t>
      </w:r>
      <w:r w:rsidRPr="006F3C12">
        <w:rPr>
          <w:rFonts w:ascii="Times New Roman" w:eastAsiaTheme="majorEastAsia" w:hAnsi="Times New Roman" w:cs="Times New Roman"/>
          <w:b/>
          <w:kern w:val="0"/>
          <w:sz w:val="28"/>
          <w:szCs w:val="28"/>
        </w:rPr>
        <w:t xml:space="preserve">4.2-6  </w:t>
      </w:r>
      <w:r w:rsidRPr="006F3C12">
        <w:rPr>
          <w:rFonts w:ascii="Times New Roman" w:eastAsiaTheme="majorEastAsia" w:hAnsi="Times New Roman" w:cs="Times New Roman"/>
          <w:b/>
          <w:kern w:val="0"/>
          <w:sz w:val="28"/>
          <w:szCs w:val="28"/>
        </w:rPr>
        <w:t>陈家桥乡农村生活污水终端处理污水量预测汇总表</w:t>
      </w:r>
    </w:p>
    <w:tbl>
      <w:tblPr>
        <w:tblW w:w="9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1537"/>
        <w:gridCol w:w="1439"/>
        <w:gridCol w:w="1635"/>
        <w:gridCol w:w="1727"/>
        <w:gridCol w:w="1429"/>
        <w:gridCol w:w="1489"/>
      </w:tblGrid>
      <w:tr w:rsidR="00490A18" w:rsidRPr="006F3C12">
        <w:trPr>
          <w:trHeight w:val="454"/>
          <w:tblHeader/>
          <w:jc w:val="center"/>
        </w:trPr>
        <w:tc>
          <w:tcPr>
            <w:tcW w:w="725" w:type="dxa"/>
            <w:vMerge w:val="restart"/>
            <w:vAlign w:val="center"/>
          </w:tcPr>
          <w:p w:rsidR="00490A18" w:rsidRPr="006F3C12" w:rsidRDefault="003C4DA6">
            <w:pPr>
              <w:keepNext/>
              <w:keepLines/>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序号</w:t>
            </w:r>
          </w:p>
        </w:tc>
        <w:tc>
          <w:tcPr>
            <w:tcW w:w="1537" w:type="dxa"/>
            <w:vMerge w:val="restart"/>
            <w:vAlign w:val="center"/>
          </w:tcPr>
          <w:p w:rsidR="00490A18" w:rsidRPr="006F3C12" w:rsidRDefault="003C4DA6">
            <w:pPr>
              <w:keepNext/>
              <w:keepLines/>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行政村名称</w:t>
            </w:r>
          </w:p>
        </w:tc>
        <w:tc>
          <w:tcPr>
            <w:tcW w:w="3074" w:type="dxa"/>
            <w:gridSpan w:val="2"/>
            <w:vAlign w:val="center"/>
          </w:tcPr>
          <w:p w:rsidR="00490A18" w:rsidRPr="006F3C12" w:rsidRDefault="003C4DA6">
            <w:pPr>
              <w:keepNext/>
              <w:keepLines/>
              <w:jc w:val="center"/>
              <w:rPr>
                <w:rFonts w:ascii="Times New Roman" w:eastAsiaTheme="majorEastAsia" w:hAnsi="Times New Roman" w:cs="Times New Roman"/>
                <w:bCs/>
                <w:kern w:val="0"/>
                <w:sz w:val="24"/>
                <w:szCs w:val="24"/>
                <w:lang w:bidi="ar"/>
              </w:rPr>
            </w:pPr>
            <w:r w:rsidRPr="006F3C12">
              <w:rPr>
                <w:rFonts w:ascii="Times New Roman" w:eastAsiaTheme="majorEastAsia" w:hAnsi="Times New Roman" w:cs="Times New Roman"/>
                <w:kern w:val="0"/>
                <w:sz w:val="24"/>
                <w:szCs w:val="24"/>
              </w:rPr>
              <w:t>《规划》基数</w:t>
            </w:r>
          </w:p>
        </w:tc>
        <w:tc>
          <w:tcPr>
            <w:tcW w:w="3156" w:type="dxa"/>
            <w:gridSpan w:val="2"/>
            <w:vAlign w:val="center"/>
          </w:tcPr>
          <w:p w:rsidR="00490A18" w:rsidRPr="006F3C12" w:rsidRDefault="003C4DA6">
            <w:pPr>
              <w:keepNext/>
              <w:keepLines/>
              <w:jc w:val="center"/>
              <w:textAlignment w:val="center"/>
              <w:rPr>
                <w:rFonts w:ascii="Times New Roman" w:eastAsiaTheme="majorEastAsia" w:hAnsi="Times New Roman" w:cs="Times New Roman"/>
                <w:bCs/>
                <w:kern w:val="0"/>
                <w:sz w:val="24"/>
                <w:szCs w:val="24"/>
                <w:lang w:bidi="ar"/>
              </w:rPr>
            </w:pPr>
            <w:r w:rsidRPr="006F3C12">
              <w:rPr>
                <w:rFonts w:ascii="Times New Roman" w:eastAsiaTheme="majorEastAsia" w:hAnsi="Times New Roman" w:cs="Times New Roman"/>
                <w:kern w:val="0"/>
                <w:sz w:val="24"/>
                <w:szCs w:val="24"/>
              </w:rPr>
              <w:t>污水定额</w:t>
            </w:r>
          </w:p>
        </w:tc>
        <w:tc>
          <w:tcPr>
            <w:tcW w:w="1489" w:type="dxa"/>
            <w:vMerge w:val="restart"/>
            <w:vAlign w:val="center"/>
          </w:tcPr>
          <w:p w:rsidR="00490A18" w:rsidRPr="006F3C12" w:rsidRDefault="003C4DA6">
            <w:pPr>
              <w:keepNext/>
              <w:keepLines/>
              <w:jc w:val="center"/>
              <w:rPr>
                <w:rFonts w:ascii="Times New Roman" w:eastAsiaTheme="majorEastAsia" w:hAnsi="Times New Roman" w:cs="Times New Roman"/>
                <w:kern w:val="0"/>
                <w:sz w:val="24"/>
                <w:szCs w:val="24"/>
              </w:rPr>
            </w:pPr>
            <w:r w:rsidRPr="006F3C12">
              <w:rPr>
                <w:rFonts w:ascii="Times New Roman" w:eastAsiaTheme="majorEastAsia" w:hAnsi="Times New Roman" w:cs="Times New Roman"/>
                <w:kern w:val="0"/>
                <w:sz w:val="24"/>
                <w:szCs w:val="24"/>
              </w:rPr>
              <w:t>预测污水量（</w:t>
            </w:r>
            <w:r w:rsidRPr="006F3C12">
              <w:rPr>
                <w:rFonts w:ascii="Times New Roman" w:eastAsiaTheme="majorEastAsia" w:hAnsi="Times New Roman" w:cs="Times New Roman"/>
                <w:kern w:val="0"/>
                <w:sz w:val="24"/>
                <w:szCs w:val="24"/>
              </w:rPr>
              <w:t>m</w:t>
            </w:r>
            <w:r w:rsidRPr="006F3C12">
              <w:rPr>
                <w:rFonts w:ascii="Times New Roman" w:eastAsiaTheme="majorEastAsia" w:hAnsi="Times New Roman" w:cs="Times New Roman"/>
                <w:kern w:val="0"/>
                <w:sz w:val="24"/>
                <w:szCs w:val="24"/>
                <w:vertAlign w:val="superscript"/>
              </w:rPr>
              <w:t>3</w:t>
            </w:r>
            <w:r w:rsidRPr="006F3C12">
              <w:rPr>
                <w:rFonts w:ascii="Times New Roman" w:eastAsiaTheme="majorEastAsia" w:hAnsi="Times New Roman" w:cs="Times New Roman"/>
                <w:kern w:val="0"/>
                <w:sz w:val="24"/>
                <w:szCs w:val="24"/>
              </w:rPr>
              <w:t>/</w:t>
            </w:r>
            <w:r w:rsidRPr="006F3C12">
              <w:rPr>
                <w:rFonts w:ascii="Times New Roman" w:eastAsiaTheme="majorEastAsia" w:hAnsi="Times New Roman" w:cs="Times New Roman"/>
                <w:kern w:val="0"/>
                <w:sz w:val="24"/>
                <w:szCs w:val="24"/>
              </w:rPr>
              <w:t>日）</w:t>
            </w:r>
          </w:p>
        </w:tc>
      </w:tr>
      <w:tr w:rsidR="00490A18" w:rsidRPr="006F3C12">
        <w:trPr>
          <w:trHeight w:val="454"/>
          <w:tblHeader/>
          <w:jc w:val="center"/>
        </w:trPr>
        <w:tc>
          <w:tcPr>
            <w:tcW w:w="725" w:type="dxa"/>
            <w:vMerge/>
            <w:vAlign w:val="center"/>
          </w:tcPr>
          <w:p w:rsidR="00490A18" w:rsidRPr="006F3C12" w:rsidRDefault="00490A18">
            <w:pPr>
              <w:keepNext/>
              <w:keepLines/>
              <w:jc w:val="center"/>
              <w:rPr>
                <w:rFonts w:ascii="Times New Roman" w:eastAsiaTheme="majorEastAsia" w:hAnsi="Times New Roman" w:cs="Times New Roman"/>
                <w:kern w:val="0"/>
                <w:sz w:val="24"/>
                <w:szCs w:val="24"/>
              </w:rPr>
            </w:pPr>
          </w:p>
        </w:tc>
        <w:tc>
          <w:tcPr>
            <w:tcW w:w="1537" w:type="dxa"/>
            <w:vMerge/>
            <w:vAlign w:val="center"/>
          </w:tcPr>
          <w:p w:rsidR="00490A18" w:rsidRPr="006F3C12" w:rsidRDefault="00490A18">
            <w:pPr>
              <w:keepNext/>
              <w:keepLines/>
              <w:jc w:val="center"/>
              <w:rPr>
                <w:rFonts w:ascii="Times New Roman" w:eastAsiaTheme="majorEastAsia" w:hAnsi="Times New Roman" w:cs="Times New Roman"/>
                <w:kern w:val="0"/>
                <w:sz w:val="24"/>
                <w:szCs w:val="24"/>
              </w:rPr>
            </w:pPr>
          </w:p>
        </w:tc>
        <w:tc>
          <w:tcPr>
            <w:tcW w:w="1439" w:type="dxa"/>
            <w:vAlign w:val="center"/>
          </w:tcPr>
          <w:p w:rsidR="00490A18" w:rsidRPr="006F3C12" w:rsidRDefault="003C4DA6">
            <w:pPr>
              <w:keepNext/>
              <w:keepLines/>
              <w:jc w:val="center"/>
              <w:textAlignment w:val="center"/>
              <w:rPr>
                <w:rFonts w:ascii="Times New Roman" w:eastAsiaTheme="majorEastAsia" w:hAnsi="Times New Roman" w:cs="Times New Roman"/>
                <w:bCs/>
                <w:kern w:val="0"/>
                <w:sz w:val="24"/>
                <w:szCs w:val="24"/>
              </w:rPr>
            </w:pPr>
            <w:r w:rsidRPr="006F3C12">
              <w:rPr>
                <w:rFonts w:ascii="Times New Roman" w:eastAsiaTheme="majorEastAsia" w:hAnsi="Times New Roman" w:cs="Times New Roman"/>
                <w:bCs/>
                <w:kern w:val="0"/>
                <w:sz w:val="24"/>
                <w:szCs w:val="24"/>
                <w:lang w:bidi="ar"/>
              </w:rPr>
              <w:t>总户数</w:t>
            </w:r>
            <w:r w:rsidRPr="006F3C12">
              <w:rPr>
                <w:rStyle w:val="font21"/>
                <w:rFonts w:ascii="Times New Roman" w:eastAsiaTheme="majorEastAsia" w:hAnsi="Times New Roman" w:cs="Times New Roman"/>
                <w:b w:val="0"/>
                <w:bCs/>
                <w:color w:val="auto"/>
                <w:sz w:val="24"/>
                <w:szCs w:val="24"/>
                <w:lang w:bidi="ar"/>
              </w:rPr>
              <w:t>(</w:t>
            </w:r>
            <w:r w:rsidRPr="006F3C12">
              <w:rPr>
                <w:rStyle w:val="font01"/>
                <w:rFonts w:ascii="Times New Roman" w:eastAsiaTheme="majorEastAsia" w:hAnsi="Times New Roman" w:cs="Times New Roman" w:hint="default"/>
                <w:b w:val="0"/>
                <w:bCs/>
                <w:color w:val="auto"/>
                <w:sz w:val="24"/>
                <w:szCs w:val="24"/>
                <w:lang w:bidi="ar"/>
              </w:rPr>
              <w:t>户</w:t>
            </w:r>
            <w:r w:rsidRPr="006F3C12">
              <w:rPr>
                <w:rStyle w:val="font21"/>
                <w:rFonts w:ascii="Times New Roman" w:eastAsiaTheme="majorEastAsia" w:hAnsi="Times New Roman" w:cs="Times New Roman"/>
                <w:b w:val="0"/>
                <w:bCs/>
                <w:color w:val="auto"/>
                <w:sz w:val="24"/>
                <w:szCs w:val="24"/>
                <w:lang w:bidi="ar"/>
              </w:rPr>
              <w:t>)</w:t>
            </w:r>
          </w:p>
        </w:tc>
        <w:tc>
          <w:tcPr>
            <w:tcW w:w="1635" w:type="dxa"/>
            <w:vAlign w:val="center"/>
          </w:tcPr>
          <w:p w:rsidR="00490A18" w:rsidRPr="006F3C12" w:rsidRDefault="003C4DA6">
            <w:pPr>
              <w:keepNext/>
              <w:keepLines/>
              <w:jc w:val="center"/>
              <w:textAlignment w:val="center"/>
              <w:rPr>
                <w:rFonts w:ascii="Times New Roman" w:eastAsiaTheme="majorEastAsia" w:hAnsi="Times New Roman" w:cs="Times New Roman"/>
                <w:bCs/>
                <w:kern w:val="0"/>
                <w:sz w:val="24"/>
                <w:szCs w:val="24"/>
              </w:rPr>
            </w:pPr>
            <w:r w:rsidRPr="006F3C12">
              <w:rPr>
                <w:rStyle w:val="font01"/>
                <w:rFonts w:ascii="Times New Roman" w:eastAsiaTheme="majorEastAsia" w:hAnsi="Times New Roman" w:cs="Times New Roman" w:hint="default"/>
                <w:b w:val="0"/>
                <w:bCs/>
                <w:color w:val="auto"/>
                <w:sz w:val="24"/>
                <w:szCs w:val="24"/>
                <w:lang w:bidi="ar"/>
              </w:rPr>
              <w:t>人口（人）</w:t>
            </w:r>
          </w:p>
        </w:tc>
        <w:tc>
          <w:tcPr>
            <w:tcW w:w="1727" w:type="dxa"/>
            <w:vAlign w:val="center"/>
          </w:tcPr>
          <w:p w:rsidR="00490A18" w:rsidRPr="006F3C12" w:rsidRDefault="003C4DA6">
            <w:pPr>
              <w:keepNext/>
              <w:keepLines/>
              <w:jc w:val="center"/>
              <w:textAlignment w:val="center"/>
              <w:rPr>
                <w:rFonts w:ascii="Times New Roman" w:eastAsiaTheme="majorEastAsia" w:hAnsi="Times New Roman" w:cs="Times New Roman"/>
                <w:bCs/>
                <w:kern w:val="0"/>
                <w:sz w:val="24"/>
                <w:szCs w:val="24"/>
              </w:rPr>
            </w:pPr>
            <w:r w:rsidRPr="006F3C12">
              <w:rPr>
                <w:rStyle w:val="font01"/>
                <w:rFonts w:ascii="Times New Roman" w:eastAsiaTheme="majorEastAsia" w:hAnsi="Times New Roman" w:cs="Times New Roman" w:hint="default"/>
                <w:b w:val="0"/>
                <w:bCs/>
                <w:color w:val="auto"/>
                <w:sz w:val="24"/>
                <w:szCs w:val="24"/>
                <w:lang w:bidi="ar"/>
              </w:rPr>
              <w:t>用水定额</w:t>
            </w:r>
            <w:r w:rsidRPr="006F3C12">
              <w:rPr>
                <w:rFonts w:ascii="Times New Roman" w:eastAsiaTheme="majorEastAsia" w:hAnsi="Times New Roman" w:cs="Times New Roman"/>
                <w:kern w:val="0"/>
                <w:sz w:val="24"/>
                <w:szCs w:val="24"/>
              </w:rPr>
              <w:t>（</w:t>
            </w:r>
            <w:r w:rsidRPr="006F3C12">
              <w:rPr>
                <w:rFonts w:ascii="Times New Roman" w:eastAsiaTheme="majorEastAsia" w:hAnsi="Times New Roman" w:cs="Times New Roman"/>
                <w:kern w:val="0"/>
                <w:sz w:val="24"/>
                <w:szCs w:val="24"/>
              </w:rPr>
              <w:t>L/</w:t>
            </w:r>
            <w:r w:rsidRPr="006F3C12">
              <w:rPr>
                <w:rFonts w:ascii="Times New Roman" w:eastAsiaTheme="majorEastAsia" w:hAnsi="Times New Roman" w:cs="Times New Roman"/>
                <w:kern w:val="0"/>
                <w:sz w:val="24"/>
                <w:szCs w:val="24"/>
              </w:rPr>
              <w:t>人</w:t>
            </w:r>
            <w:r w:rsidRPr="006F3C12">
              <w:rPr>
                <w:rFonts w:ascii="Times New Roman" w:eastAsiaTheme="majorEastAsia" w:hAnsi="Times New Roman" w:cs="Times New Roman"/>
                <w:kern w:val="0"/>
                <w:sz w:val="24"/>
                <w:szCs w:val="24"/>
              </w:rPr>
              <w:t>·</w:t>
            </w:r>
            <w:r w:rsidRPr="006F3C12">
              <w:rPr>
                <w:rFonts w:ascii="Times New Roman" w:eastAsiaTheme="majorEastAsia" w:hAnsi="Times New Roman" w:cs="Times New Roman"/>
                <w:kern w:val="0"/>
                <w:sz w:val="24"/>
                <w:szCs w:val="24"/>
              </w:rPr>
              <w:t>日）</w:t>
            </w:r>
          </w:p>
        </w:tc>
        <w:tc>
          <w:tcPr>
            <w:tcW w:w="1429" w:type="dxa"/>
            <w:vAlign w:val="center"/>
          </w:tcPr>
          <w:p w:rsidR="00490A18" w:rsidRPr="006F3C12" w:rsidRDefault="003C4DA6">
            <w:pPr>
              <w:keepNext/>
              <w:keepLines/>
              <w:jc w:val="center"/>
              <w:textAlignment w:val="center"/>
              <w:rPr>
                <w:rFonts w:ascii="Times New Roman" w:eastAsiaTheme="majorEastAsia" w:hAnsi="Times New Roman" w:cs="Times New Roman"/>
                <w:bCs/>
                <w:kern w:val="0"/>
                <w:sz w:val="24"/>
                <w:szCs w:val="24"/>
              </w:rPr>
            </w:pPr>
            <w:r w:rsidRPr="006F3C12">
              <w:rPr>
                <w:rStyle w:val="font01"/>
                <w:rFonts w:ascii="Times New Roman" w:eastAsiaTheme="majorEastAsia" w:hAnsi="Times New Roman" w:cs="Times New Roman" w:hint="default"/>
                <w:b w:val="0"/>
                <w:bCs/>
                <w:color w:val="auto"/>
                <w:sz w:val="24"/>
                <w:szCs w:val="24"/>
                <w:lang w:bidi="ar"/>
              </w:rPr>
              <w:t>排放系数</w:t>
            </w:r>
          </w:p>
        </w:tc>
        <w:tc>
          <w:tcPr>
            <w:tcW w:w="1489" w:type="dxa"/>
            <w:vMerge/>
            <w:vAlign w:val="center"/>
          </w:tcPr>
          <w:p w:rsidR="00490A18" w:rsidRPr="006F3C12" w:rsidRDefault="00490A18">
            <w:pPr>
              <w:keepNext/>
              <w:keepLines/>
              <w:jc w:val="center"/>
              <w:textAlignment w:val="center"/>
              <w:rPr>
                <w:rFonts w:ascii="Times New Roman" w:eastAsiaTheme="majorEastAsia" w:hAnsi="Times New Roman" w:cs="Times New Roman"/>
                <w:bCs/>
                <w:kern w:val="0"/>
                <w:sz w:val="24"/>
                <w:szCs w:val="24"/>
              </w:rPr>
            </w:pPr>
          </w:p>
        </w:tc>
      </w:tr>
      <w:tr w:rsidR="00490A18" w:rsidRPr="006F3C12">
        <w:trPr>
          <w:trHeight w:val="454"/>
          <w:jc w:val="center"/>
        </w:trPr>
        <w:tc>
          <w:tcPr>
            <w:tcW w:w="725" w:type="dxa"/>
            <w:vAlign w:val="center"/>
          </w:tcPr>
          <w:p w:rsidR="00490A18" w:rsidRPr="006F3C12" w:rsidRDefault="003C4DA6">
            <w:pPr>
              <w:keepNext/>
              <w:keepLines/>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w:t>
            </w:r>
          </w:p>
        </w:tc>
        <w:tc>
          <w:tcPr>
            <w:tcW w:w="1537"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光裕村</w:t>
            </w:r>
          </w:p>
        </w:tc>
        <w:tc>
          <w:tcPr>
            <w:tcW w:w="1439"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337</w:t>
            </w:r>
          </w:p>
        </w:tc>
        <w:tc>
          <w:tcPr>
            <w:tcW w:w="163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1200</w:t>
            </w:r>
          </w:p>
        </w:tc>
        <w:tc>
          <w:tcPr>
            <w:tcW w:w="172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489"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 xml:space="preserve">65 </w:t>
            </w:r>
          </w:p>
        </w:tc>
      </w:tr>
      <w:tr w:rsidR="00490A18" w:rsidRPr="006F3C12">
        <w:trPr>
          <w:trHeight w:val="454"/>
          <w:jc w:val="center"/>
        </w:trPr>
        <w:tc>
          <w:tcPr>
            <w:tcW w:w="725"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w:t>
            </w:r>
          </w:p>
        </w:tc>
        <w:tc>
          <w:tcPr>
            <w:tcW w:w="1537"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李子塘村</w:t>
            </w:r>
          </w:p>
        </w:tc>
        <w:tc>
          <w:tcPr>
            <w:tcW w:w="1439"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295</w:t>
            </w:r>
          </w:p>
        </w:tc>
        <w:tc>
          <w:tcPr>
            <w:tcW w:w="163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1034</w:t>
            </w:r>
          </w:p>
        </w:tc>
        <w:tc>
          <w:tcPr>
            <w:tcW w:w="172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489"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 xml:space="preserve">56 </w:t>
            </w:r>
          </w:p>
        </w:tc>
      </w:tr>
      <w:tr w:rsidR="00490A18" w:rsidRPr="006F3C12">
        <w:trPr>
          <w:trHeight w:val="454"/>
          <w:jc w:val="center"/>
        </w:trPr>
        <w:tc>
          <w:tcPr>
            <w:tcW w:w="725"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3</w:t>
            </w:r>
          </w:p>
        </w:tc>
        <w:tc>
          <w:tcPr>
            <w:tcW w:w="1537"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贺井村</w:t>
            </w:r>
          </w:p>
        </w:tc>
        <w:tc>
          <w:tcPr>
            <w:tcW w:w="1439"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355</w:t>
            </w:r>
          </w:p>
        </w:tc>
        <w:tc>
          <w:tcPr>
            <w:tcW w:w="163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1295</w:t>
            </w:r>
          </w:p>
        </w:tc>
        <w:tc>
          <w:tcPr>
            <w:tcW w:w="172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489"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 xml:space="preserve">70 </w:t>
            </w:r>
          </w:p>
        </w:tc>
      </w:tr>
      <w:tr w:rsidR="00490A18" w:rsidRPr="006F3C12">
        <w:trPr>
          <w:trHeight w:val="454"/>
          <w:jc w:val="center"/>
        </w:trPr>
        <w:tc>
          <w:tcPr>
            <w:tcW w:w="725"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4</w:t>
            </w:r>
          </w:p>
        </w:tc>
        <w:tc>
          <w:tcPr>
            <w:tcW w:w="1537"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同兴村</w:t>
            </w:r>
          </w:p>
        </w:tc>
        <w:tc>
          <w:tcPr>
            <w:tcW w:w="1439"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506</w:t>
            </w:r>
          </w:p>
        </w:tc>
        <w:tc>
          <w:tcPr>
            <w:tcW w:w="163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1772</w:t>
            </w:r>
          </w:p>
        </w:tc>
        <w:tc>
          <w:tcPr>
            <w:tcW w:w="172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489"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 xml:space="preserve">96 </w:t>
            </w:r>
          </w:p>
        </w:tc>
      </w:tr>
      <w:tr w:rsidR="00490A18" w:rsidRPr="006F3C12">
        <w:trPr>
          <w:trHeight w:val="454"/>
          <w:jc w:val="center"/>
        </w:trPr>
        <w:tc>
          <w:tcPr>
            <w:tcW w:w="725"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5</w:t>
            </w:r>
          </w:p>
        </w:tc>
        <w:tc>
          <w:tcPr>
            <w:tcW w:w="1537"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田庄村</w:t>
            </w:r>
          </w:p>
        </w:tc>
        <w:tc>
          <w:tcPr>
            <w:tcW w:w="1439"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566</w:t>
            </w:r>
          </w:p>
        </w:tc>
        <w:tc>
          <w:tcPr>
            <w:tcW w:w="163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1626</w:t>
            </w:r>
          </w:p>
        </w:tc>
        <w:tc>
          <w:tcPr>
            <w:tcW w:w="172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489"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 xml:space="preserve">88 </w:t>
            </w:r>
          </w:p>
        </w:tc>
      </w:tr>
      <w:tr w:rsidR="00490A18" w:rsidRPr="006F3C12">
        <w:trPr>
          <w:trHeight w:val="454"/>
          <w:jc w:val="center"/>
        </w:trPr>
        <w:tc>
          <w:tcPr>
            <w:tcW w:w="725"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6</w:t>
            </w:r>
          </w:p>
        </w:tc>
        <w:tc>
          <w:tcPr>
            <w:tcW w:w="1537"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陈家桥村</w:t>
            </w:r>
          </w:p>
        </w:tc>
        <w:tc>
          <w:tcPr>
            <w:tcW w:w="1439"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693</w:t>
            </w:r>
          </w:p>
        </w:tc>
        <w:tc>
          <w:tcPr>
            <w:tcW w:w="163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2019</w:t>
            </w:r>
          </w:p>
        </w:tc>
        <w:tc>
          <w:tcPr>
            <w:tcW w:w="172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489"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 xml:space="preserve">109 </w:t>
            </w:r>
          </w:p>
        </w:tc>
      </w:tr>
      <w:tr w:rsidR="00490A18" w:rsidRPr="006F3C12">
        <w:trPr>
          <w:trHeight w:val="454"/>
          <w:jc w:val="center"/>
        </w:trPr>
        <w:tc>
          <w:tcPr>
            <w:tcW w:w="725"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lastRenderedPageBreak/>
              <w:t>7</w:t>
            </w:r>
          </w:p>
        </w:tc>
        <w:tc>
          <w:tcPr>
            <w:tcW w:w="1537"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兴旺村</w:t>
            </w:r>
          </w:p>
        </w:tc>
        <w:tc>
          <w:tcPr>
            <w:tcW w:w="1439"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893</w:t>
            </w:r>
          </w:p>
        </w:tc>
        <w:tc>
          <w:tcPr>
            <w:tcW w:w="163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2579</w:t>
            </w:r>
          </w:p>
        </w:tc>
        <w:tc>
          <w:tcPr>
            <w:tcW w:w="172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489"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 xml:space="preserve">139 </w:t>
            </w:r>
          </w:p>
        </w:tc>
      </w:tr>
      <w:tr w:rsidR="00490A18" w:rsidRPr="006F3C12">
        <w:trPr>
          <w:trHeight w:val="454"/>
          <w:jc w:val="center"/>
        </w:trPr>
        <w:tc>
          <w:tcPr>
            <w:tcW w:w="725"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8</w:t>
            </w:r>
          </w:p>
        </w:tc>
        <w:tc>
          <w:tcPr>
            <w:tcW w:w="1537"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望城坡村</w:t>
            </w:r>
          </w:p>
        </w:tc>
        <w:tc>
          <w:tcPr>
            <w:tcW w:w="1439"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362</w:t>
            </w:r>
          </w:p>
        </w:tc>
        <w:tc>
          <w:tcPr>
            <w:tcW w:w="163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1067</w:t>
            </w:r>
          </w:p>
        </w:tc>
        <w:tc>
          <w:tcPr>
            <w:tcW w:w="172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489"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 xml:space="preserve">58 </w:t>
            </w:r>
          </w:p>
        </w:tc>
      </w:tr>
      <w:tr w:rsidR="00490A18" w:rsidRPr="006F3C12">
        <w:trPr>
          <w:trHeight w:val="454"/>
          <w:jc w:val="center"/>
        </w:trPr>
        <w:tc>
          <w:tcPr>
            <w:tcW w:w="725"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9</w:t>
            </w:r>
          </w:p>
        </w:tc>
        <w:tc>
          <w:tcPr>
            <w:tcW w:w="1537"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万岁社区</w:t>
            </w:r>
          </w:p>
        </w:tc>
        <w:tc>
          <w:tcPr>
            <w:tcW w:w="1439"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sz w:val="22"/>
              </w:rPr>
              <w:t>1432</w:t>
            </w:r>
          </w:p>
        </w:tc>
        <w:tc>
          <w:tcPr>
            <w:tcW w:w="163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4005</w:t>
            </w:r>
          </w:p>
        </w:tc>
        <w:tc>
          <w:tcPr>
            <w:tcW w:w="172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489"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216</w:t>
            </w:r>
          </w:p>
        </w:tc>
      </w:tr>
      <w:tr w:rsidR="00490A18" w:rsidRPr="006F3C12">
        <w:trPr>
          <w:trHeight w:val="454"/>
          <w:jc w:val="center"/>
        </w:trPr>
        <w:tc>
          <w:tcPr>
            <w:tcW w:w="725"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10</w:t>
            </w:r>
          </w:p>
        </w:tc>
        <w:tc>
          <w:tcPr>
            <w:tcW w:w="1537"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杨旗社区</w:t>
            </w:r>
          </w:p>
        </w:tc>
        <w:tc>
          <w:tcPr>
            <w:tcW w:w="1439"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659</w:t>
            </w:r>
          </w:p>
        </w:tc>
        <w:tc>
          <w:tcPr>
            <w:tcW w:w="163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1845</w:t>
            </w:r>
          </w:p>
        </w:tc>
        <w:tc>
          <w:tcPr>
            <w:tcW w:w="1727"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489"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 xml:space="preserve">100 </w:t>
            </w:r>
          </w:p>
        </w:tc>
      </w:tr>
      <w:tr w:rsidR="00490A18" w:rsidRPr="006F3C12">
        <w:trPr>
          <w:trHeight w:val="454"/>
          <w:jc w:val="center"/>
        </w:trPr>
        <w:tc>
          <w:tcPr>
            <w:tcW w:w="725"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11</w:t>
            </w:r>
          </w:p>
        </w:tc>
        <w:tc>
          <w:tcPr>
            <w:tcW w:w="1537"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万桥社区</w:t>
            </w:r>
          </w:p>
        </w:tc>
        <w:tc>
          <w:tcPr>
            <w:tcW w:w="1439"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491</w:t>
            </w:r>
          </w:p>
        </w:tc>
        <w:tc>
          <w:tcPr>
            <w:tcW w:w="163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2641</w:t>
            </w:r>
          </w:p>
        </w:tc>
        <w:tc>
          <w:tcPr>
            <w:tcW w:w="1727" w:type="dxa"/>
            <w:vAlign w:val="center"/>
          </w:tcPr>
          <w:p w:rsidR="00490A18" w:rsidRPr="006F3C12" w:rsidRDefault="003C4DA6">
            <w:pPr>
              <w:widowControl/>
              <w:jc w:val="center"/>
              <w:textAlignment w:val="center"/>
              <w:rPr>
                <w:rFonts w:ascii="Times New Roman" w:eastAsiaTheme="majorEastAsia" w:hAnsi="Times New Roman" w:cs="Times New Roman"/>
                <w:kern w:val="0"/>
                <w:sz w:val="24"/>
                <w:szCs w:val="24"/>
                <w:lang w:bidi="ar"/>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489"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 xml:space="preserve">143 </w:t>
            </w:r>
          </w:p>
        </w:tc>
      </w:tr>
      <w:tr w:rsidR="00490A18" w:rsidRPr="006F3C12">
        <w:trPr>
          <w:trHeight w:val="454"/>
          <w:jc w:val="center"/>
        </w:trPr>
        <w:tc>
          <w:tcPr>
            <w:tcW w:w="725"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12</w:t>
            </w:r>
          </w:p>
        </w:tc>
        <w:tc>
          <w:tcPr>
            <w:tcW w:w="1537"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园艺场</w:t>
            </w:r>
          </w:p>
        </w:tc>
        <w:tc>
          <w:tcPr>
            <w:tcW w:w="1439" w:type="dxa"/>
            <w:vAlign w:val="center"/>
          </w:tcPr>
          <w:p w:rsidR="00490A18" w:rsidRPr="006F3C12" w:rsidRDefault="003C4DA6">
            <w:pPr>
              <w:widowControl/>
              <w:jc w:val="center"/>
              <w:textAlignment w:val="center"/>
              <w:rPr>
                <w:rFonts w:ascii="Times New Roman" w:eastAsiaTheme="majorEastAsia" w:hAnsi="Times New Roman" w:cs="Times New Roman"/>
                <w:bCs/>
                <w:sz w:val="24"/>
                <w:szCs w:val="24"/>
              </w:rPr>
            </w:pPr>
            <w:r w:rsidRPr="006F3C12">
              <w:rPr>
                <w:rFonts w:ascii="Times New Roman" w:eastAsiaTheme="majorEastAsia" w:hAnsi="Times New Roman" w:cs="Times New Roman"/>
                <w:color w:val="000000"/>
                <w:kern w:val="0"/>
                <w:sz w:val="24"/>
                <w:szCs w:val="24"/>
                <w:lang w:bidi="ar"/>
              </w:rPr>
              <w:t>288</w:t>
            </w:r>
          </w:p>
        </w:tc>
        <w:tc>
          <w:tcPr>
            <w:tcW w:w="1635"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638</w:t>
            </w:r>
          </w:p>
        </w:tc>
        <w:tc>
          <w:tcPr>
            <w:tcW w:w="1727" w:type="dxa"/>
            <w:vAlign w:val="center"/>
          </w:tcPr>
          <w:p w:rsidR="00490A18" w:rsidRPr="006F3C12" w:rsidRDefault="003C4DA6">
            <w:pPr>
              <w:widowControl/>
              <w:jc w:val="center"/>
              <w:textAlignment w:val="center"/>
              <w:rPr>
                <w:rFonts w:ascii="Times New Roman" w:eastAsiaTheme="majorEastAsia" w:hAnsi="Times New Roman" w:cs="Times New Roman"/>
                <w:kern w:val="0"/>
                <w:sz w:val="24"/>
                <w:szCs w:val="24"/>
                <w:lang w:bidi="ar"/>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489"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 xml:space="preserve">34 </w:t>
            </w:r>
          </w:p>
        </w:tc>
      </w:tr>
      <w:tr w:rsidR="00490A18" w:rsidRPr="006F3C12">
        <w:trPr>
          <w:trHeight w:val="454"/>
          <w:jc w:val="center"/>
        </w:trPr>
        <w:tc>
          <w:tcPr>
            <w:tcW w:w="725"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13</w:t>
            </w:r>
          </w:p>
        </w:tc>
        <w:tc>
          <w:tcPr>
            <w:tcW w:w="1537" w:type="dxa"/>
            <w:vAlign w:val="center"/>
          </w:tcPr>
          <w:p w:rsidR="00490A18" w:rsidRPr="006F3C12" w:rsidRDefault="003C4DA6">
            <w:pPr>
              <w:widowControl/>
              <w:jc w:val="center"/>
              <w:textAlignment w:val="center"/>
              <w:rPr>
                <w:rFonts w:ascii="Times New Roman" w:eastAsiaTheme="majorEastAsia" w:hAnsi="Times New Roman" w:cs="Times New Roman"/>
                <w:color w:val="000000"/>
                <w:kern w:val="0"/>
                <w:sz w:val="24"/>
                <w:szCs w:val="24"/>
                <w:lang w:bidi="ar"/>
              </w:rPr>
            </w:pPr>
            <w:r w:rsidRPr="006F3C12">
              <w:rPr>
                <w:rFonts w:ascii="Times New Roman" w:eastAsiaTheme="majorEastAsia" w:hAnsi="Times New Roman" w:cs="Times New Roman"/>
                <w:color w:val="000000"/>
                <w:kern w:val="0"/>
                <w:sz w:val="24"/>
                <w:szCs w:val="24"/>
                <w:lang w:bidi="ar"/>
              </w:rPr>
              <w:t>原种场</w:t>
            </w:r>
          </w:p>
        </w:tc>
        <w:tc>
          <w:tcPr>
            <w:tcW w:w="1439" w:type="dxa"/>
            <w:vAlign w:val="center"/>
          </w:tcPr>
          <w:p w:rsidR="00490A18" w:rsidRPr="006F3C12" w:rsidRDefault="003C4DA6">
            <w:pPr>
              <w:widowControl/>
              <w:jc w:val="center"/>
              <w:textAlignment w:val="center"/>
              <w:rPr>
                <w:rFonts w:ascii="Times New Roman" w:eastAsiaTheme="majorEastAsia" w:hAnsi="Times New Roman" w:cs="Times New Roman"/>
                <w:color w:val="000000"/>
                <w:kern w:val="0"/>
                <w:sz w:val="24"/>
                <w:szCs w:val="24"/>
                <w:lang w:bidi="ar"/>
              </w:rPr>
            </w:pPr>
            <w:r w:rsidRPr="006F3C12">
              <w:rPr>
                <w:rFonts w:ascii="Times New Roman" w:eastAsiaTheme="majorEastAsia" w:hAnsi="Times New Roman" w:cs="Times New Roman"/>
                <w:color w:val="000000"/>
                <w:kern w:val="0"/>
                <w:sz w:val="24"/>
                <w:szCs w:val="24"/>
                <w:lang w:bidi="ar"/>
              </w:rPr>
              <w:t>184</w:t>
            </w:r>
          </w:p>
        </w:tc>
        <w:tc>
          <w:tcPr>
            <w:tcW w:w="1635" w:type="dxa"/>
            <w:vAlign w:val="center"/>
          </w:tcPr>
          <w:p w:rsidR="00490A18" w:rsidRPr="006F3C12" w:rsidRDefault="003C4DA6">
            <w:pPr>
              <w:widowControl/>
              <w:jc w:val="center"/>
              <w:textAlignment w:val="center"/>
              <w:rPr>
                <w:rFonts w:ascii="Times New Roman" w:eastAsiaTheme="majorEastAsia" w:hAnsi="Times New Roman" w:cs="Times New Roman"/>
                <w:color w:val="000000"/>
                <w:kern w:val="0"/>
                <w:sz w:val="24"/>
                <w:szCs w:val="24"/>
                <w:lang w:bidi="ar"/>
              </w:rPr>
            </w:pPr>
            <w:r w:rsidRPr="006F3C12">
              <w:rPr>
                <w:rFonts w:ascii="Times New Roman" w:eastAsiaTheme="majorEastAsia" w:hAnsi="Times New Roman" w:cs="Times New Roman"/>
                <w:color w:val="000000"/>
                <w:kern w:val="0"/>
                <w:sz w:val="24"/>
                <w:szCs w:val="24"/>
                <w:lang w:bidi="ar"/>
              </w:rPr>
              <w:t>551</w:t>
            </w:r>
          </w:p>
        </w:tc>
        <w:tc>
          <w:tcPr>
            <w:tcW w:w="1727" w:type="dxa"/>
            <w:vAlign w:val="center"/>
          </w:tcPr>
          <w:p w:rsidR="00490A18" w:rsidRPr="006F3C12" w:rsidRDefault="003C4DA6">
            <w:pPr>
              <w:widowControl/>
              <w:jc w:val="center"/>
              <w:textAlignment w:val="center"/>
              <w:rPr>
                <w:rFonts w:ascii="Times New Roman" w:eastAsiaTheme="majorEastAsia" w:hAnsi="Times New Roman" w:cs="Times New Roman"/>
                <w:color w:val="000000"/>
                <w:kern w:val="0"/>
                <w:sz w:val="24"/>
                <w:szCs w:val="24"/>
                <w:lang w:bidi="ar"/>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color w:val="000000"/>
                <w:kern w:val="0"/>
                <w:sz w:val="24"/>
                <w:szCs w:val="24"/>
                <w:lang w:bidi="ar"/>
              </w:rPr>
            </w:pPr>
            <w:r w:rsidRPr="006F3C12">
              <w:rPr>
                <w:rFonts w:ascii="Times New Roman" w:eastAsiaTheme="majorEastAsia" w:hAnsi="Times New Roman" w:cs="Times New Roman"/>
                <w:color w:val="000000"/>
                <w:kern w:val="0"/>
                <w:sz w:val="24"/>
                <w:szCs w:val="24"/>
                <w:lang w:bidi="ar"/>
              </w:rPr>
              <w:t>0.6</w:t>
            </w:r>
          </w:p>
        </w:tc>
        <w:tc>
          <w:tcPr>
            <w:tcW w:w="1489" w:type="dxa"/>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30</w:t>
            </w:r>
          </w:p>
        </w:tc>
      </w:tr>
      <w:tr w:rsidR="00490A18" w:rsidRPr="006F3C12">
        <w:trPr>
          <w:trHeight w:val="454"/>
          <w:jc w:val="center"/>
        </w:trPr>
        <w:tc>
          <w:tcPr>
            <w:tcW w:w="2262" w:type="dxa"/>
            <w:gridSpan w:val="2"/>
            <w:vAlign w:val="center"/>
          </w:tcPr>
          <w:p w:rsidR="00490A18" w:rsidRPr="006F3C12" w:rsidRDefault="003C4DA6">
            <w:pPr>
              <w:jc w:val="center"/>
              <w:rPr>
                <w:rFonts w:ascii="Times New Roman" w:eastAsiaTheme="majorEastAsia" w:hAnsi="Times New Roman" w:cs="Times New Roman"/>
                <w:sz w:val="24"/>
                <w:szCs w:val="24"/>
              </w:rPr>
            </w:pPr>
            <w:r w:rsidRPr="006F3C12">
              <w:rPr>
                <w:rFonts w:ascii="Times New Roman" w:eastAsiaTheme="majorEastAsia" w:hAnsi="Times New Roman" w:cs="Times New Roman"/>
                <w:sz w:val="24"/>
                <w:szCs w:val="24"/>
              </w:rPr>
              <w:t>合计</w:t>
            </w:r>
          </w:p>
        </w:tc>
        <w:tc>
          <w:tcPr>
            <w:tcW w:w="1439" w:type="dxa"/>
            <w:vAlign w:val="center"/>
          </w:tcPr>
          <w:p w:rsidR="00490A18" w:rsidRPr="006F3C12" w:rsidRDefault="003C4DA6">
            <w:pPr>
              <w:jc w:val="center"/>
              <w:rPr>
                <w:rFonts w:ascii="Times New Roman" w:eastAsiaTheme="majorEastAsia" w:hAnsi="Times New Roman" w:cs="Times New Roman"/>
                <w:color w:val="000000"/>
                <w:sz w:val="24"/>
                <w:szCs w:val="24"/>
              </w:rPr>
            </w:pPr>
            <w:r w:rsidRPr="006F3C12">
              <w:rPr>
                <w:rFonts w:ascii="Times New Roman" w:eastAsiaTheme="majorEastAsia" w:hAnsi="Times New Roman" w:cs="Times New Roman"/>
                <w:color w:val="000000"/>
                <w:sz w:val="24"/>
                <w:szCs w:val="24"/>
              </w:rPr>
              <w:t>7061</w:t>
            </w:r>
          </w:p>
        </w:tc>
        <w:tc>
          <w:tcPr>
            <w:tcW w:w="1635" w:type="dxa"/>
            <w:vAlign w:val="center"/>
          </w:tcPr>
          <w:p w:rsidR="00490A18" w:rsidRPr="006F3C12" w:rsidRDefault="003C4DA6">
            <w:pPr>
              <w:jc w:val="center"/>
              <w:rPr>
                <w:rFonts w:ascii="Times New Roman" w:eastAsiaTheme="majorEastAsia" w:hAnsi="Times New Roman" w:cs="Times New Roman"/>
                <w:color w:val="000000"/>
                <w:sz w:val="24"/>
                <w:szCs w:val="24"/>
              </w:rPr>
            </w:pPr>
            <w:r w:rsidRPr="006F3C12">
              <w:rPr>
                <w:rFonts w:ascii="Times New Roman" w:eastAsiaTheme="majorEastAsia" w:hAnsi="Times New Roman" w:cs="Times New Roman"/>
                <w:color w:val="000000"/>
                <w:sz w:val="24"/>
                <w:szCs w:val="24"/>
              </w:rPr>
              <w:t>22272</w:t>
            </w:r>
          </w:p>
        </w:tc>
        <w:tc>
          <w:tcPr>
            <w:tcW w:w="1727"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90</w:t>
            </w:r>
          </w:p>
        </w:tc>
        <w:tc>
          <w:tcPr>
            <w:tcW w:w="142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0.6</w:t>
            </w:r>
          </w:p>
        </w:tc>
        <w:tc>
          <w:tcPr>
            <w:tcW w:w="1489" w:type="dxa"/>
            <w:vAlign w:val="center"/>
          </w:tcPr>
          <w:p w:rsidR="00490A18" w:rsidRPr="006F3C12" w:rsidRDefault="003C4DA6">
            <w:pPr>
              <w:widowControl/>
              <w:jc w:val="center"/>
              <w:textAlignment w:val="center"/>
              <w:rPr>
                <w:rFonts w:ascii="Times New Roman" w:eastAsiaTheme="majorEastAsia" w:hAnsi="Times New Roman" w:cs="Times New Roman"/>
                <w:sz w:val="24"/>
                <w:szCs w:val="24"/>
              </w:rPr>
            </w:pPr>
            <w:r w:rsidRPr="006F3C12">
              <w:rPr>
                <w:rFonts w:ascii="Times New Roman" w:eastAsiaTheme="majorEastAsia" w:hAnsi="Times New Roman" w:cs="Times New Roman"/>
                <w:color w:val="000000"/>
                <w:kern w:val="0"/>
                <w:sz w:val="24"/>
                <w:szCs w:val="24"/>
                <w:lang w:bidi="ar"/>
              </w:rPr>
              <w:t>1168</w:t>
            </w:r>
          </w:p>
        </w:tc>
      </w:tr>
    </w:tbl>
    <w:p w:rsidR="00490A18" w:rsidRDefault="003C4DA6">
      <w:pPr>
        <w:spacing w:beforeLines="100" w:before="312" w:line="360" w:lineRule="auto"/>
        <w:rPr>
          <w:rFonts w:ascii="Times New Roman" w:eastAsiaTheme="majorEastAsia" w:hAnsi="Times New Roman" w:cs="Times New Roman"/>
          <w:b/>
          <w:kern w:val="0"/>
          <w:sz w:val="28"/>
          <w:szCs w:val="28"/>
        </w:rPr>
      </w:pPr>
      <w:r>
        <w:rPr>
          <w:rFonts w:ascii="Times New Roman" w:eastAsiaTheme="majorEastAsia" w:hAnsi="Times New Roman" w:cs="Times New Roman" w:hint="eastAsia"/>
          <w:b/>
          <w:kern w:val="0"/>
          <w:sz w:val="28"/>
          <w:szCs w:val="28"/>
        </w:rPr>
        <w:t>4.2.3</w:t>
      </w:r>
      <w:r>
        <w:rPr>
          <w:rFonts w:ascii="Times New Roman" w:eastAsiaTheme="majorEastAsia" w:hAnsi="Times New Roman" w:cs="Times New Roman" w:hint="eastAsia"/>
          <w:b/>
          <w:kern w:val="0"/>
          <w:sz w:val="28"/>
          <w:szCs w:val="28"/>
        </w:rPr>
        <w:t>污水水质</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根据农村生活污水水质的实际情况，结合《农村生活污水处理工程技术标准》（</w:t>
      </w:r>
      <w:r>
        <w:rPr>
          <w:rFonts w:ascii="Times New Roman" w:eastAsiaTheme="majorEastAsia" w:hAnsi="Times New Roman" w:cs="Times New Roman" w:hint="eastAsia"/>
          <w:kern w:val="0"/>
          <w:sz w:val="28"/>
          <w:szCs w:val="28"/>
          <w:u w:val="single"/>
        </w:rPr>
        <w:t>GB/T51347-2019</w:t>
      </w:r>
      <w:r>
        <w:rPr>
          <w:rFonts w:ascii="Times New Roman" w:eastAsiaTheme="majorEastAsia" w:hAnsi="Times New Roman" w:cs="Times New Roman" w:hint="eastAsia"/>
          <w:kern w:val="0"/>
          <w:sz w:val="28"/>
          <w:szCs w:val="28"/>
          <w:u w:val="single"/>
        </w:rPr>
        <w:t>）、《湖南省乡镇排水与污水处理工程专项规划设计技术导引》（湘建村函〔</w:t>
      </w:r>
      <w:r>
        <w:rPr>
          <w:rFonts w:ascii="Times New Roman" w:eastAsiaTheme="majorEastAsia" w:hAnsi="Times New Roman" w:cs="Times New Roman" w:hint="eastAsia"/>
          <w:kern w:val="0"/>
          <w:sz w:val="28"/>
          <w:szCs w:val="28"/>
          <w:u w:val="single"/>
        </w:rPr>
        <w:t>2019</w:t>
      </w:r>
      <w:r>
        <w:rPr>
          <w:rFonts w:ascii="Times New Roman" w:eastAsiaTheme="majorEastAsia" w:hAnsi="Times New Roman" w:cs="Times New Roman" w:hint="eastAsia"/>
          <w:kern w:val="0"/>
          <w:sz w:val="28"/>
          <w:szCs w:val="28"/>
          <w:u w:val="single"/>
        </w:rPr>
        <w:t>〕</w:t>
      </w:r>
      <w:r>
        <w:rPr>
          <w:rFonts w:ascii="Times New Roman" w:eastAsiaTheme="majorEastAsia" w:hAnsi="Times New Roman" w:cs="Times New Roman" w:hint="eastAsia"/>
          <w:kern w:val="0"/>
          <w:sz w:val="28"/>
          <w:szCs w:val="28"/>
          <w:u w:val="single"/>
        </w:rPr>
        <w:t>148</w:t>
      </w:r>
      <w:r>
        <w:rPr>
          <w:rFonts w:ascii="Times New Roman" w:eastAsiaTheme="majorEastAsia" w:hAnsi="Times New Roman" w:cs="Times New Roman" w:hint="eastAsia"/>
          <w:kern w:val="0"/>
          <w:sz w:val="28"/>
          <w:szCs w:val="28"/>
          <w:u w:val="single"/>
        </w:rPr>
        <w:t>号）相关规范文件，本次设计时集中式污水处理设施进水水质采用下表。</w:t>
      </w:r>
    </w:p>
    <w:p w:rsidR="00490A18" w:rsidRDefault="003C4DA6">
      <w:pPr>
        <w:jc w:val="center"/>
        <w:rPr>
          <w:b/>
          <w:bCs/>
          <w:sz w:val="28"/>
          <w:szCs w:val="28"/>
          <w:u w:val="single"/>
        </w:rPr>
      </w:pPr>
      <w:r>
        <w:rPr>
          <w:rFonts w:hint="eastAsia"/>
          <w:b/>
          <w:bCs/>
          <w:sz w:val="28"/>
          <w:szCs w:val="28"/>
          <w:u w:val="single"/>
        </w:rPr>
        <w:t>表</w:t>
      </w:r>
      <w:r>
        <w:rPr>
          <w:rFonts w:hint="eastAsia"/>
          <w:b/>
          <w:bCs/>
          <w:sz w:val="28"/>
          <w:szCs w:val="28"/>
          <w:u w:val="single"/>
        </w:rPr>
        <w:t xml:space="preserve"> 4.2-7  </w:t>
      </w:r>
      <w:r>
        <w:rPr>
          <w:rFonts w:hint="eastAsia"/>
          <w:b/>
          <w:bCs/>
          <w:sz w:val="28"/>
          <w:szCs w:val="28"/>
          <w:u w:val="single"/>
        </w:rPr>
        <w:t>农村生活污水水质情况表</w:t>
      </w:r>
      <w:r>
        <w:rPr>
          <w:rFonts w:hint="eastAsia"/>
          <w:b/>
          <w:bCs/>
          <w:sz w:val="28"/>
          <w:szCs w:val="28"/>
          <w:u w:val="single"/>
        </w:rPr>
        <w:t xml:space="preserve"> mg/L</w:t>
      </w:r>
    </w:p>
    <w:tbl>
      <w:tblPr>
        <w:tblStyle w:val="ac"/>
        <w:tblW w:w="10191" w:type="dxa"/>
        <w:jc w:val="center"/>
        <w:tblLayout w:type="fixed"/>
        <w:tblLook w:val="04A0" w:firstRow="1" w:lastRow="0" w:firstColumn="1" w:lastColumn="0" w:noHBand="0" w:noVBand="1"/>
      </w:tblPr>
      <w:tblGrid>
        <w:gridCol w:w="2030"/>
        <w:gridCol w:w="3066"/>
        <w:gridCol w:w="2547"/>
        <w:gridCol w:w="2548"/>
      </w:tblGrid>
      <w:tr w:rsidR="00490A18">
        <w:trPr>
          <w:trHeight w:val="454"/>
          <w:jc w:val="center"/>
        </w:trPr>
        <w:tc>
          <w:tcPr>
            <w:tcW w:w="2030" w:type="dxa"/>
            <w:vMerge w:val="restart"/>
            <w:vAlign w:val="center"/>
          </w:tcPr>
          <w:p w:rsidR="00490A18" w:rsidRDefault="003C4DA6">
            <w:pPr>
              <w:jc w:val="center"/>
              <w:rPr>
                <w:sz w:val="24"/>
                <w:szCs w:val="24"/>
              </w:rPr>
            </w:pPr>
            <w:r>
              <w:rPr>
                <w:sz w:val="24"/>
                <w:szCs w:val="24"/>
              </w:rPr>
              <w:t>项目</w:t>
            </w:r>
          </w:p>
        </w:tc>
        <w:tc>
          <w:tcPr>
            <w:tcW w:w="5613" w:type="dxa"/>
            <w:gridSpan w:val="2"/>
            <w:vAlign w:val="center"/>
          </w:tcPr>
          <w:p w:rsidR="00490A18" w:rsidRDefault="003C4DA6">
            <w:pPr>
              <w:jc w:val="center"/>
              <w:rPr>
                <w:sz w:val="24"/>
                <w:szCs w:val="24"/>
              </w:rPr>
            </w:pPr>
            <w:r>
              <w:rPr>
                <w:rFonts w:hint="eastAsia"/>
                <w:sz w:val="24"/>
                <w:szCs w:val="24"/>
              </w:rPr>
              <w:t>参考标准</w:t>
            </w:r>
          </w:p>
        </w:tc>
        <w:tc>
          <w:tcPr>
            <w:tcW w:w="2548" w:type="dxa"/>
            <w:vMerge w:val="restart"/>
            <w:vAlign w:val="center"/>
          </w:tcPr>
          <w:p w:rsidR="00490A18" w:rsidRDefault="003C4DA6">
            <w:pPr>
              <w:jc w:val="center"/>
              <w:rPr>
                <w:sz w:val="24"/>
                <w:szCs w:val="24"/>
              </w:rPr>
            </w:pPr>
            <w:r>
              <w:rPr>
                <w:rFonts w:hint="eastAsia"/>
                <w:sz w:val="24"/>
                <w:szCs w:val="24"/>
              </w:rPr>
              <w:t>设计进水水质</w:t>
            </w:r>
          </w:p>
        </w:tc>
      </w:tr>
      <w:tr w:rsidR="00490A18">
        <w:trPr>
          <w:trHeight w:val="454"/>
          <w:jc w:val="center"/>
        </w:trPr>
        <w:tc>
          <w:tcPr>
            <w:tcW w:w="2030" w:type="dxa"/>
            <w:vMerge/>
            <w:vAlign w:val="center"/>
          </w:tcPr>
          <w:p w:rsidR="00490A18" w:rsidRDefault="00490A18">
            <w:pPr>
              <w:jc w:val="center"/>
              <w:rPr>
                <w:sz w:val="24"/>
                <w:szCs w:val="24"/>
              </w:rPr>
            </w:pPr>
          </w:p>
        </w:tc>
        <w:tc>
          <w:tcPr>
            <w:tcW w:w="3066" w:type="dxa"/>
            <w:vAlign w:val="center"/>
          </w:tcPr>
          <w:p w:rsidR="00490A18" w:rsidRDefault="003C4DA6">
            <w:pPr>
              <w:jc w:val="center"/>
              <w:rPr>
                <w:sz w:val="24"/>
                <w:szCs w:val="24"/>
              </w:rPr>
            </w:pPr>
            <w:r>
              <w:rPr>
                <w:sz w:val="24"/>
                <w:szCs w:val="24"/>
              </w:rPr>
              <w:t>GB/T51347-2019</w:t>
            </w:r>
          </w:p>
        </w:tc>
        <w:tc>
          <w:tcPr>
            <w:tcW w:w="2547" w:type="dxa"/>
            <w:vAlign w:val="center"/>
          </w:tcPr>
          <w:p w:rsidR="00490A18" w:rsidRDefault="003C4DA6">
            <w:pPr>
              <w:jc w:val="center"/>
              <w:rPr>
                <w:sz w:val="24"/>
                <w:szCs w:val="24"/>
              </w:rPr>
            </w:pPr>
            <w:r>
              <w:rPr>
                <w:sz w:val="24"/>
                <w:szCs w:val="24"/>
              </w:rPr>
              <w:t>湘建村函〔</w:t>
            </w:r>
            <w:r>
              <w:rPr>
                <w:sz w:val="24"/>
                <w:szCs w:val="24"/>
              </w:rPr>
              <w:t xml:space="preserve"> 2019 </w:t>
            </w:r>
            <w:r>
              <w:rPr>
                <w:sz w:val="24"/>
                <w:szCs w:val="24"/>
              </w:rPr>
              <w:t>〕</w:t>
            </w:r>
            <w:r>
              <w:rPr>
                <w:sz w:val="24"/>
                <w:szCs w:val="24"/>
              </w:rPr>
              <w:t xml:space="preserve">8 148  </w:t>
            </w:r>
            <w:r>
              <w:rPr>
                <w:rFonts w:hint="eastAsia"/>
                <w:sz w:val="24"/>
                <w:szCs w:val="24"/>
              </w:rPr>
              <w:t>号</w:t>
            </w:r>
          </w:p>
        </w:tc>
        <w:tc>
          <w:tcPr>
            <w:tcW w:w="2548" w:type="dxa"/>
            <w:vMerge/>
            <w:vAlign w:val="center"/>
          </w:tcPr>
          <w:p w:rsidR="00490A18" w:rsidRDefault="00490A18">
            <w:pPr>
              <w:jc w:val="center"/>
              <w:rPr>
                <w:sz w:val="24"/>
                <w:szCs w:val="24"/>
              </w:rPr>
            </w:pPr>
          </w:p>
        </w:tc>
      </w:tr>
      <w:tr w:rsidR="00490A18">
        <w:trPr>
          <w:trHeight w:val="454"/>
          <w:jc w:val="center"/>
        </w:trPr>
        <w:tc>
          <w:tcPr>
            <w:tcW w:w="2030" w:type="dxa"/>
            <w:vAlign w:val="center"/>
          </w:tcPr>
          <w:p w:rsidR="00490A18" w:rsidRDefault="003C4DA6">
            <w:pPr>
              <w:jc w:val="center"/>
              <w:rPr>
                <w:sz w:val="24"/>
                <w:szCs w:val="24"/>
              </w:rPr>
            </w:pPr>
            <w:r>
              <w:rPr>
                <w:sz w:val="24"/>
                <w:szCs w:val="24"/>
              </w:rPr>
              <w:t>CODcr</w:t>
            </w:r>
          </w:p>
        </w:tc>
        <w:tc>
          <w:tcPr>
            <w:tcW w:w="3066" w:type="dxa"/>
            <w:vAlign w:val="center"/>
          </w:tcPr>
          <w:p w:rsidR="00490A18" w:rsidRDefault="003C4DA6">
            <w:pPr>
              <w:jc w:val="center"/>
              <w:rPr>
                <w:sz w:val="24"/>
                <w:szCs w:val="24"/>
              </w:rPr>
            </w:pPr>
            <w:r>
              <w:rPr>
                <w:rFonts w:hint="eastAsia"/>
                <w:sz w:val="24"/>
                <w:szCs w:val="24"/>
              </w:rPr>
              <w:t>150-400</w:t>
            </w:r>
          </w:p>
        </w:tc>
        <w:tc>
          <w:tcPr>
            <w:tcW w:w="2547" w:type="dxa"/>
            <w:vAlign w:val="center"/>
          </w:tcPr>
          <w:p w:rsidR="00490A18" w:rsidRDefault="003C4DA6">
            <w:pPr>
              <w:jc w:val="center"/>
              <w:rPr>
                <w:sz w:val="24"/>
                <w:szCs w:val="24"/>
              </w:rPr>
            </w:pPr>
            <w:r>
              <w:rPr>
                <w:rFonts w:hint="eastAsia"/>
                <w:sz w:val="24"/>
                <w:szCs w:val="24"/>
              </w:rPr>
              <w:t>150-300</w:t>
            </w:r>
          </w:p>
        </w:tc>
        <w:tc>
          <w:tcPr>
            <w:tcW w:w="2548" w:type="dxa"/>
            <w:vAlign w:val="center"/>
          </w:tcPr>
          <w:p w:rsidR="00490A18" w:rsidRDefault="003C4DA6">
            <w:pPr>
              <w:jc w:val="center"/>
              <w:rPr>
                <w:sz w:val="24"/>
                <w:szCs w:val="24"/>
              </w:rPr>
            </w:pPr>
            <w:r>
              <w:rPr>
                <w:rFonts w:hint="eastAsia"/>
                <w:sz w:val="24"/>
                <w:szCs w:val="24"/>
              </w:rPr>
              <w:t>150-300</w:t>
            </w:r>
          </w:p>
        </w:tc>
      </w:tr>
      <w:tr w:rsidR="00490A18">
        <w:trPr>
          <w:trHeight w:val="454"/>
          <w:jc w:val="center"/>
        </w:trPr>
        <w:tc>
          <w:tcPr>
            <w:tcW w:w="2030" w:type="dxa"/>
            <w:vAlign w:val="center"/>
          </w:tcPr>
          <w:p w:rsidR="00490A18" w:rsidRDefault="003C4DA6">
            <w:pPr>
              <w:jc w:val="center"/>
              <w:rPr>
                <w:sz w:val="24"/>
                <w:szCs w:val="24"/>
              </w:rPr>
            </w:pPr>
            <w:r>
              <w:rPr>
                <w:sz w:val="24"/>
                <w:szCs w:val="24"/>
              </w:rPr>
              <w:t>BOD5</w:t>
            </w:r>
          </w:p>
        </w:tc>
        <w:tc>
          <w:tcPr>
            <w:tcW w:w="3066" w:type="dxa"/>
            <w:vAlign w:val="center"/>
          </w:tcPr>
          <w:p w:rsidR="00490A18" w:rsidRDefault="003C4DA6">
            <w:pPr>
              <w:jc w:val="center"/>
              <w:rPr>
                <w:sz w:val="24"/>
                <w:szCs w:val="24"/>
              </w:rPr>
            </w:pPr>
            <w:r>
              <w:rPr>
                <w:rFonts w:hint="eastAsia"/>
                <w:sz w:val="24"/>
                <w:szCs w:val="24"/>
              </w:rPr>
              <w:t>100-200</w:t>
            </w:r>
          </w:p>
        </w:tc>
        <w:tc>
          <w:tcPr>
            <w:tcW w:w="2547" w:type="dxa"/>
            <w:vAlign w:val="center"/>
          </w:tcPr>
          <w:p w:rsidR="00490A18" w:rsidRDefault="003C4DA6">
            <w:pPr>
              <w:jc w:val="center"/>
              <w:rPr>
                <w:sz w:val="24"/>
                <w:szCs w:val="24"/>
              </w:rPr>
            </w:pPr>
            <w:r>
              <w:rPr>
                <w:rFonts w:hint="eastAsia"/>
                <w:sz w:val="24"/>
                <w:szCs w:val="24"/>
              </w:rPr>
              <w:t>60-150</w:t>
            </w:r>
          </w:p>
        </w:tc>
        <w:tc>
          <w:tcPr>
            <w:tcW w:w="2548" w:type="dxa"/>
            <w:vAlign w:val="center"/>
          </w:tcPr>
          <w:p w:rsidR="00490A18" w:rsidRDefault="003C4DA6">
            <w:pPr>
              <w:jc w:val="center"/>
              <w:rPr>
                <w:sz w:val="24"/>
                <w:szCs w:val="24"/>
              </w:rPr>
            </w:pPr>
            <w:r>
              <w:rPr>
                <w:rFonts w:hint="eastAsia"/>
                <w:sz w:val="24"/>
                <w:szCs w:val="24"/>
              </w:rPr>
              <w:t>60-150</w:t>
            </w:r>
          </w:p>
        </w:tc>
      </w:tr>
      <w:tr w:rsidR="00490A18">
        <w:trPr>
          <w:trHeight w:val="454"/>
          <w:jc w:val="center"/>
        </w:trPr>
        <w:tc>
          <w:tcPr>
            <w:tcW w:w="2030" w:type="dxa"/>
            <w:vAlign w:val="center"/>
          </w:tcPr>
          <w:p w:rsidR="00490A18" w:rsidRDefault="003C4DA6">
            <w:pPr>
              <w:jc w:val="center"/>
              <w:rPr>
                <w:sz w:val="24"/>
                <w:szCs w:val="24"/>
              </w:rPr>
            </w:pPr>
            <w:r>
              <w:rPr>
                <w:sz w:val="24"/>
                <w:szCs w:val="24"/>
              </w:rPr>
              <w:t>氨氮（以</w:t>
            </w:r>
            <w:r>
              <w:rPr>
                <w:sz w:val="24"/>
                <w:szCs w:val="24"/>
              </w:rPr>
              <w:t>N</w:t>
            </w:r>
            <w:r>
              <w:rPr>
                <w:sz w:val="24"/>
                <w:szCs w:val="24"/>
              </w:rPr>
              <w:t>计）</w:t>
            </w:r>
          </w:p>
        </w:tc>
        <w:tc>
          <w:tcPr>
            <w:tcW w:w="3066" w:type="dxa"/>
            <w:vAlign w:val="center"/>
          </w:tcPr>
          <w:p w:rsidR="00490A18" w:rsidRDefault="003C4DA6">
            <w:pPr>
              <w:jc w:val="center"/>
              <w:rPr>
                <w:sz w:val="24"/>
                <w:szCs w:val="24"/>
              </w:rPr>
            </w:pPr>
            <w:r>
              <w:rPr>
                <w:rFonts w:hint="eastAsia"/>
                <w:sz w:val="24"/>
                <w:szCs w:val="24"/>
              </w:rPr>
              <w:t>20-40</w:t>
            </w:r>
          </w:p>
        </w:tc>
        <w:tc>
          <w:tcPr>
            <w:tcW w:w="2547" w:type="dxa"/>
            <w:vAlign w:val="center"/>
          </w:tcPr>
          <w:p w:rsidR="00490A18" w:rsidRDefault="003C4DA6">
            <w:pPr>
              <w:jc w:val="center"/>
              <w:rPr>
                <w:sz w:val="24"/>
                <w:szCs w:val="24"/>
              </w:rPr>
            </w:pPr>
            <w:r>
              <w:rPr>
                <w:rFonts w:hint="eastAsia"/>
                <w:sz w:val="24"/>
                <w:szCs w:val="24"/>
              </w:rPr>
              <w:t>30-60</w:t>
            </w:r>
          </w:p>
        </w:tc>
        <w:tc>
          <w:tcPr>
            <w:tcW w:w="2548" w:type="dxa"/>
            <w:vAlign w:val="center"/>
          </w:tcPr>
          <w:p w:rsidR="00490A18" w:rsidRDefault="003C4DA6">
            <w:pPr>
              <w:jc w:val="center"/>
              <w:rPr>
                <w:sz w:val="24"/>
                <w:szCs w:val="24"/>
              </w:rPr>
            </w:pPr>
            <w:r>
              <w:rPr>
                <w:rFonts w:hint="eastAsia"/>
                <w:sz w:val="24"/>
                <w:szCs w:val="24"/>
              </w:rPr>
              <w:t>20-40</w:t>
            </w:r>
          </w:p>
        </w:tc>
      </w:tr>
      <w:tr w:rsidR="00490A18">
        <w:trPr>
          <w:trHeight w:val="454"/>
          <w:jc w:val="center"/>
        </w:trPr>
        <w:tc>
          <w:tcPr>
            <w:tcW w:w="2030" w:type="dxa"/>
            <w:vAlign w:val="center"/>
          </w:tcPr>
          <w:p w:rsidR="00490A18" w:rsidRDefault="003C4DA6">
            <w:pPr>
              <w:jc w:val="center"/>
              <w:rPr>
                <w:sz w:val="24"/>
                <w:szCs w:val="24"/>
              </w:rPr>
            </w:pPr>
            <w:r>
              <w:rPr>
                <w:sz w:val="24"/>
                <w:szCs w:val="24"/>
              </w:rPr>
              <w:t>总磷</w:t>
            </w:r>
            <w:r>
              <w:rPr>
                <w:sz w:val="24"/>
                <w:szCs w:val="24"/>
              </w:rPr>
              <w:t>TP</w:t>
            </w:r>
          </w:p>
        </w:tc>
        <w:tc>
          <w:tcPr>
            <w:tcW w:w="3066" w:type="dxa"/>
            <w:vAlign w:val="center"/>
          </w:tcPr>
          <w:p w:rsidR="00490A18" w:rsidRDefault="003C4DA6">
            <w:pPr>
              <w:jc w:val="center"/>
              <w:rPr>
                <w:sz w:val="24"/>
                <w:szCs w:val="24"/>
              </w:rPr>
            </w:pPr>
            <w:r>
              <w:rPr>
                <w:rFonts w:hint="eastAsia"/>
                <w:sz w:val="24"/>
                <w:szCs w:val="24"/>
              </w:rPr>
              <w:t>2.5-7</w:t>
            </w:r>
          </w:p>
        </w:tc>
        <w:tc>
          <w:tcPr>
            <w:tcW w:w="2547" w:type="dxa"/>
            <w:vAlign w:val="center"/>
          </w:tcPr>
          <w:p w:rsidR="00490A18" w:rsidRDefault="003C4DA6">
            <w:pPr>
              <w:jc w:val="center"/>
              <w:rPr>
                <w:sz w:val="24"/>
                <w:szCs w:val="24"/>
              </w:rPr>
            </w:pPr>
            <w:r>
              <w:rPr>
                <w:rFonts w:hint="eastAsia"/>
                <w:sz w:val="24"/>
                <w:szCs w:val="24"/>
              </w:rPr>
              <w:t>2.5-5</w:t>
            </w:r>
          </w:p>
        </w:tc>
        <w:tc>
          <w:tcPr>
            <w:tcW w:w="2548" w:type="dxa"/>
            <w:vAlign w:val="center"/>
          </w:tcPr>
          <w:p w:rsidR="00490A18" w:rsidRDefault="003C4DA6">
            <w:pPr>
              <w:jc w:val="center"/>
              <w:rPr>
                <w:sz w:val="24"/>
                <w:szCs w:val="24"/>
              </w:rPr>
            </w:pPr>
            <w:r>
              <w:rPr>
                <w:rFonts w:hint="eastAsia"/>
                <w:sz w:val="24"/>
                <w:szCs w:val="24"/>
              </w:rPr>
              <w:t>2.5-5</w:t>
            </w:r>
          </w:p>
        </w:tc>
      </w:tr>
      <w:tr w:rsidR="00490A18">
        <w:trPr>
          <w:trHeight w:val="454"/>
          <w:jc w:val="center"/>
        </w:trPr>
        <w:tc>
          <w:tcPr>
            <w:tcW w:w="2030" w:type="dxa"/>
            <w:vAlign w:val="center"/>
          </w:tcPr>
          <w:p w:rsidR="00490A18" w:rsidRDefault="003C4DA6">
            <w:pPr>
              <w:jc w:val="center"/>
              <w:rPr>
                <w:sz w:val="24"/>
                <w:szCs w:val="24"/>
              </w:rPr>
            </w:pPr>
            <w:r>
              <w:rPr>
                <w:sz w:val="24"/>
                <w:szCs w:val="24"/>
              </w:rPr>
              <w:t>悬浮物</w:t>
            </w:r>
            <w:r>
              <w:rPr>
                <w:sz w:val="24"/>
                <w:szCs w:val="24"/>
              </w:rPr>
              <w:t>SS</w:t>
            </w:r>
          </w:p>
        </w:tc>
        <w:tc>
          <w:tcPr>
            <w:tcW w:w="3066" w:type="dxa"/>
            <w:vAlign w:val="center"/>
          </w:tcPr>
          <w:p w:rsidR="00490A18" w:rsidRDefault="003C4DA6">
            <w:pPr>
              <w:jc w:val="center"/>
              <w:rPr>
                <w:sz w:val="24"/>
                <w:szCs w:val="24"/>
              </w:rPr>
            </w:pPr>
            <w:r>
              <w:rPr>
                <w:rFonts w:hint="eastAsia"/>
                <w:sz w:val="24"/>
                <w:szCs w:val="24"/>
              </w:rPr>
              <w:t>100-200</w:t>
            </w:r>
          </w:p>
        </w:tc>
        <w:tc>
          <w:tcPr>
            <w:tcW w:w="2547" w:type="dxa"/>
            <w:vAlign w:val="center"/>
          </w:tcPr>
          <w:p w:rsidR="00490A18" w:rsidRDefault="003C4DA6">
            <w:pPr>
              <w:jc w:val="center"/>
              <w:rPr>
                <w:sz w:val="24"/>
                <w:szCs w:val="24"/>
              </w:rPr>
            </w:pPr>
            <w:r>
              <w:rPr>
                <w:rFonts w:hint="eastAsia"/>
                <w:sz w:val="24"/>
                <w:szCs w:val="24"/>
              </w:rPr>
              <w:t>100-200</w:t>
            </w:r>
          </w:p>
        </w:tc>
        <w:tc>
          <w:tcPr>
            <w:tcW w:w="2548" w:type="dxa"/>
            <w:vAlign w:val="center"/>
          </w:tcPr>
          <w:p w:rsidR="00490A18" w:rsidRDefault="003C4DA6">
            <w:pPr>
              <w:jc w:val="center"/>
              <w:rPr>
                <w:sz w:val="24"/>
                <w:szCs w:val="24"/>
              </w:rPr>
            </w:pPr>
            <w:r>
              <w:rPr>
                <w:rFonts w:hint="eastAsia"/>
                <w:sz w:val="24"/>
                <w:szCs w:val="24"/>
              </w:rPr>
              <w:t>100-200</w:t>
            </w:r>
          </w:p>
        </w:tc>
      </w:tr>
    </w:tbl>
    <w:p w:rsidR="00490A18" w:rsidRDefault="00490A18">
      <w:pPr>
        <w:sectPr w:rsidR="00490A18">
          <w:pgSz w:w="23814" w:h="16839" w:orient="landscape"/>
          <w:pgMar w:top="1800" w:right="1440" w:bottom="1800" w:left="1440" w:header="851" w:footer="992" w:gutter="0"/>
          <w:pgNumType w:start="1"/>
          <w:cols w:num="2" w:space="1404"/>
          <w:docGrid w:type="lines" w:linePitch="312"/>
        </w:sectPr>
      </w:pPr>
    </w:p>
    <w:p w:rsidR="00490A18" w:rsidRDefault="003C4DA6">
      <w:pPr>
        <w:pStyle w:val="1"/>
        <w:spacing w:before="312" w:after="312"/>
        <w:rPr>
          <w:rFonts w:eastAsiaTheme="minorEastAsia"/>
        </w:rPr>
      </w:pPr>
      <w:bookmarkStart w:id="35" w:name="_Toc45349596"/>
      <w:r>
        <w:rPr>
          <w:rFonts w:hint="eastAsia"/>
        </w:rPr>
        <w:lastRenderedPageBreak/>
        <w:t>第</w:t>
      </w:r>
      <w:r>
        <w:rPr>
          <w:rFonts w:eastAsiaTheme="minorEastAsia" w:hint="eastAsia"/>
        </w:rPr>
        <w:t>五</w:t>
      </w:r>
      <w:r>
        <w:rPr>
          <w:rFonts w:hint="eastAsia"/>
        </w:rPr>
        <w:t>章 污水处理设施建设</w:t>
      </w:r>
      <w:bookmarkEnd w:id="35"/>
    </w:p>
    <w:p w:rsidR="00490A18" w:rsidRDefault="003C4DA6">
      <w:pPr>
        <w:pStyle w:val="2"/>
        <w:spacing w:before="312" w:after="312"/>
      </w:pPr>
      <w:bookmarkStart w:id="36" w:name="_Toc39910292"/>
      <w:bookmarkStart w:id="37" w:name="_Toc45349597"/>
      <w:r>
        <w:rPr>
          <w:rFonts w:hint="eastAsia"/>
        </w:rPr>
        <w:t>5.1</w:t>
      </w:r>
      <w:r>
        <w:rPr>
          <w:rFonts w:hint="eastAsia"/>
        </w:rPr>
        <w:t>农村生活污水治理设施建设基本要求</w:t>
      </w:r>
      <w:bookmarkEnd w:id="36"/>
      <w:bookmarkEnd w:id="37"/>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）所有农户必须实行严格的雨污分流，未实现雨污分流的农户，且于</w:t>
      </w:r>
      <w:r>
        <w:rPr>
          <w:rFonts w:ascii="Times New Roman" w:eastAsiaTheme="majorEastAsia" w:hAnsi="Times New Roman" w:cs="Times New Roman" w:hint="eastAsia"/>
          <w:kern w:val="0"/>
          <w:sz w:val="28"/>
          <w:szCs w:val="28"/>
        </w:rPr>
        <w:t>2025</w:t>
      </w:r>
      <w:r>
        <w:rPr>
          <w:rFonts w:ascii="Times New Roman" w:eastAsiaTheme="majorEastAsia" w:hAnsi="Times New Roman" w:cs="Times New Roman" w:hint="eastAsia"/>
          <w:kern w:val="0"/>
          <w:sz w:val="28"/>
          <w:szCs w:val="28"/>
        </w:rPr>
        <w:t>年前完成改造。</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采用分散处理与资源化利用模式的农户必须严格做到“黑灰”分离；采用纳管处理和集中治理达标排放模式的农户原则要求做到“黑灰”分离，“黑水”尽可能实现就近资源化利用；不能实现“黑灰”分离的必须增加化粪池容积，确保污水实现有效无害化。</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3</w:t>
      </w:r>
      <w:r>
        <w:rPr>
          <w:rFonts w:ascii="Times New Roman" w:eastAsiaTheme="majorEastAsia" w:hAnsi="Times New Roman" w:cs="Times New Roman" w:hint="eastAsia"/>
          <w:kern w:val="0"/>
          <w:sz w:val="28"/>
          <w:szCs w:val="28"/>
        </w:rPr>
        <w:t>）新建农村住房必须配套建设化粪池，原有未配套化粪池或化粪池建设不符合要求的农户，须根据农村改厕工程安排实施。</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4</w:t>
      </w:r>
      <w:r>
        <w:rPr>
          <w:rFonts w:ascii="Times New Roman" w:eastAsiaTheme="majorEastAsia" w:hAnsi="Times New Roman" w:cs="Times New Roman" w:hint="eastAsia"/>
          <w:kern w:val="0"/>
          <w:sz w:val="28"/>
          <w:szCs w:val="28"/>
        </w:rPr>
        <w:t>）规范农户生活污水排放，实现生活污水的有序排放。</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5</w:t>
      </w:r>
      <w:r>
        <w:rPr>
          <w:rFonts w:ascii="Times New Roman" w:eastAsiaTheme="majorEastAsia" w:hAnsi="Times New Roman" w:cs="Times New Roman" w:hint="eastAsia"/>
          <w:kern w:val="0"/>
          <w:sz w:val="28"/>
          <w:szCs w:val="28"/>
        </w:rPr>
        <w:t>）利用池塘、沟渠等自然水体消纳生活污水的必须确保不形成黑臭水体。</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6</w:t>
      </w:r>
      <w:r>
        <w:rPr>
          <w:rFonts w:ascii="Times New Roman" w:eastAsiaTheme="majorEastAsia" w:hAnsi="Times New Roman" w:cs="Times New Roman" w:hint="eastAsia"/>
          <w:kern w:val="0"/>
          <w:sz w:val="28"/>
          <w:szCs w:val="28"/>
        </w:rPr>
        <w:t>）人口聚居度高，规划采用集中治理达标排放设施处理生活污水的村庄必须进行工程设计和科学论证，并建立以第三方运维为主的长效运维机制。</w:t>
      </w:r>
    </w:p>
    <w:p w:rsidR="00490A18" w:rsidRDefault="003C4DA6">
      <w:pPr>
        <w:pStyle w:val="2"/>
        <w:spacing w:before="312" w:after="312"/>
      </w:pPr>
      <w:bookmarkStart w:id="38" w:name="_Toc45349598"/>
      <w:r>
        <w:rPr>
          <w:rFonts w:hint="eastAsia"/>
        </w:rPr>
        <w:t>5.2</w:t>
      </w:r>
      <w:r>
        <w:rPr>
          <w:rFonts w:hint="eastAsia"/>
        </w:rPr>
        <w:t>农村生活污水治理原则</w:t>
      </w:r>
      <w:bookmarkEnd w:id="38"/>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根据北塔区农村区域的区位、地形地貌、地质地势、土壤植被、受纳水体、村庄布局、住宅分布等具体情况，对北塔区农村生活污水治理提出如下原则：</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）效率优先。农村生活污水治理应对农村的人粪尿、洗涤、洗浴和厨用</w:t>
      </w:r>
      <w:r>
        <w:rPr>
          <w:rFonts w:ascii="Times New Roman" w:eastAsiaTheme="majorEastAsia" w:hAnsi="Times New Roman" w:cs="Times New Roman" w:hint="eastAsia"/>
          <w:kern w:val="0"/>
          <w:sz w:val="28"/>
          <w:szCs w:val="28"/>
        </w:rPr>
        <w:lastRenderedPageBreak/>
        <w:t>后废水等各类污水做到应纳尽纳、应集尽集、应治尽治。各类村庄或农户在条件允许的前提下，应按照截污纳管处理、集中处理、分散处理逐级递减的优先顺序选择处理模式，以发挥处理设施的规模效应，提升处理效果。</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因村制宜。对靠近城区、镇区且满足城镇污水收集管网接入要求的村庄，农村生活污水宜优先纳入城市、城镇污水管网收集系统，集中处理；对人口规模较大、集聚程度较高、经济条件较好或环境敏感度较高的村庄，宜通过铺设污水管道集中收集，采用有动力或微动力处理技术进行处理；对人口规模较小、居住较为分散、地形地貌复杂的村庄，宜就地就近采用无动力处理技术分散处理。</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3</w:t>
      </w:r>
      <w:r>
        <w:rPr>
          <w:rFonts w:ascii="Times New Roman" w:eastAsiaTheme="majorEastAsia" w:hAnsi="Times New Roman" w:cs="Times New Roman" w:hint="eastAsia"/>
          <w:kern w:val="0"/>
          <w:sz w:val="28"/>
          <w:szCs w:val="28"/>
        </w:rPr>
        <w:t>）经济实用。综合考虑当地经济发展水平、财政状况、常住人口、产生污水的实际规模和当地农民的实际需求等，合理选择技术成熟可靠，投资小，能耗低，并且适合农村特点的污水处理技术。</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4</w:t>
      </w:r>
      <w:r>
        <w:rPr>
          <w:rFonts w:ascii="Times New Roman" w:eastAsiaTheme="majorEastAsia" w:hAnsi="Times New Roman" w:cs="Times New Roman" w:hint="eastAsia"/>
          <w:kern w:val="0"/>
          <w:sz w:val="28"/>
          <w:szCs w:val="28"/>
        </w:rPr>
        <w:t>）维护简便。农村地区经济基础薄弱，从事农村生活污水处理的专业人员少、技术水平和管理能力低，因此农村生活污水处理技术选择应特别注重方便管理、操作简单、运行稳定，易于普及、推广和应用。</w:t>
      </w:r>
    </w:p>
    <w:p w:rsidR="00490A18" w:rsidRDefault="003C4DA6">
      <w:pPr>
        <w:pStyle w:val="2"/>
        <w:spacing w:before="312" w:after="312"/>
      </w:pPr>
      <w:bookmarkStart w:id="39" w:name="_Toc45349599"/>
      <w:r>
        <w:rPr>
          <w:rFonts w:hint="eastAsia"/>
        </w:rPr>
        <w:t>5.3</w:t>
      </w:r>
      <w:r>
        <w:rPr>
          <w:rFonts w:hint="eastAsia"/>
        </w:rPr>
        <w:t>设施出水排放要求</w:t>
      </w:r>
      <w:bookmarkEnd w:id="39"/>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北塔区农村生活污水处理后排放标准应符合现行湖南省《农村生活污水处理设施水污染物排放标准》（</w:t>
      </w:r>
      <w:r>
        <w:rPr>
          <w:rFonts w:ascii="Times New Roman" w:eastAsiaTheme="majorEastAsia" w:hAnsi="Times New Roman" w:cs="Times New Roman" w:hint="eastAsia"/>
          <w:kern w:val="0"/>
          <w:sz w:val="28"/>
          <w:szCs w:val="28"/>
          <w:u w:val="single"/>
        </w:rPr>
        <w:t>DB43/1665-2019</w:t>
      </w:r>
      <w:r>
        <w:rPr>
          <w:rFonts w:ascii="Times New Roman" w:eastAsiaTheme="majorEastAsia" w:hAnsi="Times New Roman" w:cs="Times New Roman" w:hint="eastAsia"/>
          <w:kern w:val="0"/>
          <w:sz w:val="28"/>
          <w:szCs w:val="28"/>
          <w:u w:val="single"/>
        </w:rPr>
        <w:t>）相关规定，并应满足区域水功能区划和水环境治理目标要求。针对农村生活污水处理设施出水排放去向、受纳水体环境功能和治理规模，农村生活污水处理设施水污染物排放标准分为一级标准、二级标准和三级标准。</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lastRenderedPageBreak/>
        <w:t>（</w:t>
      </w:r>
      <w:r>
        <w:rPr>
          <w:rFonts w:ascii="Times New Roman" w:eastAsiaTheme="majorEastAsia" w:hAnsi="Times New Roman" w:cs="Times New Roman" w:hint="eastAsia"/>
          <w:kern w:val="0"/>
          <w:sz w:val="28"/>
          <w:szCs w:val="28"/>
          <w:u w:val="single"/>
        </w:rPr>
        <w:t>1</w:t>
      </w:r>
      <w:r>
        <w:rPr>
          <w:rFonts w:ascii="Times New Roman" w:eastAsiaTheme="majorEastAsia" w:hAnsi="Times New Roman" w:cs="Times New Roman" w:hint="eastAsia"/>
          <w:kern w:val="0"/>
          <w:sz w:val="28"/>
          <w:szCs w:val="28"/>
          <w:u w:val="single"/>
        </w:rPr>
        <w:t>）出水排入</w:t>
      </w:r>
      <w:r>
        <w:rPr>
          <w:rFonts w:ascii="Times New Roman" w:eastAsiaTheme="majorEastAsia" w:hAnsi="Times New Roman" w:cs="Times New Roman" w:hint="eastAsia"/>
          <w:kern w:val="0"/>
          <w:sz w:val="28"/>
          <w:szCs w:val="28"/>
          <w:u w:val="single"/>
        </w:rPr>
        <w:t>GB3838</w:t>
      </w:r>
      <w:r>
        <w:rPr>
          <w:rFonts w:ascii="Times New Roman" w:eastAsiaTheme="majorEastAsia" w:hAnsi="Times New Roman" w:cs="Times New Roman" w:hint="eastAsia"/>
          <w:kern w:val="0"/>
          <w:sz w:val="28"/>
          <w:szCs w:val="28"/>
          <w:u w:val="single"/>
        </w:rPr>
        <w:t>地表水</w:t>
      </w:r>
      <w:r>
        <w:rPr>
          <w:rFonts w:ascii="Times New Roman" w:eastAsiaTheme="majorEastAsia" w:hAnsi="Times New Roman" w:cs="Times New Roman"/>
          <w:kern w:val="0"/>
          <w:sz w:val="28"/>
          <w:szCs w:val="28"/>
          <w:u w:val="single"/>
        </w:rPr>
        <w:fldChar w:fldCharType="begin"/>
      </w:r>
      <w:r>
        <w:rPr>
          <w:rFonts w:ascii="Times New Roman" w:eastAsiaTheme="majorEastAsia" w:hAnsi="Times New Roman" w:cs="Times New Roman"/>
          <w:kern w:val="0"/>
          <w:sz w:val="28"/>
          <w:szCs w:val="28"/>
          <w:u w:val="single"/>
        </w:rPr>
        <w:instrText xml:space="preserve"> </w:instrText>
      </w:r>
      <w:r>
        <w:rPr>
          <w:rFonts w:ascii="Times New Roman" w:eastAsiaTheme="majorEastAsia" w:hAnsi="Times New Roman" w:cs="Times New Roman" w:hint="eastAsia"/>
          <w:kern w:val="0"/>
          <w:sz w:val="28"/>
          <w:szCs w:val="28"/>
          <w:u w:val="single"/>
        </w:rPr>
        <w:instrText>= 3 \* ROMAN</w:instrText>
      </w:r>
      <w:r>
        <w:rPr>
          <w:rFonts w:ascii="Times New Roman" w:eastAsiaTheme="majorEastAsia" w:hAnsi="Times New Roman" w:cs="Times New Roman"/>
          <w:kern w:val="0"/>
          <w:sz w:val="28"/>
          <w:szCs w:val="28"/>
          <w:u w:val="single"/>
        </w:rPr>
        <w:instrText xml:space="preserve"> </w:instrText>
      </w:r>
      <w:r>
        <w:rPr>
          <w:rFonts w:ascii="Times New Roman" w:eastAsiaTheme="majorEastAsia" w:hAnsi="Times New Roman" w:cs="Times New Roman"/>
          <w:kern w:val="0"/>
          <w:sz w:val="28"/>
          <w:szCs w:val="28"/>
          <w:u w:val="single"/>
        </w:rPr>
        <w:fldChar w:fldCharType="separate"/>
      </w:r>
      <w:r>
        <w:rPr>
          <w:rFonts w:ascii="Times New Roman" w:eastAsiaTheme="majorEastAsia" w:hAnsi="Times New Roman" w:cs="Times New Roman"/>
          <w:kern w:val="0"/>
          <w:sz w:val="28"/>
          <w:szCs w:val="28"/>
          <w:u w:val="single"/>
        </w:rPr>
        <w:t>III</w:t>
      </w:r>
      <w:r>
        <w:rPr>
          <w:rFonts w:ascii="Times New Roman" w:eastAsiaTheme="majorEastAsia" w:hAnsi="Times New Roman" w:cs="Times New Roman"/>
          <w:kern w:val="0"/>
          <w:sz w:val="28"/>
          <w:szCs w:val="28"/>
          <w:u w:val="single"/>
        </w:rPr>
        <w:fldChar w:fldCharType="end"/>
      </w:r>
      <w:r>
        <w:rPr>
          <w:rFonts w:ascii="Times New Roman" w:eastAsiaTheme="majorEastAsia" w:hAnsi="Times New Roman" w:cs="Times New Roman" w:hint="eastAsia"/>
          <w:kern w:val="0"/>
          <w:sz w:val="28"/>
          <w:szCs w:val="28"/>
          <w:u w:val="single"/>
        </w:rPr>
        <w:t>类功能水域（划定的饮用水源保护区和游泳区除外）且规模在</w:t>
      </w:r>
      <w:r>
        <w:rPr>
          <w:rFonts w:ascii="Times New Roman" w:eastAsiaTheme="majorEastAsia" w:hAnsi="Times New Roman" w:cs="Times New Roman" w:hint="eastAsia"/>
          <w:kern w:val="0"/>
          <w:sz w:val="28"/>
          <w:szCs w:val="28"/>
          <w:u w:val="single"/>
        </w:rPr>
        <w:t>500m</w:t>
      </w:r>
      <w:r>
        <w:rPr>
          <w:rFonts w:ascii="Times New Roman" w:eastAsiaTheme="majorEastAsia" w:hAnsi="Times New Roman" w:cs="Times New Roman" w:hint="eastAsia"/>
          <w:kern w:val="0"/>
          <w:sz w:val="28"/>
          <w:szCs w:val="28"/>
          <w:u w:val="single"/>
          <w:vertAlign w:val="superscript"/>
        </w:rPr>
        <w:t>3</w:t>
      </w:r>
      <w:r>
        <w:rPr>
          <w:rFonts w:ascii="Times New Roman" w:eastAsiaTheme="majorEastAsia" w:hAnsi="Times New Roman" w:cs="Times New Roman" w:hint="eastAsia"/>
          <w:kern w:val="0"/>
          <w:sz w:val="28"/>
          <w:szCs w:val="28"/>
          <w:u w:val="single"/>
        </w:rPr>
        <w:t>/a</w:t>
      </w:r>
      <w:r>
        <w:rPr>
          <w:rFonts w:ascii="Times New Roman" w:eastAsiaTheme="majorEastAsia" w:hAnsi="Times New Roman" w:cs="Times New Roman" w:hint="eastAsia"/>
          <w:kern w:val="0"/>
          <w:sz w:val="28"/>
          <w:szCs w:val="28"/>
          <w:u w:val="single"/>
        </w:rPr>
        <w:t>（不含）</w:t>
      </w:r>
      <w:r>
        <w:rPr>
          <w:rFonts w:ascii="Times New Roman" w:eastAsiaTheme="majorEastAsia" w:hAnsi="Times New Roman" w:cs="Times New Roman" w:hint="eastAsia"/>
          <w:kern w:val="0"/>
          <w:sz w:val="28"/>
          <w:szCs w:val="28"/>
          <w:u w:val="single"/>
        </w:rPr>
        <w:t>-10m</w:t>
      </w:r>
      <w:r>
        <w:rPr>
          <w:rFonts w:ascii="Times New Roman" w:eastAsiaTheme="majorEastAsia" w:hAnsi="Times New Roman" w:cs="Times New Roman" w:hint="eastAsia"/>
          <w:kern w:val="0"/>
          <w:sz w:val="28"/>
          <w:szCs w:val="28"/>
          <w:u w:val="single"/>
          <w:vertAlign w:val="superscript"/>
        </w:rPr>
        <w:t>3</w:t>
      </w:r>
      <w:r>
        <w:rPr>
          <w:rFonts w:ascii="Times New Roman" w:eastAsiaTheme="majorEastAsia" w:hAnsi="Times New Roman" w:cs="Times New Roman" w:hint="eastAsia"/>
          <w:kern w:val="0"/>
          <w:sz w:val="28"/>
          <w:szCs w:val="28"/>
          <w:u w:val="single"/>
        </w:rPr>
        <w:t>/a</w:t>
      </w:r>
      <w:r>
        <w:rPr>
          <w:rFonts w:ascii="Times New Roman" w:eastAsiaTheme="majorEastAsia" w:hAnsi="Times New Roman" w:cs="Times New Roman" w:hint="eastAsia"/>
          <w:kern w:val="0"/>
          <w:sz w:val="28"/>
          <w:szCs w:val="28"/>
          <w:u w:val="single"/>
        </w:rPr>
        <w:t>（含）时执行一级标准，规模在</w:t>
      </w:r>
      <w:r>
        <w:rPr>
          <w:rFonts w:ascii="Times New Roman" w:eastAsiaTheme="majorEastAsia" w:hAnsi="Times New Roman" w:cs="Times New Roman" w:hint="eastAsia"/>
          <w:kern w:val="0"/>
          <w:sz w:val="28"/>
          <w:szCs w:val="28"/>
          <w:u w:val="single"/>
        </w:rPr>
        <w:t>10m</w:t>
      </w:r>
      <w:r>
        <w:rPr>
          <w:rFonts w:ascii="Times New Roman" w:eastAsiaTheme="majorEastAsia" w:hAnsi="Times New Roman" w:cs="Times New Roman" w:hint="eastAsia"/>
          <w:kern w:val="0"/>
          <w:sz w:val="28"/>
          <w:szCs w:val="28"/>
          <w:u w:val="single"/>
          <w:vertAlign w:val="superscript"/>
        </w:rPr>
        <w:t>3</w:t>
      </w:r>
      <w:r>
        <w:rPr>
          <w:rFonts w:ascii="Times New Roman" w:eastAsiaTheme="majorEastAsia" w:hAnsi="Times New Roman" w:cs="Times New Roman" w:hint="eastAsia"/>
          <w:kern w:val="0"/>
          <w:sz w:val="28"/>
          <w:szCs w:val="28"/>
          <w:u w:val="single"/>
        </w:rPr>
        <w:t>/d</w:t>
      </w:r>
      <w:r>
        <w:rPr>
          <w:rFonts w:ascii="Times New Roman" w:eastAsiaTheme="majorEastAsia" w:hAnsi="Times New Roman" w:cs="Times New Roman" w:hint="eastAsia"/>
          <w:kern w:val="0"/>
          <w:sz w:val="28"/>
          <w:szCs w:val="28"/>
          <w:u w:val="single"/>
        </w:rPr>
        <w:t>（不含）以下时执行二级标准。</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w:t>
      </w:r>
      <w:r>
        <w:rPr>
          <w:rFonts w:ascii="Times New Roman" w:eastAsiaTheme="majorEastAsia" w:hAnsi="Times New Roman" w:cs="Times New Roman" w:hint="eastAsia"/>
          <w:kern w:val="0"/>
          <w:sz w:val="28"/>
          <w:szCs w:val="28"/>
          <w:u w:val="single"/>
        </w:rPr>
        <w:t>2</w:t>
      </w:r>
      <w:r>
        <w:rPr>
          <w:rFonts w:ascii="Times New Roman" w:eastAsiaTheme="majorEastAsia" w:hAnsi="Times New Roman" w:cs="Times New Roman" w:hint="eastAsia"/>
          <w:kern w:val="0"/>
          <w:sz w:val="28"/>
          <w:szCs w:val="28"/>
          <w:u w:val="single"/>
        </w:rPr>
        <w:t>）出水排入</w:t>
      </w:r>
      <w:r>
        <w:rPr>
          <w:rFonts w:ascii="Times New Roman" w:eastAsiaTheme="majorEastAsia" w:hAnsi="Times New Roman" w:cs="Times New Roman" w:hint="eastAsia"/>
          <w:kern w:val="0"/>
          <w:sz w:val="28"/>
          <w:szCs w:val="28"/>
          <w:u w:val="single"/>
        </w:rPr>
        <w:t>GB3838</w:t>
      </w:r>
      <w:r>
        <w:rPr>
          <w:rFonts w:ascii="Times New Roman" w:eastAsiaTheme="majorEastAsia" w:hAnsi="Times New Roman" w:cs="Times New Roman" w:hint="eastAsia"/>
          <w:kern w:val="0"/>
          <w:sz w:val="28"/>
          <w:szCs w:val="28"/>
          <w:u w:val="single"/>
        </w:rPr>
        <w:t>地表水Ⅳ类、</w:t>
      </w:r>
      <w:r>
        <w:rPr>
          <w:rFonts w:ascii="Times New Roman" w:eastAsiaTheme="majorEastAsia" w:hAnsi="Times New Roman" w:cs="Times New Roman" w:hint="eastAsia"/>
          <w:kern w:val="0"/>
          <w:sz w:val="28"/>
          <w:szCs w:val="28"/>
          <w:u w:val="single"/>
        </w:rPr>
        <w:t>V</w:t>
      </w:r>
      <w:r>
        <w:rPr>
          <w:rFonts w:ascii="Times New Roman" w:eastAsiaTheme="majorEastAsia" w:hAnsi="Times New Roman" w:cs="Times New Roman" w:hint="eastAsia"/>
          <w:kern w:val="0"/>
          <w:sz w:val="28"/>
          <w:szCs w:val="28"/>
          <w:u w:val="single"/>
        </w:rPr>
        <w:t>类功能水域且规模在</w:t>
      </w:r>
      <w:r>
        <w:rPr>
          <w:rFonts w:ascii="Times New Roman" w:eastAsiaTheme="majorEastAsia" w:hAnsi="Times New Roman" w:cs="Times New Roman" w:hint="eastAsia"/>
          <w:kern w:val="0"/>
          <w:sz w:val="28"/>
          <w:szCs w:val="28"/>
          <w:u w:val="single"/>
        </w:rPr>
        <w:t>500m</w:t>
      </w:r>
      <w:r>
        <w:rPr>
          <w:rFonts w:ascii="Times New Roman" w:eastAsiaTheme="majorEastAsia" w:hAnsi="Times New Roman" w:cs="Times New Roman" w:hint="eastAsia"/>
          <w:kern w:val="0"/>
          <w:sz w:val="28"/>
          <w:szCs w:val="28"/>
          <w:u w:val="single"/>
          <w:vertAlign w:val="superscript"/>
        </w:rPr>
        <w:t>3</w:t>
      </w:r>
      <w:r>
        <w:rPr>
          <w:rFonts w:ascii="Times New Roman" w:eastAsiaTheme="majorEastAsia" w:hAnsi="Times New Roman" w:cs="Times New Roman" w:hint="eastAsia"/>
          <w:kern w:val="0"/>
          <w:sz w:val="28"/>
          <w:szCs w:val="28"/>
          <w:u w:val="single"/>
        </w:rPr>
        <w:t>/d</w:t>
      </w:r>
      <w:r>
        <w:rPr>
          <w:rFonts w:ascii="Times New Roman" w:eastAsiaTheme="majorEastAsia" w:hAnsi="Times New Roman" w:cs="Times New Roman" w:hint="eastAsia"/>
          <w:kern w:val="0"/>
          <w:sz w:val="28"/>
          <w:szCs w:val="28"/>
          <w:u w:val="single"/>
        </w:rPr>
        <w:t>（不含）</w:t>
      </w:r>
      <w:r>
        <w:rPr>
          <w:rFonts w:ascii="Times New Roman" w:eastAsiaTheme="majorEastAsia" w:hAnsi="Times New Roman" w:cs="Times New Roman" w:hint="eastAsia"/>
          <w:kern w:val="0"/>
          <w:sz w:val="28"/>
          <w:szCs w:val="28"/>
          <w:u w:val="single"/>
        </w:rPr>
        <w:t>-10m</w:t>
      </w:r>
      <w:r>
        <w:rPr>
          <w:rFonts w:ascii="Times New Roman" w:eastAsiaTheme="majorEastAsia" w:hAnsi="Times New Roman" w:cs="Times New Roman" w:hint="eastAsia"/>
          <w:kern w:val="0"/>
          <w:sz w:val="28"/>
          <w:szCs w:val="28"/>
          <w:u w:val="single"/>
          <w:vertAlign w:val="superscript"/>
        </w:rPr>
        <w:t>3</w:t>
      </w:r>
      <w:r>
        <w:rPr>
          <w:rFonts w:ascii="Times New Roman" w:eastAsiaTheme="majorEastAsia" w:hAnsi="Times New Roman" w:cs="Times New Roman" w:hint="eastAsia"/>
          <w:kern w:val="0"/>
          <w:sz w:val="28"/>
          <w:szCs w:val="28"/>
          <w:u w:val="single"/>
        </w:rPr>
        <w:t>/d</w:t>
      </w:r>
      <w:r>
        <w:rPr>
          <w:rFonts w:ascii="Times New Roman" w:eastAsiaTheme="majorEastAsia" w:hAnsi="Times New Roman" w:cs="Times New Roman" w:hint="eastAsia"/>
          <w:kern w:val="0"/>
          <w:sz w:val="28"/>
          <w:szCs w:val="28"/>
          <w:u w:val="single"/>
        </w:rPr>
        <w:t>（含）时执行二级标准，规模在</w:t>
      </w:r>
      <w:r>
        <w:rPr>
          <w:rFonts w:ascii="Times New Roman" w:eastAsiaTheme="majorEastAsia" w:hAnsi="Times New Roman" w:cs="Times New Roman" w:hint="eastAsia"/>
          <w:kern w:val="0"/>
          <w:sz w:val="28"/>
          <w:szCs w:val="28"/>
          <w:u w:val="single"/>
        </w:rPr>
        <w:t>10m</w:t>
      </w:r>
      <w:r>
        <w:rPr>
          <w:rFonts w:ascii="Times New Roman" w:eastAsiaTheme="majorEastAsia" w:hAnsi="Times New Roman" w:cs="Times New Roman" w:hint="eastAsia"/>
          <w:kern w:val="0"/>
          <w:sz w:val="28"/>
          <w:szCs w:val="28"/>
          <w:u w:val="single"/>
          <w:vertAlign w:val="superscript"/>
        </w:rPr>
        <w:t>3</w:t>
      </w:r>
      <w:r>
        <w:rPr>
          <w:rFonts w:ascii="Times New Roman" w:eastAsiaTheme="majorEastAsia" w:hAnsi="Times New Roman" w:cs="Times New Roman" w:hint="eastAsia"/>
          <w:kern w:val="0"/>
          <w:sz w:val="28"/>
          <w:szCs w:val="28"/>
          <w:u w:val="single"/>
        </w:rPr>
        <w:t>/d</w:t>
      </w:r>
      <w:r>
        <w:rPr>
          <w:rFonts w:ascii="Times New Roman" w:eastAsiaTheme="majorEastAsia" w:hAnsi="Times New Roman" w:cs="Times New Roman" w:hint="eastAsia"/>
          <w:kern w:val="0"/>
          <w:sz w:val="28"/>
          <w:szCs w:val="28"/>
          <w:u w:val="single"/>
        </w:rPr>
        <w:t>（不含）以下时执行三级标准。</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w:t>
      </w:r>
      <w:r>
        <w:rPr>
          <w:rFonts w:ascii="Times New Roman" w:eastAsiaTheme="majorEastAsia" w:hAnsi="Times New Roman" w:cs="Times New Roman" w:hint="eastAsia"/>
          <w:kern w:val="0"/>
          <w:sz w:val="28"/>
          <w:szCs w:val="28"/>
          <w:u w:val="single"/>
        </w:rPr>
        <w:t>3</w:t>
      </w:r>
      <w:r>
        <w:rPr>
          <w:rFonts w:ascii="Times New Roman" w:eastAsiaTheme="majorEastAsia" w:hAnsi="Times New Roman" w:cs="Times New Roman" w:hint="eastAsia"/>
          <w:kern w:val="0"/>
          <w:sz w:val="28"/>
          <w:szCs w:val="28"/>
          <w:u w:val="single"/>
        </w:rPr>
        <w:t>）出水排入村庄附近池塘等环境功能未明确的水体时执行三级标准。</w:t>
      </w:r>
    </w:p>
    <w:p w:rsidR="00490A18" w:rsidRDefault="003C4DA6">
      <w:pPr>
        <w:spacing w:line="360" w:lineRule="auto"/>
        <w:jc w:val="center"/>
        <w:rPr>
          <w:rFonts w:ascii="Times New Roman" w:eastAsiaTheme="majorEastAsia" w:hAnsi="Times New Roman" w:cs="Times New Roman"/>
          <w:b/>
          <w:kern w:val="0"/>
          <w:sz w:val="28"/>
          <w:szCs w:val="28"/>
          <w:u w:val="single"/>
        </w:rPr>
      </w:pPr>
      <w:r>
        <w:rPr>
          <w:rFonts w:ascii="Times New Roman" w:eastAsiaTheme="majorEastAsia" w:hAnsi="Times New Roman" w:cs="Times New Roman" w:hint="eastAsia"/>
          <w:b/>
          <w:kern w:val="0"/>
          <w:sz w:val="28"/>
          <w:szCs w:val="28"/>
          <w:u w:val="single"/>
        </w:rPr>
        <w:t>表</w:t>
      </w:r>
      <w:r>
        <w:rPr>
          <w:rFonts w:ascii="Times New Roman" w:eastAsiaTheme="majorEastAsia" w:hAnsi="Times New Roman" w:cs="Times New Roman" w:hint="eastAsia"/>
          <w:b/>
          <w:kern w:val="0"/>
          <w:sz w:val="28"/>
          <w:szCs w:val="28"/>
          <w:u w:val="single"/>
        </w:rPr>
        <w:t xml:space="preserve">5.3-1  </w:t>
      </w:r>
      <w:r>
        <w:rPr>
          <w:rFonts w:ascii="Times New Roman" w:eastAsiaTheme="majorEastAsia" w:hAnsi="Times New Roman" w:cs="Times New Roman" w:hint="eastAsia"/>
          <w:b/>
          <w:kern w:val="0"/>
          <w:sz w:val="28"/>
          <w:szCs w:val="28"/>
          <w:u w:val="single"/>
        </w:rPr>
        <w:t>水污染物排放浓度限值（</w:t>
      </w:r>
      <w:r>
        <w:rPr>
          <w:rFonts w:ascii="Times New Roman" w:eastAsiaTheme="majorEastAsia" w:hAnsi="Times New Roman" w:cs="Times New Roman" w:hint="eastAsia"/>
          <w:b/>
          <w:kern w:val="0"/>
          <w:sz w:val="28"/>
          <w:szCs w:val="28"/>
          <w:u w:val="single"/>
        </w:rPr>
        <w:t>mg/L</w:t>
      </w:r>
      <w:r>
        <w:rPr>
          <w:rFonts w:ascii="Times New Roman" w:eastAsiaTheme="majorEastAsia" w:hAnsi="Times New Roman" w:cs="Times New Roman" w:hint="eastAsia"/>
          <w:b/>
          <w:kern w:val="0"/>
          <w:sz w:val="28"/>
          <w:szCs w:val="28"/>
          <w:u w:val="single"/>
        </w:rPr>
        <w:t>）</w:t>
      </w:r>
    </w:p>
    <w:tbl>
      <w:tblPr>
        <w:tblStyle w:val="ac"/>
        <w:tblW w:w="9981" w:type="dxa"/>
        <w:tblLayout w:type="fixed"/>
        <w:tblLook w:val="04A0" w:firstRow="1" w:lastRow="0" w:firstColumn="1" w:lastColumn="0" w:noHBand="0" w:noVBand="1"/>
      </w:tblPr>
      <w:tblGrid>
        <w:gridCol w:w="1168"/>
        <w:gridCol w:w="2823"/>
        <w:gridCol w:w="1996"/>
        <w:gridCol w:w="1996"/>
        <w:gridCol w:w="1998"/>
      </w:tblGrid>
      <w:tr w:rsidR="00490A18">
        <w:trPr>
          <w:trHeight w:val="454"/>
          <w:tblHeader/>
        </w:trPr>
        <w:tc>
          <w:tcPr>
            <w:tcW w:w="116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序号</w:t>
            </w:r>
          </w:p>
        </w:tc>
        <w:tc>
          <w:tcPr>
            <w:tcW w:w="2823"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控制项目</w:t>
            </w:r>
          </w:p>
        </w:tc>
        <w:tc>
          <w:tcPr>
            <w:tcW w:w="1996"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一级标准</w:t>
            </w:r>
          </w:p>
        </w:tc>
        <w:tc>
          <w:tcPr>
            <w:tcW w:w="1996"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二级标准</w:t>
            </w:r>
          </w:p>
        </w:tc>
        <w:tc>
          <w:tcPr>
            <w:tcW w:w="199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三级标准</w:t>
            </w:r>
          </w:p>
        </w:tc>
      </w:tr>
      <w:tr w:rsidR="00490A18">
        <w:trPr>
          <w:trHeight w:val="454"/>
        </w:trPr>
        <w:tc>
          <w:tcPr>
            <w:tcW w:w="116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1</w:t>
            </w:r>
          </w:p>
        </w:tc>
        <w:tc>
          <w:tcPr>
            <w:tcW w:w="2823"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kern w:val="0"/>
                <w:sz w:val="24"/>
                <w:szCs w:val="24"/>
              </w:rPr>
              <w:t>pH</w:t>
            </w:r>
            <w:r>
              <w:rPr>
                <w:rFonts w:ascii="Times New Roman" w:eastAsiaTheme="majorEastAsia" w:hAnsi="Times New Roman" w:cs="Times New Roman" w:hint="eastAsia"/>
                <w:kern w:val="0"/>
                <w:sz w:val="24"/>
                <w:szCs w:val="24"/>
              </w:rPr>
              <w:t>（无量纲）</w:t>
            </w:r>
          </w:p>
        </w:tc>
        <w:tc>
          <w:tcPr>
            <w:tcW w:w="5990" w:type="dxa"/>
            <w:gridSpan w:val="3"/>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6-9</w:t>
            </w:r>
          </w:p>
        </w:tc>
      </w:tr>
      <w:tr w:rsidR="00490A18">
        <w:trPr>
          <w:trHeight w:val="454"/>
        </w:trPr>
        <w:tc>
          <w:tcPr>
            <w:tcW w:w="116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2</w:t>
            </w:r>
          </w:p>
        </w:tc>
        <w:tc>
          <w:tcPr>
            <w:tcW w:w="2823"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悬浮物（</w:t>
            </w:r>
            <w:r>
              <w:rPr>
                <w:rFonts w:ascii="Times New Roman" w:eastAsiaTheme="majorEastAsia" w:hAnsi="Times New Roman" w:cs="Times New Roman" w:hint="eastAsia"/>
                <w:kern w:val="0"/>
                <w:sz w:val="24"/>
                <w:szCs w:val="24"/>
              </w:rPr>
              <w:t>SS</w:t>
            </w:r>
            <w:r>
              <w:rPr>
                <w:rFonts w:ascii="Times New Roman" w:eastAsiaTheme="majorEastAsia" w:hAnsi="Times New Roman" w:cs="Times New Roman" w:hint="eastAsia"/>
                <w:kern w:val="0"/>
                <w:sz w:val="24"/>
                <w:szCs w:val="24"/>
              </w:rPr>
              <w:t>）</w:t>
            </w:r>
          </w:p>
        </w:tc>
        <w:tc>
          <w:tcPr>
            <w:tcW w:w="1996"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20</w:t>
            </w:r>
          </w:p>
        </w:tc>
        <w:tc>
          <w:tcPr>
            <w:tcW w:w="1996"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30</w:t>
            </w:r>
          </w:p>
        </w:tc>
        <w:tc>
          <w:tcPr>
            <w:tcW w:w="199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50</w:t>
            </w:r>
          </w:p>
        </w:tc>
      </w:tr>
      <w:tr w:rsidR="00490A18">
        <w:trPr>
          <w:trHeight w:val="454"/>
        </w:trPr>
        <w:tc>
          <w:tcPr>
            <w:tcW w:w="116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3</w:t>
            </w:r>
          </w:p>
        </w:tc>
        <w:tc>
          <w:tcPr>
            <w:tcW w:w="2823"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化学需氧量（</w:t>
            </w:r>
            <w:r>
              <w:rPr>
                <w:rFonts w:ascii="Times New Roman" w:eastAsiaTheme="majorEastAsia" w:hAnsi="Times New Roman" w:cs="Times New Roman" w:hint="eastAsia"/>
                <w:kern w:val="0"/>
                <w:sz w:val="24"/>
                <w:szCs w:val="24"/>
              </w:rPr>
              <w:t>CODcr</w:t>
            </w:r>
            <w:r>
              <w:rPr>
                <w:rFonts w:ascii="Times New Roman" w:eastAsiaTheme="majorEastAsia" w:hAnsi="Times New Roman" w:cs="Times New Roman" w:hint="eastAsia"/>
                <w:kern w:val="0"/>
                <w:sz w:val="24"/>
                <w:szCs w:val="24"/>
              </w:rPr>
              <w:t>）</w:t>
            </w:r>
          </w:p>
        </w:tc>
        <w:tc>
          <w:tcPr>
            <w:tcW w:w="1996"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60</w:t>
            </w:r>
          </w:p>
        </w:tc>
        <w:tc>
          <w:tcPr>
            <w:tcW w:w="1996"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100</w:t>
            </w:r>
          </w:p>
        </w:tc>
        <w:tc>
          <w:tcPr>
            <w:tcW w:w="199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120</w:t>
            </w:r>
          </w:p>
        </w:tc>
      </w:tr>
      <w:tr w:rsidR="00490A18">
        <w:trPr>
          <w:trHeight w:val="454"/>
        </w:trPr>
        <w:tc>
          <w:tcPr>
            <w:tcW w:w="116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4</w:t>
            </w:r>
          </w:p>
        </w:tc>
        <w:tc>
          <w:tcPr>
            <w:tcW w:w="2823"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氨氮（以</w:t>
            </w:r>
            <w:r>
              <w:rPr>
                <w:rFonts w:ascii="Times New Roman" w:eastAsiaTheme="majorEastAsia" w:hAnsi="Times New Roman" w:cs="Times New Roman" w:hint="eastAsia"/>
                <w:kern w:val="0"/>
                <w:sz w:val="24"/>
                <w:szCs w:val="24"/>
              </w:rPr>
              <w:t>N</w:t>
            </w:r>
            <w:r>
              <w:rPr>
                <w:rFonts w:ascii="Times New Roman" w:eastAsiaTheme="majorEastAsia" w:hAnsi="Times New Roman" w:cs="Times New Roman" w:hint="eastAsia"/>
                <w:kern w:val="0"/>
                <w:sz w:val="24"/>
                <w:szCs w:val="24"/>
              </w:rPr>
              <w:t>计）</w:t>
            </w:r>
          </w:p>
        </w:tc>
        <w:tc>
          <w:tcPr>
            <w:tcW w:w="1996"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8</w:t>
            </w:r>
            <w:r>
              <w:rPr>
                <w:rFonts w:ascii="Times New Roman" w:eastAsiaTheme="majorEastAsia" w:hAnsi="Times New Roman" w:cs="Times New Roman" w:hint="eastAsia"/>
                <w:kern w:val="0"/>
                <w:sz w:val="24"/>
                <w:szCs w:val="24"/>
              </w:rPr>
              <w:t>（</w:t>
            </w:r>
            <w:r>
              <w:rPr>
                <w:rFonts w:ascii="Times New Roman" w:eastAsiaTheme="majorEastAsia" w:hAnsi="Times New Roman" w:cs="Times New Roman" w:hint="eastAsia"/>
                <w:kern w:val="0"/>
                <w:sz w:val="24"/>
                <w:szCs w:val="24"/>
              </w:rPr>
              <w:t>15</w:t>
            </w:r>
            <w:r>
              <w:rPr>
                <w:rFonts w:ascii="Times New Roman" w:eastAsiaTheme="majorEastAsia" w:hAnsi="Times New Roman" w:cs="Times New Roman" w:hint="eastAsia"/>
                <w:kern w:val="0"/>
                <w:sz w:val="24"/>
                <w:szCs w:val="24"/>
              </w:rPr>
              <w:t>）</w:t>
            </w:r>
            <w:r>
              <w:rPr>
                <w:rFonts w:ascii="Times New Roman" w:eastAsiaTheme="majorEastAsia" w:hAnsi="Times New Roman" w:cs="Times New Roman" w:hint="eastAsia"/>
                <w:kern w:val="0"/>
                <w:sz w:val="24"/>
                <w:szCs w:val="24"/>
                <w:vertAlign w:val="superscript"/>
              </w:rPr>
              <w:t>a</w:t>
            </w:r>
          </w:p>
        </w:tc>
        <w:tc>
          <w:tcPr>
            <w:tcW w:w="3994" w:type="dxa"/>
            <w:gridSpan w:val="2"/>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25</w:t>
            </w:r>
            <w:r>
              <w:rPr>
                <w:rFonts w:ascii="Times New Roman" w:eastAsiaTheme="majorEastAsia" w:hAnsi="Times New Roman" w:cs="Times New Roman" w:hint="eastAsia"/>
                <w:kern w:val="0"/>
                <w:sz w:val="24"/>
                <w:szCs w:val="24"/>
              </w:rPr>
              <w:t>（</w:t>
            </w:r>
            <w:r>
              <w:rPr>
                <w:rFonts w:ascii="Times New Roman" w:eastAsiaTheme="majorEastAsia" w:hAnsi="Times New Roman" w:cs="Times New Roman" w:hint="eastAsia"/>
                <w:kern w:val="0"/>
                <w:sz w:val="24"/>
                <w:szCs w:val="24"/>
              </w:rPr>
              <w:t>30</w:t>
            </w:r>
            <w:r>
              <w:rPr>
                <w:rFonts w:ascii="Times New Roman" w:eastAsiaTheme="majorEastAsia" w:hAnsi="Times New Roman" w:cs="Times New Roman" w:hint="eastAsia"/>
                <w:kern w:val="0"/>
                <w:sz w:val="24"/>
                <w:szCs w:val="24"/>
              </w:rPr>
              <w:t>）</w:t>
            </w:r>
            <w:r>
              <w:rPr>
                <w:rFonts w:ascii="Times New Roman" w:eastAsiaTheme="majorEastAsia" w:hAnsi="Times New Roman" w:cs="Times New Roman" w:hint="eastAsia"/>
                <w:kern w:val="0"/>
                <w:sz w:val="24"/>
                <w:szCs w:val="24"/>
                <w:vertAlign w:val="superscript"/>
              </w:rPr>
              <w:t>a</w:t>
            </w:r>
          </w:p>
        </w:tc>
      </w:tr>
      <w:tr w:rsidR="00490A18">
        <w:trPr>
          <w:trHeight w:val="454"/>
        </w:trPr>
        <w:tc>
          <w:tcPr>
            <w:tcW w:w="116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5</w:t>
            </w:r>
          </w:p>
        </w:tc>
        <w:tc>
          <w:tcPr>
            <w:tcW w:w="2823"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总氮（以</w:t>
            </w:r>
            <w:r>
              <w:rPr>
                <w:rFonts w:ascii="Times New Roman" w:eastAsiaTheme="majorEastAsia" w:hAnsi="Times New Roman" w:cs="Times New Roman" w:hint="eastAsia"/>
                <w:kern w:val="0"/>
                <w:sz w:val="24"/>
                <w:szCs w:val="24"/>
              </w:rPr>
              <w:t>N</w:t>
            </w:r>
            <w:r>
              <w:rPr>
                <w:rFonts w:ascii="Times New Roman" w:eastAsiaTheme="majorEastAsia" w:hAnsi="Times New Roman" w:cs="Times New Roman" w:hint="eastAsia"/>
                <w:kern w:val="0"/>
                <w:sz w:val="24"/>
                <w:szCs w:val="24"/>
              </w:rPr>
              <w:t>计）</w:t>
            </w:r>
            <w:r>
              <w:rPr>
                <w:rFonts w:ascii="Times New Roman" w:eastAsiaTheme="majorEastAsia" w:hAnsi="Times New Roman" w:cs="Times New Roman" w:hint="eastAsia"/>
                <w:kern w:val="0"/>
                <w:sz w:val="24"/>
                <w:szCs w:val="24"/>
                <w:vertAlign w:val="superscript"/>
              </w:rPr>
              <w:t>b</w:t>
            </w:r>
          </w:p>
        </w:tc>
        <w:tc>
          <w:tcPr>
            <w:tcW w:w="1996"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20</w:t>
            </w:r>
          </w:p>
        </w:tc>
        <w:tc>
          <w:tcPr>
            <w:tcW w:w="3994" w:type="dxa"/>
            <w:gridSpan w:val="2"/>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_</w:t>
            </w:r>
          </w:p>
        </w:tc>
      </w:tr>
      <w:tr w:rsidR="00490A18">
        <w:trPr>
          <w:trHeight w:val="454"/>
        </w:trPr>
        <w:tc>
          <w:tcPr>
            <w:tcW w:w="116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6</w:t>
            </w:r>
          </w:p>
        </w:tc>
        <w:tc>
          <w:tcPr>
            <w:tcW w:w="2823"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总磷（以</w:t>
            </w:r>
            <w:r>
              <w:rPr>
                <w:rFonts w:ascii="Times New Roman" w:eastAsiaTheme="majorEastAsia" w:hAnsi="Times New Roman" w:cs="Times New Roman" w:hint="eastAsia"/>
                <w:kern w:val="0"/>
                <w:sz w:val="24"/>
                <w:szCs w:val="24"/>
              </w:rPr>
              <w:t>P</w:t>
            </w:r>
            <w:r>
              <w:rPr>
                <w:rFonts w:ascii="Times New Roman" w:eastAsiaTheme="majorEastAsia" w:hAnsi="Times New Roman" w:cs="Times New Roman" w:hint="eastAsia"/>
                <w:kern w:val="0"/>
                <w:sz w:val="24"/>
                <w:szCs w:val="24"/>
              </w:rPr>
              <w:t>计）</w:t>
            </w:r>
            <w:r>
              <w:rPr>
                <w:rFonts w:ascii="Times New Roman" w:eastAsiaTheme="majorEastAsia" w:hAnsi="Times New Roman" w:cs="Times New Roman" w:hint="eastAsia"/>
                <w:kern w:val="0"/>
                <w:sz w:val="24"/>
                <w:szCs w:val="24"/>
                <w:vertAlign w:val="superscript"/>
              </w:rPr>
              <w:t>b</w:t>
            </w:r>
          </w:p>
        </w:tc>
        <w:tc>
          <w:tcPr>
            <w:tcW w:w="1996"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1</w:t>
            </w:r>
          </w:p>
        </w:tc>
        <w:tc>
          <w:tcPr>
            <w:tcW w:w="3994" w:type="dxa"/>
            <w:gridSpan w:val="2"/>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3</w:t>
            </w:r>
          </w:p>
        </w:tc>
      </w:tr>
      <w:tr w:rsidR="00490A18">
        <w:trPr>
          <w:trHeight w:val="454"/>
        </w:trPr>
        <w:tc>
          <w:tcPr>
            <w:tcW w:w="116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7</w:t>
            </w:r>
          </w:p>
        </w:tc>
        <w:tc>
          <w:tcPr>
            <w:tcW w:w="2823"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动植物油</w:t>
            </w:r>
            <w:r>
              <w:rPr>
                <w:rFonts w:ascii="Times New Roman" w:eastAsiaTheme="majorEastAsia" w:hAnsi="Times New Roman" w:cs="Times New Roman" w:hint="eastAsia"/>
                <w:kern w:val="0"/>
                <w:sz w:val="24"/>
                <w:szCs w:val="24"/>
                <w:vertAlign w:val="superscript"/>
              </w:rPr>
              <w:t>c</w:t>
            </w:r>
          </w:p>
        </w:tc>
        <w:tc>
          <w:tcPr>
            <w:tcW w:w="1996"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3</w:t>
            </w:r>
          </w:p>
        </w:tc>
        <w:tc>
          <w:tcPr>
            <w:tcW w:w="3994" w:type="dxa"/>
            <w:gridSpan w:val="2"/>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5</w:t>
            </w:r>
          </w:p>
        </w:tc>
      </w:tr>
      <w:tr w:rsidR="00490A18">
        <w:trPr>
          <w:trHeight w:val="454"/>
        </w:trPr>
        <w:tc>
          <w:tcPr>
            <w:tcW w:w="9981" w:type="dxa"/>
            <w:gridSpan w:val="5"/>
            <w:vAlign w:val="center"/>
          </w:tcPr>
          <w:p w:rsidR="00490A18" w:rsidRDefault="003C4DA6">
            <w:pP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a</w:t>
            </w:r>
            <w:r>
              <w:rPr>
                <w:rFonts w:ascii="Times New Roman" w:eastAsiaTheme="majorEastAsia" w:hAnsi="Times New Roman" w:cs="Times New Roman" w:hint="eastAsia"/>
                <w:kern w:val="0"/>
                <w:sz w:val="24"/>
                <w:szCs w:val="24"/>
              </w:rPr>
              <w:t>括号外数值为水温</w:t>
            </w:r>
            <w:r>
              <w:rPr>
                <w:rFonts w:ascii="Times New Roman" w:eastAsiaTheme="majorEastAsia" w:hAnsi="Times New Roman" w:cs="Times New Roman" w:hint="eastAsia"/>
                <w:kern w:val="0"/>
                <w:sz w:val="24"/>
                <w:szCs w:val="24"/>
              </w:rPr>
              <w:t>&gt;12C</w:t>
            </w:r>
            <w:r>
              <w:rPr>
                <w:rFonts w:ascii="Times New Roman" w:eastAsiaTheme="majorEastAsia" w:hAnsi="Times New Roman" w:cs="Times New Roman" w:hint="eastAsia"/>
                <w:kern w:val="0"/>
                <w:sz w:val="24"/>
                <w:szCs w:val="24"/>
              </w:rPr>
              <w:t>时的控制指标，括号内数值为水温≤</w:t>
            </w:r>
            <w:r>
              <w:rPr>
                <w:rFonts w:ascii="Times New Roman" w:eastAsiaTheme="majorEastAsia" w:hAnsi="Times New Roman" w:cs="Times New Roman" w:hint="eastAsia"/>
                <w:kern w:val="0"/>
                <w:sz w:val="24"/>
                <w:szCs w:val="24"/>
              </w:rPr>
              <w:t>12</w:t>
            </w:r>
            <w:r>
              <w:rPr>
                <w:rFonts w:ascii="Times New Roman" w:eastAsiaTheme="majorEastAsia" w:hAnsi="Times New Roman" w:cs="Times New Roman" w:hint="eastAsia"/>
                <w:kern w:val="0"/>
                <w:sz w:val="24"/>
                <w:szCs w:val="24"/>
              </w:rPr>
              <w:t>℃时的控制指标。</w:t>
            </w:r>
          </w:p>
          <w:p w:rsidR="00490A18" w:rsidRDefault="003C4DA6">
            <w:pP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b</w:t>
            </w:r>
            <w:r>
              <w:rPr>
                <w:rFonts w:ascii="Times New Roman" w:eastAsiaTheme="majorEastAsia" w:hAnsi="Times New Roman" w:cs="Times New Roman" w:hint="eastAsia"/>
                <w:kern w:val="0"/>
                <w:sz w:val="24"/>
                <w:szCs w:val="24"/>
              </w:rPr>
              <w:t>出水排入封闭水体或超标因子为氮磷的不达标水体时增加的控制指标。</w:t>
            </w:r>
          </w:p>
          <w:p w:rsidR="00490A18" w:rsidRDefault="003C4DA6">
            <w:pP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c</w:t>
            </w:r>
            <w:r>
              <w:rPr>
                <w:rFonts w:ascii="Times New Roman" w:eastAsiaTheme="majorEastAsia" w:hAnsi="Times New Roman" w:cs="Times New Roman" w:hint="eastAsia"/>
                <w:kern w:val="0"/>
                <w:sz w:val="24"/>
                <w:szCs w:val="24"/>
              </w:rPr>
              <w:t>进水含餐饮服务的农村污水处理设施增加的控制指标</w:t>
            </w:r>
          </w:p>
        </w:tc>
      </w:tr>
    </w:tbl>
    <w:p w:rsidR="00490A18" w:rsidRDefault="003C4DA6">
      <w:pPr>
        <w:spacing w:beforeLines="50" w:before="156"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4</w:t>
      </w:r>
      <w:r>
        <w:rPr>
          <w:rFonts w:ascii="Times New Roman" w:eastAsiaTheme="majorEastAsia" w:hAnsi="Times New Roman" w:cs="Times New Roman" w:hint="eastAsia"/>
          <w:kern w:val="0"/>
          <w:sz w:val="28"/>
          <w:szCs w:val="28"/>
        </w:rPr>
        <w:t>）尾水利用要求</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）回用于农田、林地、草地等施肥的，应符合施肥的相关标准和要求，不得造成环境污染：</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）回用于农田灌溉的，相关控制标准应满足</w:t>
      </w:r>
      <w:r>
        <w:rPr>
          <w:rFonts w:ascii="Times New Roman" w:eastAsiaTheme="majorEastAsia" w:hAnsi="Times New Roman" w:cs="Times New Roman" w:hint="eastAsia"/>
          <w:kern w:val="0"/>
          <w:sz w:val="28"/>
          <w:szCs w:val="28"/>
        </w:rPr>
        <w:t>GB85084</w:t>
      </w:r>
      <w:r>
        <w:rPr>
          <w:rFonts w:ascii="Times New Roman" w:eastAsiaTheme="majorEastAsia" w:hAnsi="Times New Roman" w:cs="Times New Roman" w:hint="eastAsia"/>
          <w:kern w:val="0"/>
          <w:sz w:val="28"/>
          <w:szCs w:val="28"/>
        </w:rPr>
        <w:t>规定：</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3</w:t>
      </w:r>
      <w:r>
        <w:rPr>
          <w:rFonts w:ascii="Times New Roman" w:eastAsiaTheme="majorEastAsia" w:hAnsi="Times New Roman" w:cs="Times New Roman" w:hint="eastAsia"/>
          <w:kern w:val="0"/>
          <w:sz w:val="28"/>
          <w:szCs w:val="28"/>
        </w:rPr>
        <w:t>）回用于渔业的，相关控制标准应满足</w:t>
      </w:r>
      <w:r>
        <w:rPr>
          <w:rFonts w:ascii="Times New Roman" w:eastAsiaTheme="majorEastAsia" w:hAnsi="Times New Roman" w:cs="Times New Roman" w:hint="eastAsia"/>
          <w:kern w:val="0"/>
          <w:sz w:val="28"/>
          <w:szCs w:val="28"/>
        </w:rPr>
        <w:t>GB11607</w:t>
      </w:r>
      <w:r>
        <w:rPr>
          <w:rFonts w:ascii="Times New Roman" w:eastAsiaTheme="majorEastAsia" w:hAnsi="Times New Roman" w:cs="Times New Roman" w:hint="eastAsia"/>
          <w:kern w:val="0"/>
          <w:sz w:val="28"/>
          <w:szCs w:val="28"/>
        </w:rPr>
        <w:t>规定：</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4</w:t>
      </w:r>
      <w:r>
        <w:rPr>
          <w:rFonts w:ascii="Times New Roman" w:eastAsiaTheme="majorEastAsia" w:hAnsi="Times New Roman" w:cs="Times New Roman" w:hint="eastAsia"/>
          <w:kern w:val="0"/>
          <w:sz w:val="28"/>
          <w:szCs w:val="28"/>
        </w:rPr>
        <w:t>）回用于景观环境的，相关控制标准应满足</w:t>
      </w:r>
      <w:r>
        <w:rPr>
          <w:rFonts w:ascii="Times New Roman" w:eastAsiaTheme="majorEastAsia" w:hAnsi="Times New Roman" w:cs="Times New Roman" w:hint="eastAsia"/>
          <w:kern w:val="0"/>
          <w:sz w:val="28"/>
          <w:szCs w:val="28"/>
        </w:rPr>
        <w:t>GB/T 18921</w:t>
      </w:r>
      <w:r>
        <w:rPr>
          <w:rFonts w:ascii="Times New Roman" w:eastAsiaTheme="majorEastAsia" w:hAnsi="Times New Roman" w:cs="Times New Roman" w:hint="eastAsia"/>
          <w:kern w:val="0"/>
          <w:sz w:val="28"/>
          <w:szCs w:val="28"/>
        </w:rPr>
        <w:t>规定：</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lastRenderedPageBreak/>
        <w:t>5</w:t>
      </w:r>
      <w:r>
        <w:rPr>
          <w:rFonts w:ascii="Times New Roman" w:eastAsiaTheme="majorEastAsia" w:hAnsi="Times New Roman" w:cs="Times New Roman" w:hint="eastAsia"/>
          <w:kern w:val="0"/>
          <w:sz w:val="28"/>
          <w:szCs w:val="28"/>
        </w:rPr>
        <w:t>）回用于其他用途的，执行国家或湖南省相应回用水水质标准。</w:t>
      </w:r>
    </w:p>
    <w:p w:rsidR="00490A18" w:rsidRDefault="003C4DA6">
      <w:pPr>
        <w:pStyle w:val="2"/>
        <w:spacing w:before="312" w:after="312"/>
      </w:pPr>
      <w:bookmarkStart w:id="40" w:name="_Toc39910293"/>
      <w:bookmarkStart w:id="41" w:name="_Toc45349600"/>
      <w:r>
        <w:rPr>
          <w:rFonts w:hint="eastAsia"/>
        </w:rPr>
        <w:t>5.4</w:t>
      </w:r>
      <w:r>
        <w:rPr>
          <w:rFonts w:hint="eastAsia"/>
        </w:rPr>
        <w:t>治理模式规划</w:t>
      </w:r>
      <w:bookmarkEnd w:id="40"/>
      <w:bookmarkEnd w:id="41"/>
    </w:p>
    <w:p w:rsidR="00490A18" w:rsidRDefault="003C4DA6">
      <w:pPr>
        <w:pStyle w:val="3"/>
        <w:spacing w:before="156" w:after="156"/>
        <w:rPr>
          <w:kern w:val="0"/>
        </w:rPr>
      </w:pPr>
      <w:r>
        <w:rPr>
          <w:rFonts w:hint="eastAsia"/>
          <w:kern w:val="0"/>
        </w:rPr>
        <w:t>5.4.1</w:t>
      </w:r>
      <w:r>
        <w:rPr>
          <w:rFonts w:hint="eastAsia"/>
          <w:kern w:val="0"/>
        </w:rPr>
        <w:t>治理村庄分类</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根据《湖南省村庄类型划分标准》，确定村庄类型划分的标准如表</w:t>
      </w:r>
      <w:r>
        <w:rPr>
          <w:rFonts w:ascii="Times New Roman" w:eastAsiaTheme="majorEastAsia" w:hAnsi="Times New Roman" w:cs="Times New Roman" w:hint="eastAsia"/>
          <w:kern w:val="0"/>
          <w:sz w:val="28"/>
          <w:szCs w:val="28"/>
        </w:rPr>
        <w:t>5.4-1</w:t>
      </w:r>
      <w:r>
        <w:rPr>
          <w:rFonts w:ascii="Times New Roman" w:eastAsiaTheme="majorEastAsia" w:hAnsi="Times New Roman" w:cs="Times New Roman" w:hint="eastAsia"/>
          <w:kern w:val="0"/>
          <w:sz w:val="28"/>
          <w:szCs w:val="28"/>
        </w:rPr>
        <w:t>。</w:t>
      </w:r>
    </w:p>
    <w:p w:rsidR="00490A18" w:rsidRDefault="003C4DA6">
      <w:pPr>
        <w:spacing w:line="360" w:lineRule="auto"/>
        <w:jc w:val="center"/>
        <w:rPr>
          <w:rFonts w:ascii="Times New Roman" w:eastAsiaTheme="majorEastAsia" w:hAnsi="Times New Roman" w:cs="Times New Roman"/>
          <w:b/>
          <w:kern w:val="0"/>
          <w:sz w:val="28"/>
          <w:szCs w:val="28"/>
        </w:rPr>
      </w:pPr>
      <w:r>
        <w:rPr>
          <w:rFonts w:ascii="Times New Roman" w:eastAsiaTheme="majorEastAsia" w:hAnsi="Times New Roman" w:cs="Times New Roman" w:hint="eastAsia"/>
          <w:b/>
          <w:kern w:val="0"/>
          <w:sz w:val="28"/>
          <w:szCs w:val="28"/>
        </w:rPr>
        <w:t>表</w:t>
      </w:r>
      <w:r>
        <w:rPr>
          <w:rFonts w:ascii="Times New Roman" w:eastAsiaTheme="majorEastAsia" w:hAnsi="Times New Roman" w:cs="Times New Roman" w:hint="eastAsia"/>
          <w:b/>
          <w:kern w:val="0"/>
          <w:sz w:val="28"/>
          <w:szCs w:val="28"/>
        </w:rPr>
        <w:t xml:space="preserve">5.4-1  </w:t>
      </w:r>
      <w:r>
        <w:rPr>
          <w:rFonts w:ascii="Times New Roman" w:eastAsiaTheme="majorEastAsia" w:hAnsi="Times New Roman" w:cs="Times New Roman" w:hint="eastAsia"/>
          <w:b/>
          <w:kern w:val="0"/>
          <w:sz w:val="28"/>
          <w:szCs w:val="28"/>
        </w:rPr>
        <w:t>北塔区村庄类型划分标准</w:t>
      </w:r>
    </w:p>
    <w:tbl>
      <w:tblPr>
        <w:tblStyle w:val="ac"/>
        <w:tblW w:w="9981" w:type="dxa"/>
        <w:jc w:val="center"/>
        <w:tblLayout w:type="fixed"/>
        <w:tblLook w:val="04A0" w:firstRow="1" w:lastRow="0" w:firstColumn="1" w:lastColumn="0" w:noHBand="0" w:noVBand="1"/>
      </w:tblPr>
      <w:tblGrid>
        <w:gridCol w:w="1050"/>
        <w:gridCol w:w="8931"/>
      </w:tblGrid>
      <w:tr w:rsidR="00490A18">
        <w:trPr>
          <w:trHeight w:val="454"/>
          <w:jc w:val="center"/>
        </w:trPr>
        <w:tc>
          <w:tcPr>
            <w:tcW w:w="1050"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类型</w:t>
            </w:r>
          </w:p>
        </w:tc>
        <w:tc>
          <w:tcPr>
            <w:tcW w:w="8931"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村庄分类条件</w:t>
            </w:r>
          </w:p>
        </w:tc>
      </w:tr>
      <w:tr w:rsidR="00490A18">
        <w:trPr>
          <w:trHeight w:val="454"/>
          <w:jc w:val="center"/>
        </w:trPr>
        <w:tc>
          <w:tcPr>
            <w:tcW w:w="1050"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一类</w:t>
            </w:r>
          </w:p>
        </w:tc>
        <w:tc>
          <w:tcPr>
            <w:tcW w:w="8931"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位于饮用水水源一、二级保护区、自然保护区核心区、缓冲区陆域范围内的村庄；生活污水排入湖南省水功能区划定的</w:t>
            </w:r>
            <w:r>
              <w:rPr>
                <w:rFonts w:ascii="Times New Roman" w:eastAsiaTheme="majorEastAsia" w:hAnsi="Times New Roman" w:cs="Times New Roman" w:hint="eastAsia"/>
                <w:kern w:val="0"/>
                <w:sz w:val="24"/>
                <w:szCs w:val="24"/>
              </w:rPr>
              <w:t>III</w:t>
            </w:r>
            <w:r>
              <w:rPr>
                <w:rFonts w:ascii="Times New Roman" w:eastAsiaTheme="majorEastAsia" w:hAnsi="Times New Roman" w:cs="Times New Roman" w:hint="eastAsia"/>
                <w:kern w:val="0"/>
                <w:sz w:val="24"/>
                <w:szCs w:val="24"/>
              </w:rPr>
              <w:t>类水体中游泳区的村庄</w:t>
            </w:r>
          </w:p>
        </w:tc>
      </w:tr>
      <w:tr w:rsidR="00490A18">
        <w:trPr>
          <w:trHeight w:val="454"/>
          <w:jc w:val="center"/>
        </w:trPr>
        <w:tc>
          <w:tcPr>
            <w:tcW w:w="1050"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二类</w:t>
            </w:r>
          </w:p>
        </w:tc>
        <w:tc>
          <w:tcPr>
            <w:tcW w:w="8931"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生活污水排入湖南省水功能区划定的</w:t>
            </w:r>
            <w:r>
              <w:rPr>
                <w:rFonts w:ascii="Times New Roman" w:eastAsiaTheme="majorEastAsia" w:hAnsi="Times New Roman" w:cs="Times New Roman" w:hint="eastAsia"/>
                <w:kern w:val="0"/>
                <w:sz w:val="24"/>
                <w:szCs w:val="24"/>
              </w:rPr>
              <w:t>III</w:t>
            </w:r>
            <w:r>
              <w:rPr>
                <w:rFonts w:ascii="Times New Roman" w:eastAsiaTheme="majorEastAsia" w:hAnsi="Times New Roman" w:cs="Times New Roman" w:hint="eastAsia"/>
                <w:kern w:val="0"/>
                <w:sz w:val="24"/>
                <w:szCs w:val="24"/>
              </w:rPr>
              <w:t>类水体（不包括游泳区）的村庄</w:t>
            </w:r>
          </w:p>
        </w:tc>
      </w:tr>
      <w:tr w:rsidR="00490A18">
        <w:trPr>
          <w:trHeight w:val="454"/>
          <w:jc w:val="center"/>
        </w:trPr>
        <w:tc>
          <w:tcPr>
            <w:tcW w:w="1050"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三类</w:t>
            </w:r>
          </w:p>
        </w:tc>
        <w:tc>
          <w:tcPr>
            <w:tcW w:w="8931"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生活污水排入湖南省水功能区划定的Ⅳ类、</w:t>
            </w:r>
            <w:r>
              <w:rPr>
                <w:rFonts w:ascii="Times New Roman" w:eastAsiaTheme="majorEastAsia" w:hAnsi="Times New Roman" w:cs="Times New Roman"/>
                <w:kern w:val="0"/>
                <w:sz w:val="24"/>
                <w:szCs w:val="24"/>
              </w:rPr>
              <w:fldChar w:fldCharType="begin"/>
            </w:r>
            <w:r>
              <w:rPr>
                <w:rFonts w:ascii="Times New Roman" w:eastAsiaTheme="majorEastAsia" w:hAnsi="Times New Roman" w:cs="Times New Roman" w:hint="eastAsia"/>
                <w:kern w:val="0"/>
                <w:sz w:val="24"/>
                <w:szCs w:val="24"/>
              </w:rPr>
              <w:instrText>= 5 \* ROMAN</w:instrText>
            </w:r>
            <w:r>
              <w:rPr>
                <w:rFonts w:ascii="Times New Roman" w:eastAsiaTheme="majorEastAsia" w:hAnsi="Times New Roman" w:cs="Times New Roman"/>
                <w:kern w:val="0"/>
                <w:sz w:val="24"/>
                <w:szCs w:val="24"/>
              </w:rPr>
              <w:fldChar w:fldCharType="separate"/>
            </w:r>
            <w:r>
              <w:rPr>
                <w:rFonts w:ascii="Times New Roman" w:eastAsiaTheme="majorEastAsia" w:hAnsi="Times New Roman" w:cs="Times New Roman"/>
                <w:kern w:val="0"/>
                <w:sz w:val="24"/>
                <w:szCs w:val="24"/>
              </w:rPr>
              <w:t>V</w:t>
            </w:r>
            <w:r>
              <w:rPr>
                <w:rFonts w:ascii="Times New Roman" w:eastAsiaTheme="majorEastAsia" w:hAnsi="Times New Roman" w:cs="Times New Roman"/>
                <w:kern w:val="0"/>
                <w:sz w:val="24"/>
                <w:szCs w:val="24"/>
              </w:rPr>
              <w:fldChar w:fldCharType="end"/>
            </w:r>
            <w:r>
              <w:rPr>
                <w:rFonts w:ascii="Times New Roman" w:eastAsiaTheme="majorEastAsia" w:hAnsi="Times New Roman" w:cs="Times New Roman" w:hint="eastAsia"/>
                <w:kern w:val="0"/>
                <w:sz w:val="24"/>
                <w:szCs w:val="24"/>
              </w:rPr>
              <w:t>类水体的村庄</w:t>
            </w:r>
          </w:p>
        </w:tc>
      </w:tr>
      <w:tr w:rsidR="00490A18">
        <w:trPr>
          <w:trHeight w:val="454"/>
          <w:jc w:val="center"/>
        </w:trPr>
        <w:tc>
          <w:tcPr>
            <w:tcW w:w="1050"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四类</w:t>
            </w:r>
          </w:p>
        </w:tc>
        <w:tc>
          <w:tcPr>
            <w:tcW w:w="8931"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生活污水排入未明确功能目标水体的村庄</w:t>
            </w:r>
          </w:p>
        </w:tc>
      </w:tr>
      <w:tr w:rsidR="00490A18">
        <w:trPr>
          <w:trHeight w:val="454"/>
          <w:jc w:val="center"/>
        </w:trPr>
        <w:tc>
          <w:tcPr>
            <w:tcW w:w="1050"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五类</w:t>
            </w:r>
          </w:p>
        </w:tc>
        <w:tc>
          <w:tcPr>
            <w:tcW w:w="8931"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生活污水排入已列入国家水质较好湖泊名录的重点湖库等封闭或半封闭水域、氮磷不达标水体的村庄</w:t>
            </w:r>
          </w:p>
        </w:tc>
      </w:tr>
    </w:tbl>
    <w:p w:rsidR="00490A18" w:rsidRDefault="003C4DA6">
      <w:pPr>
        <w:spacing w:beforeLines="50" w:before="156"/>
        <w:jc w:val="center"/>
      </w:pPr>
      <w:r>
        <w:rPr>
          <w:rFonts w:ascii="Times New Roman" w:eastAsiaTheme="majorEastAsia" w:hAnsi="Times New Roman" w:cs="Times New Roman" w:hint="eastAsia"/>
          <w:b/>
          <w:kern w:val="0"/>
          <w:sz w:val="28"/>
          <w:szCs w:val="28"/>
        </w:rPr>
        <w:t>表</w:t>
      </w:r>
      <w:r>
        <w:rPr>
          <w:rFonts w:ascii="Times New Roman" w:eastAsiaTheme="majorEastAsia" w:hAnsi="Times New Roman" w:cs="Times New Roman" w:hint="eastAsia"/>
          <w:b/>
          <w:kern w:val="0"/>
          <w:sz w:val="28"/>
          <w:szCs w:val="28"/>
        </w:rPr>
        <w:t xml:space="preserve">5.4-2  </w:t>
      </w:r>
      <w:r>
        <w:rPr>
          <w:rFonts w:ascii="Times New Roman" w:eastAsiaTheme="majorEastAsia" w:hAnsi="Times New Roman" w:cs="Times New Roman" w:hint="eastAsia"/>
          <w:b/>
          <w:kern w:val="0"/>
          <w:sz w:val="28"/>
          <w:szCs w:val="28"/>
        </w:rPr>
        <w:t>北塔区村庄类型划分结果</w:t>
      </w:r>
    </w:p>
    <w:tbl>
      <w:tblPr>
        <w:tblStyle w:val="ac"/>
        <w:tblW w:w="9981" w:type="dxa"/>
        <w:tblLayout w:type="fixed"/>
        <w:tblLook w:val="04A0" w:firstRow="1" w:lastRow="0" w:firstColumn="1" w:lastColumn="0" w:noHBand="0" w:noVBand="1"/>
      </w:tblPr>
      <w:tblGrid>
        <w:gridCol w:w="959"/>
        <w:gridCol w:w="1389"/>
        <w:gridCol w:w="737"/>
        <w:gridCol w:w="2126"/>
        <w:gridCol w:w="3969"/>
        <w:gridCol w:w="801"/>
      </w:tblGrid>
      <w:tr w:rsidR="00490A18">
        <w:trPr>
          <w:trHeight w:val="454"/>
          <w:tblHeader/>
        </w:trPr>
        <w:tc>
          <w:tcPr>
            <w:tcW w:w="959" w:type="dxa"/>
            <w:vAlign w:val="center"/>
          </w:tcPr>
          <w:p w:rsidR="00490A18" w:rsidRDefault="003C4DA6">
            <w:pPr>
              <w:jc w:val="center"/>
              <w:rPr>
                <w:sz w:val="24"/>
                <w:szCs w:val="24"/>
              </w:rPr>
            </w:pPr>
            <w:r>
              <w:rPr>
                <w:rFonts w:hint="eastAsia"/>
                <w:sz w:val="24"/>
                <w:szCs w:val="24"/>
              </w:rPr>
              <w:t>乡镇</w:t>
            </w:r>
          </w:p>
          <w:p w:rsidR="00490A18" w:rsidRDefault="003C4DA6">
            <w:pPr>
              <w:jc w:val="center"/>
              <w:rPr>
                <w:sz w:val="24"/>
                <w:szCs w:val="24"/>
              </w:rPr>
            </w:pPr>
            <w:r>
              <w:rPr>
                <w:rFonts w:hint="eastAsia"/>
                <w:sz w:val="24"/>
                <w:szCs w:val="24"/>
              </w:rPr>
              <w:t>类型</w:t>
            </w:r>
          </w:p>
        </w:tc>
        <w:tc>
          <w:tcPr>
            <w:tcW w:w="1389" w:type="dxa"/>
            <w:vAlign w:val="center"/>
          </w:tcPr>
          <w:p w:rsidR="00490A18" w:rsidRDefault="003C4DA6">
            <w:pPr>
              <w:jc w:val="center"/>
              <w:rPr>
                <w:sz w:val="24"/>
                <w:szCs w:val="24"/>
              </w:rPr>
            </w:pPr>
            <w:r>
              <w:rPr>
                <w:rFonts w:hint="eastAsia"/>
                <w:sz w:val="24"/>
                <w:szCs w:val="24"/>
              </w:rPr>
              <w:t>一类</w:t>
            </w:r>
          </w:p>
        </w:tc>
        <w:tc>
          <w:tcPr>
            <w:tcW w:w="737" w:type="dxa"/>
            <w:vAlign w:val="center"/>
          </w:tcPr>
          <w:p w:rsidR="00490A18" w:rsidRDefault="003C4DA6">
            <w:pPr>
              <w:jc w:val="center"/>
              <w:rPr>
                <w:sz w:val="24"/>
                <w:szCs w:val="24"/>
              </w:rPr>
            </w:pPr>
            <w:r>
              <w:rPr>
                <w:rFonts w:hint="eastAsia"/>
                <w:sz w:val="24"/>
                <w:szCs w:val="24"/>
              </w:rPr>
              <w:t>二类</w:t>
            </w:r>
          </w:p>
        </w:tc>
        <w:tc>
          <w:tcPr>
            <w:tcW w:w="2126" w:type="dxa"/>
            <w:vAlign w:val="center"/>
          </w:tcPr>
          <w:p w:rsidR="00490A18" w:rsidRDefault="003C4DA6">
            <w:pPr>
              <w:jc w:val="center"/>
              <w:rPr>
                <w:sz w:val="24"/>
                <w:szCs w:val="24"/>
              </w:rPr>
            </w:pPr>
            <w:r>
              <w:rPr>
                <w:rFonts w:hint="eastAsia"/>
                <w:sz w:val="24"/>
                <w:szCs w:val="24"/>
              </w:rPr>
              <w:t>三类</w:t>
            </w:r>
          </w:p>
        </w:tc>
        <w:tc>
          <w:tcPr>
            <w:tcW w:w="3969" w:type="dxa"/>
            <w:vAlign w:val="center"/>
          </w:tcPr>
          <w:p w:rsidR="00490A18" w:rsidRDefault="003C4DA6">
            <w:pPr>
              <w:jc w:val="center"/>
              <w:rPr>
                <w:sz w:val="24"/>
                <w:szCs w:val="24"/>
              </w:rPr>
            </w:pPr>
            <w:r>
              <w:rPr>
                <w:rFonts w:hint="eastAsia"/>
                <w:sz w:val="24"/>
                <w:szCs w:val="24"/>
              </w:rPr>
              <w:t>四类</w:t>
            </w:r>
          </w:p>
        </w:tc>
        <w:tc>
          <w:tcPr>
            <w:tcW w:w="801" w:type="dxa"/>
            <w:vAlign w:val="center"/>
          </w:tcPr>
          <w:p w:rsidR="00490A18" w:rsidRDefault="003C4DA6">
            <w:pPr>
              <w:jc w:val="center"/>
              <w:rPr>
                <w:sz w:val="24"/>
                <w:szCs w:val="24"/>
              </w:rPr>
            </w:pPr>
            <w:r>
              <w:rPr>
                <w:rFonts w:hint="eastAsia"/>
                <w:sz w:val="24"/>
                <w:szCs w:val="24"/>
              </w:rPr>
              <w:t>五类</w:t>
            </w:r>
          </w:p>
        </w:tc>
      </w:tr>
      <w:tr w:rsidR="00490A18">
        <w:trPr>
          <w:trHeight w:val="454"/>
        </w:trPr>
        <w:tc>
          <w:tcPr>
            <w:tcW w:w="959" w:type="dxa"/>
            <w:vAlign w:val="center"/>
          </w:tcPr>
          <w:p w:rsidR="00490A18" w:rsidRDefault="003C4DA6">
            <w:pPr>
              <w:jc w:val="center"/>
              <w:rPr>
                <w:sz w:val="24"/>
                <w:szCs w:val="24"/>
              </w:rPr>
            </w:pPr>
            <w:r>
              <w:rPr>
                <w:rFonts w:hint="eastAsia"/>
                <w:sz w:val="24"/>
                <w:szCs w:val="24"/>
              </w:rPr>
              <w:t>新滩镇街道</w:t>
            </w:r>
          </w:p>
        </w:tc>
        <w:tc>
          <w:tcPr>
            <w:tcW w:w="1389" w:type="dxa"/>
            <w:vAlign w:val="center"/>
          </w:tcPr>
          <w:p w:rsidR="00490A18" w:rsidRDefault="003C4DA6">
            <w:pPr>
              <w:jc w:val="center"/>
              <w:rPr>
                <w:sz w:val="24"/>
                <w:szCs w:val="24"/>
              </w:rPr>
            </w:pPr>
            <w:r>
              <w:rPr>
                <w:rFonts w:hint="eastAsia"/>
                <w:sz w:val="24"/>
                <w:szCs w:val="24"/>
              </w:rPr>
              <w:t>新滩社区、新渡社区</w:t>
            </w:r>
          </w:p>
        </w:tc>
        <w:tc>
          <w:tcPr>
            <w:tcW w:w="737" w:type="dxa"/>
            <w:vAlign w:val="center"/>
          </w:tcPr>
          <w:p w:rsidR="00490A18" w:rsidRDefault="00490A18">
            <w:pPr>
              <w:jc w:val="center"/>
              <w:rPr>
                <w:sz w:val="24"/>
                <w:szCs w:val="24"/>
              </w:rPr>
            </w:pPr>
          </w:p>
        </w:tc>
        <w:tc>
          <w:tcPr>
            <w:tcW w:w="2126" w:type="dxa"/>
            <w:vAlign w:val="center"/>
          </w:tcPr>
          <w:p w:rsidR="00490A18" w:rsidRDefault="00490A18">
            <w:pPr>
              <w:jc w:val="center"/>
              <w:rPr>
                <w:sz w:val="24"/>
                <w:szCs w:val="24"/>
              </w:rPr>
            </w:pPr>
          </w:p>
        </w:tc>
        <w:tc>
          <w:tcPr>
            <w:tcW w:w="3969" w:type="dxa"/>
            <w:vAlign w:val="center"/>
          </w:tcPr>
          <w:p w:rsidR="00490A18" w:rsidRDefault="003C4DA6">
            <w:pPr>
              <w:jc w:val="center"/>
              <w:rPr>
                <w:sz w:val="24"/>
                <w:szCs w:val="24"/>
              </w:rPr>
            </w:pPr>
            <w:r>
              <w:rPr>
                <w:rFonts w:hint="eastAsia"/>
                <w:sz w:val="24"/>
                <w:szCs w:val="24"/>
              </w:rPr>
              <w:t>江北社区</w:t>
            </w:r>
          </w:p>
        </w:tc>
        <w:tc>
          <w:tcPr>
            <w:tcW w:w="801" w:type="dxa"/>
            <w:vAlign w:val="center"/>
          </w:tcPr>
          <w:p w:rsidR="00490A18" w:rsidRDefault="00490A18">
            <w:pPr>
              <w:jc w:val="center"/>
              <w:rPr>
                <w:sz w:val="24"/>
                <w:szCs w:val="24"/>
              </w:rPr>
            </w:pPr>
          </w:p>
        </w:tc>
      </w:tr>
      <w:tr w:rsidR="00490A18">
        <w:trPr>
          <w:trHeight w:val="454"/>
        </w:trPr>
        <w:tc>
          <w:tcPr>
            <w:tcW w:w="959" w:type="dxa"/>
            <w:vAlign w:val="center"/>
          </w:tcPr>
          <w:p w:rsidR="00490A18" w:rsidRDefault="003C4DA6">
            <w:pPr>
              <w:jc w:val="center"/>
              <w:rPr>
                <w:sz w:val="24"/>
                <w:szCs w:val="24"/>
              </w:rPr>
            </w:pPr>
            <w:r>
              <w:rPr>
                <w:rFonts w:hint="eastAsia"/>
                <w:sz w:val="24"/>
                <w:szCs w:val="24"/>
              </w:rPr>
              <w:t>田江街道</w:t>
            </w:r>
          </w:p>
        </w:tc>
        <w:tc>
          <w:tcPr>
            <w:tcW w:w="1389" w:type="dxa"/>
            <w:vAlign w:val="center"/>
          </w:tcPr>
          <w:p w:rsidR="00490A18" w:rsidRDefault="003C4DA6">
            <w:pPr>
              <w:jc w:val="center"/>
              <w:rPr>
                <w:sz w:val="24"/>
                <w:szCs w:val="24"/>
              </w:rPr>
            </w:pPr>
            <w:r>
              <w:rPr>
                <w:rFonts w:hint="eastAsia"/>
                <w:sz w:val="24"/>
                <w:szCs w:val="24"/>
              </w:rPr>
              <w:t>高撑社区</w:t>
            </w:r>
          </w:p>
        </w:tc>
        <w:tc>
          <w:tcPr>
            <w:tcW w:w="737" w:type="dxa"/>
            <w:vAlign w:val="center"/>
          </w:tcPr>
          <w:p w:rsidR="00490A18" w:rsidRDefault="00490A18">
            <w:pPr>
              <w:jc w:val="center"/>
              <w:rPr>
                <w:sz w:val="24"/>
                <w:szCs w:val="24"/>
              </w:rPr>
            </w:pPr>
          </w:p>
        </w:tc>
        <w:tc>
          <w:tcPr>
            <w:tcW w:w="2126" w:type="dxa"/>
            <w:vAlign w:val="center"/>
          </w:tcPr>
          <w:p w:rsidR="00490A18" w:rsidRDefault="003C4DA6">
            <w:pPr>
              <w:jc w:val="center"/>
              <w:rPr>
                <w:sz w:val="24"/>
                <w:szCs w:val="24"/>
              </w:rPr>
            </w:pPr>
            <w:r>
              <w:rPr>
                <w:rFonts w:hint="eastAsia"/>
                <w:sz w:val="24"/>
                <w:szCs w:val="24"/>
              </w:rPr>
              <w:t>农科社区、丰江社区、市园艺、田江村、谷洲村、苗儿村</w:t>
            </w:r>
          </w:p>
        </w:tc>
        <w:tc>
          <w:tcPr>
            <w:tcW w:w="3969" w:type="dxa"/>
            <w:vAlign w:val="center"/>
          </w:tcPr>
          <w:p w:rsidR="00490A18" w:rsidRDefault="003C4DA6">
            <w:pPr>
              <w:jc w:val="center"/>
              <w:rPr>
                <w:sz w:val="24"/>
                <w:szCs w:val="24"/>
              </w:rPr>
            </w:pPr>
            <w:r>
              <w:rPr>
                <w:rFonts w:hint="eastAsia"/>
                <w:sz w:val="24"/>
                <w:szCs w:val="24"/>
              </w:rPr>
              <w:t>匡家社区、邓家社区</w:t>
            </w:r>
          </w:p>
        </w:tc>
        <w:tc>
          <w:tcPr>
            <w:tcW w:w="801" w:type="dxa"/>
            <w:vAlign w:val="center"/>
          </w:tcPr>
          <w:p w:rsidR="00490A18" w:rsidRDefault="00490A18">
            <w:pPr>
              <w:jc w:val="center"/>
              <w:rPr>
                <w:sz w:val="24"/>
                <w:szCs w:val="24"/>
              </w:rPr>
            </w:pPr>
          </w:p>
        </w:tc>
      </w:tr>
      <w:tr w:rsidR="00490A18">
        <w:trPr>
          <w:trHeight w:val="454"/>
        </w:trPr>
        <w:tc>
          <w:tcPr>
            <w:tcW w:w="959" w:type="dxa"/>
            <w:vAlign w:val="center"/>
          </w:tcPr>
          <w:p w:rsidR="00490A18" w:rsidRDefault="003C4DA6">
            <w:pPr>
              <w:jc w:val="center"/>
              <w:rPr>
                <w:sz w:val="24"/>
                <w:szCs w:val="24"/>
              </w:rPr>
            </w:pPr>
            <w:r>
              <w:rPr>
                <w:rFonts w:hint="eastAsia"/>
                <w:sz w:val="24"/>
                <w:szCs w:val="24"/>
              </w:rPr>
              <w:t>茶元头街道</w:t>
            </w:r>
          </w:p>
        </w:tc>
        <w:tc>
          <w:tcPr>
            <w:tcW w:w="1389" w:type="dxa"/>
            <w:vAlign w:val="center"/>
          </w:tcPr>
          <w:p w:rsidR="00490A18" w:rsidRDefault="003C4DA6">
            <w:pPr>
              <w:jc w:val="center"/>
              <w:rPr>
                <w:sz w:val="24"/>
                <w:szCs w:val="24"/>
              </w:rPr>
            </w:pPr>
            <w:r>
              <w:rPr>
                <w:rFonts w:hint="eastAsia"/>
                <w:sz w:val="24"/>
                <w:szCs w:val="24"/>
              </w:rPr>
              <w:t>白田社区、樟木社区、刘黑社区</w:t>
            </w:r>
          </w:p>
        </w:tc>
        <w:tc>
          <w:tcPr>
            <w:tcW w:w="737" w:type="dxa"/>
            <w:vAlign w:val="center"/>
          </w:tcPr>
          <w:p w:rsidR="00490A18" w:rsidRDefault="003C4DA6">
            <w:pPr>
              <w:jc w:val="center"/>
              <w:rPr>
                <w:sz w:val="24"/>
                <w:szCs w:val="24"/>
              </w:rPr>
            </w:pPr>
            <w:r>
              <w:rPr>
                <w:rFonts w:hint="eastAsia"/>
                <w:sz w:val="24"/>
                <w:szCs w:val="24"/>
              </w:rPr>
              <w:t>茶元头村</w:t>
            </w:r>
          </w:p>
        </w:tc>
        <w:tc>
          <w:tcPr>
            <w:tcW w:w="2126" w:type="dxa"/>
            <w:vAlign w:val="center"/>
          </w:tcPr>
          <w:p w:rsidR="00490A18" w:rsidRDefault="00490A18">
            <w:pPr>
              <w:jc w:val="center"/>
              <w:rPr>
                <w:sz w:val="24"/>
                <w:szCs w:val="24"/>
              </w:rPr>
            </w:pPr>
          </w:p>
        </w:tc>
        <w:tc>
          <w:tcPr>
            <w:tcW w:w="3969" w:type="dxa"/>
            <w:vAlign w:val="center"/>
          </w:tcPr>
          <w:p w:rsidR="00490A18" w:rsidRDefault="003C4DA6">
            <w:pPr>
              <w:jc w:val="center"/>
              <w:rPr>
                <w:sz w:val="24"/>
                <w:szCs w:val="24"/>
              </w:rPr>
            </w:pPr>
            <w:r>
              <w:rPr>
                <w:rFonts w:hint="eastAsia"/>
                <w:sz w:val="24"/>
                <w:szCs w:val="24"/>
              </w:rPr>
              <w:t>兴隆社区、马家村、枫林村、沐山村</w:t>
            </w:r>
          </w:p>
        </w:tc>
        <w:tc>
          <w:tcPr>
            <w:tcW w:w="801" w:type="dxa"/>
            <w:vAlign w:val="center"/>
          </w:tcPr>
          <w:p w:rsidR="00490A18" w:rsidRDefault="00490A18">
            <w:pPr>
              <w:jc w:val="center"/>
              <w:rPr>
                <w:sz w:val="24"/>
                <w:szCs w:val="24"/>
              </w:rPr>
            </w:pPr>
          </w:p>
        </w:tc>
      </w:tr>
      <w:tr w:rsidR="00490A18">
        <w:trPr>
          <w:trHeight w:val="454"/>
        </w:trPr>
        <w:tc>
          <w:tcPr>
            <w:tcW w:w="959" w:type="dxa"/>
            <w:vAlign w:val="center"/>
          </w:tcPr>
          <w:p w:rsidR="00490A18" w:rsidRDefault="003C4DA6">
            <w:pPr>
              <w:jc w:val="center"/>
              <w:rPr>
                <w:sz w:val="24"/>
                <w:szCs w:val="24"/>
              </w:rPr>
            </w:pPr>
            <w:r>
              <w:rPr>
                <w:rFonts w:hint="eastAsia"/>
                <w:sz w:val="24"/>
                <w:szCs w:val="24"/>
              </w:rPr>
              <w:t>陈家桥乡</w:t>
            </w:r>
          </w:p>
        </w:tc>
        <w:tc>
          <w:tcPr>
            <w:tcW w:w="1389" w:type="dxa"/>
            <w:vAlign w:val="center"/>
          </w:tcPr>
          <w:p w:rsidR="00490A18" w:rsidRDefault="00490A18">
            <w:pPr>
              <w:jc w:val="center"/>
              <w:rPr>
                <w:sz w:val="24"/>
                <w:szCs w:val="24"/>
              </w:rPr>
            </w:pPr>
          </w:p>
        </w:tc>
        <w:tc>
          <w:tcPr>
            <w:tcW w:w="737" w:type="dxa"/>
            <w:vAlign w:val="center"/>
          </w:tcPr>
          <w:p w:rsidR="00490A18" w:rsidRDefault="00490A18">
            <w:pPr>
              <w:jc w:val="center"/>
              <w:rPr>
                <w:sz w:val="24"/>
                <w:szCs w:val="24"/>
              </w:rPr>
            </w:pPr>
          </w:p>
        </w:tc>
        <w:tc>
          <w:tcPr>
            <w:tcW w:w="2126" w:type="dxa"/>
            <w:vAlign w:val="center"/>
          </w:tcPr>
          <w:p w:rsidR="00490A18" w:rsidRDefault="003C4DA6">
            <w:pPr>
              <w:jc w:val="center"/>
              <w:rPr>
                <w:sz w:val="24"/>
                <w:szCs w:val="24"/>
              </w:rPr>
            </w:pPr>
            <w:r>
              <w:rPr>
                <w:rFonts w:hint="eastAsia"/>
                <w:sz w:val="24"/>
                <w:szCs w:val="24"/>
              </w:rPr>
              <w:t>万桥社区</w:t>
            </w:r>
          </w:p>
        </w:tc>
        <w:tc>
          <w:tcPr>
            <w:tcW w:w="3969" w:type="dxa"/>
            <w:vAlign w:val="center"/>
          </w:tcPr>
          <w:p w:rsidR="00490A18" w:rsidRDefault="003C4DA6">
            <w:pPr>
              <w:jc w:val="center"/>
              <w:rPr>
                <w:sz w:val="24"/>
                <w:szCs w:val="24"/>
              </w:rPr>
            </w:pPr>
            <w:r>
              <w:rPr>
                <w:rFonts w:hint="eastAsia"/>
                <w:sz w:val="24"/>
                <w:szCs w:val="24"/>
              </w:rPr>
              <w:t>杨旗岭社区、万岁庙社区、光裕村、李子塘村、贺井村、望城坡村、陈家桥村、田庄村、同兴村、兴旺村、区园艺场、原种场</w:t>
            </w:r>
          </w:p>
        </w:tc>
        <w:tc>
          <w:tcPr>
            <w:tcW w:w="801" w:type="dxa"/>
            <w:vAlign w:val="center"/>
          </w:tcPr>
          <w:p w:rsidR="00490A18" w:rsidRDefault="00490A18">
            <w:pPr>
              <w:jc w:val="center"/>
              <w:rPr>
                <w:sz w:val="24"/>
                <w:szCs w:val="24"/>
              </w:rPr>
            </w:pPr>
          </w:p>
        </w:tc>
      </w:tr>
    </w:tbl>
    <w:p w:rsidR="00490A18" w:rsidRDefault="003C4DA6">
      <w:pPr>
        <w:pStyle w:val="3"/>
        <w:spacing w:before="156" w:after="156"/>
        <w:rPr>
          <w:kern w:val="0"/>
        </w:rPr>
      </w:pPr>
      <w:r>
        <w:rPr>
          <w:rFonts w:hint="eastAsia"/>
          <w:kern w:val="0"/>
        </w:rPr>
        <w:lastRenderedPageBreak/>
        <w:t>5.4.2</w:t>
      </w:r>
      <w:r>
        <w:rPr>
          <w:rFonts w:hint="eastAsia"/>
          <w:kern w:val="0"/>
        </w:rPr>
        <w:t>治理模式选择</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）总体导向</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坚持水生态环境保护目标导向，结合区域水环境功能目标，充分利用农村自然消纳能力坚持黑灰分离、资源化利用、就近就地分散治理优先，适度集中处理</w:t>
      </w:r>
      <w:r w:rsidRPr="00382BFD">
        <w:rPr>
          <w:rFonts w:ascii="Times New Roman" w:eastAsiaTheme="majorEastAsia" w:hAnsi="Times New Roman" w:cs="Times New Roman" w:hint="eastAsia"/>
          <w:kern w:val="0"/>
          <w:sz w:val="28"/>
          <w:szCs w:val="28"/>
        </w:rPr>
        <w:t>与纳管处理的治</w:t>
      </w:r>
      <w:r>
        <w:rPr>
          <w:rFonts w:ascii="Times New Roman" w:eastAsiaTheme="majorEastAsia" w:hAnsi="Times New Roman" w:cs="Times New Roman" w:hint="eastAsia"/>
          <w:kern w:val="0"/>
          <w:sz w:val="28"/>
          <w:szCs w:val="28"/>
        </w:rPr>
        <w:t>理思路以生态措施为主、工程措施为辅，采用集中与分散相结合的处理与资源化利用模式。</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）治理标准及模式</w:t>
      </w:r>
    </w:p>
    <w:p w:rsidR="00490A18" w:rsidRDefault="003C4DA6">
      <w:pPr>
        <w:spacing w:line="360" w:lineRule="auto"/>
        <w:ind w:firstLineChars="200" w:firstLine="560"/>
        <w:rPr>
          <w:rFonts w:ascii="Times New Roman" w:eastAsiaTheme="majorEastAsia" w:hAnsi="Times New Roman" w:cs="Times New Roman"/>
          <w:b/>
          <w:kern w:val="0"/>
          <w:sz w:val="28"/>
          <w:szCs w:val="28"/>
        </w:rPr>
        <w:sectPr w:rsidR="00490A18">
          <w:pgSz w:w="23814" w:h="16839" w:orient="landscape"/>
          <w:pgMar w:top="1800" w:right="1440" w:bottom="1800" w:left="1440" w:header="851" w:footer="992" w:gutter="0"/>
          <w:cols w:num="2" w:space="1404"/>
          <w:docGrid w:type="lines" w:linePitch="312"/>
        </w:sectPr>
      </w:pPr>
      <w:r>
        <w:rPr>
          <w:rFonts w:ascii="Times New Roman" w:eastAsiaTheme="majorEastAsia" w:hAnsi="Times New Roman" w:cs="Times New Roman" w:hint="eastAsia"/>
          <w:kern w:val="0"/>
          <w:sz w:val="28"/>
          <w:szCs w:val="28"/>
        </w:rPr>
        <w:t>根据农村生活污水治理村庄类型，结合《标准》有关要求，综合考虑当前农村生活污水治理设施对主要污染物去除率效果及排放水质情况，明确各类村庄生活污水治理要求、排放标准，并提出推荐治理方式，其结果如表</w:t>
      </w:r>
      <w:r>
        <w:rPr>
          <w:rFonts w:ascii="Times New Roman" w:eastAsiaTheme="majorEastAsia" w:hAnsi="Times New Roman" w:cs="Times New Roman" w:hint="eastAsia"/>
          <w:kern w:val="0"/>
          <w:sz w:val="28"/>
          <w:szCs w:val="28"/>
        </w:rPr>
        <w:t>5.4-3</w:t>
      </w:r>
      <w:r>
        <w:rPr>
          <w:rFonts w:ascii="Times New Roman" w:eastAsiaTheme="majorEastAsia" w:hAnsi="Times New Roman" w:cs="Times New Roman" w:hint="eastAsia"/>
          <w:kern w:val="0"/>
          <w:sz w:val="28"/>
          <w:szCs w:val="28"/>
        </w:rPr>
        <w:t>。</w:t>
      </w:r>
    </w:p>
    <w:p w:rsidR="00490A18" w:rsidRDefault="003C4DA6">
      <w:pPr>
        <w:spacing w:line="360" w:lineRule="auto"/>
        <w:jc w:val="center"/>
        <w:rPr>
          <w:rFonts w:ascii="Times New Roman" w:eastAsiaTheme="majorEastAsia" w:hAnsi="Times New Roman" w:cs="Times New Roman"/>
          <w:b/>
          <w:kern w:val="0"/>
          <w:sz w:val="28"/>
          <w:szCs w:val="28"/>
        </w:rPr>
      </w:pPr>
      <w:r>
        <w:rPr>
          <w:rFonts w:ascii="Times New Roman" w:eastAsiaTheme="majorEastAsia" w:hAnsi="Times New Roman" w:cs="Times New Roman" w:hint="eastAsia"/>
          <w:b/>
          <w:kern w:val="0"/>
          <w:sz w:val="28"/>
          <w:szCs w:val="28"/>
        </w:rPr>
        <w:lastRenderedPageBreak/>
        <w:t>表</w:t>
      </w:r>
      <w:r>
        <w:rPr>
          <w:rFonts w:ascii="Times New Roman" w:eastAsiaTheme="majorEastAsia" w:hAnsi="Times New Roman" w:cs="Times New Roman" w:hint="eastAsia"/>
          <w:b/>
          <w:kern w:val="0"/>
          <w:sz w:val="28"/>
          <w:szCs w:val="28"/>
        </w:rPr>
        <w:t xml:space="preserve">5.4-3  </w:t>
      </w:r>
      <w:r>
        <w:rPr>
          <w:rFonts w:ascii="Times New Roman" w:eastAsiaTheme="majorEastAsia" w:hAnsi="Times New Roman" w:cs="Times New Roman" w:hint="eastAsia"/>
          <w:b/>
          <w:kern w:val="0"/>
          <w:sz w:val="28"/>
          <w:szCs w:val="28"/>
        </w:rPr>
        <w:t>各类村庄生活污水治理要求、排放标准及推荐治理方式</w:t>
      </w:r>
    </w:p>
    <w:tbl>
      <w:tblPr>
        <w:tblStyle w:val="ac"/>
        <w:tblW w:w="21150" w:type="dxa"/>
        <w:tblLayout w:type="fixed"/>
        <w:tblLook w:val="04A0" w:firstRow="1" w:lastRow="0" w:firstColumn="1" w:lastColumn="0" w:noHBand="0" w:noVBand="1"/>
      </w:tblPr>
      <w:tblGrid>
        <w:gridCol w:w="2626"/>
        <w:gridCol w:w="6688"/>
        <w:gridCol w:w="1819"/>
        <w:gridCol w:w="2293"/>
        <w:gridCol w:w="2417"/>
        <w:gridCol w:w="5307"/>
      </w:tblGrid>
      <w:tr w:rsidR="00490A18" w:rsidTr="00DE2E73">
        <w:trPr>
          <w:trHeight w:val="454"/>
          <w:tblHeader/>
        </w:trPr>
        <w:tc>
          <w:tcPr>
            <w:tcW w:w="2626"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类型</w:t>
            </w: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对应条件</w:t>
            </w:r>
          </w:p>
        </w:tc>
        <w:tc>
          <w:tcPr>
            <w:tcW w:w="1819"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排放方式</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处理规模</w:t>
            </w:r>
          </w:p>
        </w:tc>
        <w:tc>
          <w:tcPr>
            <w:tcW w:w="241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排放标准</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推荐治理方式</w:t>
            </w:r>
          </w:p>
        </w:tc>
      </w:tr>
      <w:tr w:rsidR="00490A18" w:rsidTr="00DE2E73">
        <w:trPr>
          <w:trHeight w:val="454"/>
        </w:trPr>
        <w:tc>
          <w:tcPr>
            <w:tcW w:w="2626"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一类</w:t>
            </w: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w:t>
            </w:r>
          </w:p>
        </w:tc>
        <w:tc>
          <w:tcPr>
            <w:tcW w:w="1819"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不排放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w:t>
            </w:r>
          </w:p>
        </w:tc>
        <w:tc>
          <w:tcPr>
            <w:tcW w:w="241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黑灰分离；黑水、灰水资源化利用</w:t>
            </w:r>
          </w:p>
        </w:tc>
      </w:tr>
      <w:tr w:rsidR="00490A18" w:rsidTr="00DE2E73">
        <w:trPr>
          <w:trHeight w:val="454"/>
        </w:trPr>
        <w:tc>
          <w:tcPr>
            <w:tcW w:w="2626" w:type="dxa"/>
            <w:vMerge w:val="restart"/>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二类</w:t>
            </w: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分散居住</w:t>
            </w:r>
          </w:p>
        </w:tc>
        <w:tc>
          <w:tcPr>
            <w:tcW w:w="1819"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不排放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w:t>
            </w:r>
          </w:p>
        </w:tc>
        <w:tc>
          <w:tcPr>
            <w:tcW w:w="241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黑灰分离；黑水、灰水资源化利用</w:t>
            </w:r>
          </w:p>
        </w:tc>
      </w:tr>
      <w:tr w:rsidR="00490A18" w:rsidTr="00DE2E73">
        <w:trPr>
          <w:trHeight w:val="454"/>
        </w:trPr>
        <w:tc>
          <w:tcPr>
            <w:tcW w:w="2626" w:type="dxa"/>
            <w:vMerge/>
            <w:vAlign w:val="center"/>
          </w:tcPr>
          <w:p w:rsidR="00490A18" w:rsidRDefault="00490A18">
            <w:pPr>
              <w:spacing w:line="360" w:lineRule="auto"/>
              <w:jc w:val="center"/>
              <w:rPr>
                <w:rFonts w:ascii="Times New Roman" w:eastAsiaTheme="majorEastAsia" w:hAnsi="Times New Roman" w:cs="Times New Roman"/>
                <w:kern w:val="0"/>
                <w:sz w:val="24"/>
                <w:szCs w:val="24"/>
              </w:rPr>
            </w:pP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集中居住，集中收集污水量超过</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，房前屋后有一定量的消纳土地</w:t>
            </w:r>
          </w:p>
        </w:tc>
        <w:tc>
          <w:tcPr>
            <w:tcW w:w="1819"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大于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/d</w:t>
            </w:r>
            <w:r>
              <w:rPr>
                <w:rFonts w:ascii="Times New Roman" w:eastAsiaTheme="majorEastAsia" w:hAnsi="Times New Roman" w:cs="Times New Roman" w:hint="eastAsia"/>
                <w:kern w:val="0"/>
                <w:sz w:val="24"/>
                <w:szCs w:val="24"/>
              </w:rPr>
              <w:t>（含）</w:t>
            </w:r>
          </w:p>
        </w:tc>
        <w:tc>
          <w:tcPr>
            <w:tcW w:w="2417" w:type="dxa"/>
            <w:vAlign w:val="center"/>
          </w:tcPr>
          <w:p w:rsidR="00490A18" w:rsidRDefault="00DE2E73">
            <w:pPr>
              <w:spacing w:line="360" w:lineRule="auto"/>
              <w:jc w:val="center"/>
              <w:rPr>
                <w:rFonts w:ascii="Times New Roman" w:eastAsiaTheme="majorEastAsia" w:hAnsi="Times New Roman" w:cs="Times New Roman"/>
                <w:kern w:val="0"/>
                <w:sz w:val="24"/>
                <w:szCs w:val="24"/>
              </w:rPr>
            </w:pPr>
            <w:r w:rsidRPr="00DE2E73">
              <w:rPr>
                <w:rFonts w:ascii="Times New Roman" w:eastAsiaTheme="majorEastAsia" w:hAnsi="Times New Roman" w:cs="Times New Roman" w:hint="eastAsia"/>
                <w:kern w:val="0"/>
                <w:sz w:val="24"/>
                <w:szCs w:val="24"/>
              </w:rPr>
              <w:t>（</w:t>
            </w:r>
            <w:r w:rsidRPr="00DE2E73">
              <w:rPr>
                <w:rFonts w:ascii="Times New Roman" w:eastAsiaTheme="majorEastAsia" w:hAnsi="Times New Roman" w:cs="Times New Roman" w:hint="eastAsia"/>
                <w:kern w:val="0"/>
                <w:sz w:val="24"/>
                <w:szCs w:val="24"/>
              </w:rPr>
              <w:t>DB43/1665-2019</w:t>
            </w:r>
            <w:r w:rsidRPr="00DE2E73">
              <w:rPr>
                <w:rFonts w:ascii="Times New Roman" w:eastAsiaTheme="majorEastAsia" w:hAnsi="Times New Roman" w:cs="Times New Roman" w:hint="eastAsia"/>
                <w:kern w:val="0"/>
                <w:sz w:val="24"/>
                <w:szCs w:val="24"/>
              </w:rPr>
              <w:t>）</w:t>
            </w:r>
            <w:r w:rsidR="003C4DA6">
              <w:rPr>
                <w:rFonts w:ascii="Times New Roman" w:eastAsiaTheme="majorEastAsia" w:hAnsi="Times New Roman" w:cs="Times New Roman" w:hint="eastAsia"/>
                <w:kern w:val="0"/>
                <w:sz w:val="24"/>
                <w:szCs w:val="24"/>
              </w:rPr>
              <w:t>一级标准</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黑灰分离；黑水分户资源化利用，灰水集中处理达标排放</w:t>
            </w:r>
          </w:p>
        </w:tc>
      </w:tr>
      <w:tr w:rsidR="00490A18" w:rsidTr="00DE2E73">
        <w:trPr>
          <w:trHeight w:val="454"/>
        </w:trPr>
        <w:tc>
          <w:tcPr>
            <w:tcW w:w="2626" w:type="dxa"/>
            <w:vMerge/>
            <w:vAlign w:val="center"/>
          </w:tcPr>
          <w:p w:rsidR="00490A18" w:rsidRDefault="00490A18">
            <w:pPr>
              <w:spacing w:line="360" w:lineRule="auto"/>
              <w:jc w:val="center"/>
              <w:rPr>
                <w:rFonts w:ascii="Times New Roman" w:eastAsiaTheme="majorEastAsia" w:hAnsi="Times New Roman" w:cs="Times New Roman"/>
                <w:kern w:val="0"/>
                <w:sz w:val="24"/>
                <w:szCs w:val="24"/>
              </w:rPr>
            </w:pP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集中居住，集中收集污水量超过</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，房前屋后缺少消纳土地</w:t>
            </w:r>
          </w:p>
        </w:tc>
        <w:tc>
          <w:tcPr>
            <w:tcW w:w="1819"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大于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/d</w:t>
            </w:r>
            <w:r>
              <w:rPr>
                <w:rFonts w:ascii="Times New Roman" w:eastAsiaTheme="majorEastAsia" w:hAnsi="Times New Roman" w:cs="Times New Roman" w:hint="eastAsia"/>
                <w:kern w:val="0"/>
                <w:sz w:val="24"/>
                <w:szCs w:val="24"/>
              </w:rPr>
              <w:t>（含）</w:t>
            </w:r>
          </w:p>
        </w:tc>
        <w:tc>
          <w:tcPr>
            <w:tcW w:w="2417" w:type="dxa"/>
            <w:vAlign w:val="center"/>
          </w:tcPr>
          <w:p w:rsidR="00490A18" w:rsidRDefault="00DE2E73">
            <w:pPr>
              <w:spacing w:line="360" w:lineRule="auto"/>
              <w:jc w:val="center"/>
              <w:rPr>
                <w:rFonts w:ascii="Times New Roman" w:eastAsiaTheme="majorEastAsia" w:hAnsi="Times New Roman" w:cs="Times New Roman"/>
                <w:kern w:val="0"/>
                <w:sz w:val="24"/>
                <w:szCs w:val="24"/>
              </w:rPr>
            </w:pPr>
            <w:r w:rsidRPr="00DE2E73">
              <w:rPr>
                <w:rFonts w:ascii="Times New Roman" w:eastAsiaTheme="majorEastAsia" w:hAnsi="Times New Roman" w:cs="Times New Roman" w:hint="eastAsia"/>
                <w:kern w:val="0"/>
                <w:sz w:val="24"/>
                <w:szCs w:val="24"/>
              </w:rPr>
              <w:t>（</w:t>
            </w:r>
            <w:r w:rsidRPr="00DE2E73">
              <w:rPr>
                <w:rFonts w:ascii="Times New Roman" w:eastAsiaTheme="majorEastAsia" w:hAnsi="Times New Roman" w:cs="Times New Roman" w:hint="eastAsia"/>
                <w:kern w:val="0"/>
                <w:sz w:val="24"/>
                <w:szCs w:val="24"/>
              </w:rPr>
              <w:t>DB43/1665-2019</w:t>
            </w:r>
            <w:r w:rsidRPr="00DE2E73">
              <w:rPr>
                <w:rFonts w:ascii="Times New Roman" w:eastAsiaTheme="majorEastAsia" w:hAnsi="Times New Roman" w:cs="Times New Roman" w:hint="eastAsia"/>
                <w:kern w:val="0"/>
                <w:sz w:val="24"/>
                <w:szCs w:val="24"/>
              </w:rPr>
              <w:t>）</w:t>
            </w:r>
            <w:r w:rsidR="003C4DA6">
              <w:rPr>
                <w:rFonts w:ascii="Times New Roman" w:eastAsiaTheme="majorEastAsia" w:hAnsi="Times New Roman" w:cs="Times New Roman" w:hint="eastAsia"/>
                <w:kern w:val="0"/>
                <w:sz w:val="24"/>
                <w:szCs w:val="24"/>
              </w:rPr>
              <w:t>一级标准</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黑灰分离；黑水、灰水集中处理达标排放</w:t>
            </w:r>
          </w:p>
        </w:tc>
      </w:tr>
      <w:tr w:rsidR="00490A18" w:rsidTr="00DE2E73">
        <w:trPr>
          <w:trHeight w:val="454"/>
        </w:trPr>
        <w:tc>
          <w:tcPr>
            <w:tcW w:w="2626" w:type="dxa"/>
            <w:vMerge/>
            <w:vAlign w:val="center"/>
          </w:tcPr>
          <w:p w:rsidR="00490A18" w:rsidRDefault="00490A18">
            <w:pPr>
              <w:spacing w:line="360" w:lineRule="auto"/>
              <w:jc w:val="center"/>
              <w:rPr>
                <w:rFonts w:ascii="Times New Roman" w:eastAsiaTheme="majorEastAsia" w:hAnsi="Times New Roman" w:cs="Times New Roman"/>
                <w:kern w:val="0"/>
                <w:sz w:val="24"/>
                <w:szCs w:val="24"/>
              </w:rPr>
            </w:pP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集中居住，集中收集污水量小于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，房前屋后有一定量的消纳土地</w:t>
            </w:r>
          </w:p>
        </w:tc>
        <w:tc>
          <w:tcPr>
            <w:tcW w:w="1819"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小于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/d</w:t>
            </w:r>
          </w:p>
        </w:tc>
        <w:tc>
          <w:tcPr>
            <w:tcW w:w="2417" w:type="dxa"/>
            <w:vAlign w:val="center"/>
          </w:tcPr>
          <w:p w:rsidR="00490A18" w:rsidRDefault="00DE2E73">
            <w:pPr>
              <w:spacing w:line="360" w:lineRule="auto"/>
              <w:jc w:val="center"/>
              <w:rPr>
                <w:rFonts w:ascii="Times New Roman" w:eastAsiaTheme="majorEastAsia" w:hAnsi="Times New Roman" w:cs="Times New Roman"/>
                <w:kern w:val="0"/>
                <w:sz w:val="24"/>
                <w:szCs w:val="24"/>
              </w:rPr>
            </w:pPr>
            <w:r w:rsidRPr="00DE2E73">
              <w:rPr>
                <w:rFonts w:ascii="Times New Roman" w:eastAsiaTheme="majorEastAsia" w:hAnsi="Times New Roman" w:cs="Times New Roman" w:hint="eastAsia"/>
                <w:kern w:val="0"/>
                <w:sz w:val="24"/>
                <w:szCs w:val="24"/>
              </w:rPr>
              <w:t>（</w:t>
            </w:r>
            <w:r w:rsidRPr="00DE2E73">
              <w:rPr>
                <w:rFonts w:ascii="Times New Roman" w:eastAsiaTheme="majorEastAsia" w:hAnsi="Times New Roman" w:cs="Times New Roman" w:hint="eastAsia"/>
                <w:kern w:val="0"/>
                <w:sz w:val="24"/>
                <w:szCs w:val="24"/>
              </w:rPr>
              <w:t>DB43/1665-2019</w:t>
            </w:r>
            <w:r w:rsidRPr="00DE2E73">
              <w:rPr>
                <w:rFonts w:ascii="Times New Roman" w:eastAsiaTheme="majorEastAsia" w:hAnsi="Times New Roman" w:cs="Times New Roman" w:hint="eastAsia"/>
                <w:kern w:val="0"/>
                <w:sz w:val="24"/>
                <w:szCs w:val="24"/>
              </w:rPr>
              <w:t>）</w:t>
            </w:r>
            <w:r w:rsidR="003C4DA6">
              <w:rPr>
                <w:rFonts w:ascii="Times New Roman" w:eastAsiaTheme="majorEastAsia" w:hAnsi="Times New Roman" w:cs="Times New Roman" w:hint="eastAsia"/>
                <w:kern w:val="0"/>
                <w:sz w:val="24"/>
                <w:szCs w:val="24"/>
              </w:rPr>
              <w:t>二级标准</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黑灰分离；黑水资源化利用，灰水分散处理达标排放</w:t>
            </w:r>
          </w:p>
        </w:tc>
      </w:tr>
      <w:tr w:rsidR="00490A18" w:rsidTr="00DE2E73">
        <w:trPr>
          <w:trHeight w:val="454"/>
        </w:trPr>
        <w:tc>
          <w:tcPr>
            <w:tcW w:w="2626" w:type="dxa"/>
            <w:vMerge/>
            <w:vAlign w:val="center"/>
          </w:tcPr>
          <w:p w:rsidR="00490A18" w:rsidRDefault="00490A18">
            <w:pPr>
              <w:spacing w:line="360" w:lineRule="auto"/>
              <w:jc w:val="center"/>
              <w:rPr>
                <w:rFonts w:ascii="Times New Roman" w:eastAsiaTheme="majorEastAsia" w:hAnsi="Times New Roman" w:cs="Times New Roman"/>
                <w:kern w:val="0"/>
                <w:sz w:val="24"/>
                <w:szCs w:val="24"/>
              </w:rPr>
            </w:pP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集中居住，集中收集污水量小于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，房前屋后缺少消纳土地</w:t>
            </w:r>
          </w:p>
        </w:tc>
        <w:tc>
          <w:tcPr>
            <w:tcW w:w="1819"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小于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/d</w:t>
            </w:r>
          </w:p>
        </w:tc>
        <w:tc>
          <w:tcPr>
            <w:tcW w:w="2417" w:type="dxa"/>
            <w:vAlign w:val="center"/>
          </w:tcPr>
          <w:p w:rsidR="00490A18" w:rsidRDefault="00DE2E73">
            <w:pPr>
              <w:spacing w:line="360" w:lineRule="auto"/>
              <w:jc w:val="center"/>
              <w:rPr>
                <w:rFonts w:ascii="Times New Roman" w:eastAsiaTheme="majorEastAsia" w:hAnsi="Times New Roman" w:cs="Times New Roman"/>
                <w:kern w:val="0"/>
                <w:sz w:val="24"/>
                <w:szCs w:val="24"/>
              </w:rPr>
            </w:pPr>
            <w:r w:rsidRPr="00DE2E73">
              <w:rPr>
                <w:rFonts w:ascii="Times New Roman" w:eastAsiaTheme="majorEastAsia" w:hAnsi="Times New Roman" w:cs="Times New Roman" w:hint="eastAsia"/>
                <w:kern w:val="0"/>
                <w:sz w:val="24"/>
                <w:szCs w:val="24"/>
              </w:rPr>
              <w:t>（</w:t>
            </w:r>
            <w:r w:rsidRPr="00DE2E73">
              <w:rPr>
                <w:rFonts w:ascii="Times New Roman" w:eastAsiaTheme="majorEastAsia" w:hAnsi="Times New Roman" w:cs="Times New Roman" w:hint="eastAsia"/>
                <w:kern w:val="0"/>
                <w:sz w:val="24"/>
                <w:szCs w:val="24"/>
              </w:rPr>
              <w:t>DB43/1665-2019</w:t>
            </w:r>
            <w:r w:rsidRPr="00DE2E73">
              <w:rPr>
                <w:rFonts w:ascii="Times New Roman" w:eastAsiaTheme="majorEastAsia" w:hAnsi="Times New Roman" w:cs="Times New Roman" w:hint="eastAsia"/>
                <w:kern w:val="0"/>
                <w:sz w:val="24"/>
                <w:szCs w:val="24"/>
              </w:rPr>
              <w:t>）</w:t>
            </w:r>
            <w:r w:rsidR="003C4DA6">
              <w:rPr>
                <w:rFonts w:ascii="Times New Roman" w:eastAsiaTheme="majorEastAsia" w:hAnsi="Times New Roman" w:cs="Times New Roman" w:hint="eastAsia"/>
                <w:kern w:val="0"/>
                <w:sz w:val="24"/>
                <w:szCs w:val="24"/>
              </w:rPr>
              <w:t>二级标准</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黑灰分离；黑水、灰水分散处理达标排放</w:t>
            </w:r>
          </w:p>
        </w:tc>
      </w:tr>
      <w:tr w:rsidR="00490A18" w:rsidTr="00DE2E73">
        <w:trPr>
          <w:trHeight w:val="454"/>
        </w:trPr>
        <w:tc>
          <w:tcPr>
            <w:tcW w:w="2626" w:type="dxa"/>
            <w:vMerge w:val="restart"/>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三类</w:t>
            </w:r>
          </w:p>
        </w:tc>
        <w:tc>
          <w:tcPr>
            <w:tcW w:w="6688" w:type="dxa"/>
            <w:vMerge w:val="restart"/>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分散居住</w:t>
            </w:r>
          </w:p>
        </w:tc>
        <w:tc>
          <w:tcPr>
            <w:tcW w:w="1819"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不排放</w:t>
            </w:r>
          </w:p>
        </w:tc>
        <w:tc>
          <w:tcPr>
            <w:tcW w:w="2293" w:type="dxa"/>
            <w:vAlign w:val="center"/>
          </w:tcPr>
          <w:p w:rsidR="00490A18" w:rsidRDefault="003C4DA6">
            <w:pPr>
              <w:spacing w:line="360" w:lineRule="auto"/>
              <w:ind w:firstLineChars="200" w:firstLine="480"/>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w:t>
            </w:r>
          </w:p>
        </w:tc>
        <w:tc>
          <w:tcPr>
            <w:tcW w:w="241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黑灰分离；黑水、灰水资源化利用</w:t>
            </w:r>
          </w:p>
        </w:tc>
      </w:tr>
      <w:tr w:rsidR="00490A18" w:rsidTr="00DE2E73">
        <w:trPr>
          <w:trHeight w:val="454"/>
        </w:trPr>
        <w:tc>
          <w:tcPr>
            <w:tcW w:w="2626" w:type="dxa"/>
            <w:vMerge/>
            <w:vAlign w:val="center"/>
          </w:tcPr>
          <w:p w:rsidR="00490A18" w:rsidRDefault="00490A18">
            <w:pPr>
              <w:spacing w:line="360" w:lineRule="auto"/>
              <w:jc w:val="center"/>
              <w:rPr>
                <w:rFonts w:ascii="Times New Roman" w:eastAsiaTheme="majorEastAsia" w:hAnsi="Times New Roman" w:cs="Times New Roman"/>
                <w:kern w:val="0"/>
                <w:sz w:val="24"/>
                <w:szCs w:val="24"/>
              </w:rPr>
            </w:pPr>
          </w:p>
        </w:tc>
        <w:tc>
          <w:tcPr>
            <w:tcW w:w="6688" w:type="dxa"/>
            <w:vMerge/>
            <w:vAlign w:val="center"/>
          </w:tcPr>
          <w:p w:rsidR="00490A18" w:rsidRDefault="00490A18">
            <w:pPr>
              <w:spacing w:line="360" w:lineRule="auto"/>
              <w:jc w:val="center"/>
              <w:rPr>
                <w:rFonts w:ascii="Times New Roman" w:eastAsiaTheme="majorEastAsia" w:hAnsi="Times New Roman" w:cs="Times New Roman"/>
                <w:kern w:val="0"/>
                <w:sz w:val="24"/>
                <w:szCs w:val="24"/>
              </w:rPr>
            </w:pPr>
          </w:p>
        </w:tc>
        <w:tc>
          <w:tcPr>
            <w:tcW w:w="1819" w:type="dxa"/>
            <w:vAlign w:val="center"/>
          </w:tcPr>
          <w:p w:rsidR="00490A18" w:rsidRDefault="003C4DA6">
            <w:pPr>
              <w:jc w:val="center"/>
            </w:pPr>
            <w:r>
              <w:rPr>
                <w:rFonts w:ascii="Times New Roman" w:eastAsiaTheme="majorEastAsia" w:hAnsi="Times New Roman" w:cs="Times New Roman" w:hint="eastAsia"/>
                <w:kern w:val="0"/>
                <w:sz w:val="24"/>
                <w:szCs w:val="24"/>
              </w:rPr>
              <w:t>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w:t>
            </w:r>
          </w:p>
        </w:tc>
        <w:tc>
          <w:tcPr>
            <w:tcW w:w="2417" w:type="dxa"/>
            <w:vAlign w:val="center"/>
          </w:tcPr>
          <w:p w:rsidR="00490A18" w:rsidRDefault="00DE2E73">
            <w:pPr>
              <w:spacing w:line="360" w:lineRule="auto"/>
              <w:jc w:val="center"/>
              <w:rPr>
                <w:rFonts w:ascii="Times New Roman" w:eastAsiaTheme="majorEastAsia" w:hAnsi="Times New Roman" w:cs="Times New Roman"/>
                <w:kern w:val="0"/>
                <w:sz w:val="24"/>
                <w:szCs w:val="24"/>
              </w:rPr>
            </w:pPr>
            <w:r w:rsidRPr="00DE2E73">
              <w:rPr>
                <w:rFonts w:ascii="Times New Roman" w:eastAsiaTheme="majorEastAsia" w:hAnsi="Times New Roman" w:cs="Times New Roman" w:hint="eastAsia"/>
                <w:kern w:val="0"/>
                <w:sz w:val="24"/>
                <w:szCs w:val="24"/>
              </w:rPr>
              <w:t>（</w:t>
            </w:r>
            <w:r w:rsidRPr="00DE2E73">
              <w:rPr>
                <w:rFonts w:ascii="Times New Roman" w:eastAsiaTheme="majorEastAsia" w:hAnsi="Times New Roman" w:cs="Times New Roman" w:hint="eastAsia"/>
                <w:kern w:val="0"/>
                <w:sz w:val="24"/>
                <w:szCs w:val="24"/>
              </w:rPr>
              <w:t>DB43/1665-2019</w:t>
            </w:r>
            <w:r w:rsidRPr="00DE2E73">
              <w:rPr>
                <w:rFonts w:ascii="Times New Roman" w:eastAsiaTheme="majorEastAsia" w:hAnsi="Times New Roman" w:cs="Times New Roman" w:hint="eastAsia"/>
                <w:kern w:val="0"/>
                <w:sz w:val="24"/>
                <w:szCs w:val="24"/>
              </w:rPr>
              <w:t>）</w:t>
            </w:r>
            <w:r w:rsidR="003C4DA6">
              <w:rPr>
                <w:rFonts w:ascii="Times New Roman" w:eastAsiaTheme="majorEastAsia" w:hAnsi="Times New Roman" w:cs="Times New Roman" w:hint="eastAsia"/>
                <w:kern w:val="0"/>
                <w:sz w:val="24"/>
                <w:szCs w:val="24"/>
              </w:rPr>
              <w:t>三级标准</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黑灰分离；黑水资源利用，灰水分户生态处理达标排放</w:t>
            </w:r>
          </w:p>
        </w:tc>
      </w:tr>
      <w:tr w:rsidR="00490A18" w:rsidTr="00DE2E73">
        <w:trPr>
          <w:trHeight w:val="454"/>
        </w:trPr>
        <w:tc>
          <w:tcPr>
            <w:tcW w:w="2626" w:type="dxa"/>
            <w:vMerge/>
            <w:vAlign w:val="center"/>
          </w:tcPr>
          <w:p w:rsidR="00490A18" w:rsidRDefault="00490A18">
            <w:pPr>
              <w:spacing w:line="360" w:lineRule="auto"/>
              <w:jc w:val="center"/>
              <w:rPr>
                <w:rFonts w:ascii="Times New Roman" w:eastAsiaTheme="majorEastAsia" w:hAnsi="Times New Roman" w:cs="Times New Roman"/>
                <w:kern w:val="0"/>
                <w:sz w:val="24"/>
                <w:szCs w:val="24"/>
              </w:rPr>
            </w:pP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集中居住，集中收集污水量超过</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，房前屋后有一定量的消纳土地</w:t>
            </w:r>
          </w:p>
        </w:tc>
        <w:tc>
          <w:tcPr>
            <w:tcW w:w="1819" w:type="dxa"/>
            <w:vAlign w:val="center"/>
          </w:tcPr>
          <w:p w:rsidR="00490A18" w:rsidRDefault="003C4DA6">
            <w:pPr>
              <w:jc w:val="center"/>
            </w:pPr>
            <w:r>
              <w:rPr>
                <w:rFonts w:ascii="Times New Roman" w:eastAsiaTheme="majorEastAsia" w:hAnsi="Times New Roman" w:cs="Times New Roman" w:hint="eastAsia"/>
                <w:kern w:val="0"/>
                <w:sz w:val="24"/>
                <w:szCs w:val="24"/>
              </w:rPr>
              <w:t>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大于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/d</w:t>
            </w:r>
            <w:r>
              <w:rPr>
                <w:rFonts w:ascii="Times New Roman" w:eastAsiaTheme="majorEastAsia" w:hAnsi="Times New Roman" w:cs="Times New Roman" w:hint="eastAsia"/>
                <w:kern w:val="0"/>
                <w:sz w:val="24"/>
                <w:szCs w:val="24"/>
              </w:rPr>
              <w:t>（含）</w:t>
            </w:r>
          </w:p>
        </w:tc>
        <w:tc>
          <w:tcPr>
            <w:tcW w:w="2417" w:type="dxa"/>
            <w:vAlign w:val="center"/>
          </w:tcPr>
          <w:p w:rsidR="00490A18" w:rsidRDefault="00DE2E73">
            <w:pPr>
              <w:spacing w:line="360" w:lineRule="auto"/>
              <w:jc w:val="center"/>
              <w:rPr>
                <w:rFonts w:ascii="Times New Roman" w:eastAsiaTheme="majorEastAsia" w:hAnsi="Times New Roman" w:cs="Times New Roman"/>
                <w:kern w:val="0"/>
                <w:sz w:val="24"/>
                <w:szCs w:val="24"/>
              </w:rPr>
            </w:pPr>
            <w:r w:rsidRPr="00DE2E73">
              <w:rPr>
                <w:rFonts w:ascii="Times New Roman" w:eastAsiaTheme="majorEastAsia" w:hAnsi="Times New Roman" w:cs="Times New Roman" w:hint="eastAsia"/>
                <w:kern w:val="0"/>
                <w:sz w:val="24"/>
                <w:szCs w:val="24"/>
              </w:rPr>
              <w:t>（</w:t>
            </w:r>
            <w:r w:rsidRPr="00DE2E73">
              <w:rPr>
                <w:rFonts w:ascii="Times New Roman" w:eastAsiaTheme="majorEastAsia" w:hAnsi="Times New Roman" w:cs="Times New Roman" w:hint="eastAsia"/>
                <w:kern w:val="0"/>
                <w:sz w:val="24"/>
                <w:szCs w:val="24"/>
              </w:rPr>
              <w:t>DB43/1665-2019</w:t>
            </w:r>
            <w:r w:rsidRPr="00DE2E73">
              <w:rPr>
                <w:rFonts w:ascii="Times New Roman" w:eastAsiaTheme="majorEastAsia" w:hAnsi="Times New Roman" w:cs="Times New Roman" w:hint="eastAsia"/>
                <w:kern w:val="0"/>
                <w:sz w:val="24"/>
                <w:szCs w:val="24"/>
              </w:rPr>
              <w:t>）</w:t>
            </w:r>
            <w:r w:rsidR="003C4DA6">
              <w:rPr>
                <w:rFonts w:ascii="Times New Roman" w:eastAsiaTheme="majorEastAsia" w:hAnsi="Times New Roman" w:cs="Times New Roman" w:hint="eastAsia"/>
                <w:kern w:val="0"/>
                <w:sz w:val="24"/>
                <w:szCs w:val="24"/>
              </w:rPr>
              <w:t>二级标准</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黑灰分离；黑水资源化化利用，灰水集中处理达标排放</w:t>
            </w:r>
          </w:p>
        </w:tc>
      </w:tr>
      <w:tr w:rsidR="00490A18" w:rsidTr="00DE2E73">
        <w:trPr>
          <w:trHeight w:val="454"/>
        </w:trPr>
        <w:tc>
          <w:tcPr>
            <w:tcW w:w="2626" w:type="dxa"/>
            <w:vMerge/>
            <w:vAlign w:val="center"/>
          </w:tcPr>
          <w:p w:rsidR="00490A18" w:rsidRDefault="00490A18">
            <w:pPr>
              <w:spacing w:line="360" w:lineRule="auto"/>
              <w:jc w:val="center"/>
              <w:rPr>
                <w:rFonts w:ascii="Times New Roman" w:eastAsiaTheme="majorEastAsia" w:hAnsi="Times New Roman" w:cs="Times New Roman"/>
                <w:kern w:val="0"/>
                <w:sz w:val="24"/>
                <w:szCs w:val="24"/>
              </w:rPr>
            </w:pP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集中居住，集中收集污水量超过</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，房前屋后缺少消纳土地</w:t>
            </w:r>
          </w:p>
        </w:tc>
        <w:tc>
          <w:tcPr>
            <w:tcW w:w="1819" w:type="dxa"/>
            <w:vAlign w:val="center"/>
          </w:tcPr>
          <w:p w:rsidR="00490A18" w:rsidRDefault="003C4DA6">
            <w:pPr>
              <w:jc w:val="center"/>
            </w:pPr>
            <w:r>
              <w:rPr>
                <w:rFonts w:ascii="Times New Roman" w:eastAsiaTheme="majorEastAsia" w:hAnsi="Times New Roman" w:cs="Times New Roman" w:hint="eastAsia"/>
                <w:kern w:val="0"/>
                <w:sz w:val="24"/>
                <w:szCs w:val="24"/>
              </w:rPr>
              <w:t>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大于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/d</w:t>
            </w:r>
            <w:r>
              <w:rPr>
                <w:rFonts w:ascii="Times New Roman" w:eastAsiaTheme="majorEastAsia" w:hAnsi="Times New Roman" w:cs="Times New Roman" w:hint="eastAsia"/>
                <w:kern w:val="0"/>
                <w:sz w:val="24"/>
                <w:szCs w:val="24"/>
              </w:rPr>
              <w:t>（含）</w:t>
            </w:r>
          </w:p>
        </w:tc>
        <w:tc>
          <w:tcPr>
            <w:tcW w:w="2417" w:type="dxa"/>
            <w:vAlign w:val="center"/>
          </w:tcPr>
          <w:p w:rsidR="00490A18" w:rsidRDefault="00DE2E73">
            <w:pPr>
              <w:spacing w:line="360" w:lineRule="auto"/>
              <w:jc w:val="center"/>
              <w:rPr>
                <w:rFonts w:ascii="Times New Roman" w:eastAsiaTheme="majorEastAsia" w:hAnsi="Times New Roman" w:cs="Times New Roman"/>
                <w:kern w:val="0"/>
                <w:sz w:val="24"/>
                <w:szCs w:val="24"/>
              </w:rPr>
            </w:pPr>
            <w:r w:rsidRPr="00DE2E73">
              <w:rPr>
                <w:rFonts w:ascii="Times New Roman" w:eastAsiaTheme="majorEastAsia" w:hAnsi="Times New Roman" w:cs="Times New Roman" w:hint="eastAsia"/>
                <w:kern w:val="0"/>
                <w:sz w:val="24"/>
                <w:szCs w:val="24"/>
              </w:rPr>
              <w:t>（</w:t>
            </w:r>
            <w:r w:rsidRPr="00DE2E73">
              <w:rPr>
                <w:rFonts w:ascii="Times New Roman" w:eastAsiaTheme="majorEastAsia" w:hAnsi="Times New Roman" w:cs="Times New Roman" w:hint="eastAsia"/>
                <w:kern w:val="0"/>
                <w:sz w:val="24"/>
                <w:szCs w:val="24"/>
              </w:rPr>
              <w:t>DB43/1665-2019</w:t>
            </w:r>
            <w:r w:rsidRPr="00DE2E73">
              <w:rPr>
                <w:rFonts w:ascii="Times New Roman" w:eastAsiaTheme="majorEastAsia" w:hAnsi="Times New Roman" w:cs="Times New Roman" w:hint="eastAsia"/>
                <w:kern w:val="0"/>
                <w:sz w:val="24"/>
                <w:szCs w:val="24"/>
              </w:rPr>
              <w:t>）</w:t>
            </w:r>
            <w:r w:rsidR="003C4DA6">
              <w:rPr>
                <w:rFonts w:ascii="Times New Roman" w:eastAsiaTheme="majorEastAsia" w:hAnsi="Times New Roman" w:cs="Times New Roman" w:hint="eastAsia"/>
                <w:kern w:val="0"/>
                <w:sz w:val="24"/>
                <w:szCs w:val="24"/>
              </w:rPr>
              <w:t>二级标准</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黑灰分离；黑水、灰水集中处理达标排放</w:t>
            </w:r>
          </w:p>
        </w:tc>
      </w:tr>
      <w:tr w:rsidR="00490A18" w:rsidTr="00DE2E73">
        <w:trPr>
          <w:trHeight w:val="454"/>
        </w:trPr>
        <w:tc>
          <w:tcPr>
            <w:tcW w:w="2626" w:type="dxa"/>
            <w:vMerge/>
            <w:vAlign w:val="center"/>
          </w:tcPr>
          <w:p w:rsidR="00490A18" w:rsidRDefault="00490A18">
            <w:pPr>
              <w:spacing w:line="360" w:lineRule="auto"/>
              <w:jc w:val="center"/>
              <w:rPr>
                <w:rFonts w:ascii="Times New Roman" w:eastAsiaTheme="majorEastAsia" w:hAnsi="Times New Roman" w:cs="Times New Roman"/>
                <w:kern w:val="0"/>
                <w:sz w:val="24"/>
                <w:szCs w:val="24"/>
              </w:rPr>
            </w:pP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集中居住，集中收集污水量小于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，房前屋后有一定量的消纳土地</w:t>
            </w:r>
          </w:p>
        </w:tc>
        <w:tc>
          <w:tcPr>
            <w:tcW w:w="1819" w:type="dxa"/>
            <w:vAlign w:val="center"/>
          </w:tcPr>
          <w:p w:rsidR="00490A18" w:rsidRDefault="003C4DA6">
            <w:pPr>
              <w:jc w:val="center"/>
            </w:pPr>
            <w:r>
              <w:rPr>
                <w:rFonts w:ascii="Times New Roman" w:eastAsiaTheme="majorEastAsia" w:hAnsi="Times New Roman" w:cs="Times New Roman" w:hint="eastAsia"/>
                <w:kern w:val="0"/>
                <w:sz w:val="24"/>
                <w:szCs w:val="24"/>
              </w:rPr>
              <w:t>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小于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/d</w:t>
            </w:r>
          </w:p>
        </w:tc>
        <w:tc>
          <w:tcPr>
            <w:tcW w:w="2417" w:type="dxa"/>
            <w:vAlign w:val="center"/>
          </w:tcPr>
          <w:p w:rsidR="00490A18" w:rsidRDefault="00DE2E73">
            <w:pPr>
              <w:spacing w:line="360" w:lineRule="auto"/>
              <w:jc w:val="center"/>
              <w:rPr>
                <w:rFonts w:ascii="Times New Roman" w:eastAsiaTheme="majorEastAsia" w:hAnsi="Times New Roman" w:cs="Times New Roman"/>
                <w:kern w:val="0"/>
                <w:sz w:val="24"/>
                <w:szCs w:val="24"/>
              </w:rPr>
            </w:pPr>
            <w:r w:rsidRPr="00DE2E73">
              <w:rPr>
                <w:rFonts w:ascii="Times New Roman" w:eastAsiaTheme="majorEastAsia" w:hAnsi="Times New Roman" w:cs="Times New Roman" w:hint="eastAsia"/>
                <w:kern w:val="0"/>
                <w:sz w:val="24"/>
                <w:szCs w:val="24"/>
              </w:rPr>
              <w:t>（</w:t>
            </w:r>
            <w:r w:rsidRPr="00DE2E73">
              <w:rPr>
                <w:rFonts w:ascii="Times New Roman" w:eastAsiaTheme="majorEastAsia" w:hAnsi="Times New Roman" w:cs="Times New Roman" w:hint="eastAsia"/>
                <w:kern w:val="0"/>
                <w:sz w:val="24"/>
                <w:szCs w:val="24"/>
              </w:rPr>
              <w:t>DB43/1665-2019</w:t>
            </w:r>
            <w:r w:rsidRPr="00DE2E73">
              <w:rPr>
                <w:rFonts w:ascii="Times New Roman" w:eastAsiaTheme="majorEastAsia" w:hAnsi="Times New Roman" w:cs="Times New Roman" w:hint="eastAsia"/>
                <w:kern w:val="0"/>
                <w:sz w:val="24"/>
                <w:szCs w:val="24"/>
              </w:rPr>
              <w:t>）</w:t>
            </w:r>
            <w:r w:rsidR="003C4DA6">
              <w:rPr>
                <w:rFonts w:ascii="Times New Roman" w:eastAsiaTheme="majorEastAsia" w:hAnsi="Times New Roman" w:cs="Times New Roman" w:hint="eastAsia"/>
                <w:kern w:val="0"/>
                <w:sz w:val="24"/>
                <w:szCs w:val="24"/>
              </w:rPr>
              <w:t>三级标准</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黑灰分离；黑水资源化利用，灰水分散处理达标排放</w:t>
            </w:r>
          </w:p>
        </w:tc>
      </w:tr>
      <w:tr w:rsidR="00490A18" w:rsidTr="00DE2E73">
        <w:trPr>
          <w:trHeight w:val="454"/>
        </w:trPr>
        <w:tc>
          <w:tcPr>
            <w:tcW w:w="2626" w:type="dxa"/>
            <w:vMerge/>
            <w:vAlign w:val="center"/>
          </w:tcPr>
          <w:p w:rsidR="00490A18" w:rsidRDefault="00490A18">
            <w:pPr>
              <w:spacing w:line="360" w:lineRule="auto"/>
              <w:jc w:val="center"/>
              <w:rPr>
                <w:rFonts w:ascii="Times New Roman" w:eastAsiaTheme="majorEastAsia" w:hAnsi="Times New Roman" w:cs="Times New Roman"/>
                <w:kern w:val="0"/>
                <w:sz w:val="24"/>
                <w:szCs w:val="24"/>
              </w:rPr>
            </w:pP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集中居住，集中收集污水量小于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，房前屋后缺少消纳土地</w:t>
            </w:r>
          </w:p>
        </w:tc>
        <w:tc>
          <w:tcPr>
            <w:tcW w:w="1819" w:type="dxa"/>
            <w:vAlign w:val="center"/>
          </w:tcPr>
          <w:p w:rsidR="00490A18" w:rsidRDefault="003C4DA6">
            <w:pPr>
              <w:jc w:val="center"/>
            </w:pPr>
            <w:r>
              <w:rPr>
                <w:rFonts w:ascii="Times New Roman" w:eastAsiaTheme="majorEastAsia" w:hAnsi="Times New Roman" w:cs="Times New Roman" w:hint="eastAsia"/>
                <w:kern w:val="0"/>
                <w:sz w:val="24"/>
                <w:szCs w:val="24"/>
              </w:rPr>
              <w:t>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小于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/d</w:t>
            </w:r>
          </w:p>
        </w:tc>
        <w:tc>
          <w:tcPr>
            <w:tcW w:w="2417" w:type="dxa"/>
            <w:vAlign w:val="center"/>
          </w:tcPr>
          <w:p w:rsidR="00490A18" w:rsidRDefault="00DE2E73">
            <w:pPr>
              <w:spacing w:line="360" w:lineRule="auto"/>
              <w:jc w:val="center"/>
              <w:rPr>
                <w:rFonts w:ascii="Times New Roman" w:eastAsiaTheme="majorEastAsia" w:hAnsi="Times New Roman" w:cs="Times New Roman"/>
                <w:kern w:val="0"/>
                <w:sz w:val="24"/>
                <w:szCs w:val="24"/>
              </w:rPr>
            </w:pPr>
            <w:r w:rsidRPr="00DE2E73">
              <w:rPr>
                <w:rFonts w:ascii="Times New Roman" w:eastAsiaTheme="majorEastAsia" w:hAnsi="Times New Roman" w:cs="Times New Roman" w:hint="eastAsia"/>
                <w:kern w:val="0"/>
                <w:sz w:val="24"/>
                <w:szCs w:val="24"/>
              </w:rPr>
              <w:t>（</w:t>
            </w:r>
            <w:r w:rsidRPr="00DE2E73">
              <w:rPr>
                <w:rFonts w:ascii="Times New Roman" w:eastAsiaTheme="majorEastAsia" w:hAnsi="Times New Roman" w:cs="Times New Roman" w:hint="eastAsia"/>
                <w:kern w:val="0"/>
                <w:sz w:val="24"/>
                <w:szCs w:val="24"/>
              </w:rPr>
              <w:t>DB43/1665-2019</w:t>
            </w:r>
            <w:r w:rsidRPr="00DE2E73">
              <w:rPr>
                <w:rFonts w:ascii="Times New Roman" w:eastAsiaTheme="majorEastAsia" w:hAnsi="Times New Roman" w:cs="Times New Roman" w:hint="eastAsia"/>
                <w:kern w:val="0"/>
                <w:sz w:val="24"/>
                <w:szCs w:val="24"/>
              </w:rPr>
              <w:t>）</w:t>
            </w:r>
            <w:r w:rsidR="003C4DA6">
              <w:rPr>
                <w:rFonts w:ascii="Times New Roman" w:eastAsiaTheme="majorEastAsia" w:hAnsi="Times New Roman" w:cs="Times New Roman" w:hint="eastAsia"/>
                <w:kern w:val="0"/>
                <w:sz w:val="24"/>
                <w:szCs w:val="24"/>
              </w:rPr>
              <w:t>三级标准</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黑灰分离；黑水、灰水分散处理达标排放</w:t>
            </w:r>
          </w:p>
        </w:tc>
      </w:tr>
      <w:tr w:rsidR="00490A18" w:rsidTr="00DE2E73">
        <w:trPr>
          <w:trHeight w:val="454"/>
        </w:trPr>
        <w:tc>
          <w:tcPr>
            <w:tcW w:w="2626" w:type="dxa"/>
            <w:vMerge w:val="restart"/>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四类</w:t>
            </w:r>
          </w:p>
        </w:tc>
        <w:tc>
          <w:tcPr>
            <w:tcW w:w="6688" w:type="dxa"/>
            <w:vMerge w:val="restart"/>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分散居住</w:t>
            </w:r>
          </w:p>
        </w:tc>
        <w:tc>
          <w:tcPr>
            <w:tcW w:w="1819"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不排放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w:t>
            </w:r>
          </w:p>
        </w:tc>
        <w:tc>
          <w:tcPr>
            <w:tcW w:w="241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黑灰分离；黑水、灰水资源化利用</w:t>
            </w:r>
          </w:p>
        </w:tc>
      </w:tr>
      <w:tr w:rsidR="00490A18" w:rsidTr="00DE2E73">
        <w:trPr>
          <w:trHeight w:val="454"/>
        </w:trPr>
        <w:tc>
          <w:tcPr>
            <w:tcW w:w="2626" w:type="dxa"/>
            <w:vMerge/>
            <w:vAlign w:val="center"/>
          </w:tcPr>
          <w:p w:rsidR="00490A18" w:rsidRDefault="00490A18">
            <w:pPr>
              <w:spacing w:line="360" w:lineRule="auto"/>
              <w:jc w:val="center"/>
              <w:rPr>
                <w:rFonts w:ascii="Times New Roman" w:eastAsiaTheme="majorEastAsia" w:hAnsi="Times New Roman" w:cs="Times New Roman"/>
                <w:kern w:val="0"/>
                <w:sz w:val="24"/>
                <w:szCs w:val="24"/>
              </w:rPr>
            </w:pPr>
          </w:p>
        </w:tc>
        <w:tc>
          <w:tcPr>
            <w:tcW w:w="6688" w:type="dxa"/>
            <w:vMerge/>
            <w:vAlign w:val="center"/>
          </w:tcPr>
          <w:p w:rsidR="00490A18" w:rsidRDefault="00490A18">
            <w:pPr>
              <w:spacing w:line="360" w:lineRule="auto"/>
              <w:jc w:val="center"/>
              <w:rPr>
                <w:rFonts w:ascii="Times New Roman" w:eastAsiaTheme="majorEastAsia" w:hAnsi="Times New Roman" w:cs="Times New Roman"/>
                <w:kern w:val="0"/>
                <w:sz w:val="24"/>
                <w:szCs w:val="24"/>
              </w:rPr>
            </w:pPr>
          </w:p>
        </w:tc>
        <w:tc>
          <w:tcPr>
            <w:tcW w:w="1819" w:type="dxa"/>
            <w:vAlign w:val="center"/>
          </w:tcPr>
          <w:p w:rsidR="00490A18" w:rsidRDefault="003C4DA6">
            <w:pPr>
              <w:jc w:val="center"/>
            </w:pPr>
            <w:r>
              <w:rPr>
                <w:rFonts w:ascii="Times New Roman" w:eastAsiaTheme="majorEastAsia" w:hAnsi="Times New Roman" w:cs="Times New Roman" w:hint="eastAsia"/>
                <w:kern w:val="0"/>
                <w:sz w:val="24"/>
                <w:szCs w:val="24"/>
              </w:rPr>
              <w:t>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w:t>
            </w:r>
          </w:p>
        </w:tc>
        <w:tc>
          <w:tcPr>
            <w:tcW w:w="2417" w:type="dxa"/>
            <w:vAlign w:val="center"/>
          </w:tcPr>
          <w:p w:rsidR="00490A18" w:rsidRDefault="00DE2E73">
            <w:pPr>
              <w:spacing w:line="360" w:lineRule="auto"/>
              <w:jc w:val="center"/>
              <w:rPr>
                <w:rFonts w:ascii="Times New Roman" w:eastAsiaTheme="majorEastAsia" w:hAnsi="Times New Roman" w:cs="Times New Roman"/>
                <w:kern w:val="0"/>
                <w:sz w:val="24"/>
                <w:szCs w:val="24"/>
              </w:rPr>
            </w:pPr>
            <w:r w:rsidRPr="00DE2E73">
              <w:rPr>
                <w:rFonts w:ascii="Times New Roman" w:eastAsiaTheme="majorEastAsia" w:hAnsi="Times New Roman" w:cs="Times New Roman" w:hint="eastAsia"/>
                <w:kern w:val="0"/>
                <w:sz w:val="24"/>
                <w:szCs w:val="24"/>
              </w:rPr>
              <w:t>（</w:t>
            </w:r>
            <w:r w:rsidRPr="00DE2E73">
              <w:rPr>
                <w:rFonts w:ascii="Times New Roman" w:eastAsiaTheme="majorEastAsia" w:hAnsi="Times New Roman" w:cs="Times New Roman" w:hint="eastAsia"/>
                <w:kern w:val="0"/>
                <w:sz w:val="24"/>
                <w:szCs w:val="24"/>
              </w:rPr>
              <w:t>DB43/1665-2019</w:t>
            </w:r>
            <w:r w:rsidRPr="00DE2E73">
              <w:rPr>
                <w:rFonts w:ascii="Times New Roman" w:eastAsiaTheme="majorEastAsia" w:hAnsi="Times New Roman" w:cs="Times New Roman" w:hint="eastAsia"/>
                <w:kern w:val="0"/>
                <w:sz w:val="24"/>
                <w:szCs w:val="24"/>
              </w:rPr>
              <w:t>）</w:t>
            </w:r>
            <w:r w:rsidR="003C4DA6">
              <w:rPr>
                <w:rFonts w:ascii="Times New Roman" w:eastAsiaTheme="majorEastAsia" w:hAnsi="Times New Roman" w:cs="Times New Roman" w:hint="eastAsia"/>
                <w:kern w:val="0"/>
                <w:sz w:val="24"/>
                <w:szCs w:val="24"/>
              </w:rPr>
              <w:t>三级标准</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黑灰分离；黑水资源利用，灰水分户生态处理达标排放</w:t>
            </w:r>
          </w:p>
        </w:tc>
      </w:tr>
      <w:tr w:rsidR="00490A18" w:rsidTr="00DE2E73">
        <w:trPr>
          <w:trHeight w:val="454"/>
        </w:trPr>
        <w:tc>
          <w:tcPr>
            <w:tcW w:w="2626" w:type="dxa"/>
            <w:vMerge/>
            <w:vAlign w:val="center"/>
          </w:tcPr>
          <w:p w:rsidR="00490A18" w:rsidRDefault="00490A18">
            <w:pPr>
              <w:spacing w:line="360" w:lineRule="auto"/>
              <w:jc w:val="center"/>
              <w:rPr>
                <w:rFonts w:ascii="Times New Roman" w:eastAsiaTheme="majorEastAsia" w:hAnsi="Times New Roman" w:cs="Times New Roman"/>
                <w:kern w:val="0"/>
                <w:sz w:val="24"/>
                <w:szCs w:val="24"/>
              </w:rPr>
            </w:pP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集中居住，集中收集污水量超过</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，房前屋后有一定量的消</w:t>
            </w:r>
            <w:r>
              <w:rPr>
                <w:rFonts w:ascii="Times New Roman" w:eastAsiaTheme="majorEastAsia" w:hAnsi="Times New Roman" w:cs="Times New Roman" w:hint="eastAsia"/>
                <w:kern w:val="0"/>
                <w:sz w:val="24"/>
                <w:szCs w:val="24"/>
              </w:rPr>
              <w:lastRenderedPageBreak/>
              <w:t>纳土地</w:t>
            </w:r>
          </w:p>
        </w:tc>
        <w:tc>
          <w:tcPr>
            <w:tcW w:w="1819" w:type="dxa"/>
            <w:vAlign w:val="center"/>
          </w:tcPr>
          <w:p w:rsidR="00490A18" w:rsidRDefault="003C4DA6">
            <w:pPr>
              <w:jc w:val="center"/>
            </w:pPr>
            <w:r>
              <w:rPr>
                <w:rFonts w:ascii="Times New Roman" w:eastAsiaTheme="majorEastAsia" w:hAnsi="Times New Roman" w:cs="Times New Roman" w:hint="eastAsia"/>
                <w:kern w:val="0"/>
                <w:sz w:val="24"/>
                <w:szCs w:val="24"/>
              </w:rPr>
              <w:lastRenderedPageBreak/>
              <w:t>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大于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/d</w:t>
            </w:r>
            <w:r>
              <w:rPr>
                <w:rFonts w:ascii="Times New Roman" w:eastAsiaTheme="majorEastAsia" w:hAnsi="Times New Roman" w:cs="Times New Roman" w:hint="eastAsia"/>
                <w:kern w:val="0"/>
                <w:sz w:val="24"/>
                <w:szCs w:val="24"/>
              </w:rPr>
              <w:t>（含）</w:t>
            </w:r>
          </w:p>
        </w:tc>
        <w:tc>
          <w:tcPr>
            <w:tcW w:w="2417" w:type="dxa"/>
            <w:vAlign w:val="center"/>
          </w:tcPr>
          <w:p w:rsidR="00490A18" w:rsidRDefault="00DE2E73">
            <w:pPr>
              <w:spacing w:line="360" w:lineRule="auto"/>
              <w:jc w:val="center"/>
              <w:rPr>
                <w:rFonts w:ascii="Times New Roman" w:eastAsiaTheme="majorEastAsia" w:hAnsi="Times New Roman" w:cs="Times New Roman"/>
                <w:kern w:val="0"/>
                <w:sz w:val="24"/>
                <w:szCs w:val="24"/>
              </w:rPr>
            </w:pPr>
            <w:r w:rsidRPr="00DE2E73">
              <w:rPr>
                <w:rFonts w:ascii="Times New Roman" w:eastAsiaTheme="majorEastAsia" w:hAnsi="Times New Roman" w:cs="Times New Roman" w:hint="eastAsia"/>
                <w:kern w:val="0"/>
                <w:sz w:val="24"/>
                <w:szCs w:val="24"/>
              </w:rPr>
              <w:t>（</w:t>
            </w:r>
            <w:r w:rsidRPr="00DE2E73">
              <w:rPr>
                <w:rFonts w:ascii="Times New Roman" w:eastAsiaTheme="majorEastAsia" w:hAnsi="Times New Roman" w:cs="Times New Roman" w:hint="eastAsia"/>
                <w:kern w:val="0"/>
                <w:sz w:val="24"/>
                <w:szCs w:val="24"/>
              </w:rPr>
              <w:t>DB43/1665-2019</w:t>
            </w:r>
            <w:r w:rsidRPr="00DE2E73">
              <w:rPr>
                <w:rFonts w:ascii="Times New Roman" w:eastAsiaTheme="majorEastAsia" w:hAnsi="Times New Roman" w:cs="Times New Roman" w:hint="eastAsia"/>
                <w:kern w:val="0"/>
                <w:sz w:val="24"/>
                <w:szCs w:val="24"/>
              </w:rPr>
              <w:t>）</w:t>
            </w:r>
            <w:r w:rsidR="003C4DA6">
              <w:rPr>
                <w:rFonts w:ascii="Times New Roman" w:eastAsiaTheme="majorEastAsia" w:hAnsi="Times New Roman" w:cs="Times New Roman" w:hint="eastAsia"/>
                <w:kern w:val="0"/>
                <w:sz w:val="24"/>
                <w:szCs w:val="24"/>
              </w:rPr>
              <w:lastRenderedPageBreak/>
              <w:t>二级标准</w:t>
            </w:r>
            <w:r w:rsidR="003C4DA6">
              <w:rPr>
                <w:rFonts w:ascii="Times New Roman" w:eastAsiaTheme="majorEastAsia" w:hAnsi="Times New Roman" w:cs="Times New Roman" w:hint="eastAsia"/>
                <w:kern w:val="0"/>
                <w:sz w:val="24"/>
                <w:szCs w:val="24"/>
              </w:rPr>
              <w:t>*</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lastRenderedPageBreak/>
              <w:t>黑灰分离；黑水资源化利用，灰水集中处理达标</w:t>
            </w:r>
            <w:r>
              <w:rPr>
                <w:rFonts w:ascii="Times New Roman" w:eastAsiaTheme="majorEastAsia" w:hAnsi="Times New Roman" w:cs="Times New Roman" w:hint="eastAsia"/>
                <w:kern w:val="0"/>
                <w:sz w:val="24"/>
                <w:szCs w:val="24"/>
              </w:rPr>
              <w:lastRenderedPageBreak/>
              <w:t>排放</w:t>
            </w:r>
          </w:p>
        </w:tc>
      </w:tr>
      <w:tr w:rsidR="00490A18" w:rsidTr="00DE2E73">
        <w:trPr>
          <w:trHeight w:val="454"/>
        </w:trPr>
        <w:tc>
          <w:tcPr>
            <w:tcW w:w="2626" w:type="dxa"/>
            <w:vMerge/>
            <w:vAlign w:val="center"/>
          </w:tcPr>
          <w:p w:rsidR="00490A18" w:rsidRDefault="00490A18">
            <w:pPr>
              <w:spacing w:line="360" w:lineRule="auto"/>
              <w:jc w:val="center"/>
              <w:rPr>
                <w:rFonts w:ascii="Times New Roman" w:eastAsiaTheme="majorEastAsia" w:hAnsi="Times New Roman" w:cs="Times New Roman"/>
                <w:kern w:val="0"/>
                <w:sz w:val="24"/>
                <w:szCs w:val="24"/>
              </w:rPr>
            </w:pP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集中居住，集中收集污水量超过</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，房前屋后缺少消纳土地</w:t>
            </w:r>
          </w:p>
        </w:tc>
        <w:tc>
          <w:tcPr>
            <w:tcW w:w="1819" w:type="dxa"/>
            <w:vAlign w:val="center"/>
          </w:tcPr>
          <w:p w:rsidR="00490A18" w:rsidRDefault="003C4DA6">
            <w:pPr>
              <w:jc w:val="center"/>
            </w:pPr>
            <w:r>
              <w:rPr>
                <w:rFonts w:ascii="Times New Roman" w:eastAsiaTheme="majorEastAsia" w:hAnsi="Times New Roman" w:cs="Times New Roman" w:hint="eastAsia"/>
                <w:kern w:val="0"/>
                <w:sz w:val="24"/>
                <w:szCs w:val="24"/>
              </w:rPr>
              <w:t>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大于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/d</w:t>
            </w:r>
            <w:r>
              <w:rPr>
                <w:rFonts w:ascii="Times New Roman" w:eastAsiaTheme="majorEastAsia" w:hAnsi="Times New Roman" w:cs="Times New Roman" w:hint="eastAsia"/>
                <w:kern w:val="0"/>
                <w:sz w:val="24"/>
                <w:szCs w:val="24"/>
              </w:rPr>
              <w:t>（含）</w:t>
            </w:r>
          </w:p>
        </w:tc>
        <w:tc>
          <w:tcPr>
            <w:tcW w:w="2417" w:type="dxa"/>
            <w:vAlign w:val="center"/>
          </w:tcPr>
          <w:p w:rsidR="00490A18" w:rsidRDefault="00DE2E73">
            <w:pPr>
              <w:spacing w:line="360" w:lineRule="auto"/>
              <w:jc w:val="center"/>
              <w:rPr>
                <w:rFonts w:ascii="Times New Roman" w:eastAsiaTheme="majorEastAsia" w:hAnsi="Times New Roman" w:cs="Times New Roman"/>
                <w:kern w:val="0"/>
                <w:sz w:val="24"/>
                <w:szCs w:val="24"/>
              </w:rPr>
            </w:pPr>
            <w:r w:rsidRPr="00DE2E73">
              <w:rPr>
                <w:rFonts w:ascii="Times New Roman" w:eastAsiaTheme="majorEastAsia" w:hAnsi="Times New Roman" w:cs="Times New Roman" w:hint="eastAsia"/>
                <w:kern w:val="0"/>
                <w:sz w:val="24"/>
                <w:szCs w:val="24"/>
              </w:rPr>
              <w:t>（</w:t>
            </w:r>
            <w:r w:rsidRPr="00DE2E73">
              <w:rPr>
                <w:rFonts w:ascii="Times New Roman" w:eastAsiaTheme="majorEastAsia" w:hAnsi="Times New Roman" w:cs="Times New Roman" w:hint="eastAsia"/>
                <w:kern w:val="0"/>
                <w:sz w:val="24"/>
                <w:szCs w:val="24"/>
              </w:rPr>
              <w:t>DB43/1665-2019</w:t>
            </w:r>
            <w:r w:rsidRPr="00DE2E73">
              <w:rPr>
                <w:rFonts w:ascii="Times New Roman" w:eastAsiaTheme="majorEastAsia" w:hAnsi="Times New Roman" w:cs="Times New Roman" w:hint="eastAsia"/>
                <w:kern w:val="0"/>
                <w:sz w:val="24"/>
                <w:szCs w:val="24"/>
              </w:rPr>
              <w:t>）</w:t>
            </w:r>
            <w:r w:rsidR="003C4DA6">
              <w:rPr>
                <w:rFonts w:ascii="Times New Roman" w:eastAsiaTheme="majorEastAsia" w:hAnsi="Times New Roman" w:cs="Times New Roman" w:hint="eastAsia"/>
                <w:kern w:val="0"/>
                <w:sz w:val="24"/>
                <w:szCs w:val="24"/>
              </w:rPr>
              <w:t>二级标准</w:t>
            </w:r>
            <w:r w:rsidR="003C4DA6">
              <w:rPr>
                <w:rFonts w:ascii="Times New Roman" w:eastAsiaTheme="majorEastAsia" w:hAnsi="Times New Roman" w:cs="Times New Roman" w:hint="eastAsia"/>
                <w:kern w:val="0"/>
                <w:sz w:val="24"/>
                <w:szCs w:val="24"/>
              </w:rPr>
              <w:t>*</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黑灰分离；黑水、灰水集中处理达标排放</w:t>
            </w:r>
          </w:p>
        </w:tc>
      </w:tr>
      <w:tr w:rsidR="00490A18" w:rsidTr="00DE2E73">
        <w:trPr>
          <w:trHeight w:val="454"/>
        </w:trPr>
        <w:tc>
          <w:tcPr>
            <w:tcW w:w="2626" w:type="dxa"/>
            <w:vMerge/>
            <w:vAlign w:val="center"/>
          </w:tcPr>
          <w:p w:rsidR="00490A18" w:rsidRDefault="00490A18">
            <w:pPr>
              <w:spacing w:line="360" w:lineRule="auto"/>
              <w:jc w:val="center"/>
              <w:rPr>
                <w:rFonts w:ascii="Times New Roman" w:eastAsiaTheme="majorEastAsia" w:hAnsi="Times New Roman" w:cs="Times New Roman"/>
                <w:kern w:val="0"/>
                <w:sz w:val="24"/>
                <w:szCs w:val="24"/>
              </w:rPr>
            </w:pP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集中居住，集中收集污水量超过</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，房前屋后有一定量的消纳土地</w:t>
            </w:r>
          </w:p>
        </w:tc>
        <w:tc>
          <w:tcPr>
            <w:tcW w:w="1819" w:type="dxa"/>
            <w:vAlign w:val="center"/>
          </w:tcPr>
          <w:p w:rsidR="00490A18" w:rsidRDefault="003C4DA6">
            <w:pPr>
              <w:jc w:val="center"/>
            </w:pPr>
            <w:r>
              <w:rPr>
                <w:rFonts w:ascii="Times New Roman" w:eastAsiaTheme="majorEastAsia" w:hAnsi="Times New Roman" w:cs="Times New Roman" w:hint="eastAsia"/>
                <w:kern w:val="0"/>
                <w:sz w:val="24"/>
                <w:szCs w:val="24"/>
              </w:rPr>
              <w:t>间接排放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大于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/d</w:t>
            </w:r>
            <w:r>
              <w:rPr>
                <w:rFonts w:ascii="Times New Roman" w:eastAsiaTheme="majorEastAsia" w:hAnsi="Times New Roman" w:cs="Times New Roman" w:hint="eastAsia"/>
                <w:kern w:val="0"/>
                <w:sz w:val="24"/>
                <w:szCs w:val="24"/>
              </w:rPr>
              <w:t>（含）</w:t>
            </w:r>
          </w:p>
        </w:tc>
        <w:tc>
          <w:tcPr>
            <w:tcW w:w="2417" w:type="dxa"/>
            <w:vAlign w:val="center"/>
          </w:tcPr>
          <w:p w:rsidR="00490A18" w:rsidRDefault="00DE2E73">
            <w:pPr>
              <w:jc w:val="center"/>
            </w:pPr>
            <w:r w:rsidRPr="00DE2E73">
              <w:rPr>
                <w:rFonts w:ascii="Times New Roman" w:eastAsiaTheme="majorEastAsia" w:hAnsi="Times New Roman" w:cs="Times New Roman" w:hint="eastAsia"/>
                <w:kern w:val="0"/>
                <w:sz w:val="24"/>
                <w:szCs w:val="24"/>
              </w:rPr>
              <w:t>（</w:t>
            </w:r>
            <w:r w:rsidRPr="00DE2E73">
              <w:rPr>
                <w:rFonts w:ascii="Times New Roman" w:eastAsiaTheme="majorEastAsia" w:hAnsi="Times New Roman" w:cs="Times New Roman" w:hint="eastAsia"/>
                <w:kern w:val="0"/>
                <w:sz w:val="24"/>
                <w:szCs w:val="24"/>
              </w:rPr>
              <w:t>DB43/1665-2019</w:t>
            </w:r>
            <w:r w:rsidRPr="00DE2E73">
              <w:rPr>
                <w:rFonts w:ascii="Times New Roman" w:eastAsiaTheme="majorEastAsia" w:hAnsi="Times New Roman" w:cs="Times New Roman" w:hint="eastAsia"/>
                <w:kern w:val="0"/>
                <w:sz w:val="24"/>
                <w:szCs w:val="24"/>
              </w:rPr>
              <w:t>）</w:t>
            </w:r>
            <w:r w:rsidR="003C4DA6">
              <w:rPr>
                <w:rFonts w:ascii="Times New Roman" w:eastAsiaTheme="majorEastAsia" w:hAnsi="Times New Roman" w:cs="Times New Roman" w:hint="eastAsia"/>
                <w:kern w:val="0"/>
                <w:sz w:val="24"/>
                <w:szCs w:val="24"/>
              </w:rPr>
              <w:t>三级标准</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黑灰分离；黑水资源化利用，灰水集中处理达标排放</w:t>
            </w:r>
          </w:p>
        </w:tc>
      </w:tr>
      <w:tr w:rsidR="00490A18" w:rsidTr="00DE2E73">
        <w:trPr>
          <w:trHeight w:val="454"/>
        </w:trPr>
        <w:tc>
          <w:tcPr>
            <w:tcW w:w="2626" w:type="dxa"/>
            <w:vMerge/>
            <w:vAlign w:val="center"/>
          </w:tcPr>
          <w:p w:rsidR="00490A18" w:rsidRDefault="00490A18">
            <w:pPr>
              <w:spacing w:line="360" w:lineRule="auto"/>
              <w:jc w:val="center"/>
              <w:rPr>
                <w:rFonts w:ascii="Times New Roman" w:eastAsiaTheme="majorEastAsia" w:hAnsi="Times New Roman" w:cs="Times New Roman"/>
                <w:kern w:val="0"/>
                <w:sz w:val="24"/>
                <w:szCs w:val="24"/>
              </w:rPr>
            </w:pP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集中居住，集中收集污水量超过</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，房前屋后缺少消纳土地</w:t>
            </w:r>
          </w:p>
        </w:tc>
        <w:tc>
          <w:tcPr>
            <w:tcW w:w="1819" w:type="dxa"/>
            <w:vAlign w:val="center"/>
          </w:tcPr>
          <w:p w:rsidR="00490A18" w:rsidRDefault="003C4DA6">
            <w:pPr>
              <w:jc w:val="center"/>
            </w:pPr>
            <w:r>
              <w:rPr>
                <w:rFonts w:ascii="Times New Roman" w:eastAsiaTheme="majorEastAsia" w:hAnsi="Times New Roman" w:cs="Times New Roman" w:hint="eastAsia"/>
                <w:kern w:val="0"/>
                <w:sz w:val="24"/>
                <w:szCs w:val="24"/>
              </w:rPr>
              <w:t>间接排放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大于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/d</w:t>
            </w:r>
            <w:r>
              <w:rPr>
                <w:rFonts w:ascii="Times New Roman" w:eastAsiaTheme="majorEastAsia" w:hAnsi="Times New Roman" w:cs="Times New Roman" w:hint="eastAsia"/>
                <w:kern w:val="0"/>
                <w:sz w:val="24"/>
                <w:szCs w:val="24"/>
              </w:rPr>
              <w:t>（含）</w:t>
            </w:r>
          </w:p>
        </w:tc>
        <w:tc>
          <w:tcPr>
            <w:tcW w:w="2417" w:type="dxa"/>
            <w:vAlign w:val="center"/>
          </w:tcPr>
          <w:p w:rsidR="00490A18" w:rsidRDefault="00DE2E73">
            <w:pPr>
              <w:jc w:val="center"/>
            </w:pPr>
            <w:r w:rsidRPr="00DE2E73">
              <w:rPr>
                <w:rFonts w:ascii="Times New Roman" w:eastAsiaTheme="majorEastAsia" w:hAnsi="Times New Roman" w:cs="Times New Roman" w:hint="eastAsia"/>
                <w:kern w:val="0"/>
                <w:sz w:val="24"/>
                <w:szCs w:val="24"/>
              </w:rPr>
              <w:t>（</w:t>
            </w:r>
            <w:r w:rsidRPr="00DE2E73">
              <w:rPr>
                <w:rFonts w:ascii="Times New Roman" w:eastAsiaTheme="majorEastAsia" w:hAnsi="Times New Roman" w:cs="Times New Roman" w:hint="eastAsia"/>
                <w:kern w:val="0"/>
                <w:sz w:val="24"/>
                <w:szCs w:val="24"/>
              </w:rPr>
              <w:t>DB43/1665-2019</w:t>
            </w:r>
            <w:r w:rsidRPr="00DE2E73">
              <w:rPr>
                <w:rFonts w:ascii="Times New Roman" w:eastAsiaTheme="majorEastAsia" w:hAnsi="Times New Roman" w:cs="Times New Roman" w:hint="eastAsia"/>
                <w:kern w:val="0"/>
                <w:sz w:val="24"/>
                <w:szCs w:val="24"/>
              </w:rPr>
              <w:t>）</w:t>
            </w:r>
            <w:r w:rsidR="003C4DA6">
              <w:rPr>
                <w:rFonts w:ascii="Times New Roman" w:eastAsiaTheme="majorEastAsia" w:hAnsi="Times New Roman" w:cs="Times New Roman" w:hint="eastAsia"/>
                <w:kern w:val="0"/>
                <w:sz w:val="24"/>
                <w:szCs w:val="24"/>
              </w:rPr>
              <w:t>三级标准</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黑灰分离；黑水、灰水集中处理达标排放</w:t>
            </w:r>
          </w:p>
        </w:tc>
      </w:tr>
      <w:tr w:rsidR="00490A18" w:rsidTr="00DE2E73">
        <w:trPr>
          <w:trHeight w:val="454"/>
        </w:trPr>
        <w:tc>
          <w:tcPr>
            <w:tcW w:w="2626" w:type="dxa"/>
            <w:vMerge/>
            <w:vAlign w:val="center"/>
          </w:tcPr>
          <w:p w:rsidR="00490A18" w:rsidRDefault="00490A18">
            <w:pPr>
              <w:spacing w:line="360" w:lineRule="auto"/>
              <w:jc w:val="center"/>
              <w:rPr>
                <w:rFonts w:ascii="Times New Roman" w:eastAsiaTheme="majorEastAsia" w:hAnsi="Times New Roman" w:cs="Times New Roman"/>
                <w:kern w:val="0"/>
                <w:sz w:val="24"/>
                <w:szCs w:val="24"/>
              </w:rPr>
            </w:pP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集中居住，集中收集污水量超过</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，房前屋后有一定量的消纳土地</w:t>
            </w:r>
          </w:p>
        </w:tc>
        <w:tc>
          <w:tcPr>
            <w:tcW w:w="1819" w:type="dxa"/>
            <w:vAlign w:val="center"/>
          </w:tcPr>
          <w:p w:rsidR="00490A18" w:rsidRDefault="003C4DA6">
            <w:pPr>
              <w:jc w:val="center"/>
            </w:pPr>
            <w:r>
              <w:rPr>
                <w:rFonts w:ascii="Times New Roman" w:eastAsiaTheme="majorEastAsia" w:hAnsi="Times New Roman" w:cs="Times New Roman" w:hint="eastAsia"/>
                <w:kern w:val="0"/>
                <w:sz w:val="24"/>
                <w:szCs w:val="24"/>
              </w:rPr>
              <w:t>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小于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/d</w:t>
            </w:r>
          </w:p>
        </w:tc>
        <w:tc>
          <w:tcPr>
            <w:tcW w:w="2417" w:type="dxa"/>
            <w:vAlign w:val="center"/>
          </w:tcPr>
          <w:p w:rsidR="00490A18" w:rsidRDefault="00DE2E73">
            <w:pPr>
              <w:jc w:val="center"/>
            </w:pPr>
            <w:r w:rsidRPr="00DE2E73">
              <w:rPr>
                <w:rFonts w:ascii="Times New Roman" w:eastAsiaTheme="majorEastAsia" w:hAnsi="Times New Roman" w:cs="Times New Roman" w:hint="eastAsia"/>
                <w:kern w:val="0"/>
                <w:sz w:val="24"/>
                <w:szCs w:val="24"/>
              </w:rPr>
              <w:t>（</w:t>
            </w:r>
            <w:r w:rsidRPr="00DE2E73">
              <w:rPr>
                <w:rFonts w:ascii="Times New Roman" w:eastAsiaTheme="majorEastAsia" w:hAnsi="Times New Roman" w:cs="Times New Roman" w:hint="eastAsia"/>
                <w:kern w:val="0"/>
                <w:sz w:val="24"/>
                <w:szCs w:val="24"/>
              </w:rPr>
              <w:t>DB43/1665-2019</w:t>
            </w:r>
            <w:r w:rsidRPr="00DE2E73">
              <w:rPr>
                <w:rFonts w:ascii="Times New Roman" w:eastAsiaTheme="majorEastAsia" w:hAnsi="Times New Roman" w:cs="Times New Roman" w:hint="eastAsia"/>
                <w:kern w:val="0"/>
                <w:sz w:val="24"/>
                <w:szCs w:val="24"/>
              </w:rPr>
              <w:t>）</w:t>
            </w:r>
            <w:r w:rsidR="003C4DA6">
              <w:rPr>
                <w:rFonts w:ascii="Times New Roman" w:eastAsiaTheme="majorEastAsia" w:hAnsi="Times New Roman" w:cs="Times New Roman" w:hint="eastAsia"/>
                <w:kern w:val="0"/>
                <w:sz w:val="24"/>
                <w:szCs w:val="24"/>
              </w:rPr>
              <w:t>三级标准</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黑灰分离；黑水资源化利用，灰水分散处理达标排放</w:t>
            </w:r>
          </w:p>
        </w:tc>
      </w:tr>
      <w:tr w:rsidR="00490A18" w:rsidTr="00DE2E73">
        <w:trPr>
          <w:trHeight w:val="454"/>
        </w:trPr>
        <w:tc>
          <w:tcPr>
            <w:tcW w:w="2626" w:type="dxa"/>
            <w:vMerge/>
            <w:vAlign w:val="center"/>
          </w:tcPr>
          <w:p w:rsidR="00490A18" w:rsidRDefault="00490A18">
            <w:pPr>
              <w:spacing w:line="360" w:lineRule="auto"/>
              <w:jc w:val="center"/>
              <w:rPr>
                <w:rFonts w:ascii="Times New Roman" w:eastAsiaTheme="majorEastAsia" w:hAnsi="Times New Roman" w:cs="Times New Roman"/>
                <w:kern w:val="0"/>
                <w:sz w:val="24"/>
                <w:szCs w:val="24"/>
              </w:rPr>
            </w:pP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集中居住，集中收集污水量超过</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，房前屋后缺少消纳土地</w:t>
            </w:r>
          </w:p>
        </w:tc>
        <w:tc>
          <w:tcPr>
            <w:tcW w:w="1819" w:type="dxa"/>
            <w:vAlign w:val="center"/>
          </w:tcPr>
          <w:p w:rsidR="00490A18" w:rsidRDefault="003C4DA6">
            <w:pPr>
              <w:jc w:val="center"/>
            </w:pPr>
            <w:r>
              <w:rPr>
                <w:rFonts w:ascii="Times New Roman" w:eastAsiaTheme="majorEastAsia" w:hAnsi="Times New Roman" w:cs="Times New Roman" w:hint="eastAsia"/>
                <w:kern w:val="0"/>
                <w:sz w:val="24"/>
                <w:szCs w:val="24"/>
              </w:rPr>
              <w:t>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小于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/d</w:t>
            </w:r>
          </w:p>
        </w:tc>
        <w:tc>
          <w:tcPr>
            <w:tcW w:w="2417" w:type="dxa"/>
            <w:vAlign w:val="center"/>
          </w:tcPr>
          <w:p w:rsidR="00490A18" w:rsidRDefault="00DE2E73">
            <w:pPr>
              <w:jc w:val="center"/>
            </w:pPr>
            <w:r w:rsidRPr="00DE2E73">
              <w:rPr>
                <w:rFonts w:ascii="Times New Roman" w:eastAsiaTheme="majorEastAsia" w:hAnsi="Times New Roman" w:cs="Times New Roman" w:hint="eastAsia"/>
                <w:kern w:val="0"/>
                <w:sz w:val="24"/>
                <w:szCs w:val="24"/>
              </w:rPr>
              <w:t>（</w:t>
            </w:r>
            <w:r w:rsidRPr="00DE2E73">
              <w:rPr>
                <w:rFonts w:ascii="Times New Roman" w:eastAsiaTheme="majorEastAsia" w:hAnsi="Times New Roman" w:cs="Times New Roman" w:hint="eastAsia"/>
                <w:kern w:val="0"/>
                <w:sz w:val="24"/>
                <w:szCs w:val="24"/>
              </w:rPr>
              <w:t>DB43/1665-2019</w:t>
            </w:r>
            <w:r w:rsidRPr="00DE2E73">
              <w:rPr>
                <w:rFonts w:ascii="Times New Roman" w:eastAsiaTheme="majorEastAsia" w:hAnsi="Times New Roman" w:cs="Times New Roman" w:hint="eastAsia"/>
                <w:kern w:val="0"/>
                <w:sz w:val="24"/>
                <w:szCs w:val="24"/>
              </w:rPr>
              <w:t>）</w:t>
            </w:r>
            <w:r w:rsidR="003C4DA6">
              <w:rPr>
                <w:rFonts w:ascii="Times New Roman" w:eastAsiaTheme="majorEastAsia" w:hAnsi="Times New Roman" w:cs="Times New Roman" w:hint="eastAsia"/>
                <w:kern w:val="0"/>
                <w:sz w:val="24"/>
                <w:szCs w:val="24"/>
              </w:rPr>
              <w:t>三级标准</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黑灰分离；黑水、灰水分散处理达标排放</w:t>
            </w:r>
          </w:p>
        </w:tc>
      </w:tr>
      <w:tr w:rsidR="00490A18" w:rsidTr="00DE2E73">
        <w:trPr>
          <w:trHeight w:val="454"/>
        </w:trPr>
        <w:tc>
          <w:tcPr>
            <w:tcW w:w="2626" w:type="dxa"/>
            <w:vMerge w:val="restart"/>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五类</w:t>
            </w: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分散居住</w:t>
            </w:r>
          </w:p>
        </w:tc>
        <w:tc>
          <w:tcPr>
            <w:tcW w:w="1819"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不排放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w:t>
            </w:r>
          </w:p>
        </w:tc>
        <w:tc>
          <w:tcPr>
            <w:tcW w:w="241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黑灰分离；黑水、灰水资源化利用</w:t>
            </w:r>
          </w:p>
        </w:tc>
      </w:tr>
      <w:tr w:rsidR="00490A18" w:rsidTr="00DE2E73">
        <w:trPr>
          <w:trHeight w:val="454"/>
        </w:trPr>
        <w:tc>
          <w:tcPr>
            <w:tcW w:w="2626" w:type="dxa"/>
            <w:vMerge/>
            <w:vAlign w:val="center"/>
          </w:tcPr>
          <w:p w:rsidR="00490A18" w:rsidRDefault="00490A18">
            <w:pPr>
              <w:spacing w:line="360" w:lineRule="auto"/>
              <w:jc w:val="center"/>
              <w:rPr>
                <w:rFonts w:ascii="Times New Roman" w:eastAsiaTheme="majorEastAsia" w:hAnsi="Times New Roman" w:cs="Times New Roman"/>
                <w:kern w:val="0"/>
                <w:sz w:val="24"/>
                <w:szCs w:val="24"/>
              </w:rPr>
            </w:pP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集中居住，集中收集污水量超过</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，房前屋后有一定量的消纳土地</w:t>
            </w:r>
          </w:p>
        </w:tc>
        <w:tc>
          <w:tcPr>
            <w:tcW w:w="1819" w:type="dxa"/>
            <w:vAlign w:val="center"/>
          </w:tcPr>
          <w:p w:rsidR="00490A18" w:rsidRDefault="003C4DA6">
            <w:pPr>
              <w:jc w:val="center"/>
            </w:pPr>
            <w:r>
              <w:rPr>
                <w:rFonts w:ascii="Times New Roman" w:eastAsiaTheme="majorEastAsia" w:hAnsi="Times New Roman" w:cs="Times New Roman" w:hint="eastAsia"/>
                <w:kern w:val="0"/>
                <w:sz w:val="24"/>
                <w:szCs w:val="24"/>
              </w:rPr>
              <w:t>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大于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/d</w:t>
            </w:r>
            <w:r>
              <w:rPr>
                <w:rFonts w:ascii="Times New Roman" w:eastAsiaTheme="majorEastAsia" w:hAnsi="Times New Roman" w:cs="Times New Roman" w:hint="eastAsia"/>
                <w:kern w:val="0"/>
                <w:sz w:val="24"/>
                <w:szCs w:val="24"/>
              </w:rPr>
              <w:t>（含）</w:t>
            </w:r>
          </w:p>
        </w:tc>
        <w:tc>
          <w:tcPr>
            <w:tcW w:w="2417" w:type="dxa"/>
            <w:vAlign w:val="center"/>
          </w:tcPr>
          <w:p w:rsidR="00490A18" w:rsidRDefault="00DE2E73">
            <w:pPr>
              <w:spacing w:line="360" w:lineRule="auto"/>
              <w:jc w:val="center"/>
              <w:rPr>
                <w:rFonts w:ascii="Times New Roman" w:eastAsiaTheme="majorEastAsia" w:hAnsi="Times New Roman" w:cs="Times New Roman"/>
                <w:kern w:val="0"/>
                <w:sz w:val="24"/>
                <w:szCs w:val="24"/>
              </w:rPr>
            </w:pPr>
            <w:r w:rsidRPr="00DE2E73">
              <w:rPr>
                <w:rFonts w:ascii="Times New Roman" w:eastAsiaTheme="majorEastAsia" w:hAnsi="Times New Roman" w:cs="Times New Roman" w:hint="eastAsia"/>
                <w:kern w:val="0"/>
                <w:sz w:val="24"/>
                <w:szCs w:val="24"/>
              </w:rPr>
              <w:t>（</w:t>
            </w:r>
            <w:r w:rsidRPr="00DE2E73">
              <w:rPr>
                <w:rFonts w:ascii="Times New Roman" w:eastAsiaTheme="majorEastAsia" w:hAnsi="Times New Roman" w:cs="Times New Roman" w:hint="eastAsia"/>
                <w:kern w:val="0"/>
                <w:sz w:val="24"/>
                <w:szCs w:val="24"/>
              </w:rPr>
              <w:t>DB43/1665-2019</w:t>
            </w:r>
            <w:r w:rsidRPr="00DE2E73">
              <w:rPr>
                <w:rFonts w:ascii="Times New Roman" w:eastAsiaTheme="majorEastAsia" w:hAnsi="Times New Roman" w:cs="Times New Roman" w:hint="eastAsia"/>
                <w:kern w:val="0"/>
                <w:sz w:val="24"/>
                <w:szCs w:val="24"/>
              </w:rPr>
              <w:t>）</w:t>
            </w:r>
            <w:r w:rsidR="003C4DA6">
              <w:rPr>
                <w:rFonts w:ascii="Times New Roman" w:eastAsiaTheme="majorEastAsia" w:hAnsi="Times New Roman" w:cs="Times New Roman" w:hint="eastAsia"/>
                <w:kern w:val="0"/>
                <w:sz w:val="24"/>
                <w:szCs w:val="24"/>
              </w:rPr>
              <w:t>一级标准（强化脱氮除磷）</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黑灰分离；黑水分户资源化利用，灰水集中处理达标排放</w:t>
            </w:r>
          </w:p>
        </w:tc>
      </w:tr>
      <w:tr w:rsidR="00490A18" w:rsidTr="00DE2E73">
        <w:trPr>
          <w:trHeight w:val="454"/>
        </w:trPr>
        <w:tc>
          <w:tcPr>
            <w:tcW w:w="2626" w:type="dxa"/>
            <w:vMerge/>
            <w:vAlign w:val="center"/>
          </w:tcPr>
          <w:p w:rsidR="00490A18" w:rsidRDefault="00490A18">
            <w:pPr>
              <w:spacing w:line="360" w:lineRule="auto"/>
              <w:jc w:val="center"/>
              <w:rPr>
                <w:rFonts w:ascii="Times New Roman" w:eastAsiaTheme="majorEastAsia" w:hAnsi="Times New Roman" w:cs="Times New Roman"/>
                <w:kern w:val="0"/>
                <w:sz w:val="24"/>
                <w:szCs w:val="24"/>
              </w:rPr>
            </w:pP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集中居住，集中收集污水量超过</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，房前屋后缺少消纳土地</w:t>
            </w:r>
          </w:p>
        </w:tc>
        <w:tc>
          <w:tcPr>
            <w:tcW w:w="1819" w:type="dxa"/>
            <w:vAlign w:val="center"/>
          </w:tcPr>
          <w:p w:rsidR="00490A18" w:rsidRDefault="003C4DA6">
            <w:pPr>
              <w:jc w:val="center"/>
            </w:pPr>
            <w:r>
              <w:rPr>
                <w:rFonts w:ascii="Times New Roman" w:eastAsiaTheme="majorEastAsia" w:hAnsi="Times New Roman" w:cs="Times New Roman" w:hint="eastAsia"/>
                <w:kern w:val="0"/>
                <w:sz w:val="24"/>
                <w:szCs w:val="24"/>
              </w:rPr>
              <w:t>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大于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/d</w:t>
            </w:r>
            <w:r>
              <w:rPr>
                <w:rFonts w:ascii="Times New Roman" w:eastAsiaTheme="majorEastAsia" w:hAnsi="Times New Roman" w:cs="Times New Roman" w:hint="eastAsia"/>
                <w:kern w:val="0"/>
                <w:sz w:val="24"/>
                <w:szCs w:val="24"/>
              </w:rPr>
              <w:t>（含）</w:t>
            </w:r>
          </w:p>
        </w:tc>
        <w:tc>
          <w:tcPr>
            <w:tcW w:w="2417" w:type="dxa"/>
            <w:vAlign w:val="center"/>
          </w:tcPr>
          <w:p w:rsidR="00490A18" w:rsidRDefault="00DE2E73">
            <w:pPr>
              <w:spacing w:line="360" w:lineRule="auto"/>
              <w:jc w:val="center"/>
              <w:rPr>
                <w:rFonts w:ascii="Times New Roman" w:eastAsiaTheme="majorEastAsia" w:hAnsi="Times New Roman" w:cs="Times New Roman"/>
                <w:kern w:val="0"/>
                <w:sz w:val="24"/>
                <w:szCs w:val="24"/>
              </w:rPr>
            </w:pPr>
            <w:r w:rsidRPr="00DE2E73">
              <w:rPr>
                <w:rFonts w:ascii="Times New Roman" w:eastAsiaTheme="majorEastAsia" w:hAnsi="Times New Roman" w:cs="Times New Roman" w:hint="eastAsia"/>
                <w:kern w:val="0"/>
                <w:sz w:val="24"/>
                <w:szCs w:val="24"/>
              </w:rPr>
              <w:t>（</w:t>
            </w:r>
            <w:r w:rsidRPr="00DE2E73">
              <w:rPr>
                <w:rFonts w:ascii="Times New Roman" w:eastAsiaTheme="majorEastAsia" w:hAnsi="Times New Roman" w:cs="Times New Roman" w:hint="eastAsia"/>
                <w:kern w:val="0"/>
                <w:sz w:val="24"/>
                <w:szCs w:val="24"/>
              </w:rPr>
              <w:t>DB43/1665-2019</w:t>
            </w:r>
            <w:r w:rsidRPr="00DE2E73">
              <w:rPr>
                <w:rFonts w:ascii="Times New Roman" w:eastAsiaTheme="majorEastAsia" w:hAnsi="Times New Roman" w:cs="Times New Roman" w:hint="eastAsia"/>
                <w:kern w:val="0"/>
                <w:sz w:val="24"/>
                <w:szCs w:val="24"/>
              </w:rPr>
              <w:t>）</w:t>
            </w:r>
            <w:r w:rsidR="003C4DA6">
              <w:rPr>
                <w:rFonts w:ascii="Times New Roman" w:eastAsiaTheme="majorEastAsia" w:hAnsi="Times New Roman" w:cs="Times New Roman" w:hint="eastAsia"/>
                <w:kern w:val="0"/>
                <w:sz w:val="24"/>
                <w:szCs w:val="24"/>
              </w:rPr>
              <w:t>一级标准（强化脱氮除磷）</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黑灰分离；黑水、灰水集中处理达标排放</w:t>
            </w:r>
          </w:p>
        </w:tc>
      </w:tr>
      <w:tr w:rsidR="00490A18" w:rsidTr="00DE2E73">
        <w:trPr>
          <w:trHeight w:val="454"/>
        </w:trPr>
        <w:tc>
          <w:tcPr>
            <w:tcW w:w="2626" w:type="dxa"/>
            <w:vMerge/>
            <w:vAlign w:val="center"/>
          </w:tcPr>
          <w:p w:rsidR="00490A18" w:rsidRDefault="00490A18">
            <w:pPr>
              <w:spacing w:line="360" w:lineRule="auto"/>
              <w:jc w:val="center"/>
              <w:rPr>
                <w:rFonts w:ascii="Times New Roman" w:eastAsiaTheme="majorEastAsia" w:hAnsi="Times New Roman" w:cs="Times New Roman"/>
                <w:kern w:val="0"/>
                <w:sz w:val="24"/>
                <w:szCs w:val="24"/>
              </w:rPr>
            </w:pP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集中居住，集中收集污水量小于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，房前屋后有一定量的消纳土地</w:t>
            </w:r>
          </w:p>
        </w:tc>
        <w:tc>
          <w:tcPr>
            <w:tcW w:w="1819" w:type="dxa"/>
            <w:vAlign w:val="center"/>
          </w:tcPr>
          <w:p w:rsidR="00490A18" w:rsidRDefault="003C4DA6">
            <w:pPr>
              <w:jc w:val="center"/>
            </w:pPr>
            <w:r>
              <w:rPr>
                <w:rFonts w:ascii="Times New Roman" w:eastAsiaTheme="majorEastAsia" w:hAnsi="Times New Roman" w:cs="Times New Roman" w:hint="eastAsia"/>
                <w:kern w:val="0"/>
                <w:sz w:val="24"/>
                <w:szCs w:val="24"/>
              </w:rPr>
              <w:t>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小于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/d</w:t>
            </w:r>
          </w:p>
        </w:tc>
        <w:tc>
          <w:tcPr>
            <w:tcW w:w="2417" w:type="dxa"/>
            <w:vAlign w:val="center"/>
          </w:tcPr>
          <w:p w:rsidR="00490A18" w:rsidRDefault="00DE2E73">
            <w:pPr>
              <w:spacing w:line="360" w:lineRule="auto"/>
              <w:jc w:val="center"/>
              <w:rPr>
                <w:rFonts w:ascii="Times New Roman" w:eastAsiaTheme="majorEastAsia" w:hAnsi="Times New Roman" w:cs="Times New Roman"/>
                <w:kern w:val="0"/>
                <w:sz w:val="24"/>
                <w:szCs w:val="24"/>
              </w:rPr>
            </w:pPr>
            <w:r w:rsidRPr="00DE2E73">
              <w:rPr>
                <w:rFonts w:ascii="Times New Roman" w:eastAsiaTheme="majorEastAsia" w:hAnsi="Times New Roman" w:cs="Times New Roman" w:hint="eastAsia"/>
                <w:kern w:val="0"/>
                <w:sz w:val="24"/>
                <w:szCs w:val="24"/>
              </w:rPr>
              <w:t>（</w:t>
            </w:r>
            <w:r w:rsidRPr="00DE2E73">
              <w:rPr>
                <w:rFonts w:ascii="Times New Roman" w:eastAsiaTheme="majorEastAsia" w:hAnsi="Times New Roman" w:cs="Times New Roman" w:hint="eastAsia"/>
                <w:kern w:val="0"/>
                <w:sz w:val="24"/>
                <w:szCs w:val="24"/>
              </w:rPr>
              <w:t>DB43/1665-2019</w:t>
            </w:r>
            <w:r w:rsidRPr="00DE2E73">
              <w:rPr>
                <w:rFonts w:ascii="Times New Roman" w:eastAsiaTheme="majorEastAsia" w:hAnsi="Times New Roman" w:cs="Times New Roman" w:hint="eastAsia"/>
                <w:kern w:val="0"/>
                <w:sz w:val="24"/>
                <w:szCs w:val="24"/>
              </w:rPr>
              <w:t>）</w:t>
            </w:r>
            <w:r w:rsidR="003C4DA6">
              <w:rPr>
                <w:rFonts w:ascii="Times New Roman" w:eastAsiaTheme="majorEastAsia" w:hAnsi="Times New Roman" w:cs="Times New Roman" w:hint="eastAsia"/>
                <w:kern w:val="0"/>
                <w:sz w:val="24"/>
                <w:szCs w:val="24"/>
              </w:rPr>
              <w:t>一级标准</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黑灰分离；黑水资源化利用，灰水分散处理达标排放</w:t>
            </w:r>
          </w:p>
        </w:tc>
      </w:tr>
      <w:tr w:rsidR="00490A18" w:rsidTr="00DE2E73">
        <w:trPr>
          <w:trHeight w:val="454"/>
        </w:trPr>
        <w:tc>
          <w:tcPr>
            <w:tcW w:w="2626" w:type="dxa"/>
            <w:vMerge/>
            <w:vAlign w:val="center"/>
          </w:tcPr>
          <w:p w:rsidR="00490A18" w:rsidRDefault="00490A18">
            <w:pPr>
              <w:spacing w:line="360" w:lineRule="auto"/>
              <w:jc w:val="center"/>
              <w:rPr>
                <w:rFonts w:ascii="Times New Roman" w:eastAsiaTheme="majorEastAsia" w:hAnsi="Times New Roman" w:cs="Times New Roman"/>
                <w:kern w:val="0"/>
                <w:sz w:val="24"/>
                <w:szCs w:val="24"/>
              </w:rPr>
            </w:pP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集中居住，集中收集污水量小于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，房前屋后缺少消纳土地</w:t>
            </w:r>
          </w:p>
        </w:tc>
        <w:tc>
          <w:tcPr>
            <w:tcW w:w="1819" w:type="dxa"/>
            <w:vAlign w:val="center"/>
          </w:tcPr>
          <w:p w:rsidR="00490A18" w:rsidRDefault="003C4DA6">
            <w:pPr>
              <w:jc w:val="center"/>
            </w:pPr>
            <w:r>
              <w:rPr>
                <w:rFonts w:ascii="Times New Roman" w:eastAsiaTheme="majorEastAsia" w:hAnsi="Times New Roman" w:cs="Times New Roman" w:hint="eastAsia"/>
                <w:kern w:val="0"/>
                <w:sz w:val="24"/>
                <w:szCs w:val="24"/>
              </w:rPr>
              <w:t>排放</w:t>
            </w:r>
          </w:p>
        </w:tc>
        <w:tc>
          <w:tcPr>
            <w:tcW w:w="2293"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小于</w:t>
            </w:r>
            <w:r>
              <w:rPr>
                <w:rFonts w:ascii="Times New Roman" w:eastAsiaTheme="majorEastAsia" w:hAnsi="Times New Roman" w:cs="Times New Roman" w:hint="eastAsia"/>
                <w:kern w:val="0"/>
                <w:sz w:val="24"/>
                <w:szCs w:val="24"/>
              </w:rPr>
              <w:t>10m</w:t>
            </w:r>
            <w:r>
              <w:rPr>
                <w:rFonts w:ascii="Times New Roman" w:eastAsiaTheme="majorEastAsia" w:hAnsi="Times New Roman" w:cs="Times New Roman" w:hint="eastAsia"/>
                <w:kern w:val="0"/>
                <w:sz w:val="24"/>
                <w:szCs w:val="24"/>
                <w:vertAlign w:val="superscript"/>
              </w:rPr>
              <w:t>3</w:t>
            </w:r>
            <w:r>
              <w:rPr>
                <w:rFonts w:ascii="Times New Roman" w:eastAsiaTheme="majorEastAsia" w:hAnsi="Times New Roman" w:cs="Times New Roman" w:hint="eastAsia"/>
                <w:kern w:val="0"/>
                <w:sz w:val="24"/>
                <w:szCs w:val="24"/>
              </w:rPr>
              <w:t>/d</w:t>
            </w:r>
          </w:p>
        </w:tc>
        <w:tc>
          <w:tcPr>
            <w:tcW w:w="2417" w:type="dxa"/>
            <w:vAlign w:val="center"/>
          </w:tcPr>
          <w:p w:rsidR="00490A18" w:rsidRDefault="00DE2E73">
            <w:pPr>
              <w:spacing w:line="360" w:lineRule="auto"/>
              <w:jc w:val="center"/>
              <w:rPr>
                <w:rFonts w:ascii="Times New Roman" w:eastAsiaTheme="majorEastAsia" w:hAnsi="Times New Roman" w:cs="Times New Roman"/>
                <w:kern w:val="0"/>
                <w:sz w:val="24"/>
                <w:szCs w:val="24"/>
              </w:rPr>
            </w:pPr>
            <w:r w:rsidRPr="00DE2E73">
              <w:rPr>
                <w:rFonts w:ascii="Times New Roman" w:eastAsiaTheme="majorEastAsia" w:hAnsi="Times New Roman" w:cs="Times New Roman" w:hint="eastAsia"/>
                <w:kern w:val="0"/>
                <w:sz w:val="24"/>
                <w:szCs w:val="24"/>
              </w:rPr>
              <w:t>（</w:t>
            </w:r>
            <w:r w:rsidRPr="00DE2E73">
              <w:rPr>
                <w:rFonts w:ascii="Times New Roman" w:eastAsiaTheme="majorEastAsia" w:hAnsi="Times New Roman" w:cs="Times New Roman" w:hint="eastAsia"/>
                <w:kern w:val="0"/>
                <w:sz w:val="24"/>
                <w:szCs w:val="24"/>
              </w:rPr>
              <w:t>DB43/1665-2019</w:t>
            </w:r>
            <w:r w:rsidRPr="00DE2E73">
              <w:rPr>
                <w:rFonts w:ascii="Times New Roman" w:eastAsiaTheme="majorEastAsia" w:hAnsi="Times New Roman" w:cs="Times New Roman" w:hint="eastAsia"/>
                <w:kern w:val="0"/>
                <w:sz w:val="24"/>
                <w:szCs w:val="24"/>
              </w:rPr>
              <w:t>）</w:t>
            </w:r>
            <w:r w:rsidR="003C4DA6">
              <w:rPr>
                <w:rFonts w:ascii="Times New Roman" w:eastAsiaTheme="majorEastAsia" w:hAnsi="Times New Roman" w:cs="Times New Roman" w:hint="eastAsia"/>
                <w:kern w:val="0"/>
                <w:sz w:val="24"/>
                <w:szCs w:val="24"/>
              </w:rPr>
              <w:t>一级标准</w:t>
            </w:r>
          </w:p>
        </w:tc>
        <w:tc>
          <w:tcPr>
            <w:tcW w:w="5307"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黑灰分离；黑水、灰水分散处理达标排放</w:t>
            </w:r>
          </w:p>
        </w:tc>
      </w:tr>
      <w:tr w:rsidR="00490A18" w:rsidTr="00DE2E73">
        <w:trPr>
          <w:trHeight w:val="454"/>
        </w:trPr>
        <w:tc>
          <w:tcPr>
            <w:tcW w:w="2626"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农村污水处理设施周边区域</w:t>
            </w: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农村污水处理设施具备接收能力、具备污水收集条件</w:t>
            </w:r>
          </w:p>
        </w:tc>
        <w:tc>
          <w:tcPr>
            <w:tcW w:w="11836" w:type="dxa"/>
            <w:gridSpan w:val="4"/>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优先考虑纳入农村污水处理设施统一处理</w:t>
            </w:r>
          </w:p>
        </w:tc>
      </w:tr>
      <w:tr w:rsidR="00490A18" w:rsidTr="00DE2E73">
        <w:trPr>
          <w:trHeight w:val="454"/>
        </w:trPr>
        <w:tc>
          <w:tcPr>
            <w:tcW w:w="2626"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城镇污水处理设施周边区域</w:t>
            </w:r>
          </w:p>
        </w:tc>
        <w:tc>
          <w:tcPr>
            <w:tcW w:w="6688" w:type="dxa"/>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城镇污水处理设施具备接收能力、具备污水收集条件</w:t>
            </w:r>
          </w:p>
        </w:tc>
        <w:tc>
          <w:tcPr>
            <w:tcW w:w="11836" w:type="dxa"/>
            <w:gridSpan w:val="4"/>
            <w:vAlign w:val="center"/>
          </w:tcPr>
          <w:p w:rsidR="00490A18" w:rsidRDefault="003C4DA6">
            <w:pPr>
              <w:spacing w:line="360" w:lineRule="auto"/>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优先考虑纳入城镇污水处理设施统一处理</w:t>
            </w:r>
          </w:p>
        </w:tc>
      </w:tr>
    </w:tbl>
    <w:p w:rsidR="00490A18" w:rsidRDefault="00490A18">
      <w:pPr>
        <w:pStyle w:val="2"/>
        <w:spacing w:before="312" w:after="312"/>
        <w:sectPr w:rsidR="00490A18">
          <w:pgSz w:w="23814" w:h="16839" w:orient="landscape"/>
          <w:pgMar w:top="1800" w:right="1440" w:bottom="1800" w:left="1440" w:header="851" w:footer="992" w:gutter="0"/>
          <w:cols w:space="1404"/>
          <w:docGrid w:type="lines" w:linePitch="312"/>
        </w:sectPr>
      </w:pP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lastRenderedPageBreak/>
        <w:t>（</w:t>
      </w:r>
      <w:r>
        <w:rPr>
          <w:rFonts w:ascii="Times New Roman" w:eastAsiaTheme="majorEastAsia" w:hAnsi="Times New Roman" w:cs="Times New Roman" w:hint="eastAsia"/>
          <w:kern w:val="0"/>
          <w:sz w:val="28"/>
          <w:szCs w:val="28"/>
        </w:rPr>
        <w:t>3</w:t>
      </w:r>
      <w:r>
        <w:rPr>
          <w:rFonts w:ascii="Times New Roman" w:eastAsiaTheme="majorEastAsia" w:hAnsi="Times New Roman" w:cs="Times New Roman" w:hint="eastAsia"/>
          <w:kern w:val="0"/>
          <w:sz w:val="28"/>
          <w:szCs w:val="28"/>
        </w:rPr>
        <w:t>）治理模式选择的原则</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治理模式的选择须根据区域自然条件、地形地貌、经济发展水平综合考虑，模式选择的基本原则如下：</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）城镇周边和邻近城镇污水管网的规划村庄，优先考虑纳管处理。村内有市政污水管道直接穿过、区域生活污水可以依靠重力流直接流入市政污水管管道、距污水处理厂</w:t>
      </w: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公里范围内的村庄，生活污水宜直接纳入城镇污水管网统一集中处理。</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）人口数量大于</w:t>
      </w:r>
      <w:r>
        <w:rPr>
          <w:rFonts w:ascii="Times New Roman" w:eastAsiaTheme="majorEastAsia" w:hAnsi="Times New Roman" w:cs="Times New Roman" w:hint="eastAsia"/>
          <w:kern w:val="0"/>
          <w:sz w:val="28"/>
          <w:szCs w:val="28"/>
        </w:rPr>
        <w:t>200</w:t>
      </w:r>
      <w:r>
        <w:rPr>
          <w:rFonts w:ascii="Times New Roman" w:eastAsiaTheme="majorEastAsia" w:hAnsi="Times New Roman" w:cs="Times New Roman" w:hint="eastAsia"/>
          <w:kern w:val="0"/>
          <w:sz w:val="28"/>
          <w:szCs w:val="28"/>
        </w:rPr>
        <w:t>人以上（或集中收集污水量超过</w:t>
      </w:r>
      <w:r>
        <w:rPr>
          <w:rFonts w:ascii="Times New Roman" w:eastAsiaTheme="majorEastAsia" w:hAnsi="Times New Roman" w:cs="Times New Roman" w:hint="eastAsia"/>
          <w:kern w:val="0"/>
          <w:sz w:val="28"/>
          <w:szCs w:val="28"/>
        </w:rPr>
        <w:t>10m</w:t>
      </w:r>
      <w:r>
        <w:rPr>
          <w:rFonts w:ascii="Times New Roman" w:eastAsiaTheme="majorEastAsia" w:hAnsi="Times New Roman" w:cs="Times New Roman" w:hint="eastAsia"/>
          <w:kern w:val="0"/>
          <w:sz w:val="28"/>
          <w:szCs w:val="28"/>
          <w:vertAlign w:val="superscript"/>
        </w:rPr>
        <w:t>3</w:t>
      </w:r>
      <w:r>
        <w:rPr>
          <w:rFonts w:ascii="Times New Roman" w:eastAsiaTheme="majorEastAsia" w:hAnsi="Times New Roman" w:cs="Times New Roman" w:hint="eastAsia"/>
          <w:kern w:val="0"/>
          <w:sz w:val="28"/>
          <w:szCs w:val="28"/>
        </w:rPr>
        <w:t>/d</w:t>
      </w:r>
      <w:r>
        <w:rPr>
          <w:rFonts w:ascii="Times New Roman" w:eastAsiaTheme="majorEastAsia" w:hAnsi="Times New Roman" w:cs="Times New Roman" w:hint="eastAsia"/>
          <w:kern w:val="0"/>
          <w:sz w:val="28"/>
          <w:szCs w:val="28"/>
        </w:rPr>
        <w:t>）、且便于污水收集的村庄，通过技术经济对比和环境影响评价后，宜采用集中式污水处理。</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3</w:t>
      </w:r>
      <w:r>
        <w:rPr>
          <w:rFonts w:ascii="Times New Roman" w:eastAsiaTheme="majorEastAsia" w:hAnsi="Times New Roman" w:cs="Times New Roman" w:hint="eastAsia"/>
          <w:kern w:val="0"/>
          <w:sz w:val="28"/>
          <w:szCs w:val="28"/>
        </w:rPr>
        <w:t>）居住相对分散或管网建设难度较大的规划村庄，可通过构建“黑水、灰水”源分离体系，就地就近对单户或多户生活污水进行分类收集后，优先考虑资源化利用。</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4</w:t>
      </w:r>
      <w:r>
        <w:rPr>
          <w:rFonts w:ascii="Times New Roman" w:eastAsiaTheme="majorEastAsia" w:hAnsi="Times New Roman" w:cs="Times New Roman" w:hint="eastAsia"/>
          <w:kern w:val="0"/>
          <w:sz w:val="28"/>
          <w:szCs w:val="28"/>
        </w:rPr>
        <w:t>）位于饮用水水源一、二级保护区、自然保护区核心区、缓冲区陆域范围以及划定的</w:t>
      </w:r>
      <w:r>
        <w:rPr>
          <w:rFonts w:ascii="Times New Roman" w:eastAsiaTheme="majorEastAsia" w:hAnsi="Times New Roman" w:cs="Times New Roman" w:hint="eastAsia"/>
          <w:kern w:val="0"/>
          <w:sz w:val="28"/>
          <w:szCs w:val="28"/>
        </w:rPr>
        <w:t>III</w:t>
      </w:r>
      <w:r>
        <w:rPr>
          <w:rFonts w:ascii="Times New Roman" w:eastAsiaTheme="majorEastAsia" w:hAnsi="Times New Roman" w:cs="Times New Roman" w:hint="eastAsia"/>
          <w:kern w:val="0"/>
          <w:sz w:val="28"/>
          <w:szCs w:val="28"/>
        </w:rPr>
        <w:t>类水体中游泳区内的村庄的生活污水处理后原则上引入保护区外排放，不具备外引条件的，可通过农田灌溉、植树、造林等方式回用，或排入湿地进行二次处理。</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5</w:t>
      </w:r>
      <w:r>
        <w:rPr>
          <w:rFonts w:ascii="Times New Roman" w:eastAsiaTheme="majorEastAsia" w:hAnsi="Times New Roman" w:cs="Times New Roman" w:hint="eastAsia"/>
          <w:kern w:val="0"/>
          <w:sz w:val="28"/>
          <w:szCs w:val="28"/>
        </w:rPr>
        <w:t>）位于氮磷不达标水体区域的村庄，农村生活污水优先纳管处理和资源化利用，达标排放模式应采用“强化脱氮除磷”治理工艺。</w:t>
      </w:r>
    </w:p>
    <w:p w:rsidR="00490A18" w:rsidRDefault="003C4DA6">
      <w:pPr>
        <w:pStyle w:val="2"/>
        <w:spacing w:before="312" w:after="312"/>
      </w:pPr>
      <w:bookmarkStart w:id="42" w:name="_Toc39910295"/>
      <w:bookmarkStart w:id="43" w:name="_Toc45349601"/>
      <w:r>
        <w:rPr>
          <w:rFonts w:hint="eastAsia"/>
        </w:rPr>
        <w:lastRenderedPageBreak/>
        <w:t>5.5</w:t>
      </w:r>
      <w:r>
        <w:rPr>
          <w:rFonts w:hint="eastAsia"/>
        </w:rPr>
        <w:t>污水收集系统建设</w:t>
      </w:r>
      <w:bookmarkEnd w:id="42"/>
      <w:bookmarkEnd w:id="43"/>
    </w:p>
    <w:p w:rsidR="00490A18" w:rsidRDefault="003C4DA6">
      <w:pPr>
        <w:pStyle w:val="3"/>
        <w:spacing w:before="156" w:after="156"/>
        <w:rPr>
          <w:rFonts w:eastAsia="宋体"/>
        </w:rPr>
      </w:pPr>
      <w:bookmarkStart w:id="44" w:name="_Toc38972241"/>
      <w:r>
        <w:rPr>
          <w:rFonts w:eastAsia="宋体" w:hint="eastAsia"/>
        </w:rPr>
        <w:t>5.5.1</w:t>
      </w:r>
      <w:r>
        <w:rPr>
          <w:rFonts w:eastAsia="宋体"/>
        </w:rPr>
        <w:t>收集原则</w:t>
      </w:r>
      <w:bookmarkEnd w:id="44"/>
    </w:p>
    <w:p w:rsidR="00490A18" w:rsidRDefault="003C4DA6">
      <w:pPr>
        <w:pStyle w:val="20"/>
        <w:widowControl w:val="0"/>
        <w:ind w:firstLine="560"/>
        <w:rPr>
          <w:bCs/>
        </w:rPr>
      </w:pPr>
      <w:r>
        <w:rPr>
          <w:bCs/>
        </w:rPr>
        <w:t>1</w:t>
      </w:r>
      <w:r>
        <w:rPr>
          <w:bCs/>
        </w:rPr>
        <w:t>）雨污分流</w:t>
      </w:r>
    </w:p>
    <w:p w:rsidR="00490A18" w:rsidRDefault="003C4DA6">
      <w:pPr>
        <w:pStyle w:val="20"/>
        <w:widowControl w:val="0"/>
        <w:ind w:firstLine="560"/>
        <w:rPr>
          <w:bCs/>
        </w:rPr>
      </w:pPr>
      <w:r>
        <w:rPr>
          <w:bCs/>
        </w:rPr>
        <w:t>污水收集原则上需采用分流制，宜通过管道收集。新建污水收集系统必须为完全分流制，采用分流制排水系统的村庄，其雨水收集可根据各地实际采用沟渠、管道收集或就地自然排放。现采用合流制污水收集系统的地方须逐步改造为分流制；目前确实无法改造的，宜采用截流式合流制。</w:t>
      </w:r>
    </w:p>
    <w:p w:rsidR="00490A18" w:rsidRDefault="003C4DA6">
      <w:pPr>
        <w:pStyle w:val="20"/>
        <w:widowControl w:val="0"/>
        <w:ind w:firstLine="560"/>
        <w:rPr>
          <w:bCs/>
        </w:rPr>
      </w:pPr>
      <w:r>
        <w:rPr>
          <w:bCs/>
        </w:rPr>
        <w:t>2</w:t>
      </w:r>
      <w:r>
        <w:rPr>
          <w:bCs/>
        </w:rPr>
        <w:t>）应收尽收</w:t>
      </w:r>
    </w:p>
    <w:p w:rsidR="00490A18" w:rsidRDefault="003C4DA6">
      <w:pPr>
        <w:pStyle w:val="20"/>
        <w:widowControl w:val="0"/>
        <w:ind w:firstLine="560"/>
        <w:rPr>
          <w:bCs/>
        </w:rPr>
      </w:pPr>
      <w:r>
        <w:rPr>
          <w:bCs/>
        </w:rPr>
        <w:t>鼓励黑灰水分流制，鼓励采用粪便与生活杂排水分离的新型生态排水系统，洗浴污水、厨房污水和其他洗涤污水可直接接入污水收集管网，厕所污水须经化粪池预处理后接入污水收集管道，庭院污水应全部纳入排水系统，通过管道进入污水收集管网。</w:t>
      </w:r>
    </w:p>
    <w:p w:rsidR="00490A18" w:rsidRDefault="003C4DA6">
      <w:pPr>
        <w:pStyle w:val="20"/>
        <w:widowControl w:val="0"/>
        <w:ind w:firstLine="560"/>
        <w:rPr>
          <w:bCs/>
        </w:rPr>
      </w:pPr>
      <w:r>
        <w:rPr>
          <w:bCs/>
        </w:rPr>
        <w:t>3</w:t>
      </w:r>
      <w:r>
        <w:rPr>
          <w:bCs/>
        </w:rPr>
        <w:t>）分类处置</w:t>
      </w:r>
    </w:p>
    <w:p w:rsidR="00490A18" w:rsidRDefault="003C4DA6">
      <w:pPr>
        <w:pStyle w:val="20"/>
        <w:widowControl w:val="0"/>
        <w:ind w:firstLine="560"/>
        <w:rPr>
          <w:bCs/>
        </w:rPr>
      </w:pPr>
      <w:r>
        <w:rPr>
          <w:bCs/>
        </w:rPr>
        <w:t>村庄人口密度低，生活污水排放面广，不能直接套用城市污水集中收集模式。有条件且位于城镇污水处理厂服务范围内的村庄，应建设和完善污水收集系统，将污水纳入到城镇污水管网；其它村庄应根据农村实际，结合当地的地形条件、村落分布，因地制宜地选取分散收集或集中收集方式，根据区域环境配套建设污水处理设施达标排放或资源化利用。</w:t>
      </w:r>
    </w:p>
    <w:p w:rsidR="00490A18" w:rsidRDefault="003C4DA6">
      <w:pPr>
        <w:pStyle w:val="20"/>
        <w:widowControl w:val="0"/>
        <w:ind w:firstLine="560"/>
        <w:rPr>
          <w:bCs/>
        </w:rPr>
      </w:pPr>
      <w:r>
        <w:rPr>
          <w:bCs/>
        </w:rPr>
        <w:t>4</w:t>
      </w:r>
      <w:r>
        <w:rPr>
          <w:bCs/>
        </w:rPr>
        <w:t>）经济合理</w:t>
      </w:r>
    </w:p>
    <w:p w:rsidR="00490A18" w:rsidRDefault="003C4DA6">
      <w:pPr>
        <w:pStyle w:val="20"/>
        <w:widowControl w:val="0"/>
        <w:ind w:firstLine="560"/>
      </w:pPr>
      <w:r>
        <w:t>收集系统应与当地经济条件、村庄地形地貌及周边人文自然环境相协调，在自然条件下能够依靠重力收集的，优先选择重力收集系统，特殊情况下，可以选择压力收集系统或真空收集系统。</w:t>
      </w:r>
    </w:p>
    <w:p w:rsidR="00490A18" w:rsidRDefault="003C4DA6">
      <w:pPr>
        <w:pStyle w:val="3"/>
        <w:snapToGrid w:val="0"/>
        <w:spacing w:before="156" w:after="156"/>
        <w:rPr>
          <w:rFonts w:eastAsia="宋体"/>
        </w:rPr>
      </w:pPr>
      <w:bookmarkStart w:id="45" w:name="_Toc38972242"/>
      <w:r>
        <w:rPr>
          <w:rFonts w:eastAsia="宋体" w:hint="eastAsia"/>
        </w:rPr>
        <w:lastRenderedPageBreak/>
        <w:t>5.5.2</w:t>
      </w:r>
      <w:r>
        <w:rPr>
          <w:rFonts w:eastAsia="宋体"/>
        </w:rPr>
        <w:t>收集模式</w:t>
      </w:r>
      <w:bookmarkEnd w:id="45"/>
    </w:p>
    <w:p w:rsidR="00490A18" w:rsidRDefault="003C4DA6">
      <w:pPr>
        <w:pStyle w:val="20"/>
        <w:widowControl w:val="0"/>
        <w:ind w:firstLine="562"/>
        <w:rPr>
          <w:b/>
        </w:rPr>
      </w:pPr>
      <w:bookmarkStart w:id="46" w:name="_Toc38972243"/>
      <w:bookmarkStart w:id="47" w:name="_Toc39910296"/>
      <w:r>
        <w:rPr>
          <w:rFonts w:hint="eastAsia"/>
          <w:b/>
        </w:rPr>
        <w:t>（</w:t>
      </w:r>
      <w:r>
        <w:rPr>
          <w:rFonts w:hint="eastAsia"/>
          <w:b/>
        </w:rPr>
        <w:t>1</w:t>
      </w:r>
      <w:r>
        <w:rPr>
          <w:rFonts w:hint="eastAsia"/>
          <w:b/>
        </w:rPr>
        <w:t>）</w:t>
      </w:r>
      <w:r>
        <w:rPr>
          <w:b/>
        </w:rPr>
        <w:t>纳管式收集模式</w:t>
      </w:r>
    </w:p>
    <w:p w:rsidR="00490A18" w:rsidRDefault="003C4DA6">
      <w:pPr>
        <w:pStyle w:val="20"/>
        <w:widowControl w:val="0"/>
        <w:ind w:firstLine="560"/>
      </w:pPr>
      <w:r>
        <w:t>对于城市近郊区等有基础、有条件的县市区周边和邻近城镇污水管网的规划村庄，优先考虑纳管处理模式，建设和完善污水收集系统，将村庄生活污水纳入城镇污水管网，纳入城镇污水处理厂集中处理。</w:t>
      </w:r>
    </w:p>
    <w:p w:rsidR="00490A18" w:rsidRDefault="003C4DA6">
      <w:pPr>
        <w:pStyle w:val="20"/>
        <w:widowControl w:val="0"/>
        <w:ind w:firstLine="560"/>
      </w:pPr>
      <w:r>
        <w:t>符合以下三种条件的自然村庄，生活污水可以直接纳入城镇污水管网统一集中处理。</w:t>
      </w:r>
    </w:p>
    <w:p w:rsidR="00490A18" w:rsidRDefault="003C4DA6">
      <w:pPr>
        <w:pStyle w:val="20"/>
        <w:widowControl w:val="0"/>
        <w:ind w:firstLine="560"/>
      </w:pPr>
      <w:r>
        <w:rPr>
          <w:rFonts w:ascii="宋体" w:hAnsi="宋体" w:cs="宋体" w:hint="eastAsia"/>
        </w:rPr>
        <w:t>①</w:t>
      </w:r>
      <w:r>
        <w:t>村内有市政污水管道直接穿过；</w:t>
      </w:r>
      <w:r>
        <w:rPr>
          <w:rFonts w:ascii="宋体" w:hAnsi="宋体" w:cs="宋体" w:hint="eastAsia"/>
        </w:rPr>
        <w:t>②</w:t>
      </w:r>
      <w:r>
        <w:t>区域生活污水可以依靠重力流直接流入市政污水管管道；</w:t>
      </w:r>
      <w:r>
        <w:rPr>
          <w:rFonts w:ascii="宋体" w:hAnsi="宋体" w:cs="宋体" w:hint="eastAsia"/>
        </w:rPr>
        <w:t>③</w:t>
      </w:r>
      <w:r>
        <w:t>距污水处理厂</w:t>
      </w:r>
      <w:r>
        <w:t>2</w:t>
      </w:r>
      <w:r>
        <w:t>公里范围内的村庄。</w:t>
      </w:r>
    </w:p>
    <w:p w:rsidR="00490A18" w:rsidRDefault="003C4DA6">
      <w:pPr>
        <w:pStyle w:val="20"/>
        <w:widowControl w:val="0"/>
        <w:ind w:firstLine="562"/>
        <w:rPr>
          <w:b/>
        </w:rPr>
      </w:pPr>
      <w:r>
        <w:rPr>
          <w:rFonts w:hint="eastAsia"/>
          <w:b/>
        </w:rPr>
        <w:t>（</w:t>
      </w:r>
      <w:r>
        <w:rPr>
          <w:rFonts w:hint="eastAsia"/>
          <w:b/>
        </w:rPr>
        <w:t>2</w:t>
      </w:r>
      <w:r>
        <w:rPr>
          <w:rFonts w:hint="eastAsia"/>
          <w:b/>
        </w:rPr>
        <w:t>）</w:t>
      </w:r>
      <w:r>
        <w:rPr>
          <w:b/>
        </w:rPr>
        <w:t>集中式收集模式</w:t>
      </w:r>
    </w:p>
    <w:p w:rsidR="00490A18" w:rsidRDefault="003C4DA6">
      <w:pPr>
        <w:pStyle w:val="20"/>
        <w:widowControl w:val="0"/>
        <w:ind w:firstLine="560"/>
      </w:pPr>
      <w:r>
        <w:t>相对集中居住的单个自然村或相邻几个自然村的生活污水宜统一收集，集中处理达标排放。村庄污水集中收集与处理应因地制宜，灵活布置，审慎决策。应根据地区自然地理情况且尽可能减少管网长度，以节省管网建设资金和减少管网维护工作量。污水收集应符合《村庄整治技术规范》（</w:t>
      </w:r>
      <w:r>
        <w:t>GB50445-2008</w:t>
      </w:r>
      <w:r>
        <w:t>）和《镇（乡）村排水工程技术规程》（</w:t>
      </w:r>
      <w:r>
        <w:t>CJJ124-2008</w:t>
      </w:r>
      <w:r>
        <w:t>）等相关规定要求。</w:t>
      </w:r>
    </w:p>
    <w:p w:rsidR="00490A18" w:rsidRDefault="003C4DA6">
      <w:pPr>
        <w:spacing w:line="360" w:lineRule="auto"/>
        <w:jc w:val="center"/>
      </w:pPr>
      <w:r>
        <w:rPr>
          <w:noProof/>
        </w:rPr>
        <w:lastRenderedPageBreak/>
        <w:drawing>
          <wp:inline distT="0" distB="0" distL="0" distR="0">
            <wp:extent cx="6437630" cy="408305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4"/>
                    <a:stretch>
                      <a:fillRect/>
                    </a:stretch>
                  </pic:blipFill>
                  <pic:spPr>
                    <a:xfrm>
                      <a:off x="0" y="0"/>
                      <a:ext cx="6437855" cy="4083269"/>
                    </a:xfrm>
                    <a:prstGeom prst="rect">
                      <a:avLst/>
                    </a:prstGeom>
                  </pic:spPr>
                </pic:pic>
              </a:graphicData>
            </a:graphic>
          </wp:inline>
        </w:drawing>
      </w:r>
    </w:p>
    <w:p w:rsidR="00490A18" w:rsidRDefault="003C4DA6">
      <w:pPr>
        <w:pStyle w:val="M"/>
        <w:widowControl w:val="0"/>
        <w:rPr>
          <w:rFonts w:eastAsia="宋体"/>
          <w:sz w:val="28"/>
          <w:szCs w:val="28"/>
        </w:rPr>
      </w:pPr>
      <w:r>
        <w:rPr>
          <w:rFonts w:eastAsia="宋体"/>
          <w:sz w:val="28"/>
          <w:szCs w:val="28"/>
        </w:rPr>
        <w:t>图</w:t>
      </w:r>
      <w:r>
        <w:rPr>
          <w:rFonts w:eastAsia="宋体"/>
          <w:sz w:val="28"/>
          <w:szCs w:val="28"/>
        </w:rPr>
        <w:t xml:space="preserve"> </w:t>
      </w:r>
      <w:r>
        <w:rPr>
          <w:rFonts w:eastAsia="宋体" w:hint="eastAsia"/>
          <w:sz w:val="28"/>
          <w:szCs w:val="28"/>
        </w:rPr>
        <w:t>5.5</w:t>
      </w:r>
      <w:r>
        <w:rPr>
          <w:rFonts w:eastAsia="宋体"/>
          <w:sz w:val="28"/>
          <w:szCs w:val="28"/>
        </w:rPr>
        <w:noBreakHyphen/>
      </w:r>
      <w:r>
        <w:rPr>
          <w:rFonts w:eastAsia="宋体"/>
          <w:sz w:val="28"/>
          <w:szCs w:val="28"/>
        </w:rPr>
        <w:fldChar w:fldCharType="begin"/>
      </w:r>
      <w:r>
        <w:rPr>
          <w:rFonts w:eastAsia="宋体"/>
          <w:sz w:val="28"/>
          <w:szCs w:val="28"/>
        </w:rPr>
        <w:instrText xml:space="preserve"> SEQ </w:instrText>
      </w:r>
      <w:r>
        <w:rPr>
          <w:rFonts w:eastAsia="宋体"/>
          <w:sz w:val="28"/>
          <w:szCs w:val="28"/>
        </w:rPr>
        <w:instrText>图</w:instrText>
      </w:r>
      <w:r>
        <w:rPr>
          <w:rFonts w:eastAsia="宋体"/>
          <w:sz w:val="28"/>
          <w:szCs w:val="28"/>
        </w:rPr>
        <w:instrText xml:space="preserve"> \* ARABIC \s 2 </w:instrText>
      </w:r>
      <w:r>
        <w:rPr>
          <w:rFonts w:eastAsia="宋体"/>
          <w:sz w:val="28"/>
          <w:szCs w:val="28"/>
        </w:rPr>
        <w:fldChar w:fldCharType="separate"/>
      </w:r>
      <w:r w:rsidR="00C879F3">
        <w:rPr>
          <w:rFonts w:eastAsia="宋体"/>
          <w:noProof/>
          <w:sz w:val="28"/>
          <w:szCs w:val="28"/>
        </w:rPr>
        <w:t>1</w:t>
      </w:r>
      <w:r>
        <w:rPr>
          <w:rFonts w:eastAsia="宋体"/>
          <w:sz w:val="28"/>
          <w:szCs w:val="28"/>
        </w:rPr>
        <w:fldChar w:fldCharType="end"/>
      </w:r>
      <w:r>
        <w:rPr>
          <w:rFonts w:eastAsia="宋体"/>
          <w:sz w:val="28"/>
          <w:szCs w:val="28"/>
        </w:rPr>
        <w:t>集中式农村生活污水收集模式</w:t>
      </w:r>
    </w:p>
    <w:p w:rsidR="00490A18" w:rsidRDefault="003C4DA6">
      <w:pPr>
        <w:pStyle w:val="20"/>
        <w:widowControl w:val="0"/>
        <w:ind w:firstLine="562"/>
        <w:rPr>
          <w:b/>
        </w:rPr>
      </w:pPr>
      <w:r>
        <w:rPr>
          <w:rFonts w:hint="eastAsia"/>
          <w:b/>
        </w:rPr>
        <w:t>（</w:t>
      </w:r>
      <w:r>
        <w:rPr>
          <w:rFonts w:hint="eastAsia"/>
          <w:b/>
        </w:rPr>
        <w:t>3</w:t>
      </w:r>
      <w:r>
        <w:rPr>
          <w:rFonts w:hint="eastAsia"/>
          <w:b/>
        </w:rPr>
        <w:t>）</w:t>
      </w:r>
      <w:r>
        <w:rPr>
          <w:b/>
        </w:rPr>
        <w:t>分散式收集模式</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分散收集是将居住分散或较为偏僻的单户或相邻农户的化粪池上清液和厨房、洗衣、洗浴等排放的污水统一收集，并排放至设在住户附近的分散处理设施的污水收集模式。适用于偏僻的单户或相邻几户农户的生活污水收集。污水量不大于</w:t>
      </w:r>
      <w:r w:rsidR="00AF6489">
        <w:rPr>
          <w:rFonts w:ascii="Times New Roman" w:eastAsiaTheme="majorEastAsia" w:hAnsi="Times New Roman" w:cs="Times New Roman" w:hint="eastAsia"/>
          <w:kern w:val="0"/>
          <w:sz w:val="28"/>
          <w:szCs w:val="28"/>
        </w:rPr>
        <w:t>10</w:t>
      </w:r>
      <w:r>
        <w:rPr>
          <w:rFonts w:ascii="Times New Roman" w:eastAsiaTheme="majorEastAsia" w:hAnsi="Times New Roman" w:cs="Times New Roman" w:hint="eastAsia"/>
          <w:kern w:val="0"/>
          <w:sz w:val="28"/>
          <w:szCs w:val="28"/>
        </w:rPr>
        <w:t>m</w:t>
      </w:r>
      <w:r>
        <w:rPr>
          <w:rFonts w:ascii="Times New Roman" w:eastAsiaTheme="majorEastAsia" w:hAnsi="Times New Roman" w:cs="Times New Roman" w:hint="eastAsia"/>
          <w:kern w:val="0"/>
          <w:sz w:val="28"/>
          <w:szCs w:val="28"/>
          <w:vertAlign w:val="superscript"/>
        </w:rPr>
        <w:t>3</w:t>
      </w:r>
      <w:r>
        <w:rPr>
          <w:rFonts w:ascii="Times New Roman" w:eastAsiaTheme="majorEastAsia" w:hAnsi="Times New Roman" w:cs="Times New Roman" w:hint="eastAsia"/>
          <w:kern w:val="0"/>
          <w:sz w:val="28"/>
          <w:szCs w:val="28"/>
        </w:rPr>
        <w:t>/d</w:t>
      </w:r>
      <w:r>
        <w:rPr>
          <w:rFonts w:ascii="Times New Roman" w:eastAsiaTheme="majorEastAsia" w:hAnsi="Times New Roman" w:cs="Times New Roman" w:hint="eastAsia"/>
          <w:kern w:val="0"/>
          <w:sz w:val="28"/>
          <w:szCs w:val="28"/>
        </w:rPr>
        <w:t>，通常服务人口在</w:t>
      </w:r>
      <w:r w:rsidR="00AF6489">
        <w:rPr>
          <w:rFonts w:ascii="Times New Roman" w:eastAsiaTheme="majorEastAsia" w:hAnsi="Times New Roman" w:cs="Times New Roman" w:hint="eastAsia"/>
          <w:kern w:val="0"/>
          <w:sz w:val="28"/>
          <w:szCs w:val="28"/>
        </w:rPr>
        <w:t>200</w:t>
      </w:r>
      <w:r>
        <w:rPr>
          <w:rFonts w:ascii="Times New Roman" w:eastAsiaTheme="majorEastAsia" w:hAnsi="Times New Roman" w:cs="Times New Roman" w:hint="eastAsia"/>
          <w:kern w:val="0"/>
          <w:sz w:val="28"/>
          <w:szCs w:val="28"/>
        </w:rPr>
        <w:t>人以内，服务家庭数在</w:t>
      </w:r>
      <w:r w:rsidR="00AF6489">
        <w:rPr>
          <w:rFonts w:ascii="Times New Roman" w:eastAsiaTheme="majorEastAsia" w:hAnsi="Times New Roman" w:cs="Times New Roman" w:hint="eastAsia"/>
          <w:kern w:val="0"/>
          <w:sz w:val="28"/>
          <w:szCs w:val="28"/>
        </w:rPr>
        <w:t>50</w:t>
      </w:r>
      <w:r>
        <w:rPr>
          <w:rFonts w:ascii="Times New Roman" w:eastAsiaTheme="majorEastAsia" w:hAnsi="Times New Roman" w:cs="Times New Roman" w:hint="eastAsia"/>
          <w:kern w:val="0"/>
          <w:sz w:val="28"/>
          <w:szCs w:val="28"/>
        </w:rPr>
        <w:t>户以内或根据农户地理地形位置在</w:t>
      </w:r>
      <w:r w:rsidR="00AF6489">
        <w:rPr>
          <w:rFonts w:ascii="Times New Roman" w:eastAsiaTheme="majorEastAsia" w:hAnsi="Times New Roman" w:cs="Times New Roman" w:hint="eastAsia"/>
          <w:kern w:val="0"/>
          <w:sz w:val="28"/>
          <w:szCs w:val="28"/>
        </w:rPr>
        <w:t>50</w:t>
      </w:r>
      <w:r>
        <w:rPr>
          <w:rFonts w:ascii="Times New Roman" w:eastAsiaTheme="majorEastAsia" w:hAnsi="Times New Roman" w:cs="Times New Roman" w:hint="eastAsia"/>
          <w:kern w:val="0"/>
          <w:sz w:val="28"/>
          <w:szCs w:val="28"/>
        </w:rPr>
        <w:t>户以上的一定范围内。污水的收集应符合《村庄整治技术规范》和《镇（乡）村排水工程技术规程》等相关规定要求。</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根据《农村生活污水处理工程技术标准》（</w:t>
      </w:r>
      <w:r>
        <w:rPr>
          <w:rFonts w:ascii="Times New Roman" w:eastAsiaTheme="majorEastAsia" w:hAnsi="Times New Roman" w:cs="Times New Roman"/>
          <w:kern w:val="0"/>
          <w:sz w:val="28"/>
          <w:szCs w:val="28"/>
        </w:rPr>
        <w:t>GB/T51347-2019</w:t>
      </w:r>
      <w:r>
        <w:rPr>
          <w:rFonts w:ascii="Times New Roman" w:eastAsiaTheme="majorEastAsia" w:hAnsi="Times New Roman" w:cs="Times New Roman" w:hint="eastAsia"/>
          <w:kern w:val="0"/>
          <w:sz w:val="28"/>
          <w:szCs w:val="28"/>
        </w:rPr>
        <w:t>），按照村庄居民生活习惯和自然村落的基本情况和工程应用实际情况，生活污水收集系统可分为庭院污水自行收集与预处理、多户连片污水收集系统和农村人口聚居区收集系</w:t>
      </w:r>
      <w:r>
        <w:rPr>
          <w:rFonts w:ascii="Times New Roman" w:eastAsiaTheme="majorEastAsia" w:hAnsi="Times New Roman" w:cs="Times New Roman" w:hint="eastAsia"/>
          <w:kern w:val="0"/>
          <w:sz w:val="28"/>
          <w:szCs w:val="28"/>
        </w:rPr>
        <w:lastRenderedPageBreak/>
        <w:t>统。</w:t>
      </w:r>
    </w:p>
    <w:p w:rsidR="00490A18" w:rsidRDefault="003C4DA6">
      <w:pPr>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1</w:t>
      </w:r>
      <w:r>
        <w:rPr>
          <w:rFonts w:ascii="Times New Roman" w:eastAsiaTheme="majorEastAsia" w:hAnsi="Times New Roman" w:cs="Times New Roman" w:hint="eastAsia"/>
          <w:kern w:val="0"/>
          <w:sz w:val="28"/>
          <w:szCs w:val="24"/>
        </w:rPr>
        <w:t>）庭院污水自行收集与预处理</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农村生活污进入管网或处理系统前需进行一定程度的预处理，庭院污水收集与预处理系统如图</w:t>
      </w:r>
      <w:r>
        <w:rPr>
          <w:rFonts w:ascii="Times New Roman" w:eastAsiaTheme="majorEastAsia" w:hAnsi="Times New Roman" w:cs="Times New Roman" w:hint="eastAsia"/>
          <w:kern w:val="0"/>
          <w:sz w:val="28"/>
          <w:szCs w:val="24"/>
        </w:rPr>
        <w:t>5.5-2</w:t>
      </w:r>
      <w:r>
        <w:rPr>
          <w:rFonts w:ascii="Times New Roman" w:eastAsiaTheme="majorEastAsia" w:hAnsi="Times New Roman" w:cs="Times New Roman" w:hint="eastAsia"/>
          <w:kern w:val="0"/>
          <w:sz w:val="28"/>
          <w:szCs w:val="24"/>
        </w:rPr>
        <w:t>。</w:t>
      </w:r>
    </w:p>
    <w:p w:rsidR="00490A18" w:rsidRDefault="003C4DA6">
      <w:pPr>
        <w:rPr>
          <w:rFonts w:ascii="Times New Roman" w:eastAsiaTheme="majorEastAsia" w:hAnsi="Times New Roman" w:cs="Times New Roman"/>
          <w:kern w:val="0"/>
          <w:sz w:val="28"/>
          <w:szCs w:val="28"/>
        </w:rPr>
      </w:pPr>
      <w:r>
        <w:rPr>
          <w:noProof/>
        </w:rPr>
        <w:drawing>
          <wp:inline distT="0" distB="0" distL="0" distR="0">
            <wp:extent cx="6427470" cy="23336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5"/>
                    <a:srcRect t="3390"/>
                    <a:stretch>
                      <a:fillRect/>
                    </a:stretch>
                  </pic:blipFill>
                  <pic:spPr>
                    <a:xfrm>
                      <a:off x="0" y="0"/>
                      <a:ext cx="6431078" cy="2334937"/>
                    </a:xfrm>
                    <a:prstGeom prst="rect">
                      <a:avLst/>
                    </a:prstGeom>
                    <a:ln>
                      <a:noFill/>
                    </a:ln>
                  </pic:spPr>
                </pic:pic>
              </a:graphicData>
            </a:graphic>
          </wp:inline>
        </w:drawing>
      </w:r>
    </w:p>
    <w:p w:rsidR="00490A18" w:rsidRDefault="003C4DA6">
      <w:pPr>
        <w:spacing w:line="360" w:lineRule="auto"/>
        <w:jc w:val="center"/>
        <w:rPr>
          <w:rFonts w:ascii="Times New Roman" w:eastAsiaTheme="majorEastAsia" w:hAnsi="Times New Roman" w:cs="Times New Roman"/>
          <w:b/>
          <w:kern w:val="0"/>
          <w:sz w:val="28"/>
          <w:szCs w:val="28"/>
        </w:rPr>
      </w:pPr>
      <w:r>
        <w:rPr>
          <w:rFonts w:ascii="宋体" w:eastAsia="宋体" w:cs="宋体" w:hint="eastAsia"/>
          <w:b/>
          <w:kern w:val="0"/>
          <w:sz w:val="28"/>
          <w:szCs w:val="28"/>
        </w:rPr>
        <w:t>图5.5-2  庭院污水自行收集与预处理示意图</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厕所水：采用三级化粪池无害化预处理，经无害化处理后优先就近就地资源化利用，无法资源化利用的部分与灰水一并进入污水处理站（点）进行处理。</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洗浴水：采用简单沉淀或过滤的前处理措施。</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厨房水：厨房水水量较少、污染物浓度较低，含有少量的油，如涉及农家乐经营户必须设置隔油池。</w:t>
      </w:r>
    </w:p>
    <w:p w:rsidR="00490A18" w:rsidRDefault="003C4DA6">
      <w:pPr>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2</w:t>
      </w:r>
      <w:r>
        <w:rPr>
          <w:rFonts w:ascii="Times New Roman" w:eastAsiaTheme="majorEastAsia" w:hAnsi="Times New Roman" w:cs="Times New Roman" w:hint="eastAsia"/>
          <w:kern w:val="0"/>
          <w:sz w:val="28"/>
          <w:szCs w:val="24"/>
        </w:rPr>
        <w:t>）多户连片污水收集系统</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对于相互毗邻的农户，在庭院污水收集的基础上，将各户污水用管道引入污水处理设施。该系统一般污水量不大于</w:t>
      </w:r>
      <w:r w:rsidR="00AF6489">
        <w:rPr>
          <w:rFonts w:ascii="Times New Roman" w:eastAsiaTheme="majorEastAsia" w:hAnsi="Times New Roman" w:cs="Times New Roman" w:hint="eastAsia"/>
          <w:kern w:val="0"/>
          <w:sz w:val="28"/>
          <w:szCs w:val="28"/>
        </w:rPr>
        <w:t>10</w:t>
      </w:r>
      <w:r>
        <w:rPr>
          <w:rFonts w:ascii="Times New Roman" w:eastAsiaTheme="majorEastAsia" w:hAnsi="Times New Roman" w:cs="Times New Roman" w:hint="eastAsia"/>
          <w:kern w:val="0"/>
          <w:sz w:val="28"/>
          <w:szCs w:val="28"/>
        </w:rPr>
        <w:t>m</w:t>
      </w:r>
      <w:r>
        <w:rPr>
          <w:rFonts w:ascii="Times New Roman" w:eastAsiaTheme="majorEastAsia" w:hAnsi="Times New Roman" w:cs="Times New Roman" w:hint="eastAsia"/>
          <w:kern w:val="0"/>
          <w:sz w:val="28"/>
          <w:szCs w:val="28"/>
          <w:vertAlign w:val="superscript"/>
        </w:rPr>
        <w:t>3</w:t>
      </w:r>
      <w:r>
        <w:rPr>
          <w:rFonts w:ascii="Times New Roman" w:eastAsiaTheme="majorEastAsia" w:hAnsi="Times New Roman" w:cs="Times New Roman" w:hint="eastAsia"/>
          <w:kern w:val="0"/>
          <w:sz w:val="28"/>
          <w:szCs w:val="28"/>
        </w:rPr>
        <w:t>/d</w:t>
      </w:r>
      <w:r>
        <w:rPr>
          <w:rFonts w:ascii="Times New Roman" w:eastAsiaTheme="majorEastAsia" w:hAnsi="Times New Roman" w:cs="Times New Roman" w:hint="eastAsia"/>
          <w:kern w:val="0"/>
          <w:sz w:val="28"/>
          <w:szCs w:val="28"/>
        </w:rPr>
        <w:t>，服务人口通常宜在</w:t>
      </w:r>
      <w:r w:rsidR="00AF6489">
        <w:rPr>
          <w:rFonts w:ascii="Times New Roman" w:eastAsiaTheme="majorEastAsia" w:hAnsi="Times New Roman" w:cs="Times New Roman" w:hint="eastAsia"/>
          <w:kern w:val="0"/>
          <w:sz w:val="28"/>
          <w:szCs w:val="28"/>
        </w:rPr>
        <w:t>200</w:t>
      </w:r>
      <w:r w:rsidR="00AF6489">
        <w:rPr>
          <w:rFonts w:ascii="Times New Roman" w:eastAsiaTheme="majorEastAsia" w:hAnsi="Times New Roman" w:cs="Times New Roman" w:hint="eastAsia"/>
          <w:kern w:val="0"/>
          <w:sz w:val="28"/>
          <w:szCs w:val="28"/>
        </w:rPr>
        <w:t>人</w:t>
      </w:r>
      <w:r w:rsidR="00AF6489">
        <w:rPr>
          <w:rFonts w:ascii="Times New Roman" w:eastAsiaTheme="majorEastAsia" w:hAnsi="Times New Roman" w:cs="Times New Roman" w:hint="eastAsia"/>
          <w:kern w:val="0"/>
          <w:sz w:val="28"/>
          <w:szCs w:val="28"/>
        </w:rPr>
        <w:t>以内</w:t>
      </w:r>
      <w:r>
        <w:rPr>
          <w:rFonts w:ascii="Times New Roman" w:eastAsiaTheme="majorEastAsia" w:hAnsi="Times New Roman" w:cs="Times New Roman" w:hint="eastAsia"/>
          <w:kern w:val="0"/>
          <w:sz w:val="28"/>
          <w:szCs w:val="28"/>
        </w:rPr>
        <w:t>，服务家庭数宜在</w:t>
      </w:r>
      <w:r w:rsidR="00AF6489">
        <w:rPr>
          <w:rFonts w:ascii="Times New Roman" w:eastAsiaTheme="majorEastAsia" w:hAnsi="Times New Roman" w:cs="Times New Roman" w:hint="eastAsia"/>
          <w:kern w:val="0"/>
          <w:sz w:val="28"/>
          <w:szCs w:val="28"/>
        </w:rPr>
        <w:t>50</w:t>
      </w:r>
      <w:r>
        <w:rPr>
          <w:rFonts w:ascii="Times New Roman" w:eastAsiaTheme="majorEastAsia" w:hAnsi="Times New Roman" w:cs="Times New Roman" w:hint="eastAsia"/>
          <w:kern w:val="0"/>
          <w:sz w:val="28"/>
          <w:szCs w:val="28"/>
        </w:rPr>
        <w:t>户</w:t>
      </w:r>
      <w:r w:rsidR="00AF6489">
        <w:rPr>
          <w:rFonts w:ascii="Times New Roman" w:eastAsiaTheme="majorEastAsia" w:hAnsi="Times New Roman" w:cs="Times New Roman" w:hint="eastAsia"/>
          <w:kern w:val="0"/>
          <w:sz w:val="28"/>
          <w:szCs w:val="28"/>
        </w:rPr>
        <w:t>以内</w:t>
      </w:r>
      <w:r>
        <w:rPr>
          <w:rFonts w:ascii="Times New Roman" w:eastAsiaTheme="majorEastAsia" w:hAnsi="Times New Roman" w:cs="Times New Roman" w:hint="eastAsia"/>
          <w:kern w:val="0"/>
          <w:sz w:val="28"/>
          <w:szCs w:val="28"/>
        </w:rPr>
        <w:t>或根据农户地理地形位置在</w:t>
      </w:r>
      <w:r w:rsidR="00AF6489">
        <w:rPr>
          <w:rFonts w:ascii="Times New Roman" w:eastAsiaTheme="majorEastAsia" w:hAnsi="Times New Roman" w:cs="Times New Roman" w:hint="eastAsia"/>
          <w:kern w:val="0"/>
          <w:sz w:val="28"/>
          <w:szCs w:val="28"/>
        </w:rPr>
        <w:t>50</w:t>
      </w:r>
      <w:r>
        <w:rPr>
          <w:rFonts w:ascii="Times New Roman" w:eastAsiaTheme="majorEastAsia" w:hAnsi="Times New Roman" w:cs="Times New Roman" w:hint="eastAsia"/>
          <w:kern w:val="0"/>
          <w:sz w:val="28"/>
          <w:szCs w:val="28"/>
        </w:rPr>
        <w:t>户以上的一定范围内。多户连片污水收集系统见图</w:t>
      </w:r>
      <w:r>
        <w:rPr>
          <w:rFonts w:ascii="Times New Roman" w:eastAsiaTheme="majorEastAsia" w:hAnsi="Times New Roman" w:cs="Times New Roman" w:hint="eastAsia"/>
          <w:kern w:val="0"/>
          <w:sz w:val="28"/>
          <w:szCs w:val="28"/>
        </w:rPr>
        <w:t>5.5-3</w:t>
      </w:r>
      <w:r>
        <w:rPr>
          <w:rFonts w:ascii="Times New Roman" w:eastAsiaTheme="majorEastAsia" w:hAnsi="Times New Roman" w:cs="Times New Roman" w:hint="eastAsia"/>
          <w:kern w:val="0"/>
          <w:sz w:val="28"/>
          <w:szCs w:val="28"/>
        </w:rPr>
        <w:t>。</w:t>
      </w:r>
    </w:p>
    <w:p w:rsidR="00490A18" w:rsidRDefault="003C4DA6">
      <w:pPr>
        <w:spacing w:line="360" w:lineRule="auto"/>
      </w:pPr>
      <w:r>
        <w:rPr>
          <w:noProof/>
        </w:rPr>
        <w:lastRenderedPageBreak/>
        <w:drawing>
          <wp:inline distT="0" distB="0" distL="0" distR="0">
            <wp:extent cx="6323330" cy="3058160"/>
            <wp:effectExtent l="0" t="0" r="127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6"/>
                    <a:stretch>
                      <a:fillRect/>
                    </a:stretch>
                  </pic:blipFill>
                  <pic:spPr>
                    <a:xfrm>
                      <a:off x="0" y="0"/>
                      <a:ext cx="6348823" cy="3070803"/>
                    </a:xfrm>
                    <a:prstGeom prst="rect">
                      <a:avLst/>
                    </a:prstGeom>
                  </pic:spPr>
                </pic:pic>
              </a:graphicData>
            </a:graphic>
          </wp:inline>
        </w:drawing>
      </w:r>
    </w:p>
    <w:p w:rsidR="00490A18" w:rsidRDefault="003C4DA6">
      <w:pPr>
        <w:spacing w:line="360" w:lineRule="auto"/>
        <w:jc w:val="center"/>
        <w:rPr>
          <w:rFonts w:ascii="Times New Roman" w:eastAsiaTheme="majorEastAsia" w:hAnsi="Times New Roman" w:cs="Times New Roman"/>
          <w:b/>
          <w:kern w:val="0"/>
          <w:sz w:val="28"/>
          <w:szCs w:val="28"/>
        </w:rPr>
      </w:pPr>
      <w:r>
        <w:rPr>
          <w:rFonts w:ascii="宋体" w:eastAsia="宋体" w:cs="宋体" w:hint="eastAsia"/>
          <w:b/>
          <w:kern w:val="0"/>
          <w:sz w:val="28"/>
          <w:szCs w:val="28"/>
        </w:rPr>
        <w:t>图5.5-3  多户连片污水收集系统示意图</w:t>
      </w:r>
    </w:p>
    <w:p w:rsidR="00490A18" w:rsidRDefault="003C4DA6">
      <w:pPr>
        <w:keepNext/>
        <w:keepLines/>
        <w:numPr>
          <w:ilvl w:val="2"/>
          <w:numId w:val="0"/>
        </w:numPr>
        <w:adjustRightInd w:val="0"/>
        <w:spacing w:before="120" w:after="120" w:line="415" w:lineRule="auto"/>
        <w:jc w:val="left"/>
        <w:outlineLvl w:val="2"/>
        <w:rPr>
          <w:rFonts w:ascii="Times New Roman" w:eastAsia="宋体" w:hAnsi="Times New Roman" w:cs="Times New Roman"/>
          <w:b/>
          <w:bCs/>
          <w:color w:val="000000"/>
          <w:sz w:val="30"/>
          <w:szCs w:val="32"/>
        </w:rPr>
      </w:pPr>
      <w:r>
        <w:rPr>
          <w:rFonts w:ascii="Times New Roman" w:eastAsia="宋体" w:hAnsi="Times New Roman" w:cs="Times New Roman" w:hint="eastAsia"/>
          <w:b/>
          <w:bCs/>
          <w:color w:val="000000"/>
          <w:sz w:val="30"/>
          <w:szCs w:val="32"/>
        </w:rPr>
        <w:t>5.5.3</w:t>
      </w:r>
      <w:r>
        <w:rPr>
          <w:rFonts w:ascii="Times New Roman" w:eastAsia="宋体" w:hAnsi="Times New Roman" w:cs="Times New Roman"/>
          <w:b/>
          <w:bCs/>
          <w:color w:val="000000"/>
          <w:sz w:val="30"/>
          <w:szCs w:val="32"/>
        </w:rPr>
        <w:t>收集方式</w:t>
      </w:r>
    </w:p>
    <w:p w:rsidR="00490A18" w:rsidRDefault="003C4DA6">
      <w:pPr>
        <w:ind w:firstLineChars="200" w:firstLine="560"/>
        <w:rPr>
          <w:sz w:val="28"/>
          <w:szCs w:val="28"/>
        </w:rPr>
      </w:pPr>
      <w:r>
        <w:rPr>
          <w:sz w:val="28"/>
          <w:szCs w:val="28"/>
        </w:rPr>
        <w:t>农村生活污水收集首先考虑重力收集，在不满足重力收集的条件下，可采用压力收集、真空收集</w:t>
      </w:r>
      <w:r>
        <w:rPr>
          <w:rFonts w:hint="eastAsia"/>
          <w:sz w:val="28"/>
          <w:szCs w:val="28"/>
        </w:rPr>
        <w:t>方</w:t>
      </w:r>
      <w:r>
        <w:rPr>
          <w:sz w:val="28"/>
          <w:szCs w:val="28"/>
        </w:rPr>
        <w:t>式。</w:t>
      </w:r>
    </w:p>
    <w:p w:rsidR="00490A18" w:rsidRDefault="003C4DA6">
      <w:pPr>
        <w:ind w:firstLineChars="200" w:firstLine="560"/>
        <w:rPr>
          <w:sz w:val="28"/>
          <w:szCs w:val="28"/>
        </w:rPr>
      </w:pPr>
      <w:r>
        <w:rPr>
          <w:rFonts w:hint="eastAsia"/>
          <w:sz w:val="28"/>
          <w:szCs w:val="28"/>
        </w:rPr>
        <w:t>（</w:t>
      </w:r>
      <w:r>
        <w:rPr>
          <w:rFonts w:hint="eastAsia"/>
          <w:sz w:val="28"/>
          <w:szCs w:val="28"/>
        </w:rPr>
        <w:t>1</w:t>
      </w:r>
      <w:r>
        <w:rPr>
          <w:rFonts w:hint="eastAsia"/>
          <w:sz w:val="28"/>
          <w:szCs w:val="28"/>
        </w:rPr>
        <w:t>）</w:t>
      </w:r>
      <w:r>
        <w:rPr>
          <w:sz w:val="28"/>
          <w:szCs w:val="28"/>
        </w:rPr>
        <w:t>重力收集方式</w:t>
      </w:r>
    </w:p>
    <w:p w:rsidR="00490A18" w:rsidRDefault="003C4DA6">
      <w:pPr>
        <w:ind w:firstLineChars="200" w:firstLine="560"/>
        <w:rPr>
          <w:sz w:val="28"/>
          <w:szCs w:val="28"/>
        </w:rPr>
      </w:pPr>
      <w:r>
        <w:rPr>
          <w:sz w:val="28"/>
          <w:szCs w:val="28"/>
        </w:rPr>
        <w:t>重力收集系统由接户管、主管、干管、检查井和提升泵站组成，各类污水由出户管经滘井排入接户管或直接经出户井排入排水主管。适用于具有坡度或不受河流、道路等条件限制的村庄生活污水的收集。对于在庭院内洗涤衣服、杂物等情况，应在庭院内设置污水收集槽，槽顶高出地面</w:t>
      </w:r>
      <w:r>
        <w:rPr>
          <w:sz w:val="28"/>
          <w:szCs w:val="28"/>
        </w:rPr>
        <w:t>20cm</w:t>
      </w:r>
      <w:r>
        <w:rPr>
          <w:sz w:val="28"/>
          <w:szCs w:val="28"/>
        </w:rPr>
        <w:t>，以避免雨水进入，收集槽排水经出户管通过出户井排至排水管。</w:t>
      </w:r>
    </w:p>
    <w:p w:rsidR="00490A18" w:rsidRDefault="003C4DA6">
      <w:pPr>
        <w:ind w:firstLineChars="200" w:firstLine="560"/>
        <w:rPr>
          <w:sz w:val="28"/>
          <w:szCs w:val="28"/>
        </w:rPr>
      </w:pPr>
      <w:r>
        <w:rPr>
          <w:rFonts w:hint="eastAsia"/>
          <w:sz w:val="28"/>
          <w:szCs w:val="28"/>
        </w:rPr>
        <w:t>（</w:t>
      </w:r>
      <w:r>
        <w:rPr>
          <w:rFonts w:hint="eastAsia"/>
          <w:sz w:val="28"/>
          <w:szCs w:val="28"/>
        </w:rPr>
        <w:t>2</w:t>
      </w:r>
      <w:r>
        <w:rPr>
          <w:rFonts w:hint="eastAsia"/>
          <w:sz w:val="28"/>
          <w:szCs w:val="28"/>
        </w:rPr>
        <w:t>）</w:t>
      </w:r>
      <w:r>
        <w:rPr>
          <w:sz w:val="28"/>
          <w:szCs w:val="28"/>
        </w:rPr>
        <w:t>压力收集方式</w:t>
      </w:r>
    </w:p>
    <w:p w:rsidR="00490A18" w:rsidRDefault="003C4DA6">
      <w:pPr>
        <w:ind w:firstLineChars="200" w:firstLine="560"/>
        <w:rPr>
          <w:sz w:val="28"/>
          <w:szCs w:val="28"/>
        </w:rPr>
      </w:pPr>
      <w:r>
        <w:rPr>
          <w:sz w:val="28"/>
          <w:szCs w:val="28"/>
        </w:rPr>
        <w:t>压力收集系统是以压力管道输送污水的系统，由调节池、压力检查井、排气阀井、排泥放空井、压力管道、污水压力泵站组成。适用于需要提升污水以自流</w:t>
      </w:r>
      <w:r>
        <w:rPr>
          <w:sz w:val="28"/>
          <w:szCs w:val="28"/>
        </w:rPr>
        <w:lastRenderedPageBreak/>
        <w:t>入污水处理设施或市政管网、地形复杂、长距离输送以减小管道埋深的情况。</w:t>
      </w:r>
    </w:p>
    <w:p w:rsidR="00490A18" w:rsidRDefault="003C4DA6">
      <w:pPr>
        <w:ind w:firstLineChars="200" w:firstLine="560"/>
        <w:rPr>
          <w:sz w:val="28"/>
          <w:szCs w:val="28"/>
        </w:rPr>
      </w:pPr>
      <w:r>
        <w:rPr>
          <w:rFonts w:hint="eastAsia"/>
          <w:sz w:val="28"/>
          <w:szCs w:val="28"/>
        </w:rPr>
        <w:t>（</w:t>
      </w:r>
      <w:r>
        <w:rPr>
          <w:rFonts w:hint="eastAsia"/>
          <w:sz w:val="28"/>
          <w:szCs w:val="28"/>
        </w:rPr>
        <w:t>3</w:t>
      </w:r>
      <w:r>
        <w:rPr>
          <w:rFonts w:hint="eastAsia"/>
          <w:sz w:val="28"/>
          <w:szCs w:val="28"/>
        </w:rPr>
        <w:t>）</w:t>
      </w:r>
      <w:r>
        <w:rPr>
          <w:sz w:val="28"/>
          <w:szCs w:val="28"/>
        </w:rPr>
        <w:t>真空收集系统</w:t>
      </w:r>
    </w:p>
    <w:p w:rsidR="00490A18" w:rsidRDefault="003C4DA6">
      <w:pPr>
        <w:adjustRightInd w:val="0"/>
        <w:snapToGrid w:val="0"/>
        <w:spacing w:line="360" w:lineRule="auto"/>
        <w:ind w:firstLineChars="200" w:firstLine="560"/>
        <w:rPr>
          <w:rFonts w:ascii="Times New Roman" w:eastAsia="宋体" w:hAnsi="Times New Roman" w:cs="Times New Roman"/>
          <w:sz w:val="28"/>
          <w:szCs w:val="21"/>
        </w:rPr>
      </w:pPr>
      <w:r>
        <w:rPr>
          <w:rFonts w:ascii="Times New Roman" w:eastAsia="宋体" w:hAnsi="Times New Roman" w:cs="Times New Roman"/>
          <w:sz w:val="28"/>
          <w:szCs w:val="21"/>
        </w:rPr>
        <w:t>真空收集系统可应用于不能采用重力或压力收集系统的村庄地区。真空收集系统又称室外真空排水系统，是利用真空设备使排水管道内产生一定真空度，利用空气压差输送污水的排水系统。真空收集系统无需对原建筑物内重力排水系统进行改造，系统由收集箱、真空管道和真空泵站三部分组成。污水首先通过重力管道收集至室外收集箱中，当液位到达一定高度，收集箱内真空阀在控制器的作用下开启，将污水和数倍体积的空气抽吸至真空管道中，最后进入真空泵站。真空泵站内污水泵和真空泵分别将收集而来的污水和空气排出系统。</w:t>
      </w:r>
    </w:p>
    <w:p w:rsidR="00490A18" w:rsidRDefault="003C4DA6">
      <w:pPr>
        <w:adjustRightInd w:val="0"/>
        <w:snapToGrid w:val="0"/>
        <w:spacing w:line="360" w:lineRule="auto"/>
        <w:ind w:firstLineChars="200" w:firstLine="560"/>
        <w:rPr>
          <w:rFonts w:ascii="Times New Roman" w:eastAsia="宋体" w:hAnsi="Times New Roman" w:cs="Times New Roman"/>
          <w:sz w:val="28"/>
          <w:szCs w:val="21"/>
        </w:rPr>
      </w:pPr>
      <w:r>
        <w:rPr>
          <w:rFonts w:ascii="Times New Roman" w:eastAsia="宋体" w:hAnsi="Times New Roman" w:cs="Times New Roman"/>
          <w:sz w:val="28"/>
          <w:szCs w:val="21"/>
        </w:rPr>
        <w:t>适用条件：真空收集系统适用于生活污水排水点分散、排水距离较长地势平坦排水管道需要跨越障碍物（如小河、管沟、供水管）、地下水位较高、人口密度低、水源保护区、临时排污点和由于地下管道施工可能影响交通等区域、以及处于文化保护的原因难以实现雨污分流和管道入户改造的截污工程。</w:t>
      </w:r>
    </w:p>
    <w:p w:rsidR="00490A18" w:rsidRDefault="003C4DA6">
      <w:pPr>
        <w:adjustRightInd w:val="0"/>
        <w:snapToGrid w:val="0"/>
        <w:spacing w:line="360" w:lineRule="auto"/>
        <w:ind w:firstLineChars="200" w:firstLine="560"/>
        <w:rPr>
          <w:rFonts w:ascii="Times New Roman" w:eastAsia="宋体" w:hAnsi="Times New Roman" w:cs="Times New Roman"/>
          <w:sz w:val="28"/>
          <w:szCs w:val="21"/>
        </w:rPr>
      </w:pPr>
      <w:r>
        <w:rPr>
          <w:rFonts w:ascii="Times New Roman" w:eastAsia="宋体" w:hAnsi="Times New Roman" w:cs="Times New Roman"/>
          <w:sz w:val="28"/>
          <w:szCs w:val="21"/>
        </w:rPr>
        <w:t>在设计施工真空排管网时，应当根据当地地形、地质条件、服务对象的标高接纳污水管溢的标高、污水处理泵站的地点以及外界环境大气压力、地下水水位和真空排水管道穿越地区地下永久性构筑物等情况综合考虑。真空收集系统具体设计参照《室外在空排水系统工程技术规程》（</w:t>
      </w:r>
      <w:r>
        <w:rPr>
          <w:rFonts w:ascii="Times New Roman" w:eastAsia="宋体" w:hAnsi="Times New Roman" w:cs="Times New Roman"/>
          <w:sz w:val="28"/>
          <w:szCs w:val="21"/>
        </w:rPr>
        <w:t>CECS316-2012</w:t>
      </w:r>
      <w:r>
        <w:rPr>
          <w:rFonts w:ascii="Times New Roman" w:eastAsia="宋体" w:hAnsi="Times New Roman" w:cs="Times New Roman"/>
          <w:sz w:val="28"/>
          <w:szCs w:val="21"/>
        </w:rPr>
        <w:t>）。</w:t>
      </w:r>
      <w:bookmarkEnd w:id="46"/>
    </w:p>
    <w:p w:rsidR="00490A18" w:rsidRDefault="003C4DA6">
      <w:pPr>
        <w:pStyle w:val="2"/>
        <w:spacing w:before="312" w:after="312"/>
      </w:pPr>
      <w:bookmarkStart w:id="48" w:name="_Toc45349602"/>
      <w:r>
        <w:rPr>
          <w:rFonts w:hint="eastAsia"/>
        </w:rPr>
        <w:t>5.6</w:t>
      </w:r>
      <w:r>
        <w:rPr>
          <w:rFonts w:hint="eastAsia"/>
        </w:rPr>
        <w:t>污水处理技术工艺选择</w:t>
      </w:r>
      <w:bookmarkEnd w:id="47"/>
      <w:bookmarkEnd w:id="48"/>
    </w:p>
    <w:p w:rsidR="00490A18" w:rsidRDefault="003C4DA6">
      <w:pPr>
        <w:pStyle w:val="3"/>
        <w:spacing w:before="156" w:after="156"/>
        <w:rPr>
          <w:kern w:val="0"/>
        </w:rPr>
      </w:pPr>
      <w:r>
        <w:rPr>
          <w:rFonts w:hint="eastAsia"/>
          <w:kern w:val="0"/>
        </w:rPr>
        <w:t>5.6.1</w:t>
      </w:r>
      <w:r>
        <w:rPr>
          <w:rFonts w:hint="eastAsia"/>
          <w:kern w:val="0"/>
        </w:rPr>
        <w:t>纳管处理模式</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靠近城镇、规模较大的规划发展村庄和撤并乡镇集镇区所在地村庄，具备污水收集纳入管网条件，且已建生活污水处理设施具备接纳能力，优先考虑纳管处理，将村庄生活污水接入污水管网，由现有污水处理设施集中处理达标排放。</w:t>
      </w:r>
    </w:p>
    <w:p w:rsidR="00490A18" w:rsidRDefault="003C4DA6">
      <w:pPr>
        <w:pStyle w:val="3"/>
        <w:spacing w:before="156" w:after="156"/>
        <w:rPr>
          <w:kern w:val="0"/>
        </w:rPr>
      </w:pPr>
      <w:r>
        <w:rPr>
          <w:rFonts w:hint="eastAsia"/>
          <w:kern w:val="0"/>
        </w:rPr>
        <w:lastRenderedPageBreak/>
        <w:t>5.6.2</w:t>
      </w:r>
      <w:r>
        <w:rPr>
          <w:rFonts w:hint="eastAsia"/>
          <w:kern w:val="0"/>
        </w:rPr>
        <w:t>分散处理与资源化利用模式</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分散处理与资源化利用模式即在“黑（水）、灰（水）”分离的基础上“黑水”利用房前屋后的菜地、耕地等就近就地资源化利用，“灰水”资源化利用或处理后达标排放。</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5.6.3.1</w:t>
      </w:r>
      <w:r>
        <w:rPr>
          <w:rFonts w:ascii="Times New Roman" w:hAnsi="Times New Roman" w:cs="Times New Roman" w:hint="eastAsia"/>
          <w:b/>
          <w:kern w:val="0"/>
          <w:sz w:val="28"/>
          <w:szCs w:val="28"/>
        </w:rPr>
        <w:t>“黑水、灰水”储存资源化利用工艺</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1</w:t>
      </w:r>
      <w:r>
        <w:rPr>
          <w:rFonts w:ascii="Times New Roman" w:eastAsiaTheme="majorEastAsia" w:hAnsi="Times New Roman" w:cs="Times New Roman" w:hint="eastAsia"/>
          <w:kern w:val="0"/>
          <w:sz w:val="28"/>
          <w:szCs w:val="24"/>
        </w:rPr>
        <w:t>）工艺流程</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建设污水储存和资源化利用设施，经庭院收集和预处理后的“黑水”和“灰水”通过农业种植施肥或农田灌溉实现就近就地资源化利用。</w:t>
      </w:r>
    </w:p>
    <w:p w:rsidR="00490A18" w:rsidRDefault="003C4DA6">
      <w:pPr>
        <w:jc w:val="center"/>
      </w:pPr>
      <w:r>
        <w:rPr>
          <w:noProof/>
        </w:rPr>
        <w:drawing>
          <wp:inline distT="0" distB="0" distL="0" distR="0">
            <wp:extent cx="4643252" cy="1724558"/>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17"/>
                    <a:stretch>
                      <a:fillRect/>
                    </a:stretch>
                  </pic:blipFill>
                  <pic:spPr>
                    <a:xfrm>
                      <a:off x="0" y="0"/>
                      <a:ext cx="4678733" cy="1737736"/>
                    </a:xfrm>
                    <a:prstGeom prst="rect">
                      <a:avLst/>
                    </a:prstGeom>
                  </pic:spPr>
                </pic:pic>
              </a:graphicData>
            </a:graphic>
          </wp:inline>
        </w:drawing>
      </w:r>
    </w:p>
    <w:p w:rsidR="00490A18" w:rsidRDefault="003C4DA6">
      <w:pPr>
        <w:spacing w:line="360" w:lineRule="auto"/>
        <w:jc w:val="center"/>
        <w:rPr>
          <w:rFonts w:ascii="Times New Roman" w:eastAsiaTheme="majorEastAsia" w:hAnsi="Times New Roman" w:cs="Times New Roman"/>
          <w:kern w:val="0"/>
          <w:sz w:val="28"/>
          <w:szCs w:val="24"/>
        </w:rPr>
      </w:pPr>
      <w:r>
        <w:rPr>
          <w:rFonts w:ascii="宋体" w:eastAsia="宋体" w:cs="宋体" w:hint="eastAsia"/>
          <w:b/>
          <w:kern w:val="0"/>
          <w:sz w:val="28"/>
          <w:szCs w:val="28"/>
        </w:rPr>
        <w:t>图5.6-1  “黑水、灰水”储存资源化利用工艺流程</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2</w:t>
      </w:r>
      <w:r>
        <w:rPr>
          <w:rFonts w:ascii="Times New Roman" w:eastAsiaTheme="majorEastAsia" w:hAnsi="Times New Roman" w:cs="Times New Roman" w:hint="eastAsia"/>
          <w:kern w:val="0"/>
          <w:sz w:val="28"/>
          <w:szCs w:val="24"/>
        </w:rPr>
        <w:t>）工艺特点及适用范围</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工艺特点：该工艺技术具有投资和运维费用低、操作简单、方便，可有效实现资源化利用等优点，但运行人力消耗高</w:t>
      </w:r>
      <w:r>
        <w:rPr>
          <w:rFonts w:ascii="Times New Roman" w:eastAsiaTheme="majorEastAsia" w:hAnsi="Times New Roman" w:cs="Times New Roman" w:hint="eastAsia"/>
          <w:kern w:val="0"/>
          <w:sz w:val="28"/>
          <w:szCs w:val="24"/>
        </w:rPr>
        <w:t xml:space="preserve"> </w:t>
      </w:r>
      <w:r>
        <w:rPr>
          <w:rFonts w:ascii="Times New Roman" w:eastAsiaTheme="majorEastAsia" w:hAnsi="Times New Roman" w:cs="Times New Roman" w:hint="eastAsia"/>
          <w:kern w:val="0"/>
          <w:sz w:val="28"/>
          <w:szCs w:val="24"/>
        </w:rPr>
        <w:t>，是农村分散居住条件下生活污水治理常用方式。</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适用范围：适用于分散居住、房前屋后有充足土地的小型村庄或农户。</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5.6.3.2</w:t>
      </w:r>
      <w:r>
        <w:rPr>
          <w:rFonts w:ascii="Times New Roman" w:hAnsi="Times New Roman" w:cs="Times New Roman" w:hint="eastAsia"/>
          <w:b/>
          <w:kern w:val="0"/>
          <w:sz w:val="28"/>
          <w:szCs w:val="28"/>
        </w:rPr>
        <w:t>“黑水”资源化利用“灰水”达标排放工艺</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1</w:t>
      </w:r>
      <w:r>
        <w:rPr>
          <w:rFonts w:ascii="Times New Roman" w:eastAsiaTheme="majorEastAsia" w:hAnsi="Times New Roman" w:cs="Times New Roman" w:hint="eastAsia"/>
          <w:kern w:val="0"/>
          <w:sz w:val="28"/>
          <w:szCs w:val="24"/>
        </w:rPr>
        <w:t>）工艺流程</w:t>
      </w:r>
    </w:p>
    <w:p w:rsidR="00490A18" w:rsidRDefault="003C4DA6">
      <w:pPr>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lastRenderedPageBreak/>
        <w:t>“黑水”和“灰水”分别收集，“黑水”确保就近就地资源化利用；“灰水”处理后达标排放，在需达二、三级标准区域的农户灰水经规范收集和预处理后，通过自然湿地、生态塘可达到排放，标准需达一级标准排放的区域，经厌氧池和人工湿地等生态处理设施可达到排放标准。达一级排放标准的处理工艺流程如图</w:t>
      </w:r>
      <w:r>
        <w:rPr>
          <w:rFonts w:ascii="Times New Roman" w:eastAsiaTheme="majorEastAsia" w:hAnsi="Times New Roman" w:cs="Times New Roman" w:hint="eastAsia"/>
          <w:kern w:val="0"/>
          <w:sz w:val="28"/>
          <w:szCs w:val="24"/>
        </w:rPr>
        <w:t>5.6-2</w:t>
      </w:r>
      <w:r>
        <w:rPr>
          <w:rFonts w:ascii="Times New Roman" w:eastAsiaTheme="majorEastAsia" w:hAnsi="Times New Roman" w:cs="Times New Roman" w:hint="eastAsia"/>
          <w:kern w:val="0"/>
          <w:sz w:val="28"/>
          <w:szCs w:val="24"/>
        </w:rPr>
        <w:t>。</w:t>
      </w:r>
    </w:p>
    <w:p w:rsidR="00490A18" w:rsidRDefault="003C4DA6">
      <w:pPr>
        <w:spacing w:line="360" w:lineRule="auto"/>
        <w:jc w:val="center"/>
        <w:rPr>
          <w:rFonts w:ascii="Times New Roman" w:eastAsiaTheme="majorEastAsia" w:hAnsi="Times New Roman" w:cs="Times New Roman"/>
          <w:kern w:val="0"/>
          <w:sz w:val="28"/>
          <w:szCs w:val="24"/>
        </w:rPr>
      </w:pPr>
      <w:r>
        <w:rPr>
          <w:noProof/>
        </w:rPr>
        <w:drawing>
          <wp:inline distT="0" distB="0" distL="0" distR="0">
            <wp:extent cx="5284520" cy="1217763"/>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18"/>
                    <a:stretch>
                      <a:fillRect/>
                    </a:stretch>
                  </pic:blipFill>
                  <pic:spPr>
                    <a:xfrm>
                      <a:off x="0" y="0"/>
                      <a:ext cx="5355947" cy="1234223"/>
                    </a:xfrm>
                    <a:prstGeom prst="rect">
                      <a:avLst/>
                    </a:prstGeom>
                  </pic:spPr>
                </pic:pic>
              </a:graphicData>
            </a:graphic>
          </wp:inline>
        </w:drawing>
      </w:r>
    </w:p>
    <w:p w:rsidR="00490A18" w:rsidRDefault="003C4DA6">
      <w:pPr>
        <w:spacing w:line="360" w:lineRule="auto"/>
        <w:jc w:val="center"/>
        <w:rPr>
          <w:rFonts w:ascii="Times New Roman" w:eastAsiaTheme="majorEastAsia" w:hAnsi="Times New Roman" w:cs="Times New Roman"/>
          <w:kern w:val="0"/>
          <w:sz w:val="28"/>
          <w:szCs w:val="24"/>
        </w:rPr>
      </w:pPr>
      <w:r>
        <w:rPr>
          <w:rFonts w:ascii="宋体" w:eastAsia="宋体" w:cs="宋体" w:hint="eastAsia"/>
          <w:b/>
          <w:kern w:val="0"/>
          <w:sz w:val="28"/>
          <w:szCs w:val="28"/>
        </w:rPr>
        <w:t>图5.6-2  “黑水”资源化利用“灰水”达一级标准排放工艺流程</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2</w:t>
      </w:r>
      <w:r>
        <w:rPr>
          <w:rFonts w:ascii="Times New Roman" w:eastAsiaTheme="majorEastAsia" w:hAnsi="Times New Roman" w:cs="Times New Roman" w:hint="eastAsia"/>
          <w:kern w:val="0"/>
          <w:sz w:val="28"/>
          <w:szCs w:val="24"/>
        </w:rPr>
        <w:t>）工艺特点及适用范围</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工艺特点：该工艺技术具有投资和运维费用较低，操作相对简单、方便，运行人力消耗较高等特点。人工湿地主要采用潜流、平流人工湿地，可与景观美化功能相结合</w:t>
      </w:r>
      <w:r>
        <w:rPr>
          <w:rFonts w:ascii="Times New Roman" w:eastAsiaTheme="majorEastAsia" w:hAnsi="Times New Roman" w:cs="Times New Roman" w:hint="eastAsia"/>
          <w:kern w:val="0"/>
          <w:sz w:val="28"/>
          <w:szCs w:val="24"/>
        </w:rPr>
        <w:t xml:space="preserve"> </w:t>
      </w:r>
      <w:r>
        <w:rPr>
          <w:rFonts w:ascii="Times New Roman" w:eastAsiaTheme="majorEastAsia" w:hAnsi="Times New Roman" w:cs="Times New Roman" w:hint="eastAsia"/>
          <w:kern w:val="0"/>
          <w:sz w:val="28"/>
          <w:szCs w:val="24"/>
        </w:rPr>
        <w:t>。</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适用范围：适用于分散居住农户或小规模集中居住的村庄、房前屋后有一定的土地、年平均温度高于</w:t>
      </w:r>
      <w:r>
        <w:rPr>
          <w:rFonts w:ascii="Times New Roman" w:eastAsiaTheme="majorEastAsia" w:hAnsi="Times New Roman" w:cs="Times New Roman" w:hint="eastAsia"/>
          <w:kern w:val="0"/>
          <w:sz w:val="28"/>
          <w:szCs w:val="24"/>
        </w:rPr>
        <w:t>10</w:t>
      </w:r>
      <w:r>
        <w:rPr>
          <w:rFonts w:ascii="Times New Roman" w:eastAsiaTheme="majorEastAsia" w:hAnsi="Times New Roman" w:cs="Times New Roman" w:hint="eastAsia"/>
          <w:kern w:val="0"/>
          <w:sz w:val="28"/>
          <w:szCs w:val="24"/>
        </w:rPr>
        <w:t>℃的地区推广使用，对排水要求达二、三级标准区域的村庄采用更合适。</w:t>
      </w:r>
    </w:p>
    <w:p w:rsidR="00490A18" w:rsidRDefault="003C4DA6">
      <w:pPr>
        <w:pStyle w:val="3"/>
        <w:spacing w:before="156" w:after="156"/>
        <w:rPr>
          <w:kern w:val="0"/>
        </w:rPr>
      </w:pPr>
      <w:r>
        <w:rPr>
          <w:rFonts w:hint="eastAsia"/>
          <w:kern w:val="0"/>
        </w:rPr>
        <w:t>5.6.3</w:t>
      </w:r>
      <w:r>
        <w:rPr>
          <w:rFonts w:hint="eastAsia"/>
          <w:kern w:val="0"/>
        </w:rPr>
        <w:t>集中治理达标排放模式</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5.6.3.1</w:t>
      </w:r>
      <w:r>
        <w:rPr>
          <w:rFonts w:ascii="Times New Roman" w:hAnsi="Times New Roman" w:cs="Times New Roman" w:hint="eastAsia"/>
          <w:b/>
          <w:kern w:val="0"/>
          <w:sz w:val="28"/>
          <w:szCs w:val="28"/>
        </w:rPr>
        <w:t>达三级标准排放技术模式</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sz w:val="28"/>
          <w:szCs w:val="28"/>
        </w:rPr>
        <w:t>三格化粪池</w:t>
      </w:r>
      <w:r>
        <w:rPr>
          <w:rFonts w:ascii="Times New Roman" w:hAnsi="Times New Roman" w:cs="Times New Roman"/>
          <w:bCs/>
          <w:sz w:val="28"/>
          <w:szCs w:val="28"/>
        </w:rPr>
        <w:t>/</w:t>
      </w:r>
      <w:r>
        <w:rPr>
          <w:sz w:val="28"/>
          <w:szCs w:val="28"/>
        </w:rPr>
        <w:t>沼气池</w:t>
      </w:r>
      <w:r>
        <w:rPr>
          <w:rFonts w:ascii="Times New Roman" w:hAnsi="Times New Roman" w:cs="Times New Roman"/>
          <w:bCs/>
          <w:sz w:val="28"/>
          <w:szCs w:val="28"/>
        </w:rPr>
        <w:t>-</w:t>
      </w:r>
      <w:r>
        <w:rPr>
          <w:sz w:val="28"/>
          <w:szCs w:val="28"/>
        </w:rPr>
        <w:t>人工湿地</w:t>
      </w:r>
      <w:r>
        <w:rPr>
          <w:rFonts w:ascii="Times New Roman" w:hAnsi="Times New Roman" w:cs="Times New Roman"/>
          <w:bCs/>
          <w:sz w:val="28"/>
          <w:szCs w:val="28"/>
        </w:rPr>
        <w:t>/</w:t>
      </w:r>
      <w:r>
        <w:rPr>
          <w:sz w:val="28"/>
          <w:szCs w:val="28"/>
        </w:rPr>
        <w:t>生态塘工艺</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1</w:t>
      </w:r>
      <w:r>
        <w:rPr>
          <w:rFonts w:ascii="Times New Roman" w:eastAsiaTheme="majorEastAsia" w:hAnsi="Times New Roman" w:cs="Times New Roman" w:hint="eastAsia"/>
          <w:kern w:val="0"/>
          <w:sz w:val="28"/>
          <w:szCs w:val="24"/>
        </w:rPr>
        <w:t>）工艺流程</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lastRenderedPageBreak/>
        <w:t>经过三格化粪池沼气池处理后的污水，如果无法农用或农用量较少时，需在化粪池后接生态净水单元。采用水冲式厕所的农户，推荐采用化粪池沼气池收集和预处理厕所污水，优先资源化利用；无法利用的厕所化粪池和厨房、洗衣、洗浴等排放的污水统一收集经人工湿地生态塘处理后达标排放。处理工艺流程如图</w:t>
      </w:r>
      <w:r>
        <w:rPr>
          <w:rFonts w:ascii="Times New Roman" w:eastAsiaTheme="majorEastAsia" w:hAnsi="Times New Roman" w:cs="Times New Roman" w:hint="eastAsia"/>
          <w:kern w:val="0"/>
          <w:sz w:val="28"/>
          <w:szCs w:val="24"/>
        </w:rPr>
        <w:t>5.6-3</w:t>
      </w:r>
      <w:r>
        <w:rPr>
          <w:rFonts w:ascii="Times New Roman" w:eastAsiaTheme="majorEastAsia" w:hAnsi="Times New Roman" w:cs="Times New Roman" w:hint="eastAsia"/>
          <w:kern w:val="0"/>
          <w:sz w:val="28"/>
          <w:szCs w:val="24"/>
        </w:rPr>
        <w:t>。</w:t>
      </w:r>
    </w:p>
    <w:p w:rsidR="00490A18" w:rsidRDefault="003C4DA6">
      <w:pPr>
        <w:spacing w:line="360" w:lineRule="auto"/>
        <w:jc w:val="center"/>
        <w:rPr>
          <w:rFonts w:ascii="Times New Roman" w:eastAsiaTheme="majorEastAsia" w:hAnsi="Times New Roman" w:cs="Times New Roman"/>
          <w:kern w:val="0"/>
          <w:sz w:val="28"/>
          <w:szCs w:val="24"/>
        </w:rPr>
      </w:pPr>
      <w:r>
        <w:rPr>
          <w:noProof/>
        </w:rPr>
        <w:drawing>
          <wp:inline distT="0" distB="0" distL="0" distR="0">
            <wp:extent cx="4937714" cy="1615045"/>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9"/>
                    <a:stretch>
                      <a:fillRect/>
                    </a:stretch>
                  </pic:blipFill>
                  <pic:spPr>
                    <a:xfrm>
                      <a:off x="0" y="0"/>
                      <a:ext cx="4985124" cy="1630552"/>
                    </a:xfrm>
                    <a:prstGeom prst="rect">
                      <a:avLst/>
                    </a:prstGeom>
                  </pic:spPr>
                </pic:pic>
              </a:graphicData>
            </a:graphic>
          </wp:inline>
        </w:drawing>
      </w:r>
    </w:p>
    <w:p w:rsidR="00490A18" w:rsidRDefault="003C4DA6">
      <w:pPr>
        <w:spacing w:line="360" w:lineRule="auto"/>
        <w:ind w:firstLineChars="200" w:firstLine="562"/>
        <w:rPr>
          <w:rFonts w:ascii="Times New Roman" w:eastAsiaTheme="majorEastAsia" w:hAnsi="Times New Roman" w:cs="Times New Roman"/>
          <w:kern w:val="0"/>
          <w:sz w:val="28"/>
          <w:szCs w:val="24"/>
        </w:rPr>
      </w:pPr>
      <w:r>
        <w:rPr>
          <w:rFonts w:ascii="宋体" w:eastAsia="宋体" w:cs="宋体" w:hint="eastAsia"/>
          <w:b/>
          <w:kern w:val="0"/>
          <w:sz w:val="28"/>
          <w:szCs w:val="28"/>
        </w:rPr>
        <w:t>图5.6-3  三格化粪池/沼气池-人工湿地/生态塘工艺流程图</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2</w:t>
      </w:r>
      <w:r>
        <w:rPr>
          <w:rFonts w:ascii="Times New Roman" w:eastAsiaTheme="majorEastAsia" w:hAnsi="Times New Roman" w:cs="Times New Roman" w:hint="eastAsia"/>
          <w:kern w:val="0"/>
          <w:sz w:val="28"/>
          <w:szCs w:val="24"/>
        </w:rPr>
        <w:t>）工艺特点及适用范围</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工艺特点：该工艺技术具有投资和运维费用较低，操作相对较简单、方便，运行人力消耗较高等特点。人工湿地主要采用潜流、平流人工湿地，可与景观美化功能相结合。</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适用范围：适用于分散居住农户或小规模集中居住的村庄、房前屋后土地面积相对丰富、受纳水体对水质要求不高，年平均温度高于</w:t>
      </w:r>
      <w:r>
        <w:rPr>
          <w:rFonts w:ascii="Times New Roman" w:eastAsiaTheme="majorEastAsia" w:hAnsi="Times New Roman" w:cs="Times New Roman" w:hint="eastAsia"/>
          <w:kern w:val="0"/>
          <w:sz w:val="28"/>
          <w:szCs w:val="24"/>
        </w:rPr>
        <w:t>10</w:t>
      </w:r>
      <w:r>
        <w:rPr>
          <w:rFonts w:ascii="Times New Roman" w:eastAsiaTheme="majorEastAsia" w:hAnsi="Times New Roman" w:cs="Times New Roman" w:hint="eastAsia"/>
          <w:kern w:val="0"/>
          <w:sz w:val="28"/>
          <w:szCs w:val="24"/>
        </w:rPr>
        <w:t>℃的地区推广使用。</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5.6.3.2</w:t>
      </w:r>
      <w:r>
        <w:rPr>
          <w:rFonts w:ascii="Times New Roman" w:hAnsi="Times New Roman" w:cs="Times New Roman" w:hint="eastAsia"/>
          <w:b/>
          <w:kern w:val="0"/>
          <w:sz w:val="28"/>
          <w:szCs w:val="28"/>
        </w:rPr>
        <w:t>达二级标准排放技术模式</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1</w:t>
      </w:r>
      <w:r>
        <w:rPr>
          <w:rFonts w:ascii="Times New Roman" w:eastAsiaTheme="majorEastAsia" w:hAnsi="Times New Roman" w:cs="Times New Roman" w:hint="eastAsia"/>
          <w:kern w:val="0"/>
          <w:sz w:val="28"/>
          <w:szCs w:val="24"/>
        </w:rPr>
        <w:t>）厌氧池</w:t>
      </w: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人工湿地</w:t>
      </w: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生态塘工艺</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1</w:t>
      </w:r>
      <w:r>
        <w:rPr>
          <w:rFonts w:ascii="Times New Roman" w:eastAsiaTheme="majorEastAsia" w:hAnsi="Times New Roman" w:cs="Times New Roman" w:hint="eastAsia"/>
          <w:kern w:val="0"/>
          <w:sz w:val="28"/>
          <w:szCs w:val="24"/>
        </w:rPr>
        <w:t>）工艺流程</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生活污水收集后，经格栅、沉砂等预处理，进入厌氧池，经厌氧水解酸化后</w:t>
      </w:r>
      <w:r>
        <w:rPr>
          <w:rFonts w:ascii="Times New Roman" w:eastAsiaTheme="majorEastAsia" w:hAnsi="Times New Roman" w:cs="Times New Roman" w:hint="eastAsia"/>
          <w:kern w:val="0"/>
          <w:sz w:val="28"/>
          <w:szCs w:val="24"/>
        </w:rPr>
        <w:lastRenderedPageBreak/>
        <w:t>进入人工湿地</w:t>
      </w: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生态塘处理后达标排放。处理工艺流程如图</w:t>
      </w:r>
      <w:r>
        <w:rPr>
          <w:rFonts w:ascii="Times New Roman" w:eastAsiaTheme="majorEastAsia" w:hAnsi="Times New Roman" w:cs="Times New Roman" w:hint="eastAsia"/>
          <w:kern w:val="0"/>
          <w:sz w:val="28"/>
          <w:szCs w:val="24"/>
        </w:rPr>
        <w:t>5.6-4</w:t>
      </w:r>
      <w:r>
        <w:rPr>
          <w:rFonts w:ascii="Times New Roman" w:eastAsiaTheme="majorEastAsia" w:hAnsi="Times New Roman" w:cs="Times New Roman" w:hint="eastAsia"/>
          <w:kern w:val="0"/>
          <w:sz w:val="28"/>
          <w:szCs w:val="24"/>
        </w:rPr>
        <w:t>。</w:t>
      </w:r>
    </w:p>
    <w:p w:rsidR="00490A18" w:rsidRDefault="003C4DA6">
      <w:pPr>
        <w:spacing w:line="360" w:lineRule="auto"/>
        <w:jc w:val="center"/>
        <w:rPr>
          <w:rFonts w:ascii="Times New Roman" w:eastAsiaTheme="majorEastAsia" w:hAnsi="Times New Roman" w:cs="Times New Roman"/>
          <w:kern w:val="0"/>
          <w:sz w:val="28"/>
          <w:szCs w:val="24"/>
        </w:rPr>
      </w:pPr>
      <w:r>
        <w:rPr>
          <w:noProof/>
        </w:rPr>
        <w:drawing>
          <wp:inline distT="0" distB="0" distL="0" distR="0">
            <wp:extent cx="4690753" cy="578201"/>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0"/>
                    <a:stretch>
                      <a:fillRect/>
                    </a:stretch>
                  </pic:blipFill>
                  <pic:spPr>
                    <a:xfrm>
                      <a:off x="0" y="0"/>
                      <a:ext cx="4814980" cy="593514"/>
                    </a:xfrm>
                    <a:prstGeom prst="rect">
                      <a:avLst/>
                    </a:prstGeom>
                  </pic:spPr>
                </pic:pic>
              </a:graphicData>
            </a:graphic>
          </wp:inline>
        </w:drawing>
      </w:r>
    </w:p>
    <w:p w:rsidR="00490A18" w:rsidRDefault="003C4DA6">
      <w:pPr>
        <w:spacing w:line="360" w:lineRule="auto"/>
        <w:ind w:firstLineChars="200" w:firstLine="562"/>
        <w:jc w:val="center"/>
        <w:rPr>
          <w:rFonts w:ascii="Times New Roman" w:eastAsiaTheme="majorEastAsia" w:hAnsi="Times New Roman" w:cs="Times New Roman"/>
          <w:kern w:val="0"/>
          <w:sz w:val="28"/>
          <w:szCs w:val="24"/>
        </w:rPr>
      </w:pPr>
      <w:r>
        <w:rPr>
          <w:rFonts w:ascii="宋体" w:eastAsia="宋体" w:cs="宋体" w:hint="eastAsia"/>
          <w:b/>
          <w:kern w:val="0"/>
          <w:sz w:val="28"/>
          <w:szCs w:val="28"/>
        </w:rPr>
        <w:t>图5.6-4  厌氧池+人工湿地/生态塘工艺流程图</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2</w:t>
      </w:r>
      <w:r>
        <w:rPr>
          <w:rFonts w:ascii="Times New Roman" w:eastAsiaTheme="majorEastAsia" w:hAnsi="Times New Roman" w:cs="Times New Roman" w:hint="eastAsia"/>
          <w:kern w:val="0"/>
          <w:sz w:val="28"/>
          <w:szCs w:val="24"/>
        </w:rPr>
        <w:t>）工艺特点及适用范围</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该工艺的特点：高有机负荷，节省占地；无需动力，建设运行成本低；剩余污泥产量少且稳定，可直接用作肥料。</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适用范围：适合于治理规模较小的散居村落，相对偏僻的按户收集治理模式，土地供应相对充足，排水水质要求不太高。</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2</w:t>
      </w:r>
      <w:r>
        <w:rPr>
          <w:rFonts w:ascii="Times New Roman" w:eastAsiaTheme="majorEastAsia" w:hAnsi="Times New Roman" w:cs="Times New Roman" w:hint="eastAsia"/>
          <w:kern w:val="0"/>
          <w:sz w:val="28"/>
          <w:szCs w:val="24"/>
        </w:rPr>
        <w:t>）厌氧池</w:t>
      </w: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快速渗滤</w:t>
      </w: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人工湿地</w:t>
      </w: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生态塘工艺</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1</w:t>
      </w:r>
      <w:r>
        <w:rPr>
          <w:rFonts w:ascii="Times New Roman" w:eastAsiaTheme="majorEastAsia" w:hAnsi="Times New Roman" w:cs="Times New Roman" w:hint="eastAsia"/>
          <w:kern w:val="0"/>
          <w:sz w:val="28"/>
          <w:szCs w:val="24"/>
        </w:rPr>
        <w:t>）工艺流程</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生活污水预处理收集后，流入厌氧水解（酸化）池，再经快速渗滤池净化，最后经人工湿地</w:t>
      </w: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生态塘进一步净化处理达标排放。处理工艺流程如图</w:t>
      </w:r>
      <w:r>
        <w:rPr>
          <w:rFonts w:ascii="Times New Roman" w:eastAsiaTheme="majorEastAsia" w:hAnsi="Times New Roman" w:cs="Times New Roman" w:hint="eastAsia"/>
          <w:kern w:val="0"/>
          <w:sz w:val="28"/>
          <w:szCs w:val="24"/>
        </w:rPr>
        <w:t>5.6-5</w:t>
      </w:r>
      <w:r>
        <w:rPr>
          <w:rFonts w:ascii="Times New Roman" w:eastAsiaTheme="majorEastAsia" w:hAnsi="Times New Roman" w:cs="Times New Roman" w:hint="eastAsia"/>
          <w:kern w:val="0"/>
          <w:sz w:val="28"/>
          <w:szCs w:val="24"/>
        </w:rPr>
        <w:t>。</w:t>
      </w:r>
    </w:p>
    <w:p w:rsidR="00490A18" w:rsidRDefault="003C4DA6" w:rsidP="00AF6489">
      <w:pPr>
        <w:spacing w:line="360" w:lineRule="auto"/>
        <w:jc w:val="center"/>
        <w:rPr>
          <w:rFonts w:ascii="Times New Roman" w:eastAsiaTheme="majorEastAsia" w:hAnsi="Times New Roman" w:cs="Times New Roman"/>
          <w:kern w:val="0"/>
          <w:sz w:val="28"/>
          <w:szCs w:val="24"/>
        </w:rPr>
      </w:pPr>
      <w:r>
        <w:rPr>
          <w:noProof/>
        </w:rPr>
        <w:drawing>
          <wp:inline distT="0" distB="0" distL="0" distR="0">
            <wp:extent cx="5339536" cy="605642"/>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1"/>
                    <a:stretch>
                      <a:fillRect/>
                    </a:stretch>
                  </pic:blipFill>
                  <pic:spPr>
                    <a:xfrm>
                      <a:off x="0" y="0"/>
                      <a:ext cx="5349922" cy="606820"/>
                    </a:xfrm>
                    <a:prstGeom prst="rect">
                      <a:avLst/>
                    </a:prstGeom>
                  </pic:spPr>
                </pic:pic>
              </a:graphicData>
            </a:graphic>
          </wp:inline>
        </w:drawing>
      </w:r>
    </w:p>
    <w:p w:rsidR="00490A18" w:rsidRDefault="003C4DA6">
      <w:pPr>
        <w:spacing w:line="360" w:lineRule="auto"/>
        <w:ind w:firstLineChars="200" w:firstLine="562"/>
        <w:jc w:val="center"/>
        <w:rPr>
          <w:rFonts w:ascii="Times New Roman" w:eastAsiaTheme="majorEastAsia" w:hAnsi="Times New Roman" w:cs="Times New Roman"/>
          <w:kern w:val="0"/>
          <w:sz w:val="28"/>
          <w:szCs w:val="24"/>
        </w:rPr>
      </w:pPr>
      <w:r>
        <w:rPr>
          <w:rFonts w:ascii="宋体" w:eastAsia="宋体" w:cs="宋体" w:hint="eastAsia"/>
          <w:b/>
          <w:kern w:val="0"/>
          <w:sz w:val="28"/>
          <w:szCs w:val="28"/>
        </w:rPr>
        <w:t>图5.6-5  厌氧池-快速渗滤-人工湿地/生态塘工艺流程图</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2</w:t>
      </w:r>
      <w:r>
        <w:rPr>
          <w:rFonts w:ascii="Times New Roman" w:eastAsiaTheme="majorEastAsia" w:hAnsi="Times New Roman" w:cs="Times New Roman" w:hint="eastAsia"/>
          <w:kern w:val="0"/>
          <w:sz w:val="28"/>
          <w:szCs w:val="24"/>
        </w:rPr>
        <w:t>）工艺特点及适用范围</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该技术工艺与“厌氧池</w:t>
      </w: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人工湿地</w:t>
      </w: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生态塘”相似，但运行稳定性和排放水质更好。</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5.6.3.3</w:t>
      </w:r>
      <w:r>
        <w:rPr>
          <w:rFonts w:ascii="Times New Roman" w:hAnsi="Times New Roman" w:cs="Times New Roman" w:hint="eastAsia"/>
          <w:b/>
          <w:kern w:val="0"/>
          <w:sz w:val="28"/>
          <w:szCs w:val="28"/>
        </w:rPr>
        <w:t>达一级标准排放技术模式</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1</w:t>
      </w:r>
      <w:r>
        <w:rPr>
          <w:rFonts w:ascii="Times New Roman" w:eastAsiaTheme="majorEastAsia" w:hAnsi="Times New Roman" w:cs="Times New Roman" w:hint="eastAsia"/>
          <w:kern w:val="0"/>
          <w:sz w:val="28"/>
          <w:szCs w:val="24"/>
        </w:rPr>
        <w:t>）厌氧池</w:t>
      </w: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生物接触氧化</w:t>
      </w: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人工湿地</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lastRenderedPageBreak/>
        <w:t>1</w:t>
      </w:r>
      <w:r>
        <w:rPr>
          <w:rFonts w:ascii="Times New Roman" w:eastAsiaTheme="majorEastAsia" w:hAnsi="Times New Roman" w:cs="Times New Roman" w:hint="eastAsia"/>
          <w:kern w:val="0"/>
          <w:sz w:val="28"/>
          <w:szCs w:val="24"/>
        </w:rPr>
        <w:t>）工艺流程</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该组合工艺由厌氧池、接触氧化池和人工湿地三个处理单位串联组成。处理工艺流程如图</w:t>
      </w:r>
      <w:r>
        <w:rPr>
          <w:rFonts w:ascii="Times New Roman" w:eastAsiaTheme="majorEastAsia" w:hAnsi="Times New Roman" w:cs="Times New Roman" w:hint="eastAsia"/>
          <w:kern w:val="0"/>
          <w:sz w:val="28"/>
          <w:szCs w:val="24"/>
        </w:rPr>
        <w:t>5.6-6</w:t>
      </w:r>
      <w:r>
        <w:rPr>
          <w:rFonts w:ascii="Times New Roman" w:eastAsiaTheme="majorEastAsia" w:hAnsi="Times New Roman" w:cs="Times New Roman" w:hint="eastAsia"/>
          <w:kern w:val="0"/>
          <w:sz w:val="28"/>
          <w:szCs w:val="24"/>
        </w:rPr>
        <w:t>。</w:t>
      </w:r>
    </w:p>
    <w:p w:rsidR="00490A18" w:rsidRDefault="003C4DA6">
      <w:pPr>
        <w:spacing w:line="360" w:lineRule="auto"/>
        <w:jc w:val="center"/>
        <w:rPr>
          <w:rFonts w:ascii="Times New Roman" w:eastAsiaTheme="majorEastAsia" w:hAnsi="Times New Roman" w:cs="Times New Roman"/>
          <w:kern w:val="0"/>
          <w:sz w:val="28"/>
          <w:szCs w:val="24"/>
        </w:rPr>
      </w:pPr>
      <w:r>
        <w:rPr>
          <w:noProof/>
        </w:rPr>
        <w:drawing>
          <wp:inline distT="0" distB="0" distL="0" distR="0">
            <wp:extent cx="5189517" cy="973635"/>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2"/>
                    <a:stretch>
                      <a:fillRect/>
                    </a:stretch>
                  </pic:blipFill>
                  <pic:spPr>
                    <a:xfrm>
                      <a:off x="0" y="0"/>
                      <a:ext cx="5250063" cy="984994"/>
                    </a:xfrm>
                    <a:prstGeom prst="rect">
                      <a:avLst/>
                    </a:prstGeom>
                  </pic:spPr>
                </pic:pic>
              </a:graphicData>
            </a:graphic>
          </wp:inline>
        </w:drawing>
      </w:r>
    </w:p>
    <w:p w:rsidR="00490A18" w:rsidRDefault="003C4DA6">
      <w:pPr>
        <w:spacing w:line="360" w:lineRule="auto"/>
        <w:ind w:firstLineChars="200" w:firstLine="562"/>
        <w:jc w:val="center"/>
        <w:rPr>
          <w:rFonts w:ascii="Times New Roman" w:eastAsiaTheme="majorEastAsia" w:hAnsi="Times New Roman" w:cs="Times New Roman"/>
          <w:kern w:val="0"/>
          <w:sz w:val="28"/>
          <w:szCs w:val="24"/>
        </w:rPr>
      </w:pPr>
      <w:r>
        <w:rPr>
          <w:rFonts w:ascii="宋体" w:eastAsia="宋体" w:cs="宋体" w:hint="eastAsia"/>
          <w:b/>
          <w:kern w:val="0"/>
          <w:sz w:val="28"/>
          <w:szCs w:val="28"/>
        </w:rPr>
        <w:t>图5.6-6  厌氧池－生物接触氧化－人工湿地工艺流程图</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2</w:t>
      </w:r>
      <w:r>
        <w:rPr>
          <w:rFonts w:ascii="Times New Roman" w:eastAsiaTheme="majorEastAsia" w:hAnsi="Times New Roman" w:cs="Times New Roman" w:hint="eastAsia"/>
          <w:kern w:val="0"/>
          <w:sz w:val="28"/>
          <w:szCs w:val="24"/>
        </w:rPr>
        <w:t>）工艺特点及适用范围</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工艺特点：污泥产量少，无污泥回流，无污泥膨胀；对水质、水量波动的适应性强，对污染物去除效果好；基建费用一般，占地较大；能耗小，运行费用不高；对前处理要求较高，需要定期对接触氧化池和填料进行清理。</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适用范围：适宜在居民较为集中，污水量较大，土地较少的地方应用，受纳水体对水质要求较高的地区。</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2</w:t>
      </w: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A</w:t>
      </w:r>
      <w:r>
        <w:rPr>
          <w:rFonts w:ascii="Times New Roman" w:eastAsiaTheme="majorEastAsia" w:hAnsi="Times New Roman" w:cs="Times New Roman" w:hint="eastAsia"/>
          <w:kern w:val="0"/>
          <w:sz w:val="28"/>
          <w:szCs w:val="24"/>
          <w:vertAlign w:val="superscript"/>
        </w:rPr>
        <w:t>2</w:t>
      </w:r>
      <w:r>
        <w:rPr>
          <w:rFonts w:ascii="Times New Roman" w:eastAsiaTheme="majorEastAsia" w:hAnsi="Times New Roman" w:cs="Times New Roman" w:hint="eastAsia"/>
          <w:kern w:val="0"/>
          <w:sz w:val="28"/>
          <w:szCs w:val="24"/>
        </w:rPr>
        <w:t>O</w:t>
      </w:r>
      <w:r>
        <w:rPr>
          <w:rFonts w:ascii="Times New Roman" w:eastAsiaTheme="majorEastAsia" w:hAnsi="Times New Roman" w:cs="Times New Roman" w:hint="eastAsia"/>
          <w:kern w:val="0"/>
          <w:sz w:val="28"/>
          <w:szCs w:val="24"/>
        </w:rPr>
        <w:t>活性污泥法工艺</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1</w:t>
      </w:r>
      <w:r>
        <w:rPr>
          <w:rFonts w:ascii="Times New Roman" w:eastAsiaTheme="majorEastAsia" w:hAnsi="Times New Roman" w:cs="Times New Roman" w:hint="eastAsia"/>
          <w:kern w:val="0"/>
          <w:sz w:val="28"/>
          <w:szCs w:val="24"/>
        </w:rPr>
        <w:t>）工艺流程</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kern w:val="0"/>
          <w:sz w:val="28"/>
          <w:szCs w:val="24"/>
        </w:rPr>
        <w:t>A</w:t>
      </w:r>
      <w:r>
        <w:rPr>
          <w:rFonts w:ascii="Times New Roman" w:eastAsiaTheme="majorEastAsia" w:hAnsi="Times New Roman" w:cs="Times New Roman" w:hint="eastAsia"/>
          <w:kern w:val="0"/>
          <w:sz w:val="28"/>
          <w:szCs w:val="24"/>
          <w:vertAlign w:val="superscript"/>
        </w:rPr>
        <w:t>2</w:t>
      </w:r>
      <w:r>
        <w:rPr>
          <w:rFonts w:ascii="Times New Roman" w:eastAsiaTheme="majorEastAsia" w:hAnsi="Times New Roman" w:cs="Times New Roman" w:hint="eastAsia"/>
          <w:kern w:val="0"/>
          <w:sz w:val="28"/>
          <w:szCs w:val="24"/>
        </w:rPr>
        <w:t>O</w:t>
      </w:r>
      <w:r>
        <w:rPr>
          <w:rFonts w:ascii="Times New Roman" w:eastAsiaTheme="majorEastAsia" w:hAnsi="Times New Roman" w:cs="Times New Roman" w:hint="eastAsia"/>
          <w:kern w:val="0"/>
          <w:sz w:val="28"/>
          <w:szCs w:val="24"/>
        </w:rPr>
        <w:t>是最典型的活性污泥脱氮除磷工艺</w:t>
      </w:r>
      <w:r>
        <w:rPr>
          <w:rFonts w:ascii="Times New Roman" w:eastAsiaTheme="majorEastAsia" w:hAnsi="Times New Roman" w:cs="Times New Roman" w:hint="eastAsia"/>
          <w:kern w:val="0"/>
          <w:sz w:val="28"/>
          <w:szCs w:val="24"/>
        </w:rPr>
        <w:t xml:space="preserve"> </w:t>
      </w:r>
      <w:r>
        <w:rPr>
          <w:rFonts w:ascii="Times New Roman" w:eastAsiaTheme="majorEastAsia" w:hAnsi="Times New Roman" w:cs="Times New Roman" w:hint="eastAsia"/>
          <w:kern w:val="0"/>
          <w:sz w:val="28"/>
          <w:szCs w:val="24"/>
        </w:rPr>
        <w:t>工艺流程如图</w:t>
      </w:r>
      <w:r>
        <w:rPr>
          <w:rFonts w:ascii="Times New Roman" w:eastAsiaTheme="majorEastAsia" w:hAnsi="Times New Roman" w:cs="Times New Roman" w:hint="eastAsia"/>
          <w:kern w:val="0"/>
          <w:sz w:val="28"/>
          <w:szCs w:val="24"/>
        </w:rPr>
        <w:t>5.6-7</w:t>
      </w:r>
      <w:r>
        <w:rPr>
          <w:rFonts w:ascii="Times New Roman" w:eastAsiaTheme="majorEastAsia" w:hAnsi="Times New Roman" w:cs="Times New Roman" w:hint="eastAsia"/>
          <w:kern w:val="0"/>
          <w:sz w:val="28"/>
          <w:szCs w:val="24"/>
        </w:rPr>
        <w:t>。</w:t>
      </w:r>
    </w:p>
    <w:p w:rsidR="00490A18" w:rsidRDefault="003C4DA6">
      <w:pPr>
        <w:spacing w:line="360" w:lineRule="auto"/>
        <w:jc w:val="center"/>
        <w:rPr>
          <w:rFonts w:ascii="Times New Roman" w:eastAsiaTheme="majorEastAsia" w:hAnsi="Times New Roman" w:cs="Times New Roman"/>
          <w:kern w:val="0"/>
          <w:sz w:val="28"/>
          <w:szCs w:val="24"/>
        </w:rPr>
      </w:pPr>
      <w:r>
        <w:rPr>
          <w:noProof/>
        </w:rPr>
        <w:drawing>
          <wp:inline distT="0" distB="0" distL="0" distR="0">
            <wp:extent cx="5379523" cy="1012396"/>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23"/>
                    <a:stretch>
                      <a:fillRect/>
                    </a:stretch>
                  </pic:blipFill>
                  <pic:spPr>
                    <a:xfrm>
                      <a:off x="0" y="0"/>
                      <a:ext cx="5421437" cy="1020284"/>
                    </a:xfrm>
                    <a:prstGeom prst="rect">
                      <a:avLst/>
                    </a:prstGeom>
                  </pic:spPr>
                </pic:pic>
              </a:graphicData>
            </a:graphic>
          </wp:inline>
        </w:drawing>
      </w:r>
    </w:p>
    <w:p w:rsidR="00490A18" w:rsidRDefault="003C4DA6">
      <w:pPr>
        <w:spacing w:line="360" w:lineRule="auto"/>
        <w:ind w:firstLineChars="200" w:firstLine="562"/>
        <w:jc w:val="center"/>
        <w:rPr>
          <w:rFonts w:ascii="Times New Roman" w:eastAsiaTheme="majorEastAsia" w:hAnsi="Times New Roman" w:cs="Times New Roman"/>
          <w:kern w:val="0"/>
          <w:sz w:val="28"/>
          <w:szCs w:val="24"/>
        </w:rPr>
      </w:pPr>
      <w:r>
        <w:rPr>
          <w:rFonts w:ascii="宋体" w:eastAsia="宋体" w:cs="宋体" w:hint="eastAsia"/>
          <w:b/>
          <w:kern w:val="0"/>
          <w:sz w:val="28"/>
          <w:szCs w:val="28"/>
        </w:rPr>
        <w:t>图5.6-7  典型 A</w:t>
      </w:r>
      <w:r>
        <w:rPr>
          <w:rFonts w:ascii="宋体" w:eastAsia="宋体" w:cs="宋体" w:hint="eastAsia"/>
          <w:b/>
          <w:kern w:val="0"/>
          <w:sz w:val="28"/>
          <w:szCs w:val="28"/>
          <w:vertAlign w:val="superscript"/>
        </w:rPr>
        <w:t>2</w:t>
      </w:r>
      <w:r>
        <w:rPr>
          <w:rFonts w:ascii="宋体" w:eastAsia="宋体" w:cs="宋体" w:hint="eastAsia"/>
          <w:b/>
          <w:kern w:val="0"/>
          <w:sz w:val="28"/>
          <w:szCs w:val="28"/>
        </w:rPr>
        <w:t>O工艺流程图</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2</w:t>
      </w:r>
      <w:r>
        <w:rPr>
          <w:rFonts w:ascii="Times New Roman" w:eastAsiaTheme="majorEastAsia" w:hAnsi="Times New Roman" w:cs="Times New Roman" w:hint="eastAsia"/>
          <w:kern w:val="0"/>
          <w:sz w:val="28"/>
          <w:szCs w:val="24"/>
        </w:rPr>
        <w:t>）工艺特点及适用范围</w:t>
      </w:r>
    </w:p>
    <w:p w:rsidR="00490A18" w:rsidRDefault="003C4DA6">
      <w:pPr>
        <w:pStyle w:val="Default"/>
        <w:ind w:firstLineChars="200" w:firstLine="560"/>
        <w:rPr>
          <w:color w:val="auto"/>
          <w:sz w:val="28"/>
          <w:szCs w:val="28"/>
        </w:rPr>
      </w:pPr>
      <w:r>
        <w:rPr>
          <w:color w:val="auto"/>
          <w:sz w:val="28"/>
          <w:szCs w:val="28"/>
        </w:rPr>
        <w:lastRenderedPageBreak/>
        <w:t>该工艺的特点：污染物去除效率高，运行稳定，有较好的耐冲击负荷；污泥沉降性能好；同时具有去除有机物、脱氮除磷的功能；污泥含磷浓度高，具有较高的肥效；运行费用低；脱氮除磷效果不可能很高。</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sz w:val="28"/>
          <w:szCs w:val="28"/>
        </w:rPr>
        <w:t>适用范围：污水量较大，水质高且波动不是很大，对氮、磷去除要求较高的农村生活污水处理；适宜在城镇化水平较高的村庄、人口较多、经济相对较好、土地利用相对紧张地区应用；受纳水体对水质要求较高的地区。</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5.6.3.4</w:t>
      </w:r>
      <w:r>
        <w:rPr>
          <w:rFonts w:ascii="Times New Roman" w:hAnsi="Times New Roman" w:cs="Times New Roman" w:hint="eastAsia"/>
          <w:b/>
          <w:kern w:val="0"/>
          <w:sz w:val="28"/>
          <w:szCs w:val="28"/>
        </w:rPr>
        <w:t>强化脱氮除磷治理工艺</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1</w:t>
      </w: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AO</w:t>
      </w:r>
      <w:r>
        <w:rPr>
          <w:rFonts w:ascii="Times New Roman" w:eastAsiaTheme="majorEastAsia" w:hAnsi="Times New Roman" w:cs="Times New Roman" w:hint="eastAsia"/>
          <w:kern w:val="0"/>
          <w:sz w:val="28"/>
          <w:szCs w:val="24"/>
        </w:rPr>
        <w:t>生物接触氧化潜流式强化除磷人工湿地组合工艺</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1</w:t>
      </w:r>
      <w:r>
        <w:rPr>
          <w:rFonts w:ascii="Times New Roman" w:eastAsiaTheme="majorEastAsia" w:hAnsi="Times New Roman" w:cs="Times New Roman" w:hint="eastAsia"/>
          <w:kern w:val="0"/>
          <w:sz w:val="28"/>
          <w:szCs w:val="24"/>
        </w:rPr>
        <w:t>）工艺流程</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该组合工艺由</w:t>
      </w:r>
      <w:r>
        <w:rPr>
          <w:rFonts w:ascii="Times New Roman" w:eastAsiaTheme="majorEastAsia" w:hAnsi="Times New Roman" w:cs="Times New Roman" w:hint="eastAsia"/>
          <w:kern w:val="0"/>
          <w:sz w:val="28"/>
          <w:szCs w:val="24"/>
        </w:rPr>
        <w:t>AO</w:t>
      </w:r>
      <w:r>
        <w:rPr>
          <w:rFonts w:ascii="Times New Roman" w:eastAsiaTheme="majorEastAsia" w:hAnsi="Times New Roman" w:cs="Times New Roman" w:hint="eastAsia"/>
          <w:kern w:val="0"/>
          <w:sz w:val="28"/>
          <w:szCs w:val="24"/>
        </w:rPr>
        <w:t>生物接触氧化和强化除磷人工湿地组成。处理工艺流程如图</w:t>
      </w:r>
      <w:r>
        <w:rPr>
          <w:rFonts w:ascii="Times New Roman" w:eastAsiaTheme="majorEastAsia" w:hAnsi="Times New Roman" w:cs="Times New Roman" w:hint="eastAsia"/>
          <w:kern w:val="0"/>
          <w:sz w:val="28"/>
          <w:szCs w:val="24"/>
        </w:rPr>
        <w:t>5.6-8</w:t>
      </w:r>
      <w:r>
        <w:rPr>
          <w:rFonts w:ascii="Times New Roman" w:eastAsiaTheme="majorEastAsia" w:hAnsi="Times New Roman" w:cs="Times New Roman" w:hint="eastAsia"/>
          <w:kern w:val="0"/>
          <w:sz w:val="28"/>
          <w:szCs w:val="24"/>
        </w:rPr>
        <w:t>。</w:t>
      </w:r>
    </w:p>
    <w:p w:rsidR="00490A18" w:rsidRDefault="003C4DA6">
      <w:pPr>
        <w:spacing w:line="360" w:lineRule="auto"/>
        <w:jc w:val="center"/>
        <w:rPr>
          <w:rFonts w:ascii="Times New Roman" w:eastAsiaTheme="majorEastAsia" w:hAnsi="Times New Roman" w:cs="Times New Roman"/>
          <w:kern w:val="0"/>
          <w:sz w:val="28"/>
          <w:szCs w:val="24"/>
        </w:rPr>
      </w:pPr>
      <w:r>
        <w:rPr>
          <w:noProof/>
        </w:rPr>
        <w:drawing>
          <wp:inline distT="0" distB="0" distL="0" distR="0">
            <wp:extent cx="5985164" cy="1097279"/>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24"/>
                    <a:stretch>
                      <a:fillRect/>
                    </a:stretch>
                  </pic:blipFill>
                  <pic:spPr>
                    <a:xfrm>
                      <a:off x="0" y="0"/>
                      <a:ext cx="6005202" cy="1100953"/>
                    </a:xfrm>
                    <a:prstGeom prst="rect">
                      <a:avLst/>
                    </a:prstGeom>
                  </pic:spPr>
                </pic:pic>
              </a:graphicData>
            </a:graphic>
          </wp:inline>
        </w:drawing>
      </w:r>
    </w:p>
    <w:p w:rsidR="00490A18" w:rsidRDefault="003C4DA6">
      <w:pPr>
        <w:spacing w:line="360" w:lineRule="auto"/>
        <w:ind w:firstLineChars="200" w:firstLine="562"/>
        <w:jc w:val="center"/>
        <w:rPr>
          <w:rFonts w:ascii="Times New Roman" w:eastAsiaTheme="majorEastAsia" w:hAnsi="Times New Roman" w:cs="Times New Roman"/>
          <w:kern w:val="0"/>
          <w:sz w:val="28"/>
          <w:szCs w:val="24"/>
        </w:rPr>
      </w:pPr>
      <w:r>
        <w:rPr>
          <w:rFonts w:ascii="宋体" w:eastAsia="宋体" w:cs="宋体" w:hint="eastAsia"/>
          <w:b/>
          <w:kern w:val="0"/>
          <w:sz w:val="28"/>
          <w:szCs w:val="28"/>
        </w:rPr>
        <w:t>图5.6-8  AO生物接触氧化潜流式强化除磷人工湿地工艺流程图</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2</w:t>
      </w:r>
      <w:r>
        <w:rPr>
          <w:rFonts w:ascii="Times New Roman" w:eastAsiaTheme="majorEastAsia" w:hAnsi="Times New Roman" w:cs="Times New Roman" w:hint="eastAsia"/>
          <w:kern w:val="0"/>
          <w:sz w:val="28"/>
          <w:szCs w:val="24"/>
        </w:rPr>
        <w:t>）工艺特点及适用范围</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工艺特点：流程简单，建设和运行费用较低处理效果好，且占地面积小人工湿地强化处理脱氮除磷效果好。</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适用范围：适用于相对较大的处理规模，受纳水体对排放水质要求高，主要应用于良好湖泊等封闭半封闭水体、氮磷不达标水体区域范围内的地区。</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2</w:t>
      </w:r>
      <w:r>
        <w:rPr>
          <w:rFonts w:ascii="Times New Roman" w:eastAsiaTheme="majorEastAsia" w:hAnsi="Times New Roman" w:cs="Times New Roman" w:hint="eastAsia"/>
          <w:kern w:val="0"/>
          <w:sz w:val="28"/>
          <w:szCs w:val="24"/>
        </w:rPr>
        <w:t>）</w:t>
      </w:r>
      <w:r>
        <w:rPr>
          <w:rFonts w:ascii="Times New Roman" w:eastAsiaTheme="majorEastAsia" w:hAnsi="Times New Roman" w:cs="Times New Roman" w:hint="eastAsia"/>
          <w:kern w:val="0"/>
          <w:sz w:val="28"/>
          <w:szCs w:val="24"/>
        </w:rPr>
        <w:t>A</w:t>
      </w:r>
      <w:r>
        <w:rPr>
          <w:rFonts w:ascii="Times New Roman" w:eastAsiaTheme="majorEastAsia" w:hAnsi="Times New Roman" w:cs="Times New Roman" w:hint="eastAsia"/>
          <w:kern w:val="0"/>
          <w:sz w:val="28"/>
          <w:szCs w:val="24"/>
          <w:vertAlign w:val="superscript"/>
        </w:rPr>
        <w:t>2</w:t>
      </w:r>
      <w:r>
        <w:rPr>
          <w:rFonts w:ascii="Times New Roman" w:eastAsiaTheme="majorEastAsia" w:hAnsi="Times New Roman" w:cs="Times New Roman" w:hint="eastAsia"/>
          <w:kern w:val="0"/>
          <w:sz w:val="28"/>
          <w:szCs w:val="24"/>
        </w:rPr>
        <w:t>O</w:t>
      </w:r>
      <w:r>
        <w:rPr>
          <w:rFonts w:ascii="Times New Roman" w:eastAsiaTheme="majorEastAsia" w:hAnsi="Times New Roman" w:cs="Times New Roman" w:hint="eastAsia"/>
          <w:kern w:val="0"/>
          <w:sz w:val="28"/>
          <w:szCs w:val="24"/>
        </w:rPr>
        <w:t>生物接触氧化潜流式强化除磷人工湿地组合工艺</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lastRenderedPageBreak/>
        <w:t>1</w:t>
      </w:r>
      <w:r>
        <w:rPr>
          <w:rFonts w:ascii="Times New Roman" w:eastAsiaTheme="majorEastAsia" w:hAnsi="Times New Roman" w:cs="Times New Roman" w:hint="eastAsia"/>
          <w:kern w:val="0"/>
          <w:sz w:val="28"/>
          <w:szCs w:val="24"/>
        </w:rPr>
        <w:t>）工艺流程</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sz w:val="28"/>
          <w:szCs w:val="28"/>
        </w:rPr>
        <w:t>该组合工艺由</w:t>
      </w:r>
      <w:r>
        <w:rPr>
          <w:rFonts w:ascii="Times New Roman" w:hAnsi="Times New Roman" w:cs="Times New Roman"/>
          <w:sz w:val="28"/>
          <w:szCs w:val="28"/>
        </w:rPr>
        <w:t>A</w:t>
      </w:r>
      <w:r>
        <w:rPr>
          <w:rFonts w:ascii="Times New Roman" w:hAnsi="Times New Roman" w:cs="Times New Roman" w:hint="eastAsia"/>
          <w:sz w:val="28"/>
          <w:szCs w:val="28"/>
          <w:vertAlign w:val="superscript"/>
        </w:rPr>
        <w:t>2</w:t>
      </w:r>
      <w:r>
        <w:rPr>
          <w:rFonts w:ascii="Times New Roman" w:hAnsi="Times New Roman" w:cs="Times New Roman"/>
          <w:sz w:val="28"/>
          <w:szCs w:val="28"/>
        </w:rPr>
        <w:t>O</w:t>
      </w:r>
      <w:r>
        <w:rPr>
          <w:sz w:val="28"/>
          <w:szCs w:val="28"/>
        </w:rPr>
        <w:t>和强化除磷人工湿地组成。处理工艺流程如图</w:t>
      </w:r>
      <w:r>
        <w:rPr>
          <w:rFonts w:ascii="Times New Roman" w:hAnsi="Times New Roman" w:cs="Times New Roman" w:hint="eastAsia"/>
          <w:sz w:val="28"/>
          <w:szCs w:val="28"/>
        </w:rPr>
        <w:t>5.6-9</w:t>
      </w:r>
      <w:r>
        <w:rPr>
          <w:sz w:val="28"/>
          <w:szCs w:val="28"/>
        </w:rPr>
        <w:t>。</w:t>
      </w:r>
    </w:p>
    <w:p w:rsidR="00490A18" w:rsidRDefault="003C4DA6" w:rsidP="00AF6489">
      <w:pPr>
        <w:spacing w:line="360" w:lineRule="auto"/>
        <w:jc w:val="center"/>
        <w:rPr>
          <w:rFonts w:ascii="Times New Roman" w:eastAsiaTheme="majorEastAsia" w:hAnsi="Times New Roman" w:cs="Times New Roman"/>
          <w:kern w:val="0"/>
          <w:sz w:val="28"/>
          <w:szCs w:val="24"/>
        </w:rPr>
      </w:pPr>
      <w:r>
        <w:rPr>
          <w:noProof/>
        </w:rPr>
        <w:drawing>
          <wp:inline distT="0" distB="0" distL="0" distR="0">
            <wp:extent cx="5688280" cy="10349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25"/>
                    <a:stretch>
                      <a:fillRect/>
                    </a:stretch>
                  </pic:blipFill>
                  <pic:spPr>
                    <a:xfrm>
                      <a:off x="0" y="0"/>
                      <a:ext cx="5814892" cy="1057986"/>
                    </a:xfrm>
                    <a:prstGeom prst="rect">
                      <a:avLst/>
                    </a:prstGeom>
                  </pic:spPr>
                </pic:pic>
              </a:graphicData>
            </a:graphic>
          </wp:inline>
        </w:drawing>
      </w:r>
    </w:p>
    <w:p w:rsidR="00490A18" w:rsidRDefault="003C4DA6">
      <w:pPr>
        <w:spacing w:line="360" w:lineRule="auto"/>
        <w:ind w:firstLineChars="200" w:firstLine="562"/>
        <w:jc w:val="center"/>
        <w:rPr>
          <w:rFonts w:ascii="Times New Roman" w:eastAsiaTheme="majorEastAsia" w:hAnsi="Times New Roman" w:cs="Times New Roman"/>
          <w:kern w:val="0"/>
          <w:sz w:val="28"/>
          <w:szCs w:val="24"/>
        </w:rPr>
      </w:pPr>
      <w:r>
        <w:rPr>
          <w:rFonts w:ascii="宋体" w:eastAsia="宋体" w:cs="宋体" w:hint="eastAsia"/>
          <w:b/>
          <w:kern w:val="0"/>
          <w:sz w:val="28"/>
          <w:szCs w:val="28"/>
        </w:rPr>
        <w:t>图5.6-9  复合A</w:t>
      </w:r>
      <w:r>
        <w:rPr>
          <w:rFonts w:ascii="宋体" w:eastAsia="宋体" w:cs="宋体" w:hint="eastAsia"/>
          <w:b/>
          <w:kern w:val="0"/>
          <w:sz w:val="28"/>
          <w:szCs w:val="28"/>
          <w:vertAlign w:val="superscript"/>
        </w:rPr>
        <w:t>2</w:t>
      </w:r>
      <w:r>
        <w:rPr>
          <w:rFonts w:ascii="宋体" w:eastAsia="宋体" w:cs="宋体" w:hint="eastAsia"/>
          <w:b/>
          <w:kern w:val="0"/>
          <w:sz w:val="28"/>
          <w:szCs w:val="28"/>
        </w:rPr>
        <w:t>O生物接触氧化工艺流程图</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2</w:t>
      </w:r>
      <w:r>
        <w:rPr>
          <w:rFonts w:ascii="Times New Roman" w:eastAsiaTheme="majorEastAsia" w:hAnsi="Times New Roman" w:cs="Times New Roman" w:hint="eastAsia"/>
          <w:kern w:val="0"/>
          <w:sz w:val="28"/>
          <w:szCs w:val="24"/>
        </w:rPr>
        <w:t>）工艺特点及适用范围</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工艺特点：污染物去除效率高，运行稳定，有较好的耐冲击负荷；污泥沉降性能好；同时具有去除有机物、脱氮除磷的功能；污泥含磷浓度高，具有较高的肥效；运行费用低；人工湿地强化处理脱氮除磷效果好。</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适用范围：适用于相对较大的治理规模受纳水体对排放水质要求高，受纳水体对水质要求高，主要应用于良好湖泊等封闭半封闭水体、氮磷不达标水体区域范围内的地区。</w:t>
      </w:r>
    </w:p>
    <w:p w:rsidR="00490A18" w:rsidRDefault="00490A18"/>
    <w:p w:rsidR="00490A18" w:rsidRDefault="00490A18"/>
    <w:p w:rsidR="00490A18" w:rsidRDefault="00490A18">
      <w:pPr>
        <w:pStyle w:val="2"/>
        <w:spacing w:before="312" w:after="312"/>
        <w:sectPr w:rsidR="00490A18">
          <w:pgSz w:w="23814" w:h="16839" w:orient="landscape"/>
          <w:pgMar w:top="1800" w:right="1440" w:bottom="1800" w:left="1440" w:header="851" w:footer="992" w:gutter="0"/>
          <w:cols w:num="2" w:space="1404"/>
          <w:docGrid w:type="lines" w:linePitch="312"/>
        </w:sectPr>
      </w:pPr>
    </w:p>
    <w:p w:rsidR="00490A18" w:rsidRDefault="003C4DA6">
      <w:pPr>
        <w:spacing w:line="360" w:lineRule="auto"/>
        <w:jc w:val="center"/>
        <w:rPr>
          <w:rFonts w:ascii="Times New Roman" w:eastAsiaTheme="majorEastAsia" w:hAnsi="Times New Roman" w:cs="Times New Roman"/>
          <w:b/>
          <w:kern w:val="0"/>
          <w:sz w:val="28"/>
          <w:szCs w:val="28"/>
        </w:rPr>
      </w:pPr>
      <w:r>
        <w:rPr>
          <w:rFonts w:ascii="Times New Roman" w:eastAsiaTheme="majorEastAsia" w:hAnsi="Times New Roman" w:cs="Times New Roman" w:hint="eastAsia"/>
          <w:b/>
          <w:kern w:val="0"/>
          <w:sz w:val="28"/>
          <w:szCs w:val="28"/>
        </w:rPr>
        <w:lastRenderedPageBreak/>
        <w:t>表</w:t>
      </w:r>
      <w:r>
        <w:rPr>
          <w:rFonts w:ascii="Times New Roman" w:eastAsiaTheme="majorEastAsia" w:hAnsi="Times New Roman" w:cs="Times New Roman" w:hint="eastAsia"/>
          <w:b/>
          <w:kern w:val="0"/>
          <w:sz w:val="28"/>
          <w:szCs w:val="28"/>
        </w:rPr>
        <w:t xml:space="preserve">5.6-1  </w:t>
      </w:r>
      <w:r>
        <w:rPr>
          <w:rFonts w:ascii="Times New Roman" w:eastAsiaTheme="majorEastAsia" w:hAnsi="Times New Roman" w:cs="Times New Roman" w:hint="eastAsia"/>
          <w:b/>
          <w:kern w:val="0"/>
          <w:sz w:val="28"/>
          <w:szCs w:val="28"/>
        </w:rPr>
        <w:t>常用治理模式及工艺对比表</w:t>
      </w:r>
    </w:p>
    <w:tbl>
      <w:tblPr>
        <w:tblStyle w:val="ac"/>
        <w:tblW w:w="21150" w:type="dxa"/>
        <w:tblLayout w:type="fixed"/>
        <w:tblLook w:val="04A0" w:firstRow="1" w:lastRow="0" w:firstColumn="1" w:lastColumn="0" w:noHBand="0" w:noVBand="1"/>
      </w:tblPr>
      <w:tblGrid>
        <w:gridCol w:w="769"/>
        <w:gridCol w:w="1086"/>
        <w:gridCol w:w="1375"/>
        <w:gridCol w:w="2648"/>
        <w:gridCol w:w="6337"/>
        <w:gridCol w:w="1768"/>
        <w:gridCol w:w="1519"/>
        <w:gridCol w:w="948"/>
        <w:gridCol w:w="4700"/>
      </w:tblGrid>
      <w:tr w:rsidR="00490A18">
        <w:trPr>
          <w:trHeight w:val="907"/>
          <w:tblHeader/>
        </w:trPr>
        <w:tc>
          <w:tcPr>
            <w:tcW w:w="769"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序号</w:t>
            </w:r>
          </w:p>
        </w:tc>
        <w:tc>
          <w:tcPr>
            <w:tcW w:w="2461" w:type="dxa"/>
            <w:gridSpan w:val="2"/>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治理模式</w:t>
            </w:r>
          </w:p>
        </w:tc>
        <w:tc>
          <w:tcPr>
            <w:tcW w:w="264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治理工艺</w:t>
            </w:r>
          </w:p>
        </w:tc>
        <w:tc>
          <w:tcPr>
            <w:tcW w:w="6337"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适用范围</w:t>
            </w:r>
          </w:p>
        </w:tc>
        <w:tc>
          <w:tcPr>
            <w:tcW w:w="176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建设成本</w:t>
            </w:r>
          </w:p>
        </w:tc>
        <w:tc>
          <w:tcPr>
            <w:tcW w:w="1519"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运行成本</w:t>
            </w:r>
          </w:p>
        </w:tc>
        <w:tc>
          <w:tcPr>
            <w:tcW w:w="94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日常</w:t>
            </w:r>
          </w:p>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管理</w:t>
            </w:r>
          </w:p>
        </w:tc>
        <w:tc>
          <w:tcPr>
            <w:tcW w:w="4700"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出水水质</w:t>
            </w:r>
          </w:p>
        </w:tc>
      </w:tr>
      <w:tr w:rsidR="00490A18">
        <w:trPr>
          <w:trHeight w:val="907"/>
        </w:trPr>
        <w:tc>
          <w:tcPr>
            <w:tcW w:w="769"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1</w:t>
            </w:r>
          </w:p>
        </w:tc>
        <w:tc>
          <w:tcPr>
            <w:tcW w:w="2461" w:type="dxa"/>
            <w:gridSpan w:val="2"/>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纳管处理</w:t>
            </w:r>
          </w:p>
        </w:tc>
        <w:tc>
          <w:tcPr>
            <w:tcW w:w="264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w:t>
            </w:r>
          </w:p>
        </w:tc>
        <w:tc>
          <w:tcPr>
            <w:tcW w:w="6337"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靠近城镇污水处理厂、具备污水收集条件</w:t>
            </w:r>
          </w:p>
        </w:tc>
        <w:tc>
          <w:tcPr>
            <w:tcW w:w="176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按距离</w:t>
            </w:r>
          </w:p>
        </w:tc>
        <w:tc>
          <w:tcPr>
            <w:tcW w:w="1519"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w:t>
            </w:r>
          </w:p>
        </w:tc>
        <w:tc>
          <w:tcPr>
            <w:tcW w:w="94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简单</w:t>
            </w:r>
          </w:p>
        </w:tc>
        <w:tc>
          <w:tcPr>
            <w:tcW w:w="4700"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与纳管污水处理设施排放标准有关</w:t>
            </w:r>
          </w:p>
        </w:tc>
      </w:tr>
      <w:tr w:rsidR="00490A18">
        <w:trPr>
          <w:trHeight w:val="907"/>
        </w:trPr>
        <w:tc>
          <w:tcPr>
            <w:tcW w:w="769" w:type="dxa"/>
            <w:vMerge w:val="restart"/>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2</w:t>
            </w:r>
          </w:p>
        </w:tc>
        <w:tc>
          <w:tcPr>
            <w:tcW w:w="2461" w:type="dxa"/>
            <w:gridSpan w:val="2"/>
            <w:vMerge w:val="restart"/>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分散处理与资源化利用</w:t>
            </w:r>
          </w:p>
        </w:tc>
        <w:tc>
          <w:tcPr>
            <w:tcW w:w="264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“黑水、灰水”资源化利用</w:t>
            </w:r>
          </w:p>
        </w:tc>
        <w:tc>
          <w:tcPr>
            <w:tcW w:w="6337"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分散居住农户、房前屋后有充足土地</w:t>
            </w:r>
          </w:p>
        </w:tc>
        <w:tc>
          <w:tcPr>
            <w:tcW w:w="176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kern w:val="0"/>
                <w:sz w:val="24"/>
                <w:szCs w:val="24"/>
              </w:rPr>
              <w:t>0.2~0.6</w:t>
            </w:r>
          </w:p>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万元</w:t>
            </w:r>
            <w:r>
              <w:rPr>
                <w:rFonts w:ascii="Times New Roman" w:eastAsiaTheme="majorEastAsia" w:hAnsi="Times New Roman" w:cs="Times New Roman" w:hint="eastAsia"/>
                <w:kern w:val="0"/>
                <w:sz w:val="24"/>
                <w:szCs w:val="24"/>
              </w:rPr>
              <w:t>/</w:t>
            </w:r>
            <w:r>
              <w:rPr>
                <w:rFonts w:ascii="Times New Roman" w:eastAsiaTheme="majorEastAsia" w:hAnsi="Times New Roman" w:cs="Times New Roman" w:hint="eastAsia"/>
                <w:kern w:val="0"/>
                <w:sz w:val="24"/>
                <w:szCs w:val="24"/>
              </w:rPr>
              <w:t>户</w:t>
            </w:r>
          </w:p>
        </w:tc>
        <w:tc>
          <w:tcPr>
            <w:tcW w:w="1519"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w:t>
            </w:r>
          </w:p>
        </w:tc>
        <w:tc>
          <w:tcPr>
            <w:tcW w:w="94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简单</w:t>
            </w:r>
          </w:p>
        </w:tc>
        <w:tc>
          <w:tcPr>
            <w:tcW w:w="4700"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w:t>
            </w:r>
          </w:p>
        </w:tc>
      </w:tr>
      <w:tr w:rsidR="00490A18">
        <w:trPr>
          <w:trHeight w:val="907"/>
        </w:trPr>
        <w:tc>
          <w:tcPr>
            <w:tcW w:w="769" w:type="dxa"/>
            <w:vMerge/>
            <w:vAlign w:val="center"/>
          </w:tcPr>
          <w:p w:rsidR="00490A18" w:rsidRDefault="00490A18">
            <w:pPr>
              <w:jc w:val="center"/>
              <w:rPr>
                <w:rFonts w:ascii="Times New Roman" w:eastAsiaTheme="majorEastAsia" w:hAnsi="Times New Roman" w:cs="Times New Roman"/>
                <w:kern w:val="0"/>
                <w:sz w:val="24"/>
                <w:szCs w:val="24"/>
              </w:rPr>
            </w:pPr>
          </w:p>
        </w:tc>
        <w:tc>
          <w:tcPr>
            <w:tcW w:w="2461" w:type="dxa"/>
            <w:gridSpan w:val="2"/>
            <w:vMerge/>
            <w:vAlign w:val="center"/>
          </w:tcPr>
          <w:p w:rsidR="00490A18" w:rsidRDefault="00490A18">
            <w:pPr>
              <w:jc w:val="center"/>
              <w:rPr>
                <w:rFonts w:ascii="Times New Roman" w:eastAsiaTheme="majorEastAsia" w:hAnsi="Times New Roman" w:cs="Times New Roman"/>
                <w:kern w:val="0"/>
                <w:sz w:val="24"/>
                <w:szCs w:val="24"/>
              </w:rPr>
            </w:pPr>
          </w:p>
        </w:tc>
        <w:tc>
          <w:tcPr>
            <w:tcW w:w="264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“黑水”资源化利用</w:t>
            </w:r>
            <w:r>
              <w:rPr>
                <w:rFonts w:ascii="Times New Roman" w:eastAsiaTheme="majorEastAsia" w:hAnsi="Times New Roman" w:cs="Times New Roman" w:hint="eastAsia"/>
                <w:kern w:val="0"/>
                <w:sz w:val="24"/>
                <w:szCs w:val="24"/>
              </w:rPr>
              <w:t>+</w:t>
            </w:r>
            <w:r>
              <w:rPr>
                <w:rFonts w:ascii="Times New Roman" w:eastAsiaTheme="majorEastAsia" w:hAnsi="Times New Roman" w:cs="Times New Roman" w:hint="eastAsia"/>
                <w:kern w:val="0"/>
                <w:sz w:val="24"/>
                <w:szCs w:val="24"/>
              </w:rPr>
              <w:t>“灰水”达标排放</w:t>
            </w:r>
          </w:p>
        </w:tc>
        <w:tc>
          <w:tcPr>
            <w:tcW w:w="6337"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分散居住农户或小规模集中居住的村庄、房前屋后有一定的土地；灰水根据不同排放要求选择不同的治理工艺技术</w:t>
            </w:r>
          </w:p>
        </w:tc>
        <w:tc>
          <w:tcPr>
            <w:tcW w:w="176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kern w:val="0"/>
                <w:sz w:val="24"/>
                <w:szCs w:val="24"/>
              </w:rPr>
              <w:t>0.4~0.8</w:t>
            </w:r>
          </w:p>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万元</w:t>
            </w:r>
            <w:r>
              <w:rPr>
                <w:rFonts w:ascii="Times New Roman" w:eastAsiaTheme="majorEastAsia" w:hAnsi="Times New Roman" w:cs="Times New Roman" w:hint="eastAsia"/>
                <w:kern w:val="0"/>
                <w:sz w:val="24"/>
                <w:szCs w:val="24"/>
              </w:rPr>
              <w:t>/</w:t>
            </w:r>
            <w:r>
              <w:rPr>
                <w:rFonts w:ascii="Times New Roman" w:eastAsiaTheme="majorEastAsia" w:hAnsi="Times New Roman" w:cs="Times New Roman" w:hint="eastAsia"/>
                <w:kern w:val="0"/>
                <w:sz w:val="24"/>
                <w:szCs w:val="24"/>
              </w:rPr>
              <w:t>户</w:t>
            </w:r>
          </w:p>
        </w:tc>
        <w:tc>
          <w:tcPr>
            <w:tcW w:w="1519"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0.1~0.7</w:t>
            </w:r>
            <w:r>
              <w:rPr>
                <w:rFonts w:ascii="Times New Roman" w:eastAsiaTheme="majorEastAsia" w:hAnsi="Times New Roman" w:cs="Times New Roman" w:hint="eastAsia"/>
                <w:kern w:val="0"/>
                <w:sz w:val="24"/>
                <w:szCs w:val="24"/>
              </w:rPr>
              <w:t>元</w:t>
            </w:r>
            <w:r>
              <w:rPr>
                <w:rFonts w:ascii="Times New Roman" w:eastAsiaTheme="majorEastAsia" w:hAnsi="Times New Roman" w:cs="Times New Roman" w:hint="eastAsia"/>
                <w:kern w:val="0"/>
                <w:sz w:val="24"/>
                <w:szCs w:val="24"/>
              </w:rPr>
              <w:t>/m</w:t>
            </w:r>
            <w:r>
              <w:rPr>
                <w:rFonts w:ascii="Times New Roman" w:eastAsiaTheme="majorEastAsia" w:hAnsi="Times New Roman" w:cs="Times New Roman" w:hint="eastAsia"/>
                <w:kern w:val="0"/>
                <w:sz w:val="24"/>
                <w:szCs w:val="24"/>
                <w:vertAlign w:val="superscript"/>
              </w:rPr>
              <w:t>3</w:t>
            </w:r>
          </w:p>
        </w:tc>
        <w:tc>
          <w:tcPr>
            <w:tcW w:w="94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较简单</w:t>
            </w:r>
          </w:p>
        </w:tc>
        <w:tc>
          <w:tcPr>
            <w:tcW w:w="4700"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选择不同工艺可达到不同的排放标准</w:t>
            </w:r>
          </w:p>
        </w:tc>
      </w:tr>
      <w:tr w:rsidR="00490A18">
        <w:trPr>
          <w:trHeight w:val="907"/>
        </w:trPr>
        <w:tc>
          <w:tcPr>
            <w:tcW w:w="769" w:type="dxa"/>
            <w:vMerge w:val="restart"/>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3</w:t>
            </w:r>
          </w:p>
        </w:tc>
        <w:tc>
          <w:tcPr>
            <w:tcW w:w="1086" w:type="dxa"/>
            <w:vMerge w:val="restart"/>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集中治理达标排放</w:t>
            </w:r>
          </w:p>
        </w:tc>
        <w:tc>
          <w:tcPr>
            <w:tcW w:w="1375"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达三级标准</w:t>
            </w:r>
          </w:p>
        </w:tc>
        <w:tc>
          <w:tcPr>
            <w:tcW w:w="264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三格化粪池（沼气池）</w:t>
            </w:r>
            <w:r>
              <w:rPr>
                <w:rFonts w:ascii="Times New Roman" w:eastAsiaTheme="majorEastAsia" w:hAnsi="Times New Roman" w:cs="Times New Roman" w:hint="eastAsia"/>
                <w:kern w:val="0"/>
                <w:sz w:val="24"/>
                <w:szCs w:val="24"/>
              </w:rPr>
              <w:t>-</w:t>
            </w:r>
            <w:r>
              <w:rPr>
                <w:rFonts w:ascii="Times New Roman" w:eastAsiaTheme="majorEastAsia" w:hAnsi="Times New Roman" w:cs="Times New Roman" w:hint="eastAsia"/>
                <w:kern w:val="0"/>
                <w:sz w:val="24"/>
                <w:szCs w:val="24"/>
              </w:rPr>
              <w:t>人工湿地</w:t>
            </w:r>
            <w:r>
              <w:rPr>
                <w:rFonts w:ascii="Times New Roman" w:eastAsiaTheme="majorEastAsia" w:hAnsi="Times New Roman" w:cs="Times New Roman" w:hint="eastAsia"/>
                <w:kern w:val="0"/>
                <w:sz w:val="24"/>
                <w:szCs w:val="24"/>
              </w:rPr>
              <w:t>/</w:t>
            </w:r>
            <w:r>
              <w:rPr>
                <w:rFonts w:ascii="Times New Roman" w:eastAsiaTheme="majorEastAsia" w:hAnsi="Times New Roman" w:cs="Times New Roman" w:hint="eastAsia"/>
                <w:kern w:val="0"/>
                <w:sz w:val="24"/>
                <w:szCs w:val="24"/>
              </w:rPr>
              <w:t>生态塘</w:t>
            </w:r>
          </w:p>
        </w:tc>
        <w:tc>
          <w:tcPr>
            <w:tcW w:w="6337"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分散居住农户或小规模集中居住的村庄、房前屋后土地面积相对丰富，受纳水体对排放水质要求不高</w:t>
            </w:r>
          </w:p>
        </w:tc>
        <w:tc>
          <w:tcPr>
            <w:tcW w:w="176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kern w:val="0"/>
                <w:sz w:val="24"/>
                <w:szCs w:val="24"/>
              </w:rPr>
              <w:t>0.5~0.8</w:t>
            </w:r>
          </w:p>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万元</w:t>
            </w:r>
            <w:r>
              <w:rPr>
                <w:rFonts w:ascii="Times New Roman" w:eastAsiaTheme="majorEastAsia" w:hAnsi="Times New Roman" w:cs="Times New Roman" w:hint="eastAsia"/>
                <w:kern w:val="0"/>
                <w:sz w:val="24"/>
                <w:szCs w:val="24"/>
              </w:rPr>
              <w:t>/m</w:t>
            </w:r>
            <w:r>
              <w:rPr>
                <w:rFonts w:ascii="Times New Roman" w:eastAsiaTheme="majorEastAsia" w:hAnsi="Times New Roman" w:cs="Times New Roman" w:hint="eastAsia"/>
                <w:kern w:val="0"/>
                <w:sz w:val="24"/>
                <w:szCs w:val="24"/>
                <w:vertAlign w:val="superscript"/>
              </w:rPr>
              <w:t>3</w:t>
            </w:r>
          </w:p>
        </w:tc>
        <w:tc>
          <w:tcPr>
            <w:tcW w:w="1519"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0.1~0.3</w:t>
            </w:r>
            <w:r>
              <w:rPr>
                <w:rFonts w:ascii="Times New Roman" w:eastAsiaTheme="majorEastAsia" w:hAnsi="Times New Roman" w:cs="Times New Roman" w:hint="eastAsia"/>
                <w:kern w:val="0"/>
                <w:sz w:val="24"/>
                <w:szCs w:val="24"/>
              </w:rPr>
              <w:t>元</w:t>
            </w:r>
            <w:r>
              <w:rPr>
                <w:rFonts w:ascii="Times New Roman" w:eastAsiaTheme="majorEastAsia" w:hAnsi="Times New Roman" w:cs="Times New Roman" w:hint="eastAsia"/>
                <w:kern w:val="0"/>
                <w:sz w:val="24"/>
                <w:szCs w:val="24"/>
              </w:rPr>
              <w:t>/m</w:t>
            </w:r>
            <w:r>
              <w:rPr>
                <w:rFonts w:ascii="Times New Roman" w:eastAsiaTheme="majorEastAsia" w:hAnsi="Times New Roman" w:cs="Times New Roman" w:hint="eastAsia"/>
                <w:kern w:val="0"/>
                <w:sz w:val="24"/>
                <w:szCs w:val="24"/>
                <w:vertAlign w:val="superscript"/>
              </w:rPr>
              <w:t>3</w:t>
            </w:r>
          </w:p>
        </w:tc>
        <w:tc>
          <w:tcPr>
            <w:tcW w:w="94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简单</w:t>
            </w:r>
          </w:p>
        </w:tc>
        <w:tc>
          <w:tcPr>
            <w:tcW w:w="4700"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出水水质一般，满足《湖南省农村生活污水处理设施水污染物排放标准》的三级标准</w:t>
            </w:r>
          </w:p>
        </w:tc>
      </w:tr>
      <w:tr w:rsidR="00490A18">
        <w:trPr>
          <w:trHeight w:val="907"/>
        </w:trPr>
        <w:tc>
          <w:tcPr>
            <w:tcW w:w="769" w:type="dxa"/>
            <w:vMerge/>
            <w:vAlign w:val="center"/>
          </w:tcPr>
          <w:p w:rsidR="00490A18" w:rsidRDefault="00490A18">
            <w:pPr>
              <w:jc w:val="center"/>
              <w:rPr>
                <w:rFonts w:ascii="Times New Roman" w:eastAsiaTheme="majorEastAsia" w:hAnsi="Times New Roman" w:cs="Times New Roman"/>
                <w:kern w:val="0"/>
                <w:sz w:val="24"/>
                <w:szCs w:val="24"/>
              </w:rPr>
            </w:pPr>
          </w:p>
        </w:tc>
        <w:tc>
          <w:tcPr>
            <w:tcW w:w="1086" w:type="dxa"/>
            <w:vMerge/>
            <w:vAlign w:val="center"/>
          </w:tcPr>
          <w:p w:rsidR="00490A18" w:rsidRDefault="00490A18">
            <w:pPr>
              <w:jc w:val="center"/>
              <w:rPr>
                <w:rFonts w:ascii="Times New Roman" w:eastAsiaTheme="majorEastAsia" w:hAnsi="Times New Roman" w:cs="Times New Roman"/>
                <w:kern w:val="0"/>
                <w:sz w:val="24"/>
                <w:szCs w:val="24"/>
              </w:rPr>
            </w:pPr>
          </w:p>
        </w:tc>
        <w:tc>
          <w:tcPr>
            <w:tcW w:w="1375" w:type="dxa"/>
            <w:vMerge w:val="restart"/>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达二级标准</w:t>
            </w:r>
          </w:p>
        </w:tc>
        <w:tc>
          <w:tcPr>
            <w:tcW w:w="264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厌氧池</w:t>
            </w:r>
            <w:r>
              <w:rPr>
                <w:rFonts w:ascii="Times New Roman" w:eastAsiaTheme="majorEastAsia" w:hAnsi="Times New Roman" w:cs="Times New Roman" w:hint="eastAsia"/>
                <w:kern w:val="0"/>
                <w:sz w:val="24"/>
                <w:szCs w:val="24"/>
              </w:rPr>
              <w:t>+</w:t>
            </w:r>
            <w:r>
              <w:rPr>
                <w:rFonts w:ascii="Times New Roman" w:eastAsiaTheme="majorEastAsia" w:hAnsi="Times New Roman" w:cs="Times New Roman" w:hint="eastAsia"/>
                <w:kern w:val="0"/>
                <w:sz w:val="24"/>
                <w:szCs w:val="24"/>
              </w:rPr>
              <w:t>人工湿地</w:t>
            </w:r>
            <w:r>
              <w:rPr>
                <w:rFonts w:ascii="Times New Roman" w:eastAsiaTheme="majorEastAsia" w:hAnsi="Times New Roman" w:cs="Times New Roman" w:hint="eastAsia"/>
                <w:kern w:val="0"/>
                <w:sz w:val="24"/>
                <w:szCs w:val="24"/>
              </w:rPr>
              <w:t>/</w:t>
            </w:r>
            <w:r>
              <w:rPr>
                <w:rFonts w:ascii="Times New Roman" w:eastAsiaTheme="majorEastAsia" w:hAnsi="Times New Roman" w:cs="Times New Roman" w:hint="eastAsia"/>
                <w:kern w:val="0"/>
                <w:sz w:val="24"/>
                <w:szCs w:val="24"/>
              </w:rPr>
              <w:t>生态塘</w:t>
            </w:r>
          </w:p>
        </w:tc>
        <w:tc>
          <w:tcPr>
            <w:tcW w:w="6337"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在人口规模不大、土地较丰富、经济较落后的村庄推广使用</w:t>
            </w:r>
          </w:p>
        </w:tc>
        <w:tc>
          <w:tcPr>
            <w:tcW w:w="176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kern w:val="0"/>
                <w:sz w:val="24"/>
                <w:szCs w:val="24"/>
              </w:rPr>
              <w:t>0.6~0.9</w:t>
            </w:r>
          </w:p>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万元</w:t>
            </w:r>
            <w:r>
              <w:rPr>
                <w:rFonts w:ascii="Times New Roman" w:eastAsiaTheme="majorEastAsia" w:hAnsi="Times New Roman" w:cs="Times New Roman" w:hint="eastAsia"/>
                <w:kern w:val="0"/>
                <w:sz w:val="24"/>
                <w:szCs w:val="24"/>
              </w:rPr>
              <w:t>/m</w:t>
            </w:r>
            <w:r>
              <w:rPr>
                <w:rFonts w:ascii="Times New Roman" w:eastAsiaTheme="majorEastAsia" w:hAnsi="Times New Roman" w:cs="Times New Roman" w:hint="eastAsia"/>
                <w:kern w:val="0"/>
                <w:sz w:val="24"/>
                <w:szCs w:val="24"/>
                <w:vertAlign w:val="superscript"/>
              </w:rPr>
              <w:t>3</w:t>
            </w:r>
          </w:p>
        </w:tc>
        <w:tc>
          <w:tcPr>
            <w:tcW w:w="1519"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0.2~0.4</w:t>
            </w:r>
            <w:r>
              <w:rPr>
                <w:rFonts w:ascii="Times New Roman" w:eastAsiaTheme="majorEastAsia" w:hAnsi="Times New Roman" w:cs="Times New Roman" w:hint="eastAsia"/>
                <w:kern w:val="0"/>
                <w:sz w:val="24"/>
                <w:szCs w:val="24"/>
              </w:rPr>
              <w:t>元</w:t>
            </w:r>
            <w:r>
              <w:rPr>
                <w:rFonts w:ascii="Times New Roman" w:eastAsiaTheme="majorEastAsia" w:hAnsi="Times New Roman" w:cs="Times New Roman" w:hint="eastAsia"/>
                <w:kern w:val="0"/>
                <w:sz w:val="24"/>
                <w:szCs w:val="24"/>
              </w:rPr>
              <w:t>/m</w:t>
            </w:r>
            <w:r>
              <w:rPr>
                <w:rFonts w:ascii="Times New Roman" w:eastAsiaTheme="majorEastAsia" w:hAnsi="Times New Roman" w:cs="Times New Roman" w:hint="eastAsia"/>
                <w:kern w:val="0"/>
                <w:sz w:val="24"/>
                <w:szCs w:val="24"/>
                <w:vertAlign w:val="superscript"/>
              </w:rPr>
              <w:t>3</w:t>
            </w:r>
          </w:p>
        </w:tc>
        <w:tc>
          <w:tcPr>
            <w:tcW w:w="94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简单</w:t>
            </w:r>
          </w:p>
        </w:tc>
        <w:tc>
          <w:tcPr>
            <w:tcW w:w="4700"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出水水质一般，满足《湖南省农村生活污水处理设施水污染物排放标准》的二级标准</w:t>
            </w:r>
          </w:p>
        </w:tc>
      </w:tr>
      <w:tr w:rsidR="00490A18">
        <w:trPr>
          <w:trHeight w:val="907"/>
        </w:trPr>
        <w:tc>
          <w:tcPr>
            <w:tcW w:w="769" w:type="dxa"/>
            <w:vMerge/>
            <w:vAlign w:val="center"/>
          </w:tcPr>
          <w:p w:rsidR="00490A18" w:rsidRDefault="00490A18">
            <w:pPr>
              <w:jc w:val="center"/>
              <w:rPr>
                <w:rFonts w:ascii="Times New Roman" w:eastAsiaTheme="majorEastAsia" w:hAnsi="Times New Roman" w:cs="Times New Roman"/>
                <w:kern w:val="0"/>
                <w:sz w:val="24"/>
                <w:szCs w:val="24"/>
              </w:rPr>
            </w:pPr>
          </w:p>
        </w:tc>
        <w:tc>
          <w:tcPr>
            <w:tcW w:w="1086" w:type="dxa"/>
            <w:vMerge/>
            <w:vAlign w:val="center"/>
          </w:tcPr>
          <w:p w:rsidR="00490A18" w:rsidRDefault="00490A18">
            <w:pPr>
              <w:jc w:val="center"/>
              <w:rPr>
                <w:rFonts w:ascii="Times New Roman" w:eastAsiaTheme="majorEastAsia" w:hAnsi="Times New Roman" w:cs="Times New Roman"/>
                <w:kern w:val="0"/>
                <w:sz w:val="24"/>
                <w:szCs w:val="24"/>
              </w:rPr>
            </w:pPr>
          </w:p>
        </w:tc>
        <w:tc>
          <w:tcPr>
            <w:tcW w:w="1375" w:type="dxa"/>
            <w:vMerge/>
            <w:vAlign w:val="center"/>
          </w:tcPr>
          <w:p w:rsidR="00490A18" w:rsidRDefault="00490A18">
            <w:pPr>
              <w:jc w:val="center"/>
              <w:rPr>
                <w:rFonts w:ascii="Times New Roman" w:eastAsiaTheme="majorEastAsia" w:hAnsi="Times New Roman" w:cs="Times New Roman"/>
                <w:kern w:val="0"/>
                <w:sz w:val="24"/>
                <w:szCs w:val="24"/>
              </w:rPr>
            </w:pPr>
          </w:p>
        </w:tc>
        <w:tc>
          <w:tcPr>
            <w:tcW w:w="264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厌氧池</w:t>
            </w:r>
            <w:r>
              <w:rPr>
                <w:rFonts w:ascii="Times New Roman" w:eastAsiaTheme="majorEastAsia" w:hAnsi="Times New Roman" w:cs="Times New Roman" w:hint="eastAsia"/>
                <w:kern w:val="0"/>
                <w:sz w:val="24"/>
                <w:szCs w:val="24"/>
              </w:rPr>
              <w:t>-</w:t>
            </w:r>
            <w:r>
              <w:rPr>
                <w:rFonts w:ascii="Times New Roman" w:eastAsiaTheme="majorEastAsia" w:hAnsi="Times New Roman" w:cs="Times New Roman" w:hint="eastAsia"/>
                <w:kern w:val="0"/>
                <w:sz w:val="24"/>
                <w:szCs w:val="24"/>
              </w:rPr>
              <w:t>快速渗滤</w:t>
            </w:r>
            <w:r>
              <w:rPr>
                <w:rFonts w:ascii="Times New Roman" w:eastAsiaTheme="majorEastAsia" w:hAnsi="Times New Roman" w:cs="Times New Roman" w:hint="eastAsia"/>
                <w:kern w:val="0"/>
                <w:sz w:val="24"/>
                <w:szCs w:val="24"/>
              </w:rPr>
              <w:t>-</w:t>
            </w:r>
            <w:r>
              <w:rPr>
                <w:rFonts w:ascii="Times New Roman" w:eastAsiaTheme="majorEastAsia" w:hAnsi="Times New Roman" w:cs="Times New Roman" w:hint="eastAsia"/>
                <w:kern w:val="0"/>
                <w:sz w:val="24"/>
                <w:szCs w:val="24"/>
              </w:rPr>
              <w:t>人工湿地</w:t>
            </w:r>
            <w:r>
              <w:rPr>
                <w:rFonts w:ascii="Times New Roman" w:eastAsiaTheme="majorEastAsia" w:hAnsi="Times New Roman" w:cs="Times New Roman" w:hint="eastAsia"/>
                <w:kern w:val="0"/>
                <w:sz w:val="24"/>
                <w:szCs w:val="24"/>
              </w:rPr>
              <w:t>/</w:t>
            </w:r>
            <w:r>
              <w:rPr>
                <w:rFonts w:ascii="Times New Roman" w:eastAsiaTheme="majorEastAsia" w:hAnsi="Times New Roman" w:cs="Times New Roman" w:hint="eastAsia"/>
                <w:kern w:val="0"/>
                <w:sz w:val="24"/>
                <w:szCs w:val="24"/>
              </w:rPr>
              <w:t>生态塘</w:t>
            </w:r>
          </w:p>
        </w:tc>
        <w:tc>
          <w:tcPr>
            <w:tcW w:w="6337"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适宜在民居较为分散、土地较丰富、有村前塘（风水塘）的村庄推广使用。</w:t>
            </w:r>
          </w:p>
        </w:tc>
        <w:tc>
          <w:tcPr>
            <w:tcW w:w="176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kern w:val="0"/>
                <w:sz w:val="24"/>
                <w:szCs w:val="24"/>
              </w:rPr>
              <w:t>0.8~1.0</w:t>
            </w:r>
          </w:p>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万元</w:t>
            </w:r>
            <w:r>
              <w:rPr>
                <w:rFonts w:ascii="Times New Roman" w:eastAsiaTheme="majorEastAsia" w:hAnsi="Times New Roman" w:cs="Times New Roman" w:hint="eastAsia"/>
                <w:kern w:val="0"/>
                <w:sz w:val="24"/>
                <w:szCs w:val="24"/>
              </w:rPr>
              <w:t>/m</w:t>
            </w:r>
            <w:r>
              <w:rPr>
                <w:rFonts w:ascii="Times New Roman" w:eastAsiaTheme="majorEastAsia" w:hAnsi="Times New Roman" w:cs="Times New Roman" w:hint="eastAsia"/>
                <w:kern w:val="0"/>
                <w:sz w:val="24"/>
                <w:szCs w:val="24"/>
                <w:vertAlign w:val="superscript"/>
              </w:rPr>
              <w:t>3</w:t>
            </w:r>
          </w:p>
        </w:tc>
        <w:tc>
          <w:tcPr>
            <w:tcW w:w="1519"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0.3~0.6</w:t>
            </w:r>
            <w:r>
              <w:rPr>
                <w:rFonts w:ascii="Times New Roman" w:eastAsiaTheme="majorEastAsia" w:hAnsi="Times New Roman" w:cs="Times New Roman" w:hint="eastAsia"/>
                <w:kern w:val="0"/>
                <w:sz w:val="24"/>
                <w:szCs w:val="24"/>
              </w:rPr>
              <w:t>元</w:t>
            </w:r>
            <w:r>
              <w:rPr>
                <w:rFonts w:ascii="Times New Roman" w:eastAsiaTheme="majorEastAsia" w:hAnsi="Times New Roman" w:cs="Times New Roman" w:hint="eastAsia"/>
                <w:kern w:val="0"/>
                <w:sz w:val="24"/>
                <w:szCs w:val="24"/>
              </w:rPr>
              <w:t>/m</w:t>
            </w:r>
            <w:r>
              <w:rPr>
                <w:rFonts w:ascii="Times New Roman" w:eastAsiaTheme="majorEastAsia" w:hAnsi="Times New Roman" w:cs="Times New Roman" w:hint="eastAsia"/>
                <w:kern w:val="0"/>
                <w:sz w:val="24"/>
                <w:szCs w:val="24"/>
                <w:vertAlign w:val="superscript"/>
              </w:rPr>
              <w:t>3</w:t>
            </w:r>
          </w:p>
        </w:tc>
        <w:tc>
          <w:tcPr>
            <w:tcW w:w="94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简单</w:t>
            </w:r>
          </w:p>
        </w:tc>
        <w:tc>
          <w:tcPr>
            <w:tcW w:w="4700"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出水水质一般，满足《湖南省农村生活污水处理设施水污染物排放标准》的二级标准</w:t>
            </w:r>
          </w:p>
        </w:tc>
      </w:tr>
      <w:tr w:rsidR="00490A18">
        <w:trPr>
          <w:trHeight w:val="907"/>
        </w:trPr>
        <w:tc>
          <w:tcPr>
            <w:tcW w:w="769" w:type="dxa"/>
            <w:vMerge/>
            <w:vAlign w:val="center"/>
          </w:tcPr>
          <w:p w:rsidR="00490A18" w:rsidRDefault="00490A18">
            <w:pPr>
              <w:jc w:val="center"/>
              <w:rPr>
                <w:rFonts w:ascii="Times New Roman" w:eastAsiaTheme="majorEastAsia" w:hAnsi="Times New Roman" w:cs="Times New Roman"/>
                <w:kern w:val="0"/>
                <w:sz w:val="24"/>
                <w:szCs w:val="24"/>
              </w:rPr>
            </w:pPr>
          </w:p>
        </w:tc>
        <w:tc>
          <w:tcPr>
            <w:tcW w:w="1086" w:type="dxa"/>
            <w:vMerge/>
            <w:vAlign w:val="center"/>
          </w:tcPr>
          <w:p w:rsidR="00490A18" w:rsidRDefault="00490A18">
            <w:pPr>
              <w:jc w:val="center"/>
              <w:rPr>
                <w:rFonts w:ascii="Times New Roman" w:eastAsiaTheme="majorEastAsia" w:hAnsi="Times New Roman" w:cs="Times New Roman"/>
                <w:kern w:val="0"/>
                <w:sz w:val="24"/>
                <w:szCs w:val="24"/>
              </w:rPr>
            </w:pPr>
          </w:p>
        </w:tc>
        <w:tc>
          <w:tcPr>
            <w:tcW w:w="1375" w:type="dxa"/>
            <w:vMerge w:val="restart"/>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达一级标准</w:t>
            </w:r>
          </w:p>
        </w:tc>
        <w:tc>
          <w:tcPr>
            <w:tcW w:w="264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厌氧池</w:t>
            </w:r>
            <w:r>
              <w:rPr>
                <w:rFonts w:ascii="Times New Roman" w:eastAsiaTheme="majorEastAsia" w:hAnsi="Times New Roman" w:cs="Times New Roman" w:hint="eastAsia"/>
                <w:kern w:val="0"/>
                <w:sz w:val="24"/>
                <w:szCs w:val="24"/>
              </w:rPr>
              <w:t>-</w:t>
            </w:r>
            <w:r>
              <w:rPr>
                <w:rFonts w:ascii="Times New Roman" w:eastAsiaTheme="majorEastAsia" w:hAnsi="Times New Roman" w:cs="Times New Roman" w:hint="eastAsia"/>
                <w:kern w:val="0"/>
                <w:sz w:val="24"/>
                <w:szCs w:val="24"/>
              </w:rPr>
              <w:t>生物接触氧化</w:t>
            </w:r>
            <w:r>
              <w:rPr>
                <w:rFonts w:ascii="Times New Roman" w:eastAsiaTheme="majorEastAsia" w:hAnsi="Times New Roman" w:cs="Times New Roman" w:hint="eastAsia"/>
                <w:kern w:val="0"/>
                <w:sz w:val="24"/>
                <w:szCs w:val="24"/>
              </w:rPr>
              <w:t>-</w:t>
            </w:r>
            <w:r>
              <w:rPr>
                <w:rFonts w:ascii="Times New Roman" w:eastAsiaTheme="majorEastAsia" w:hAnsi="Times New Roman" w:cs="Times New Roman" w:hint="eastAsia"/>
                <w:kern w:val="0"/>
                <w:sz w:val="24"/>
                <w:szCs w:val="24"/>
              </w:rPr>
              <w:t>人工湿地</w:t>
            </w:r>
          </w:p>
        </w:tc>
        <w:tc>
          <w:tcPr>
            <w:tcW w:w="6337"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适宜在民居较为集中，污水量较大，土地较少的地方应用，受纳水体对排水水质要求高的地区。</w:t>
            </w:r>
          </w:p>
        </w:tc>
        <w:tc>
          <w:tcPr>
            <w:tcW w:w="176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0.85~1.15</w:t>
            </w:r>
            <w:r>
              <w:rPr>
                <w:rFonts w:ascii="Times New Roman" w:eastAsiaTheme="majorEastAsia" w:hAnsi="Times New Roman" w:cs="Times New Roman" w:hint="eastAsia"/>
                <w:kern w:val="0"/>
                <w:sz w:val="24"/>
                <w:szCs w:val="24"/>
              </w:rPr>
              <w:t>万元</w:t>
            </w:r>
            <w:r>
              <w:rPr>
                <w:rFonts w:ascii="Times New Roman" w:eastAsiaTheme="majorEastAsia" w:hAnsi="Times New Roman" w:cs="Times New Roman" w:hint="eastAsia"/>
                <w:kern w:val="0"/>
                <w:sz w:val="24"/>
                <w:szCs w:val="24"/>
              </w:rPr>
              <w:t>/m</w:t>
            </w:r>
            <w:r>
              <w:rPr>
                <w:rFonts w:ascii="Times New Roman" w:eastAsiaTheme="majorEastAsia" w:hAnsi="Times New Roman" w:cs="Times New Roman" w:hint="eastAsia"/>
                <w:kern w:val="0"/>
                <w:sz w:val="24"/>
                <w:szCs w:val="24"/>
                <w:vertAlign w:val="superscript"/>
              </w:rPr>
              <w:t>3</w:t>
            </w:r>
          </w:p>
        </w:tc>
        <w:tc>
          <w:tcPr>
            <w:tcW w:w="1519"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0.8~1.2</w:t>
            </w:r>
            <w:r>
              <w:rPr>
                <w:rFonts w:ascii="Times New Roman" w:eastAsiaTheme="majorEastAsia" w:hAnsi="Times New Roman" w:cs="Times New Roman" w:hint="eastAsia"/>
                <w:kern w:val="0"/>
                <w:sz w:val="24"/>
                <w:szCs w:val="24"/>
              </w:rPr>
              <w:t>元</w:t>
            </w:r>
            <w:r>
              <w:rPr>
                <w:rFonts w:ascii="Times New Roman" w:eastAsiaTheme="majorEastAsia" w:hAnsi="Times New Roman" w:cs="Times New Roman" w:hint="eastAsia"/>
                <w:kern w:val="0"/>
                <w:sz w:val="24"/>
                <w:szCs w:val="24"/>
              </w:rPr>
              <w:t>/m</w:t>
            </w:r>
            <w:r>
              <w:rPr>
                <w:rFonts w:ascii="Times New Roman" w:eastAsiaTheme="majorEastAsia" w:hAnsi="Times New Roman" w:cs="Times New Roman" w:hint="eastAsia"/>
                <w:kern w:val="0"/>
                <w:sz w:val="24"/>
                <w:szCs w:val="24"/>
                <w:vertAlign w:val="superscript"/>
              </w:rPr>
              <w:t>3</w:t>
            </w:r>
          </w:p>
        </w:tc>
        <w:tc>
          <w:tcPr>
            <w:tcW w:w="94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较复杂</w:t>
            </w:r>
          </w:p>
        </w:tc>
        <w:tc>
          <w:tcPr>
            <w:tcW w:w="4700"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出水水质好，优于《湖南省农村生活污水处理设施水污染物排放标准》的一级标准</w:t>
            </w:r>
          </w:p>
        </w:tc>
      </w:tr>
      <w:tr w:rsidR="00490A18">
        <w:trPr>
          <w:trHeight w:val="907"/>
        </w:trPr>
        <w:tc>
          <w:tcPr>
            <w:tcW w:w="769" w:type="dxa"/>
            <w:vMerge/>
            <w:vAlign w:val="center"/>
          </w:tcPr>
          <w:p w:rsidR="00490A18" w:rsidRDefault="00490A18">
            <w:pPr>
              <w:jc w:val="center"/>
              <w:rPr>
                <w:rFonts w:ascii="Times New Roman" w:eastAsiaTheme="majorEastAsia" w:hAnsi="Times New Roman" w:cs="Times New Roman"/>
                <w:kern w:val="0"/>
                <w:sz w:val="24"/>
                <w:szCs w:val="24"/>
              </w:rPr>
            </w:pPr>
          </w:p>
        </w:tc>
        <w:tc>
          <w:tcPr>
            <w:tcW w:w="1086" w:type="dxa"/>
            <w:vMerge/>
            <w:vAlign w:val="center"/>
          </w:tcPr>
          <w:p w:rsidR="00490A18" w:rsidRDefault="00490A18">
            <w:pPr>
              <w:jc w:val="center"/>
              <w:rPr>
                <w:rFonts w:ascii="Times New Roman" w:eastAsiaTheme="majorEastAsia" w:hAnsi="Times New Roman" w:cs="Times New Roman"/>
                <w:kern w:val="0"/>
                <w:sz w:val="24"/>
                <w:szCs w:val="24"/>
              </w:rPr>
            </w:pPr>
          </w:p>
        </w:tc>
        <w:tc>
          <w:tcPr>
            <w:tcW w:w="1375" w:type="dxa"/>
            <w:vMerge/>
            <w:vAlign w:val="center"/>
          </w:tcPr>
          <w:p w:rsidR="00490A18" w:rsidRDefault="00490A18">
            <w:pPr>
              <w:jc w:val="center"/>
              <w:rPr>
                <w:rFonts w:ascii="Times New Roman" w:eastAsiaTheme="majorEastAsia" w:hAnsi="Times New Roman" w:cs="Times New Roman"/>
                <w:kern w:val="0"/>
                <w:sz w:val="24"/>
                <w:szCs w:val="24"/>
              </w:rPr>
            </w:pPr>
          </w:p>
        </w:tc>
        <w:tc>
          <w:tcPr>
            <w:tcW w:w="264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A</w:t>
            </w:r>
            <w:r>
              <w:rPr>
                <w:rFonts w:ascii="Times New Roman" w:eastAsiaTheme="majorEastAsia" w:hAnsi="Times New Roman" w:cs="Times New Roman" w:hint="eastAsia"/>
                <w:kern w:val="0"/>
                <w:sz w:val="24"/>
                <w:szCs w:val="24"/>
                <w:vertAlign w:val="superscript"/>
              </w:rPr>
              <w:t>2</w:t>
            </w:r>
            <w:r>
              <w:rPr>
                <w:rFonts w:ascii="Times New Roman" w:eastAsiaTheme="majorEastAsia" w:hAnsi="Times New Roman" w:cs="Times New Roman" w:hint="eastAsia"/>
                <w:kern w:val="0"/>
                <w:sz w:val="24"/>
                <w:szCs w:val="24"/>
              </w:rPr>
              <w:t>O</w:t>
            </w:r>
            <w:r>
              <w:rPr>
                <w:rFonts w:ascii="Times New Roman" w:eastAsiaTheme="majorEastAsia" w:hAnsi="Times New Roman" w:cs="Times New Roman" w:hint="eastAsia"/>
                <w:kern w:val="0"/>
                <w:sz w:val="24"/>
                <w:szCs w:val="24"/>
              </w:rPr>
              <w:t>活性污泥法工艺</w:t>
            </w:r>
          </w:p>
        </w:tc>
        <w:tc>
          <w:tcPr>
            <w:tcW w:w="6337"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适宜在民居较为集中，污水量较大，土地较少的地方应用，受纳水体对排水水质要求高的地区。</w:t>
            </w:r>
          </w:p>
        </w:tc>
        <w:tc>
          <w:tcPr>
            <w:tcW w:w="176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kern w:val="0"/>
                <w:sz w:val="24"/>
                <w:szCs w:val="24"/>
              </w:rPr>
              <w:t>1.0~1.25</w:t>
            </w:r>
          </w:p>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万元</w:t>
            </w:r>
            <w:r>
              <w:rPr>
                <w:rFonts w:ascii="Times New Roman" w:eastAsiaTheme="majorEastAsia" w:hAnsi="Times New Roman" w:cs="Times New Roman" w:hint="eastAsia"/>
                <w:kern w:val="0"/>
                <w:sz w:val="24"/>
                <w:szCs w:val="24"/>
              </w:rPr>
              <w:t>/m</w:t>
            </w:r>
            <w:r>
              <w:rPr>
                <w:rFonts w:ascii="Times New Roman" w:eastAsiaTheme="majorEastAsia" w:hAnsi="Times New Roman" w:cs="Times New Roman" w:hint="eastAsia"/>
                <w:kern w:val="0"/>
                <w:sz w:val="24"/>
                <w:szCs w:val="24"/>
                <w:vertAlign w:val="superscript"/>
              </w:rPr>
              <w:t>3</w:t>
            </w:r>
          </w:p>
        </w:tc>
        <w:tc>
          <w:tcPr>
            <w:tcW w:w="1519"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1.0~1.3</w:t>
            </w:r>
            <w:r>
              <w:rPr>
                <w:rFonts w:ascii="Times New Roman" w:eastAsiaTheme="majorEastAsia" w:hAnsi="Times New Roman" w:cs="Times New Roman" w:hint="eastAsia"/>
                <w:kern w:val="0"/>
                <w:sz w:val="24"/>
                <w:szCs w:val="24"/>
              </w:rPr>
              <w:t>元</w:t>
            </w:r>
            <w:r>
              <w:rPr>
                <w:rFonts w:ascii="Times New Roman" w:eastAsiaTheme="majorEastAsia" w:hAnsi="Times New Roman" w:cs="Times New Roman" w:hint="eastAsia"/>
                <w:kern w:val="0"/>
                <w:sz w:val="24"/>
                <w:szCs w:val="24"/>
              </w:rPr>
              <w:t>/m</w:t>
            </w:r>
            <w:r>
              <w:rPr>
                <w:rFonts w:ascii="Times New Roman" w:eastAsiaTheme="majorEastAsia" w:hAnsi="Times New Roman" w:cs="Times New Roman" w:hint="eastAsia"/>
                <w:kern w:val="0"/>
                <w:sz w:val="24"/>
                <w:szCs w:val="24"/>
                <w:vertAlign w:val="superscript"/>
              </w:rPr>
              <w:t>3</w:t>
            </w:r>
          </w:p>
        </w:tc>
        <w:tc>
          <w:tcPr>
            <w:tcW w:w="94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复杂</w:t>
            </w:r>
          </w:p>
        </w:tc>
        <w:tc>
          <w:tcPr>
            <w:tcW w:w="4700"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出水水质较好，满足《湖南省农村生活污水处理设施水污染物排放标准》的一级标准</w:t>
            </w:r>
          </w:p>
        </w:tc>
      </w:tr>
      <w:tr w:rsidR="00490A18">
        <w:trPr>
          <w:trHeight w:val="907"/>
        </w:trPr>
        <w:tc>
          <w:tcPr>
            <w:tcW w:w="769" w:type="dxa"/>
            <w:vMerge/>
            <w:vAlign w:val="center"/>
          </w:tcPr>
          <w:p w:rsidR="00490A18" w:rsidRDefault="00490A18">
            <w:pPr>
              <w:jc w:val="center"/>
              <w:rPr>
                <w:rFonts w:ascii="Times New Roman" w:eastAsiaTheme="majorEastAsia" w:hAnsi="Times New Roman" w:cs="Times New Roman"/>
                <w:kern w:val="0"/>
                <w:sz w:val="24"/>
                <w:szCs w:val="24"/>
              </w:rPr>
            </w:pPr>
          </w:p>
        </w:tc>
        <w:tc>
          <w:tcPr>
            <w:tcW w:w="1086" w:type="dxa"/>
            <w:vMerge/>
            <w:vAlign w:val="center"/>
          </w:tcPr>
          <w:p w:rsidR="00490A18" w:rsidRDefault="00490A18">
            <w:pPr>
              <w:jc w:val="center"/>
              <w:rPr>
                <w:rFonts w:ascii="Times New Roman" w:eastAsiaTheme="majorEastAsia" w:hAnsi="Times New Roman" w:cs="Times New Roman"/>
                <w:kern w:val="0"/>
                <w:sz w:val="24"/>
                <w:szCs w:val="24"/>
              </w:rPr>
            </w:pPr>
          </w:p>
        </w:tc>
        <w:tc>
          <w:tcPr>
            <w:tcW w:w="1375" w:type="dxa"/>
            <w:vMerge w:val="restart"/>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强化脱氮除磷</w:t>
            </w:r>
          </w:p>
        </w:tc>
        <w:tc>
          <w:tcPr>
            <w:tcW w:w="264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AO</w:t>
            </w:r>
            <w:r>
              <w:rPr>
                <w:rFonts w:ascii="Times New Roman" w:eastAsiaTheme="majorEastAsia" w:hAnsi="Times New Roman" w:cs="Times New Roman" w:hint="eastAsia"/>
                <w:kern w:val="0"/>
                <w:sz w:val="24"/>
                <w:szCs w:val="24"/>
              </w:rPr>
              <w:t>生物接触氧化</w:t>
            </w:r>
            <w:r>
              <w:rPr>
                <w:rFonts w:ascii="Times New Roman" w:eastAsiaTheme="majorEastAsia" w:hAnsi="Times New Roman" w:cs="Times New Roman" w:hint="eastAsia"/>
                <w:kern w:val="0"/>
                <w:sz w:val="24"/>
                <w:szCs w:val="24"/>
              </w:rPr>
              <w:t>+</w:t>
            </w:r>
            <w:r>
              <w:rPr>
                <w:rFonts w:ascii="Times New Roman" w:eastAsiaTheme="majorEastAsia" w:hAnsi="Times New Roman" w:cs="Times New Roman" w:hint="eastAsia"/>
                <w:kern w:val="0"/>
                <w:sz w:val="24"/>
                <w:szCs w:val="24"/>
              </w:rPr>
              <w:t>潜流式强化除磷人工湿地</w:t>
            </w:r>
          </w:p>
        </w:tc>
        <w:tc>
          <w:tcPr>
            <w:tcW w:w="6337"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适宜在民居较为集中，污水量较大，土地较少的地方应用，受纳水体对排水水质要求高，主要为氮磷不达标水体区域范围的地区。</w:t>
            </w:r>
          </w:p>
        </w:tc>
        <w:tc>
          <w:tcPr>
            <w:tcW w:w="176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kern w:val="0"/>
                <w:sz w:val="24"/>
                <w:szCs w:val="24"/>
              </w:rPr>
              <w:t>1.0~1.4</w:t>
            </w:r>
          </w:p>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万元</w:t>
            </w:r>
            <w:r>
              <w:rPr>
                <w:rFonts w:ascii="Times New Roman" w:eastAsiaTheme="majorEastAsia" w:hAnsi="Times New Roman" w:cs="Times New Roman" w:hint="eastAsia"/>
                <w:kern w:val="0"/>
                <w:sz w:val="24"/>
                <w:szCs w:val="24"/>
              </w:rPr>
              <w:t>/m</w:t>
            </w:r>
            <w:r>
              <w:rPr>
                <w:rFonts w:ascii="Times New Roman" w:eastAsiaTheme="majorEastAsia" w:hAnsi="Times New Roman" w:cs="Times New Roman" w:hint="eastAsia"/>
                <w:kern w:val="0"/>
                <w:sz w:val="24"/>
                <w:szCs w:val="24"/>
                <w:vertAlign w:val="superscript"/>
              </w:rPr>
              <w:t>3</w:t>
            </w:r>
          </w:p>
        </w:tc>
        <w:tc>
          <w:tcPr>
            <w:tcW w:w="1519"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1.0~1.4</w:t>
            </w:r>
            <w:r>
              <w:rPr>
                <w:rFonts w:ascii="Times New Roman" w:eastAsiaTheme="majorEastAsia" w:hAnsi="Times New Roman" w:cs="Times New Roman" w:hint="eastAsia"/>
                <w:kern w:val="0"/>
                <w:sz w:val="24"/>
                <w:szCs w:val="24"/>
              </w:rPr>
              <w:t>元</w:t>
            </w:r>
            <w:r>
              <w:rPr>
                <w:rFonts w:ascii="Times New Roman" w:eastAsiaTheme="majorEastAsia" w:hAnsi="Times New Roman" w:cs="Times New Roman" w:hint="eastAsia"/>
                <w:kern w:val="0"/>
                <w:sz w:val="24"/>
                <w:szCs w:val="24"/>
              </w:rPr>
              <w:t>/m</w:t>
            </w:r>
            <w:r>
              <w:rPr>
                <w:rFonts w:ascii="Times New Roman" w:eastAsiaTheme="majorEastAsia" w:hAnsi="Times New Roman" w:cs="Times New Roman" w:hint="eastAsia"/>
                <w:kern w:val="0"/>
                <w:sz w:val="24"/>
                <w:szCs w:val="24"/>
                <w:vertAlign w:val="superscript"/>
              </w:rPr>
              <w:t>3</w:t>
            </w:r>
          </w:p>
        </w:tc>
        <w:tc>
          <w:tcPr>
            <w:tcW w:w="94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复杂</w:t>
            </w:r>
          </w:p>
        </w:tc>
        <w:tc>
          <w:tcPr>
            <w:tcW w:w="4700"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出水水质好，优于《湖南省农村生活污水处理设施水污染物排放标准》的一级标准</w:t>
            </w:r>
          </w:p>
        </w:tc>
      </w:tr>
      <w:tr w:rsidR="00490A18">
        <w:trPr>
          <w:trHeight w:val="907"/>
        </w:trPr>
        <w:tc>
          <w:tcPr>
            <w:tcW w:w="769" w:type="dxa"/>
            <w:vMerge/>
            <w:vAlign w:val="center"/>
          </w:tcPr>
          <w:p w:rsidR="00490A18" w:rsidRDefault="00490A18">
            <w:pPr>
              <w:jc w:val="center"/>
              <w:rPr>
                <w:rFonts w:ascii="Times New Roman" w:eastAsiaTheme="majorEastAsia" w:hAnsi="Times New Roman" w:cs="Times New Roman"/>
                <w:kern w:val="0"/>
                <w:sz w:val="24"/>
                <w:szCs w:val="24"/>
              </w:rPr>
            </w:pPr>
          </w:p>
        </w:tc>
        <w:tc>
          <w:tcPr>
            <w:tcW w:w="1086" w:type="dxa"/>
            <w:vMerge/>
            <w:vAlign w:val="center"/>
          </w:tcPr>
          <w:p w:rsidR="00490A18" w:rsidRDefault="00490A18">
            <w:pPr>
              <w:jc w:val="center"/>
              <w:rPr>
                <w:rFonts w:ascii="Times New Roman" w:eastAsiaTheme="majorEastAsia" w:hAnsi="Times New Roman" w:cs="Times New Roman"/>
                <w:kern w:val="0"/>
                <w:sz w:val="24"/>
                <w:szCs w:val="24"/>
              </w:rPr>
            </w:pPr>
          </w:p>
        </w:tc>
        <w:tc>
          <w:tcPr>
            <w:tcW w:w="1375" w:type="dxa"/>
            <w:vMerge/>
            <w:vAlign w:val="center"/>
          </w:tcPr>
          <w:p w:rsidR="00490A18" w:rsidRDefault="00490A18">
            <w:pPr>
              <w:jc w:val="center"/>
              <w:rPr>
                <w:rFonts w:ascii="Times New Roman" w:eastAsiaTheme="majorEastAsia" w:hAnsi="Times New Roman" w:cs="Times New Roman"/>
                <w:kern w:val="0"/>
                <w:sz w:val="24"/>
                <w:szCs w:val="24"/>
              </w:rPr>
            </w:pPr>
          </w:p>
        </w:tc>
        <w:tc>
          <w:tcPr>
            <w:tcW w:w="264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A2O</w:t>
            </w:r>
            <w:r>
              <w:rPr>
                <w:rFonts w:ascii="Times New Roman" w:eastAsiaTheme="majorEastAsia" w:hAnsi="Times New Roman" w:cs="Times New Roman" w:hint="eastAsia"/>
                <w:kern w:val="0"/>
                <w:sz w:val="24"/>
                <w:szCs w:val="24"/>
              </w:rPr>
              <w:t>生物接触氧化</w:t>
            </w:r>
            <w:r>
              <w:rPr>
                <w:rFonts w:ascii="Times New Roman" w:eastAsiaTheme="majorEastAsia" w:hAnsi="Times New Roman" w:cs="Times New Roman" w:hint="eastAsia"/>
                <w:kern w:val="0"/>
                <w:sz w:val="24"/>
                <w:szCs w:val="24"/>
              </w:rPr>
              <w:t>+</w:t>
            </w:r>
            <w:r>
              <w:rPr>
                <w:rFonts w:ascii="Times New Roman" w:eastAsiaTheme="majorEastAsia" w:hAnsi="Times New Roman" w:cs="Times New Roman" w:hint="eastAsia"/>
                <w:kern w:val="0"/>
                <w:sz w:val="24"/>
                <w:szCs w:val="24"/>
              </w:rPr>
              <w:t>潜流式强化除磷人工湿地</w:t>
            </w:r>
          </w:p>
        </w:tc>
        <w:tc>
          <w:tcPr>
            <w:tcW w:w="6337"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适宜在民居较为集中，污水量较大，土地较少的地方应用，受纳水体对排水水质要求高，主要为氮磷不达标水体区域范围的地区。</w:t>
            </w:r>
          </w:p>
        </w:tc>
        <w:tc>
          <w:tcPr>
            <w:tcW w:w="176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kern w:val="0"/>
                <w:sz w:val="24"/>
                <w:szCs w:val="24"/>
              </w:rPr>
              <w:t>1.1~1.5</w:t>
            </w:r>
          </w:p>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万元</w:t>
            </w:r>
            <w:r>
              <w:rPr>
                <w:rFonts w:ascii="Times New Roman" w:eastAsiaTheme="majorEastAsia" w:hAnsi="Times New Roman" w:cs="Times New Roman" w:hint="eastAsia"/>
                <w:kern w:val="0"/>
                <w:sz w:val="24"/>
                <w:szCs w:val="24"/>
              </w:rPr>
              <w:t>/m</w:t>
            </w:r>
            <w:r>
              <w:rPr>
                <w:rFonts w:ascii="Times New Roman" w:eastAsiaTheme="majorEastAsia" w:hAnsi="Times New Roman" w:cs="Times New Roman" w:hint="eastAsia"/>
                <w:kern w:val="0"/>
                <w:sz w:val="24"/>
                <w:szCs w:val="24"/>
                <w:vertAlign w:val="superscript"/>
              </w:rPr>
              <w:t>3</w:t>
            </w:r>
          </w:p>
        </w:tc>
        <w:tc>
          <w:tcPr>
            <w:tcW w:w="1519"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1.2~1.5</w:t>
            </w:r>
            <w:r>
              <w:rPr>
                <w:rFonts w:ascii="Times New Roman" w:eastAsiaTheme="majorEastAsia" w:hAnsi="Times New Roman" w:cs="Times New Roman" w:hint="eastAsia"/>
                <w:kern w:val="0"/>
                <w:sz w:val="24"/>
                <w:szCs w:val="24"/>
              </w:rPr>
              <w:t>元</w:t>
            </w:r>
            <w:r>
              <w:rPr>
                <w:rFonts w:ascii="Times New Roman" w:eastAsiaTheme="majorEastAsia" w:hAnsi="Times New Roman" w:cs="Times New Roman" w:hint="eastAsia"/>
                <w:kern w:val="0"/>
                <w:sz w:val="24"/>
                <w:szCs w:val="24"/>
              </w:rPr>
              <w:t>/m</w:t>
            </w:r>
            <w:r>
              <w:rPr>
                <w:rFonts w:ascii="Times New Roman" w:eastAsiaTheme="majorEastAsia" w:hAnsi="Times New Roman" w:cs="Times New Roman" w:hint="eastAsia"/>
                <w:kern w:val="0"/>
                <w:sz w:val="24"/>
                <w:szCs w:val="24"/>
                <w:vertAlign w:val="superscript"/>
              </w:rPr>
              <w:t>3</w:t>
            </w:r>
          </w:p>
        </w:tc>
        <w:tc>
          <w:tcPr>
            <w:tcW w:w="94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复杂</w:t>
            </w:r>
          </w:p>
        </w:tc>
        <w:tc>
          <w:tcPr>
            <w:tcW w:w="4700"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出水水质好，优于《湖南省农村生活污水处理设施水污染物排放标准》的一级标准</w:t>
            </w:r>
          </w:p>
        </w:tc>
      </w:tr>
    </w:tbl>
    <w:p w:rsidR="00490A18" w:rsidRDefault="00490A18">
      <w:pPr>
        <w:spacing w:beforeLines="100" w:before="312" w:afterLines="50" w:after="156"/>
        <w:rPr>
          <w:rFonts w:ascii="Times New Roman" w:eastAsiaTheme="majorEastAsia" w:hAnsi="Times New Roman" w:cs="Times New Roman"/>
          <w:b/>
          <w:kern w:val="0"/>
          <w:sz w:val="30"/>
          <w:szCs w:val="30"/>
        </w:rPr>
        <w:sectPr w:rsidR="00490A18">
          <w:pgSz w:w="23814" w:h="16839" w:orient="landscape"/>
          <w:pgMar w:top="1800" w:right="1440" w:bottom="1800" w:left="1440" w:header="851" w:footer="992" w:gutter="0"/>
          <w:cols w:space="1404"/>
          <w:docGrid w:type="lines" w:linePitch="312"/>
        </w:sectPr>
      </w:pPr>
    </w:p>
    <w:p w:rsidR="00490A18" w:rsidRDefault="003C4DA6">
      <w:pPr>
        <w:pStyle w:val="2"/>
        <w:spacing w:before="312" w:after="312"/>
      </w:pPr>
      <w:bookmarkStart w:id="49" w:name="_Toc39910294"/>
      <w:bookmarkStart w:id="50" w:name="_Toc39910297"/>
      <w:bookmarkStart w:id="51" w:name="_Toc45349603"/>
      <w:r>
        <w:rPr>
          <w:rFonts w:hint="eastAsia"/>
          <w:kern w:val="0"/>
        </w:rPr>
        <w:lastRenderedPageBreak/>
        <w:t>5.7</w:t>
      </w:r>
      <w:r>
        <w:rPr>
          <w:rFonts w:hint="eastAsia"/>
        </w:rPr>
        <w:t>设施布局选址</w:t>
      </w:r>
      <w:bookmarkEnd w:id="49"/>
      <w:bookmarkEnd w:id="51"/>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）符合总体规划和土地利用规划</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污水处理设施选址从规划角度而言，一般要求位于下游，以尽量依靠地形坡度和重力流收集污水，节约污水收集运行费用。除此以外，还应注重规划收集范围的管道走向、水量布局、实施期限等情况，确定最优厂址。</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）满足环境保护要求，对周边环境影响小</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新建农村生活污水处理设施选址应远离饮用水水源保护区、自然保护区的核心区和缓冲区等环境敏感区；不宜设置在低洼易涝区和饮用水源的上游。</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污水处理设施选址从环保角度而言，一般要求污水处理厂建成后不要对周围环境</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指自然资源、水域、地下水、耕地、森林、水产、风景、名胜、自然保护区等</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造成不可恢复的破坏，一般不宜设置在居民区的上风向、水源的近距离上游。除此以外，在选址时应关注污水处理设施在建成投产后排放的污染物不超过地方环境容量所容许的范围。</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3</w:t>
      </w:r>
      <w:r>
        <w:rPr>
          <w:rFonts w:ascii="Times New Roman" w:eastAsiaTheme="majorEastAsia" w:hAnsi="Times New Roman" w:cs="Times New Roman" w:hint="eastAsia"/>
          <w:kern w:val="0"/>
          <w:sz w:val="28"/>
          <w:szCs w:val="28"/>
        </w:rPr>
        <w:t>）集约用地，尽可能利用边角地，不占用基本农田</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农村耕地需要保护，最好不征用或少征用农田。</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4</w:t>
      </w:r>
      <w:r>
        <w:rPr>
          <w:rFonts w:ascii="Times New Roman" w:eastAsiaTheme="majorEastAsia" w:hAnsi="Times New Roman" w:cs="Times New Roman" w:hint="eastAsia"/>
          <w:kern w:val="0"/>
          <w:sz w:val="28"/>
          <w:szCs w:val="28"/>
        </w:rPr>
        <w:t>）有利于污水处理后就近排放和再生利用</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21</w:t>
      </w:r>
      <w:r>
        <w:rPr>
          <w:rFonts w:ascii="Times New Roman" w:eastAsiaTheme="majorEastAsia" w:hAnsi="Times New Roman" w:cs="Times New Roman" w:hint="eastAsia"/>
          <w:kern w:val="0"/>
          <w:sz w:val="28"/>
          <w:szCs w:val="28"/>
        </w:rPr>
        <w:t>世纪排水系统的定位应从以前的防涝减灾、防污减灾逐步转向污水的资源化，从而恢复健康水循环和良好水环境，维系水资源可持续利用。事实证明：污水深度处理与再生回用是恢复水环境的必由之路</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其社会效益、环境效益与经济效益已为世界各国所瞩目。</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lastRenderedPageBreak/>
        <w:t>农村污水处理要考虑污水处理后的去向，尽量能再生利用，例如灌溉农田。农村污水处理选址可以选择离农业水库、池塘较近的地方，处理后的水可以就地储存，便于农田灌溉。</w:t>
      </w:r>
    </w:p>
    <w:p w:rsidR="00490A18" w:rsidRDefault="003C4DA6">
      <w:pPr>
        <w:pStyle w:val="2"/>
        <w:spacing w:before="312" w:after="312"/>
      </w:pPr>
      <w:bookmarkStart w:id="52" w:name="_Toc39910298"/>
      <w:bookmarkStart w:id="53" w:name="_Toc45349604"/>
      <w:r>
        <w:rPr>
          <w:rFonts w:hint="eastAsia"/>
          <w:kern w:val="0"/>
        </w:rPr>
        <w:t>5.8</w:t>
      </w:r>
      <w:r>
        <w:rPr>
          <w:rFonts w:hint="eastAsia"/>
        </w:rPr>
        <w:t>固体废物处理处置</w:t>
      </w:r>
      <w:bookmarkEnd w:id="52"/>
      <w:bookmarkEnd w:id="53"/>
    </w:p>
    <w:p w:rsidR="00490A18" w:rsidRDefault="003C4DA6">
      <w:pPr>
        <w:pStyle w:val="3"/>
        <w:spacing w:before="156" w:after="156"/>
        <w:rPr>
          <w:kern w:val="0"/>
        </w:rPr>
      </w:pPr>
      <w:r>
        <w:rPr>
          <w:rFonts w:hint="eastAsia"/>
          <w:kern w:val="0"/>
        </w:rPr>
        <w:t>5.8.1</w:t>
      </w:r>
      <w:r>
        <w:rPr>
          <w:rFonts w:hint="eastAsia"/>
          <w:kern w:val="0"/>
        </w:rPr>
        <w:t>污泥处理处置原则</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）污泥处理处置应遵循源头削减和全过程控制原则，加强对有毒有害物质的源头控制。</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）按照减量化、稳定化、无害化、资源化的原则，鼓励回收和利用污泥中的能源和资源。坚持在安全、环保和经济的前提下实现污泥的处理处置和综合利用，达到节能减排和发展循环经济的目的。</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3</w:t>
      </w:r>
      <w:r>
        <w:rPr>
          <w:rFonts w:ascii="Times New Roman" w:eastAsiaTheme="majorEastAsia" w:hAnsi="Times New Roman" w:cs="Times New Roman" w:hint="eastAsia"/>
          <w:kern w:val="0"/>
          <w:sz w:val="28"/>
          <w:szCs w:val="28"/>
        </w:rPr>
        <w:t>）统筹农村生活污水与污泥、粪污、隔油栅渣等固体废物处理处置。参考《农村生活污水处理工程技术标准》（</w:t>
      </w:r>
      <w:r>
        <w:rPr>
          <w:rFonts w:ascii="Times New Roman" w:eastAsiaTheme="majorEastAsia" w:hAnsi="Times New Roman" w:cs="Times New Roman" w:hint="eastAsia"/>
          <w:kern w:val="0"/>
          <w:sz w:val="28"/>
          <w:szCs w:val="28"/>
        </w:rPr>
        <w:t>GB/T 51347</w:t>
      </w:r>
      <w:r>
        <w:rPr>
          <w:rFonts w:ascii="Times New Roman" w:eastAsiaTheme="majorEastAsia" w:hAnsi="Times New Roman" w:cs="Times New Roman" w:hint="eastAsia"/>
          <w:kern w:val="0"/>
          <w:sz w:val="28"/>
          <w:szCs w:val="28"/>
        </w:rPr>
        <w:t>），对污水处理中产生的污泥，采用自然干化、堆肥等方式，也可采用与农村固体有机物协同处理或进入市政系统与市政污泥一并处理。</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4</w:t>
      </w:r>
      <w:r>
        <w:rPr>
          <w:rFonts w:ascii="Times New Roman" w:eastAsiaTheme="majorEastAsia" w:hAnsi="Times New Roman" w:cs="Times New Roman" w:hint="eastAsia"/>
          <w:kern w:val="0"/>
          <w:sz w:val="28"/>
          <w:szCs w:val="28"/>
        </w:rPr>
        <w:t>）鼓励对污泥进行资源化利用。参考《农用污泥污染物控制标准》（</w:t>
      </w:r>
      <w:r>
        <w:rPr>
          <w:rFonts w:ascii="Times New Roman" w:eastAsiaTheme="majorEastAsia" w:hAnsi="Times New Roman" w:cs="Times New Roman" w:hint="eastAsia"/>
          <w:kern w:val="0"/>
          <w:sz w:val="28"/>
          <w:szCs w:val="28"/>
        </w:rPr>
        <w:t>GB 4284</w:t>
      </w:r>
      <w:r>
        <w:rPr>
          <w:rFonts w:ascii="Times New Roman" w:eastAsiaTheme="majorEastAsia" w:hAnsi="Times New Roman" w:cs="Times New Roman" w:hint="eastAsia"/>
          <w:kern w:val="0"/>
          <w:sz w:val="28"/>
          <w:szCs w:val="28"/>
        </w:rPr>
        <w:t>）、《城镇污水处理厂污泥处置</w:t>
      </w:r>
      <w:r>
        <w:rPr>
          <w:rFonts w:ascii="Times New Roman" w:eastAsiaTheme="majorEastAsia" w:hAnsi="Times New Roman" w:cs="Times New Roman" w:hint="eastAsia"/>
          <w:kern w:val="0"/>
          <w:sz w:val="28"/>
          <w:szCs w:val="28"/>
        </w:rPr>
        <w:t xml:space="preserve"> </w:t>
      </w:r>
      <w:r>
        <w:rPr>
          <w:rFonts w:ascii="Times New Roman" w:eastAsiaTheme="majorEastAsia" w:hAnsi="Times New Roman" w:cs="Times New Roman" w:hint="eastAsia"/>
          <w:kern w:val="0"/>
          <w:sz w:val="28"/>
          <w:szCs w:val="28"/>
        </w:rPr>
        <w:t>园林绿化用泥质》（</w:t>
      </w:r>
      <w:r>
        <w:rPr>
          <w:rFonts w:ascii="Times New Roman" w:eastAsiaTheme="majorEastAsia" w:hAnsi="Times New Roman" w:cs="Times New Roman" w:hint="eastAsia"/>
          <w:kern w:val="0"/>
          <w:sz w:val="28"/>
          <w:szCs w:val="28"/>
        </w:rPr>
        <w:t>GB/T23486</w:t>
      </w:r>
      <w:r>
        <w:rPr>
          <w:rFonts w:ascii="Times New Roman" w:eastAsiaTheme="majorEastAsia" w:hAnsi="Times New Roman" w:cs="Times New Roman" w:hint="eastAsia"/>
          <w:kern w:val="0"/>
          <w:sz w:val="28"/>
          <w:szCs w:val="28"/>
        </w:rPr>
        <w:t>）等相关要求，对满足标准的污泥，就近处理与资源化利用。</w:t>
      </w:r>
    </w:p>
    <w:p w:rsidR="00490A18" w:rsidRDefault="003C4DA6">
      <w:pPr>
        <w:pStyle w:val="3"/>
        <w:spacing w:before="156" w:after="156"/>
        <w:rPr>
          <w:kern w:val="0"/>
        </w:rPr>
      </w:pPr>
      <w:r>
        <w:rPr>
          <w:rFonts w:hint="eastAsia"/>
          <w:kern w:val="0"/>
        </w:rPr>
        <w:t>5.8.2</w:t>
      </w:r>
      <w:r>
        <w:rPr>
          <w:rFonts w:hint="eastAsia"/>
          <w:kern w:val="0"/>
        </w:rPr>
        <w:t>污泥处理处置规划</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应根据农村生活污水处理设施类型和处理规模，对集中式污水处理设施产生</w:t>
      </w:r>
      <w:r>
        <w:rPr>
          <w:rFonts w:ascii="Times New Roman" w:eastAsiaTheme="majorEastAsia" w:hAnsi="Times New Roman" w:cs="Times New Roman" w:hint="eastAsia"/>
          <w:kern w:val="0"/>
          <w:sz w:val="28"/>
          <w:szCs w:val="28"/>
        </w:rPr>
        <w:lastRenderedPageBreak/>
        <w:t>的污泥采用就近土地利用与集中至乡镇污水处理厂统一处理处置相结合的方式。满足农用标准的污泥，优先就近土地利用；不能实现就近就地资源化利用的污泥，通过污泥收集车定期收集后运送至相应的生活污水处理厂污泥处理设施统一处理处置。</w:t>
      </w:r>
    </w:p>
    <w:p w:rsidR="00490A18" w:rsidRDefault="003C4DA6">
      <w:pPr>
        <w:spacing w:line="360" w:lineRule="auto"/>
        <w:rPr>
          <w:rFonts w:ascii="Times New Roman" w:hAnsi="Times New Roman" w:cs="Times New Roman"/>
          <w:b/>
          <w:kern w:val="0"/>
          <w:sz w:val="28"/>
          <w:szCs w:val="28"/>
        </w:rPr>
      </w:pPr>
      <w:r>
        <w:rPr>
          <w:rFonts w:ascii="Times New Roman" w:hAnsi="Times New Roman" w:cs="Times New Roman" w:hint="eastAsia"/>
          <w:b/>
          <w:kern w:val="0"/>
          <w:sz w:val="28"/>
          <w:szCs w:val="28"/>
        </w:rPr>
        <w:t>6.3.2.1</w:t>
      </w:r>
      <w:r>
        <w:rPr>
          <w:rFonts w:ascii="Times New Roman" w:hAnsi="Times New Roman" w:cs="Times New Roman" w:hint="eastAsia"/>
          <w:b/>
          <w:kern w:val="0"/>
          <w:sz w:val="28"/>
          <w:szCs w:val="28"/>
        </w:rPr>
        <w:t>集中式污水处理系统污泥处理方式</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污水处理厂污泥处理的常用工艺有：污泥浓缩、污泥消化、污泥脱水和污泥烘干或污泥焚化。既可以按上述顺序组成一个完整的处理全流程，即污泥处理的四阶段缩量：浓缩、消化、脱水和污泥干化或焚化，也可以采用其中的一部分进行组合。</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如果没有专用的污泥处置场地，或者外运填埋距离较长时，大型污水处理厂往往采用由浓缩、消化到脱水的污泥处理三级缩量流程。污泥消化是指污泥中的有机成分通过生化反应被矿化，产生水和二氧化碳。使污泥中有机物矿化的方法有厌氧消化和好氧消化。污泥厌氧消化是指在无氧条件下利用厌氧微生物分解代谢污泥中的有机物，产生甲烷、二氧化碳和水。通过厌氧消化后，污泥变成稳定的腐殖质，污泥量可减少</w:t>
      </w:r>
      <w:r>
        <w:rPr>
          <w:rFonts w:ascii="Times New Roman" w:eastAsiaTheme="majorEastAsia" w:hAnsi="Times New Roman" w:cs="Times New Roman" w:hint="eastAsia"/>
          <w:kern w:val="0"/>
          <w:sz w:val="28"/>
          <w:szCs w:val="28"/>
        </w:rPr>
        <w:t>20</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30%</w:t>
      </w:r>
      <w:r>
        <w:rPr>
          <w:rFonts w:ascii="Times New Roman" w:eastAsiaTheme="majorEastAsia" w:hAnsi="Times New Roman" w:cs="Times New Roman" w:hint="eastAsia"/>
          <w:kern w:val="0"/>
          <w:sz w:val="28"/>
          <w:szCs w:val="28"/>
        </w:rPr>
        <w:t>，其脱水性能也得到改善，并可以得到可回收利用的能源物质</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甲烷。</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好氧消化则是在外供氧的条件下，利用微生物有氧反应过程分解代谢污泥中的有机物质，使之转化为水和二氧化碳。如果没有初沉池污泥，污泥中的有机物主要来自剩余污泥的细胞物质，因此，有氧消化的本质即是微生物的内源呼吸，自身衰减。好氧消化因为要消耗大量的能源，实际生产中很少采用。小型污水处理厂延时曝气（如氧化沟）就才用了微生物内源呼吸的原理使剩余活性污泥减量</w:t>
      </w:r>
      <w:r>
        <w:rPr>
          <w:rFonts w:ascii="Times New Roman" w:eastAsiaTheme="majorEastAsia" w:hAnsi="Times New Roman" w:cs="Times New Roman" w:hint="eastAsia"/>
          <w:kern w:val="0"/>
          <w:sz w:val="28"/>
          <w:szCs w:val="28"/>
        </w:rPr>
        <w:lastRenderedPageBreak/>
        <w:t>并稳定。</w:t>
      </w:r>
    </w:p>
    <w:p w:rsidR="00490A18" w:rsidRDefault="003C4DA6">
      <w:pPr>
        <w:spacing w:line="360" w:lineRule="auto"/>
        <w:rPr>
          <w:rFonts w:ascii="Times New Roman" w:eastAsiaTheme="majorEastAsia" w:hAnsi="Times New Roman" w:cs="Times New Roman"/>
          <w:kern w:val="0"/>
          <w:sz w:val="24"/>
          <w:szCs w:val="24"/>
        </w:rPr>
      </w:pPr>
      <w:r>
        <w:rPr>
          <w:rFonts w:ascii="Times New Roman" w:hAnsi="Times New Roman" w:cs="Times New Roman" w:hint="eastAsia"/>
          <w:b/>
          <w:kern w:val="0"/>
          <w:sz w:val="28"/>
          <w:szCs w:val="28"/>
        </w:rPr>
        <w:t>6.3.2.2</w:t>
      </w:r>
      <w:r>
        <w:rPr>
          <w:rFonts w:ascii="Times New Roman" w:hAnsi="Times New Roman" w:cs="Times New Roman" w:hint="eastAsia"/>
          <w:b/>
          <w:kern w:val="0"/>
          <w:sz w:val="28"/>
          <w:szCs w:val="28"/>
        </w:rPr>
        <w:t>分散式污水处理系统污泥处理方法</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对于规模较小的污水处理系统，由于产生的污泥量较小，可先排放至均化</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厌氧池或化粪池，通过厌氧消化进一步减少污泥产量，定期清掏均化</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厌氧池或化粪池污泥，经过简单堆肥直接用作肥料施用。</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本次规划结合北塔区实际情况，规划范围内污泥处理处置方式，对于集中式污水处理系统污泥建议由第三方运维公司统一收集、统一运输、统一处理，处理方式采用纳入城镇污水处理厂污泥处理站处理、自建污泥处理站等方式进行处置；对于分散式污水处理系统污泥建议由村级或农户自行负责，定期清掏，经过简单堆肥直接用作肥料施用。</w:t>
      </w:r>
    </w:p>
    <w:p w:rsidR="00490A18" w:rsidRDefault="003C4DA6">
      <w:pPr>
        <w:pStyle w:val="2"/>
        <w:spacing w:before="312" w:after="312"/>
      </w:pPr>
      <w:bookmarkStart w:id="54" w:name="_Toc45349605"/>
      <w:r>
        <w:rPr>
          <w:rFonts w:hint="eastAsia"/>
        </w:rPr>
        <w:t>5.9</w:t>
      </w:r>
      <w:r>
        <w:rPr>
          <w:rFonts w:hint="eastAsia"/>
        </w:rPr>
        <w:t>污水处理设施布局规划</w:t>
      </w:r>
      <w:bookmarkEnd w:id="54"/>
    </w:p>
    <w:p w:rsidR="00490A18" w:rsidRDefault="003C4DA6">
      <w:pPr>
        <w:pStyle w:val="3"/>
        <w:spacing w:before="156" w:after="156"/>
        <w:rPr>
          <w:kern w:val="0"/>
        </w:rPr>
      </w:pPr>
      <w:r>
        <w:rPr>
          <w:rFonts w:hint="eastAsia"/>
          <w:kern w:val="0"/>
        </w:rPr>
        <w:t>5.9.1</w:t>
      </w:r>
      <w:r>
        <w:rPr>
          <w:rFonts w:hint="eastAsia"/>
          <w:kern w:val="0"/>
        </w:rPr>
        <w:t>生活污水治理规划总体布局</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根据北塔区各乡镇（街道）村庄农村居民居住分布、地形地貌结合各治理工艺，确定北塔区治理设施建设规划下：</w:t>
      </w:r>
    </w:p>
    <w:p w:rsidR="00490A18" w:rsidRDefault="003C4DA6">
      <w:pPr>
        <w:spacing w:line="360" w:lineRule="auto"/>
        <w:ind w:firstLineChars="200" w:firstLine="560"/>
        <w:rPr>
          <w:rFonts w:ascii="Times New Roman" w:eastAsiaTheme="majorEastAsia" w:hAnsi="Times New Roman" w:cs="Times New Roman"/>
          <w:color w:val="FFC000"/>
          <w:kern w:val="0"/>
          <w:sz w:val="28"/>
          <w:szCs w:val="28"/>
          <w:u w:val="single"/>
        </w:rPr>
      </w:pPr>
      <w:r>
        <w:rPr>
          <w:rFonts w:ascii="Times New Roman" w:eastAsiaTheme="majorEastAsia" w:hAnsi="Times New Roman" w:cs="Times New Roman" w:hint="eastAsia"/>
          <w:kern w:val="0"/>
          <w:sz w:val="28"/>
          <w:szCs w:val="28"/>
          <w:u w:val="single"/>
        </w:rPr>
        <w:t>近期，纳管模式户数</w:t>
      </w:r>
      <w:r>
        <w:rPr>
          <w:rFonts w:ascii="Times New Roman" w:eastAsiaTheme="majorEastAsia" w:hAnsi="Times New Roman" w:cs="Times New Roman" w:hint="eastAsia"/>
          <w:kern w:val="0"/>
          <w:sz w:val="28"/>
          <w:szCs w:val="28"/>
          <w:u w:val="single"/>
        </w:rPr>
        <w:t>9685</w:t>
      </w:r>
      <w:r>
        <w:rPr>
          <w:rFonts w:ascii="Times New Roman" w:eastAsiaTheme="majorEastAsia" w:hAnsi="Times New Roman" w:cs="Times New Roman" w:hint="eastAsia"/>
          <w:kern w:val="0"/>
          <w:sz w:val="28"/>
          <w:szCs w:val="28"/>
          <w:u w:val="single"/>
        </w:rPr>
        <w:t>户，集中处理模式</w:t>
      </w:r>
      <w:r>
        <w:rPr>
          <w:rFonts w:ascii="Times New Roman" w:eastAsiaTheme="majorEastAsia" w:hAnsi="Times New Roman" w:cs="Times New Roman" w:hint="eastAsia"/>
          <w:kern w:val="0"/>
          <w:sz w:val="28"/>
          <w:szCs w:val="28"/>
          <w:u w:val="single"/>
        </w:rPr>
        <w:t>15</w:t>
      </w:r>
      <w:r>
        <w:rPr>
          <w:rFonts w:ascii="Times New Roman" w:eastAsiaTheme="majorEastAsia" w:hAnsi="Times New Roman" w:cs="Times New Roman" w:hint="eastAsia"/>
          <w:kern w:val="0"/>
          <w:sz w:val="28"/>
          <w:szCs w:val="28"/>
          <w:u w:val="single"/>
        </w:rPr>
        <w:t>处（受益居民</w:t>
      </w:r>
      <w:r>
        <w:rPr>
          <w:rFonts w:ascii="Times New Roman" w:eastAsiaTheme="majorEastAsia" w:hAnsi="Times New Roman" w:cs="Times New Roman" w:hint="eastAsia"/>
          <w:kern w:val="0"/>
          <w:sz w:val="28"/>
          <w:szCs w:val="28"/>
          <w:u w:val="single"/>
        </w:rPr>
        <w:t>2932</w:t>
      </w:r>
      <w:r>
        <w:rPr>
          <w:rFonts w:ascii="Times New Roman" w:eastAsiaTheme="majorEastAsia" w:hAnsi="Times New Roman" w:cs="Times New Roman" w:hint="eastAsia"/>
          <w:kern w:val="0"/>
          <w:sz w:val="28"/>
          <w:szCs w:val="28"/>
          <w:u w:val="single"/>
        </w:rPr>
        <w:t>户），分散及资源化利用模式</w:t>
      </w:r>
      <w:r>
        <w:rPr>
          <w:rFonts w:ascii="Times New Roman" w:eastAsiaTheme="majorEastAsia" w:hAnsi="Times New Roman" w:cs="Times New Roman" w:hint="eastAsia"/>
          <w:kern w:val="0"/>
          <w:sz w:val="28"/>
          <w:szCs w:val="28"/>
          <w:u w:val="single"/>
        </w:rPr>
        <w:t>4809</w:t>
      </w:r>
      <w:r>
        <w:rPr>
          <w:rFonts w:ascii="Times New Roman" w:eastAsiaTheme="majorEastAsia" w:hAnsi="Times New Roman" w:cs="Times New Roman" w:hint="eastAsia"/>
          <w:kern w:val="0"/>
          <w:sz w:val="28"/>
          <w:szCs w:val="28"/>
          <w:u w:val="single"/>
        </w:rPr>
        <w:t>户，</w:t>
      </w:r>
      <w:r>
        <w:rPr>
          <w:rFonts w:hint="eastAsia"/>
          <w:sz w:val="28"/>
          <w:szCs w:val="28"/>
          <w:u w:val="single"/>
        </w:rPr>
        <w:t>治理设施</w:t>
      </w:r>
      <w:r>
        <w:rPr>
          <w:rFonts w:ascii="Times New Roman" w:eastAsiaTheme="majorEastAsia" w:hAnsi="Times New Roman" w:cs="Times New Roman" w:hint="eastAsia"/>
          <w:kern w:val="0"/>
          <w:sz w:val="28"/>
          <w:szCs w:val="28"/>
          <w:u w:val="single"/>
        </w:rPr>
        <w:t>行政村覆盖率</w:t>
      </w:r>
      <w:r>
        <w:rPr>
          <w:rFonts w:ascii="Times New Roman" w:eastAsiaTheme="majorEastAsia" w:hAnsi="Times New Roman" w:cs="Times New Roman" w:hint="eastAsia"/>
          <w:kern w:val="0"/>
          <w:sz w:val="28"/>
          <w:szCs w:val="28"/>
          <w:u w:val="single"/>
        </w:rPr>
        <w:t>100%</w:t>
      </w:r>
      <w:r>
        <w:rPr>
          <w:rFonts w:ascii="Times New Roman" w:eastAsiaTheme="majorEastAsia" w:hAnsi="Times New Roman" w:cs="Times New Roman" w:hint="eastAsia"/>
          <w:kern w:val="0"/>
          <w:sz w:val="28"/>
          <w:szCs w:val="28"/>
          <w:u w:val="single"/>
        </w:rPr>
        <w:t>，污水治理覆盖农户率达到</w:t>
      </w:r>
      <w:r>
        <w:rPr>
          <w:rFonts w:ascii="Times New Roman" w:eastAsiaTheme="majorEastAsia" w:hAnsi="Times New Roman" w:cs="Times New Roman" w:hint="eastAsia"/>
          <w:kern w:val="0"/>
          <w:sz w:val="28"/>
          <w:szCs w:val="28"/>
          <w:u w:val="single"/>
        </w:rPr>
        <w:t>82.6%</w:t>
      </w:r>
      <w:r>
        <w:rPr>
          <w:rFonts w:ascii="Times New Roman" w:eastAsiaTheme="majorEastAsia" w:hAnsi="Times New Roman" w:cs="Times New Roman" w:hint="eastAsia"/>
          <w:kern w:val="0"/>
          <w:sz w:val="28"/>
          <w:szCs w:val="28"/>
          <w:u w:val="single"/>
        </w:rPr>
        <w:t>；</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远期，纳管模式户数</w:t>
      </w:r>
      <w:r>
        <w:rPr>
          <w:rFonts w:ascii="Times New Roman" w:eastAsiaTheme="majorEastAsia" w:hAnsi="Times New Roman" w:cs="Times New Roman" w:hint="eastAsia"/>
          <w:kern w:val="0"/>
          <w:sz w:val="28"/>
          <w:szCs w:val="28"/>
          <w:u w:val="single"/>
        </w:rPr>
        <w:t>1429</w:t>
      </w:r>
      <w:r>
        <w:rPr>
          <w:rFonts w:ascii="Times New Roman" w:eastAsiaTheme="majorEastAsia" w:hAnsi="Times New Roman" w:cs="Times New Roman" w:hint="eastAsia"/>
          <w:kern w:val="0"/>
          <w:sz w:val="28"/>
          <w:szCs w:val="28"/>
          <w:u w:val="single"/>
        </w:rPr>
        <w:t>户，分散及资源化利用模式</w:t>
      </w:r>
      <w:r>
        <w:rPr>
          <w:rFonts w:ascii="Times New Roman" w:eastAsiaTheme="majorEastAsia" w:hAnsi="Times New Roman" w:cs="Times New Roman" w:hint="eastAsia"/>
          <w:kern w:val="0"/>
          <w:sz w:val="28"/>
          <w:szCs w:val="28"/>
          <w:u w:val="single"/>
        </w:rPr>
        <w:t>2244</w:t>
      </w:r>
      <w:r>
        <w:rPr>
          <w:rFonts w:ascii="Times New Roman" w:eastAsiaTheme="majorEastAsia" w:hAnsi="Times New Roman" w:cs="Times New Roman" w:hint="eastAsia"/>
          <w:kern w:val="0"/>
          <w:sz w:val="28"/>
          <w:szCs w:val="28"/>
          <w:u w:val="single"/>
        </w:rPr>
        <w:t>户，</w:t>
      </w:r>
      <w:r>
        <w:rPr>
          <w:rFonts w:hint="eastAsia"/>
          <w:sz w:val="28"/>
          <w:szCs w:val="28"/>
          <w:u w:val="single"/>
        </w:rPr>
        <w:t>治理设施</w:t>
      </w:r>
      <w:r>
        <w:rPr>
          <w:rFonts w:ascii="Times New Roman" w:eastAsiaTheme="majorEastAsia" w:hAnsi="Times New Roman" w:cs="Times New Roman" w:hint="eastAsia"/>
          <w:kern w:val="0"/>
          <w:sz w:val="28"/>
          <w:szCs w:val="28"/>
          <w:u w:val="single"/>
        </w:rPr>
        <w:t>行政村覆盖率达到</w:t>
      </w:r>
      <w:r>
        <w:rPr>
          <w:rFonts w:ascii="Times New Roman" w:eastAsiaTheme="majorEastAsia" w:hAnsi="Times New Roman" w:cs="Times New Roman" w:hint="eastAsia"/>
          <w:kern w:val="0"/>
          <w:sz w:val="28"/>
          <w:szCs w:val="28"/>
          <w:u w:val="single"/>
        </w:rPr>
        <w:t>100%</w:t>
      </w:r>
      <w:r>
        <w:rPr>
          <w:rFonts w:ascii="Times New Roman" w:eastAsiaTheme="majorEastAsia" w:hAnsi="Times New Roman" w:cs="Times New Roman" w:hint="eastAsia"/>
          <w:kern w:val="0"/>
          <w:sz w:val="28"/>
          <w:szCs w:val="28"/>
          <w:u w:val="single"/>
        </w:rPr>
        <w:t>，污水治理覆盖农户率达</w:t>
      </w:r>
      <w:r>
        <w:rPr>
          <w:rFonts w:ascii="Times New Roman" w:eastAsiaTheme="majorEastAsia" w:hAnsi="Times New Roman" w:cs="Times New Roman" w:hint="eastAsia"/>
          <w:kern w:val="0"/>
          <w:sz w:val="28"/>
          <w:szCs w:val="28"/>
          <w:u w:val="single"/>
        </w:rPr>
        <w:t>100%</w:t>
      </w:r>
      <w:r>
        <w:rPr>
          <w:rFonts w:ascii="Times New Roman" w:eastAsiaTheme="majorEastAsia" w:hAnsi="Times New Roman" w:cs="Times New Roman" w:hint="eastAsia"/>
          <w:kern w:val="0"/>
          <w:sz w:val="28"/>
          <w:szCs w:val="28"/>
          <w:u w:val="single"/>
        </w:rPr>
        <w:t>。各乡镇建设情况见下表，各村建设情况见后节。</w:t>
      </w:r>
    </w:p>
    <w:p w:rsidR="00490A18" w:rsidRDefault="003C4DA6">
      <w:pPr>
        <w:spacing w:line="360" w:lineRule="auto"/>
        <w:jc w:val="center"/>
        <w:rPr>
          <w:rFonts w:ascii="Times New Roman" w:eastAsiaTheme="majorEastAsia" w:hAnsi="Times New Roman" w:cs="Times New Roman"/>
          <w:b/>
          <w:kern w:val="0"/>
          <w:sz w:val="28"/>
          <w:szCs w:val="28"/>
          <w:u w:val="single"/>
        </w:rPr>
      </w:pPr>
      <w:r>
        <w:rPr>
          <w:rFonts w:ascii="Times New Roman" w:eastAsiaTheme="majorEastAsia" w:hAnsi="Times New Roman" w:cs="Times New Roman" w:hint="eastAsia"/>
          <w:b/>
          <w:kern w:val="0"/>
          <w:sz w:val="28"/>
          <w:szCs w:val="28"/>
          <w:u w:val="single"/>
        </w:rPr>
        <w:lastRenderedPageBreak/>
        <w:t>表</w:t>
      </w:r>
      <w:r>
        <w:rPr>
          <w:rFonts w:ascii="Times New Roman" w:eastAsiaTheme="majorEastAsia" w:hAnsi="Times New Roman" w:cs="Times New Roman" w:hint="eastAsia"/>
          <w:b/>
          <w:kern w:val="0"/>
          <w:sz w:val="28"/>
          <w:szCs w:val="28"/>
          <w:u w:val="single"/>
        </w:rPr>
        <w:t xml:space="preserve">5.9-1  </w:t>
      </w:r>
      <w:r w:rsidR="00160A2C">
        <w:rPr>
          <w:rFonts w:ascii="Times New Roman" w:eastAsiaTheme="majorEastAsia" w:hAnsi="Times New Roman" w:cs="Times New Roman" w:hint="eastAsia"/>
          <w:b/>
          <w:kern w:val="0"/>
          <w:sz w:val="28"/>
          <w:szCs w:val="28"/>
          <w:u w:val="single"/>
        </w:rPr>
        <w:t>北塔区</w:t>
      </w:r>
      <w:r>
        <w:rPr>
          <w:rFonts w:ascii="Times New Roman" w:eastAsiaTheme="majorEastAsia" w:hAnsi="Times New Roman" w:cs="Times New Roman" w:hint="eastAsia"/>
          <w:b/>
          <w:kern w:val="0"/>
          <w:sz w:val="28"/>
          <w:szCs w:val="28"/>
          <w:u w:val="single"/>
        </w:rPr>
        <w:t>各乡镇</w:t>
      </w:r>
      <w:r w:rsidR="00160A2C">
        <w:rPr>
          <w:rFonts w:ascii="Times New Roman" w:eastAsiaTheme="majorEastAsia" w:hAnsi="Times New Roman" w:cs="Times New Roman" w:hint="eastAsia"/>
          <w:b/>
          <w:kern w:val="0"/>
          <w:sz w:val="28"/>
          <w:szCs w:val="28"/>
          <w:u w:val="single"/>
        </w:rPr>
        <w:t>/</w:t>
      </w:r>
      <w:r w:rsidR="00160A2C">
        <w:rPr>
          <w:rFonts w:ascii="Times New Roman" w:eastAsiaTheme="majorEastAsia" w:hAnsi="Times New Roman" w:cs="Times New Roman" w:hint="eastAsia"/>
          <w:b/>
          <w:kern w:val="0"/>
          <w:sz w:val="28"/>
          <w:szCs w:val="28"/>
          <w:u w:val="single"/>
        </w:rPr>
        <w:t>街道规划汇总表</w:t>
      </w:r>
    </w:p>
    <w:tbl>
      <w:tblPr>
        <w:tblStyle w:val="ac"/>
        <w:tblW w:w="9981" w:type="dxa"/>
        <w:tblLayout w:type="fixed"/>
        <w:tblLook w:val="04A0" w:firstRow="1" w:lastRow="0" w:firstColumn="1" w:lastColumn="0" w:noHBand="0" w:noVBand="1"/>
      </w:tblPr>
      <w:tblGrid>
        <w:gridCol w:w="1120"/>
        <w:gridCol w:w="877"/>
        <w:gridCol w:w="998"/>
        <w:gridCol w:w="997"/>
        <w:gridCol w:w="998"/>
        <w:gridCol w:w="999"/>
        <w:gridCol w:w="998"/>
        <w:gridCol w:w="998"/>
        <w:gridCol w:w="999"/>
        <w:gridCol w:w="997"/>
      </w:tblGrid>
      <w:tr w:rsidR="00490A18">
        <w:trPr>
          <w:trHeight w:val="454"/>
        </w:trPr>
        <w:tc>
          <w:tcPr>
            <w:tcW w:w="1120" w:type="dxa"/>
            <w:vMerge w:val="restart"/>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乡镇</w:t>
            </w:r>
            <w:r>
              <w:rPr>
                <w:rFonts w:ascii="Times New Roman" w:hAnsi="Times New Roman" w:cs="Times New Roman"/>
                <w:sz w:val="24"/>
                <w:szCs w:val="24"/>
              </w:rPr>
              <w:t>/</w:t>
            </w:r>
            <w:r>
              <w:rPr>
                <w:rFonts w:ascii="Times New Roman" w:hAnsi="Times New Roman" w:cs="Times New Roman"/>
                <w:sz w:val="24"/>
                <w:szCs w:val="24"/>
              </w:rPr>
              <w:t>街道</w:t>
            </w:r>
          </w:p>
        </w:tc>
        <w:tc>
          <w:tcPr>
            <w:tcW w:w="877" w:type="dxa"/>
            <w:vMerge w:val="restart"/>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户数</w:t>
            </w:r>
            <w:r>
              <w:rPr>
                <w:rFonts w:ascii="Times New Roman" w:hAnsi="Times New Roman" w:cs="Times New Roman"/>
                <w:sz w:val="24"/>
                <w:szCs w:val="24"/>
              </w:rPr>
              <w:t>/</w:t>
            </w:r>
            <w:r>
              <w:rPr>
                <w:rFonts w:ascii="Times New Roman" w:hAnsi="Times New Roman" w:cs="Times New Roman"/>
                <w:sz w:val="24"/>
                <w:szCs w:val="24"/>
              </w:rPr>
              <w:t>户</w:t>
            </w:r>
          </w:p>
        </w:tc>
        <w:tc>
          <w:tcPr>
            <w:tcW w:w="3992" w:type="dxa"/>
            <w:gridSpan w:val="4"/>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近期建设规划</w:t>
            </w:r>
          </w:p>
        </w:tc>
        <w:tc>
          <w:tcPr>
            <w:tcW w:w="3992" w:type="dxa"/>
            <w:gridSpan w:val="4"/>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远期建设规划</w:t>
            </w:r>
          </w:p>
        </w:tc>
      </w:tr>
      <w:tr w:rsidR="00490A18">
        <w:trPr>
          <w:trHeight w:val="454"/>
        </w:trPr>
        <w:tc>
          <w:tcPr>
            <w:tcW w:w="1120" w:type="dxa"/>
            <w:vMerge/>
            <w:vAlign w:val="center"/>
          </w:tcPr>
          <w:p w:rsidR="00490A18" w:rsidRDefault="00490A18">
            <w:pPr>
              <w:jc w:val="center"/>
              <w:rPr>
                <w:rFonts w:ascii="Times New Roman" w:hAnsi="Times New Roman" w:cs="Times New Roman"/>
                <w:sz w:val="24"/>
                <w:szCs w:val="24"/>
              </w:rPr>
            </w:pPr>
          </w:p>
        </w:tc>
        <w:tc>
          <w:tcPr>
            <w:tcW w:w="877" w:type="dxa"/>
            <w:vMerge/>
            <w:vAlign w:val="center"/>
          </w:tcPr>
          <w:p w:rsidR="00490A18" w:rsidRDefault="00490A18">
            <w:pPr>
              <w:jc w:val="center"/>
              <w:rPr>
                <w:rFonts w:ascii="Times New Roman" w:hAnsi="Times New Roman" w:cs="Times New Roman"/>
                <w:sz w:val="24"/>
                <w:szCs w:val="24"/>
              </w:rPr>
            </w:pPr>
          </w:p>
        </w:tc>
        <w:tc>
          <w:tcPr>
            <w:tcW w:w="998" w:type="dxa"/>
            <w:vMerge w:val="restart"/>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纳管</w:t>
            </w:r>
            <w:r>
              <w:rPr>
                <w:rFonts w:ascii="Times New Roman" w:hAnsi="Times New Roman" w:cs="Times New Roman"/>
                <w:sz w:val="24"/>
                <w:szCs w:val="24"/>
              </w:rPr>
              <w:t>/</w:t>
            </w:r>
            <w:r>
              <w:rPr>
                <w:rFonts w:ascii="Times New Roman" w:hAnsi="Times New Roman" w:cs="Times New Roman"/>
                <w:sz w:val="24"/>
                <w:szCs w:val="24"/>
              </w:rPr>
              <w:t>户</w:t>
            </w:r>
          </w:p>
        </w:tc>
        <w:tc>
          <w:tcPr>
            <w:tcW w:w="997" w:type="dxa"/>
            <w:vMerge w:val="restart"/>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分散及资源化利用</w:t>
            </w:r>
            <w:r>
              <w:rPr>
                <w:rFonts w:ascii="Times New Roman" w:hAnsi="Times New Roman" w:cs="Times New Roman"/>
                <w:sz w:val="24"/>
                <w:szCs w:val="24"/>
              </w:rPr>
              <w:t>/</w:t>
            </w:r>
            <w:r>
              <w:rPr>
                <w:rFonts w:ascii="Times New Roman" w:hAnsi="Times New Roman" w:cs="Times New Roman"/>
                <w:sz w:val="24"/>
                <w:szCs w:val="24"/>
              </w:rPr>
              <w:t>户</w:t>
            </w:r>
          </w:p>
        </w:tc>
        <w:tc>
          <w:tcPr>
            <w:tcW w:w="1997" w:type="dxa"/>
            <w:gridSpan w:val="2"/>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集中处理</w:t>
            </w:r>
          </w:p>
        </w:tc>
        <w:tc>
          <w:tcPr>
            <w:tcW w:w="998" w:type="dxa"/>
            <w:vMerge w:val="restart"/>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纳管</w:t>
            </w:r>
          </w:p>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户</w:t>
            </w:r>
          </w:p>
        </w:tc>
        <w:tc>
          <w:tcPr>
            <w:tcW w:w="998" w:type="dxa"/>
            <w:vMerge w:val="restart"/>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分散及资源化利用</w:t>
            </w:r>
            <w:r>
              <w:rPr>
                <w:rFonts w:ascii="Times New Roman" w:hAnsi="Times New Roman" w:cs="Times New Roman"/>
                <w:sz w:val="24"/>
                <w:szCs w:val="24"/>
              </w:rPr>
              <w:t>/</w:t>
            </w:r>
            <w:r>
              <w:rPr>
                <w:rFonts w:ascii="Times New Roman" w:hAnsi="Times New Roman" w:cs="Times New Roman"/>
                <w:sz w:val="24"/>
                <w:szCs w:val="24"/>
              </w:rPr>
              <w:t>户</w:t>
            </w:r>
          </w:p>
        </w:tc>
        <w:tc>
          <w:tcPr>
            <w:tcW w:w="1996" w:type="dxa"/>
            <w:gridSpan w:val="2"/>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集中处理</w:t>
            </w:r>
          </w:p>
        </w:tc>
      </w:tr>
      <w:tr w:rsidR="00490A18">
        <w:trPr>
          <w:trHeight w:val="454"/>
        </w:trPr>
        <w:tc>
          <w:tcPr>
            <w:tcW w:w="1120" w:type="dxa"/>
            <w:vMerge/>
            <w:vAlign w:val="center"/>
          </w:tcPr>
          <w:p w:rsidR="00490A18" w:rsidRDefault="00490A18">
            <w:pPr>
              <w:jc w:val="center"/>
              <w:rPr>
                <w:rFonts w:ascii="Times New Roman" w:hAnsi="Times New Roman" w:cs="Times New Roman"/>
                <w:sz w:val="24"/>
                <w:szCs w:val="24"/>
              </w:rPr>
            </w:pPr>
          </w:p>
        </w:tc>
        <w:tc>
          <w:tcPr>
            <w:tcW w:w="877" w:type="dxa"/>
            <w:vMerge/>
            <w:vAlign w:val="center"/>
          </w:tcPr>
          <w:p w:rsidR="00490A18" w:rsidRDefault="00490A18">
            <w:pPr>
              <w:jc w:val="center"/>
              <w:rPr>
                <w:rFonts w:ascii="Times New Roman" w:hAnsi="Times New Roman" w:cs="Times New Roman"/>
                <w:sz w:val="24"/>
                <w:szCs w:val="24"/>
              </w:rPr>
            </w:pPr>
          </w:p>
        </w:tc>
        <w:tc>
          <w:tcPr>
            <w:tcW w:w="998" w:type="dxa"/>
            <w:vMerge/>
            <w:vAlign w:val="center"/>
          </w:tcPr>
          <w:p w:rsidR="00490A18" w:rsidRDefault="00490A18">
            <w:pPr>
              <w:jc w:val="center"/>
              <w:rPr>
                <w:rFonts w:ascii="Times New Roman" w:hAnsi="Times New Roman" w:cs="Times New Roman"/>
                <w:sz w:val="24"/>
                <w:szCs w:val="24"/>
              </w:rPr>
            </w:pPr>
          </w:p>
        </w:tc>
        <w:tc>
          <w:tcPr>
            <w:tcW w:w="997" w:type="dxa"/>
            <w:vMerge/>
            <w:vAlign w:val="center"/>
          </w:tcPr>
          <w:p w:rsidR="00490A18" w:rsidRDefault="00490A18">
            <w:pPr>
              <w:jc w:val="center"/>
              <w:rPr>
                <w:rFonts w:ascii="Times New Roman" w:hAnsi="Times New Roman" w:cs="Times New Roman"/>
                <w:sz w:val="24"/>
                <w:szCs w:val="24"/>
              </w:rPr>
            </w:pPr>
          </w:p>
        </w:tc>
        <w:tc>
          <w:tcPr>
            <w:tcW w:w="998"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数量</w:t>
            </w:r>
            <w:r>
              <w:rPr>
                <w:rFonts w:ascii="Times New Roman" w:hAnsi="Times New Roman" w:cs="Times New Roman"/>
                <w:sz w:val="24"/>
                <w:szCs w:val="24"/>
              </w:rPr>
              <w:t>/</w:t>
            </w:r>
          </w:p>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处</w:t>
            </w:r>
          </w:p>
        </w:tc>
        <w:tc>
          <w:tcPr>
            <w:tcW w:w="999"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受益数</w:t>
            </w:r>
            <w:r>
              <w:rPr>
                <w:rFonts w:ascii="Times New Roman" w:hAnsi="Times New Roman" w:cs="Times New Roman"/>
                <w:sz w:val="24"/>
                <w:szCs w:val="24"/>
              </w:rPr>
              <w:t>/</w:t>
            </w:r>
            <w:r>
              <w:rPr>
                <w:rFonts w:ascii="Times New Roman" w:hAnsi="Times New Roman" w:cs="Times New Roman"/>
                <w:sz w:val="24"/>
                <w:szCs w:val="24"/>
              </w:rPr>
              <w:t>户</w:t>
            </w:r>
          </w:p>
        </w:tc>
        <w:tc>
          <w:tcPr>
            <w:tcW w:w="998" w:type="dxa"/>
            <w:vMerge/>
            <w:vAlign w:val="center"/>
          </w:tcPr>
          <w:p w:rsidR="00490A18" w:rsidRDefault="00490A18">
            <w:pPr>
              <w:jc w:val="center"/>
              <w:rPr>
                <w:rFonts w:ascii="Times New Roman" w:hAnsi="Times New Roman" w:cs="Times New Roman"/>
                <w:sz w:val="24"/>
                <w:szCs w:val="24"/>
              </w:rPr>
            </w:pPr>
          </w:p>
        </w:tc>
        <w:tc>
          <w:tcPr>
            <w:tcW w:w="998" w:type="dxa"/>
            <w:vMerge/>
            <w:vAlign w:val="center"/>
          </w:tcPr>
          <w:p w:rsidR="00490A18" w:rsidRDefault="00490A18">
            <w:pPr>
              <w:jc w:val="center"/>
              <w:rPr>
                <w:rFonts w:ascii="Times New Roman" w:hAnsi="Times New Roman" w:cs="Times New Roman"/>
                <w:sz w:val="24"/>
                <w:szCs w:val="24"/>
              </w:rPr>
            </w:pPr>
          </w:p>
        </w:tc>
        <w:tc>
          <w:tcPr>
            <w:tcW w:w="999"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数量</w:t>
            </w:r>
            <w:r>
              <w:rPr>
                <w:rFonts w:ascii="Times New Roman" w:hAnsi="Times New Roman" w:cs="Times New Roman"/>
                <w:sz w:val="24"/>
                <w:szCs w:val="24"/>
              </w:rPr>
              <w:t>/</w:t>
            </w:r>
          </w:p>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处</w:t>
            </w:r>
          </w:p>
        </w:tc>
        <w:tc>
          <w:tcPr>
            <w:tcW w:w="997"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受益数</w:t>
            </w:r>
            <w:r>
              <w:rPr>
                <w:rFonts w:ascii="Times New Roman" w:hAnsi="Times New Roman" w:cs="Times New Roman"/>
                <w:sz w:val="24"/>
                <w:szCs w:val="24"/>
              </w:rPr>
              <w:t>/</w:t>
            </w:r>
            <w:r>
              <w:rPr>
                <w:rFonts w:ascii="Times New Roman" w:hAnsi="Times New Roman" w:cs="Times New Roman"/>
                <w:sz w:val="24"/>
                <w:szCs w:val="24"/>
              </w:rPr>
              <w:t>户</w:t>
            </w:r>
          </w:p>
        </w:tc>
      </w:tr>
      <w:tr w:rsidR="00490A18">
        <w:trPr>
          <w:trHeight w:val="454"/>
        </w:trPr>
        <w:tc>
          <w:tcPr>
            <w:tcW w:w="1120"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新滩镇街道</w:t>
            </w:r>
          </w:p>
        </w:tc>
        <w:tc>
          <w:tcPr>
            <w:tcW w:w="877"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2890</w:t>
            </w:r>
          </w:p>
        </w:tc>
        <w:tc>
          <w:tcPr>
            <w:tcW w:w="998" w:type="dxa"/>
            <w:vAlign w:val="center"/>
          </w:tcPr>
          <w:p w:rsidR="00490A18" w:rsidRDefault="003C4DA6">
            <w:pPr>
              <w:jc w:val="center"/>
              <w:rPr>
                <w:rFonts w:ascii="Times New Roman" w:hAnsi="Times New Roman" w:cs="Times New Roman"/>
                <w:sz w:val="24"/>
                <w:szCs w:val="24"/>
              </w:rPr>
            </w:pPr>
            <w:r>
              <w:rPr>
                <w:rFonts w:hint="eastAsia"/>
                <w:sz w:val="24"/>
                <w:szCs w:val="24"/>
              </w:rPr>
              <w:t>2107</w:t>
            </w:r>
          </w:p>
        </w:tc>
        <w:tc>
          <w:tcPr>
            <w:tcW w:w="997" w:type="dxa"/>
            <w:vAlign w:val="center"/>
          </w:tcPr>
          <w:p w:rsidR="00490A18" w:rsidRDefault="003C4DA6">
            <w:pPr>
              <w:jc w:val="center"/>
              <w:rPr>
                <w:rFonts w:ascii="Times New Roman" w:hAnsi="Times New Roman" w:cs="Times New Roman"/>
                <w:sz w:val="24"/>
                <w:szCs w:val="24"/>
              </w:rPr>
            </w:pPr>
            <w:r>
              <w:rPr>
                <w:rFonts w:hint="eastAsia"/>
                <w:sz w:val="24"/>
                <w:szCs w:val="24"/>
              </w:rPr>
              <w:t>370</w:t>
            </w:r>
          </w:p>
        </w:tc>
        <w:tc>
          <w:tcPr>
            <w:tcW w:w="998" w:type="dxa"/>
            <w:vAlign w:val="center"/>
          </w:tcPr>
          <w:p w:rsidR="00490A18" w:rsidRDefault="003C4DA6">
            <w:pPr>
              <w:jc w:val="center"/>
              <w:rPr>
                <w:rFonts w:ascii="Times New Roman" w:hAnsi="Times New Roman" w:cs="Times New Roman"/>
                <w:sz w:val="24"/>
                <w:szCs w:val="24"/>
              </w:rPr>
            </w:pPr>
            <w:r>
              <w:rPr>
                <w:rFonts w:hint="eastAsia"/>
                <w:sz w:val="24"/>
                <w:szCs w:val="24"/>
              </w:rPr>
              <w:t>1</w:t>
            </w:r>
          </w:p>
        </w:tc>
        <w:tc>
          <w:tcPr>
            <w:tcW w:w="999" w:type="dxa"/>
            <w:vAlign w:val="center"/>
          </w:tcPr>
          <w:p w:rsidR="00490A18" w:rsidRDefault="003C4DA6">
            <w:pPr>
              <w:jc w:val="center"/>
              <w:rPr>
                <w:rFonts w:ascii="Times New Roman" w:hAnsi="Times New Roman" w:cs="Times New Roman"/>
                <w:sz w:val="24"/>
                <w:szCs w:val="24"/>
              </w:rPr>
            </w:pPr>
            <w:r>
              <w:rPr>
                <w:rFonts w:hint="eastAsia"/>
                <w:sz w:val="24"/>
                <w:szCs w:val="24"/>
              </w:rPr>
              <w:t>108</w:t>
            </w:r>
          </w:p>
        </w:tc>
        <w:tc>
          <w:tcPr>
            <w:tcW w:w="998" w:type="dxa"/>
            <w:vAlign w:val="center"/>
          </w:tcPr>
          <w:p w:rsidR="00490A18" w:rsidRDefault="003C4DA6">
            <w:pPr>
              <w:jc w:val="center"/>
              <w:rPr>
                <w:rFonts w:ascii="Times New Roman" w:hAnsi="Times New Roman" w:cs="Times New Roman"/>
                <w:sz w:val="24"/>
                <w:szCs w:val="24"/>
              </w:rPr>
            </w:pPr>
            <w:r>
              <w:rPr>
                <w:rFonts w:hint="eastAsia"/>
                <w:sz w:val="24"/>
                <w:szCs w:val="24"/>
              </w:rPr>
              <w:t>305</w:t>
            </w:r>
          </w:p>
        </w:tc>
        <w:tc>
          <w:tcPr>
            <w:tcW w:w="998" w:type="dxa"/>
            <w:vAlign w:val="center"/>
          </w:tcPr>
          <w:p w:rsidR="00490A18" w:rsidRDefault="003C4DA6">
            <w:pPr>
              <w:jc w:val="center"/>
              <w:rPr>
                <w:rFonts w:ascii="Times New Roman" w:hAnsi="Times New Roman" w:cs="Times New Roman"/>
                <w:sz w:val="24"/>
                <w:szCs w:val="24"/>
              </w:rPr>
            </w:pPr>
            <w:r>
              <w:rPr>
                <w:rFonts w:hint="eastAsia"/>
                <w:sz w:val="24"/>
                <w:szCs w:val="24"/>
              </w:rPr>
              <w:t>0</w:t>
            </w:r>
          </w:p>
        </w:tc>
        <w:tc>
          <w:tcPr>
            <w:tcW w:w="999" w:type="dxa"/>
            <w:vAlign w:val="center"/>
          </w:tcPr>
          <w:p w:rsidR="00490A18" w:rsidRDefault="003C4DA6">
            <w:pPr>
              <w:jc w:val="center"/>
              <w:rPr>
                <w:rFonts w:ascii="Times New Roman" w:hAnsi="Times New Roman" w:cs="Times New Roman"/>
                <w:sz w:val="24"/>
                <w:szCs w:val="24"/>
              </w:rPr>
            </w:pPr>
            <w:r>
              <w:rPr>
                <w:rFonts w:hint="eastAsia"/>
                <w:sz w:val="24"/>
                <w:szCs w:val="24"/>
              </w:rPr>
              <w:t>0</w:t>
            </w:r>
          </w:p>
        </w:tc>
        <w:tc>
          <w:tcPr>
            <w:tcW w:w="997" w:type="dxa"/>
            <w:vAlign w:val="center"/>
          </w:tcPr>
          <w:p w:rsidR="00490A18" w:rsidRDefault="003C4DA6">
            <w:pPr>
              <w:jc w:val="center"/>
              <w:rPr>
                <w:rFonts w:ascii="Times New Roman" w:hAnsi="Times New Roman" w:cs="Times New Roman"/>
                <w:sz w:val="24"/>
                <w:szCs w:val="24"/>
              </w:rPr>
            </w:pPr>
            <w:r>
              <w:rPr>
                <w:rFonts w:hint="eastAsia"/>
                <w:sz w:val="24"/>
                <w:szCs w:val="24"/>
              </w:rPr>
              <w:t>0</w:t>
            </w:r>
          </w:p>
        </w:tc>
      </w:tr>
      <w:tr w:rsidR="00490A18">
        <w:trPr>
          <w:trHeight w:val="454"/>
        </w:trPr>
        <w:tc>
          <w:tcPr>
            <w:tcW w:w="1120"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田江街道</w:t>
            </w:r>
          </w:p>
        </w:tc>
        <w:tc>
          <w:tcPr>
            <w:tcW w:w="877"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5014</w:t>
            </w:r>
          </w:p>
        </w:tc>
        <w:tc>
          <w:tcPr>
            <w:tcW w:w="998" w:type="dxa"/>
            <w:vAlign w:val="center"/>
          </w:tcPr>
          <w:p w:rsidR="00490A18" w:rsidRDefault="003C4DA6">
            <w:pPr>
              <w:jc w:val="center"/>
              <w:rPr>
                <w:rFonts w:ascii="Times New Roman" w:hAnsi="Times New Roman" w:cs="Times New Roman"/>
                <w:sz w:val="24"/>
                <w:szCs w:val="24"/>
              </w:rPr>
            </w:pPr>
            <w:r>
              <w:rPr>
                <w:rFonts w:hint="eastAsia"/>
                <w:sz w:val="24"/>
                <w:szCs w:val="24"/>
              </w:rPr>
              <w:t>3710</w:t>
            </w:r>
          </w:p>
        </w:tc>
        <w:tc>
          <w:tcPr>
            <w:tcW w:w="997" w:type="dxa"/>
            <w:vAlign w:val="center"/>
          </w:tcPr>
          <w:p w:rsidR="00490A18" w:rsidRDefault="003C4DA6">
            <w:pPr>
              <w:jc w:val="center"/>
              <w:rPr>
                <w:rFonts w:ascii="Times New Roman" w:hAnsi="Times New Roman" w:cs="Times New Roman"/>
                <w:sz w:val="24"/>
                <w:szCs w:val="24"/>
              </w:rPr>
            </w:pPr>
            <w:r>
              <w:rPr>
                <w:rFonts w:hint="eastAsia"/>
                <w:sz w:val="24"/>
                <w:szCs w:val="24"/>
              </w:rPr>
              <w:t>200</w:t>
            </w:r>
          </w:p>
        </w:tc>
        <w:tc>
          <w:tcPr>
            <w:tcW w:w="998" w:type="dxa"/>
            <w:vAlign w:val="center"/>
          </w:tcPr>
          <w:p w:rsidR="00490A18" w:rsidRDefault="003C4DA6">
            <w:pPr>
              <w:jc w:val="center"/>
              <w:rPr>
                <w:rFonts w:ascii="Times New Roman" w:hAnsi="Times New Roman" w:cs="Times New Roman"/>
                <w:sz w:val="24"/>
                <w:szCs w:val="24"/>
              </w:rPr>
            </w:pPr>
            <w:r>
              <w:rPr>
                <w:rFonts w:hint="eastAsia"/>
                <w:sz w:val="24"/>
                <w:szCs w:val="24"/>
              </w:rPr>
              <w:t>1</w:t>
            </w:r>
          </w:p>
        </w:tc>
        <w:tc>
          <w:tcPr>
            <w:tcW w:w="999" w:type="dxa"/>
            <w:vAlign w:val="center"/>
          </w:tcPr>
          <w:p w:rsidR="00490A18" w:rsidRDefault="003C4DA6">
            <w:pPr>
              <w:jc w:val="center"/>
              <w:rPr>
                <w:rFonts w:ascii="Times New Roman" w:hAnsi="Times New Roman" w:cs="Times New Roman"/>
                <w:sz w:val="24"/>
                <w:szCs w:val="24"/>
              </w:rPr>
            </w:pPr>
            <w:r>
              <w:rPr>
                <w:rFonts w:hint="eastAsia"/>
                <w:sz w:val="24"/>
                <w:szCs w:val="24"/>
              </w:rPr>
              <w:t>308</w:t>
            </w:r>
          </w:p>
        </w:tc>
        <w:tc>
          <w:tcPr>
            <w:tcW w:w="998" w:type="dxa"/>
            <w:vAlign w:val="center"/>
          </w:tcPr>
          <w:p w:rsidR="00490A18" w:rsidRDefault="003C4DA6">
            <w:pPr>
              <w:jc w:val="center"/>
              <w:rPr>
                <w:rFonts w:ascii="Times New Roman" w:hAnsi="Times New Roman" w:cs="Times New Roman"/>
                <w:sz w:val="24"/>
                <w:szCs w:val="24"/>
              </w:rPr>
            </w:pPr>
            <w:r>
              <w:rPr>
                <w:rFonts w:hint="eastAsia"/>
                <w:sz w:val="24"/>
                <w:szCs w:val="24"/>
              </w:rPr>
              <w:t>673</w:t>
            </w:r>
          </w:p>
        </w:tc>
        <w:tc>
          <w:tcPr>
            <w:tcW w:w="998" w:type="dxa"/>
            <w:vAlign w:val="center"/>
          </w:tcPr>
          <w:p w:rsidR="00490A18" w:rsidRDefault="003C4DA6">
            <w:pPr>
              <w:jc w:val="center"/>
              <w:rPr>
                <w:rFonts w:ascii="Times New Roman" w:hAnsi="Times New Roman" w:cs="Times New Roman"/>
                <w:sz w:val="24"/>
                <w:szCs w:val="24"/>
              </w:rPr>
            </w:pPr>
            <w:r>
              <w:rPr>
                <w:rFonts w:hint="eastAsia"/>
                <w:sz w:val="24"/>
                <w:szCs w:val="24"/>
              </w:rPr>
              <w:t>123</w:t>
            </w:r>
          </w:p>
        </w:tc>
        <w:tc>
          <w:tcPr>
            <w:tcW w:w="999" w:type="dxa"/>
            <w:vAlign w:val="center"/>
          </w:tcPr>
          <w:p w:rsidR="00490A18" w:rsidRDefault="003C4DA6">
            <w:pPr>
              <w:jc w:val="center"/>
              <w:rPr>
                <w:rFonts w:ascii="Times New Roman" w:hAnsi="Times New Roman" w:cs="Times New Roman"/>
                <w:sz w:val="24"/>
                <w:szCs w:val="24"/>
              </w:rPr>
            </w:pPr>
            <w:r>
              <w:rPr>
                <w:rFonts w:hint="eastAsia"/>
                <w:sz w:val="24"/>
                <w:szCs w:val="24"/>
              </w:rPr>
              <w:t>0</w:t>
            </w:r>
          </w:p>
        </w:tc>
        <w:tc>
          <w:tcPr>
            <w:tcW w:w="997" w:type="dxa"/>
            <w:vAlign w:val="center"/>
          </w:tcPr>
          <w:p w:rsidR="00490A18" w:rsidRDefault="003C4DA6">
            <w:pPr>
              <w:jc w:val="center"/>
              <w:rPr>
                <w:rFonts w:ascii="Times New Roman" w:hAnsi="Times New Roman" w:cs="Times New Roman"/>
                <w:sz w:val="24"/>
                <w:szCs w:val="24"/>
              </w:rPr>
            </w:pPr>
            <w:r>
              <w:rPr>
                <w:rFonts w:hint="eastAsia"/>
                <w:sz w:val="24"/>
                <w:szCs w:val="24"/>
              </w:rPr>
              <w:t>0</w:t>
            </w:r>
          </w:p>
        </w:tc>
      </w:tr>
      <w:tr w:rsidR="00490A18">
        <w:trPr>
          <w:trHeight w:val="454"/>
        </w:trPr>
        <w:tc>
          <w:tcPr>
            <w:tcW w:w="1120" w:type="dxa"/>
            <w:vAlign w:val="center"/>
          </w:tcPr>
          <w:p w:rsidR="00490A18" w:rsidRDefault="003C4DA6">
            <w:pPr>
              <w:widowControl/>
              <w:jc w:val="center"/>
              <w:textAlignment w:val="center"/>
              <w:rPr>
                <w:rFonts w:ascii="Times New Roman" w:hAnsi="Times New Roman" w:cs="Times New Roman"/>
                <w:sz w:val="24"/>
                <w:szCs w:val="24"/>
              </w:rPr>
            </w:pPr>
            <w:r>
              <w:rPr>
                <w:rFonts w:ascii="Times New Roman" w:hAnsi="Times New Roman" w:cs="Times New Roman"/>
                <w:sz w:val="24"/>
                <w:szCs w:val="24"/>
              </w:rPr>
              <w:t>茶元头街道</w:t>
            </w:r>
          </w:p>
        </w:tc>
        <w:tc>
          <w:tcPr>
            <w:tcW w:w="877"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6134</w:t>
            </w:r>
          </w:p>
        </w:tc>
        <w:tc>
          <w:tcPr>
            <w:tcW w:w="998" w:type="dxa"/>
            <w:vAlign w:val="center"/>
          </w:tcPr>
          <w:p w:rsidR="00490A18" w:rsidRDefault="003C4DA6">
            <w:pPr>
              <w:jc w:val="center"/>
              <w:rPr>
                <w:rFonts w:ascii="Times New Roman" w:hAnsi="Times New Roman" w:cs="Times New Roman"/>
                <w:sz w:val="24"/>
                <w:szCs w:val="24"/>
              </w:rPr>
            </w:pPr>
            <w:r>
              <w:rPr>
                <w:rFonts w:hint="eastAsia"/>
                <w:sz w:val="24"/>
                <w:szCs w:val="24"/>
              </w:rPr>
              <w:t>1296</w:t>
            </w:r>
          </w:p>
        </w:tc>
        <w:tc>
          <w:tcPr>
            <w:tcW w:w="997" w:type="dxa"/>
            <w:vAlign w:val="center"/>
          </w:tcPr>
          <w:p w:rsidR="00490A18" w:rsidRDefault="003C4DA6">
            <w:pPr>
              <w:jc w:val="center"/>
              <w:rPr>
                <w:rFonts w:ascii="Times New Roman" w:hAnsi="Times New Roman" w:cs="Times New Roman"/>
                <w:sz w:val="24"/>
                <w:szCs w:val="24"/>
              </w:rPr>
            </w:pPr>
            <w:r>
              <w:rPr>
                <w:rFonts w:hint="eastAsia"/>
                <w:sz w:val="24"/>
                <w:szCs w:val="24"/>
              </w:rPr>
              <w:t>2721</w:t>
            </w:r>
          </w:p>
        </w:tc>
        <w:tc>
          <w:tcPr>
            <w:tcW w:w="998" w:type="dxa"/>
            <w:vAlign w:val="center"/>
          </w:tcPr>
          <w:p w:rsidR="00490A18" w:rsidRDefault="003C4DA6">
            <w:pPr>
              <w:jc w:val="center"/>
              <w:rPr>
                <w:rFonts w:ascii="Times New Roman" w:hAnsi="Times New Roman" w:cs="Times New Roman"/>
                <w:sz w:val="24"/>
                <w:szCs w:val="24"/>
              </w:rPr>
            </w:pPr>
            <w:r>
              <w:rPr>
                <w:rFonts w:hint="eastAsia"/>
                <w:sz w:val="24"/>
                <w:szCs w:val="24"/>
              </w:rPr>
              <w:t>4</w:t>
            </w:r>
          </w:p>
        </w:tc>
        <w:tc>
          <w:tcPr>
            <w:tcW w:w="999" w:type="dxa"/>
            <w:vAlign w:val="center"/>
          </w:tcPr>
          <w:p w:rsidR="00490A18" w:rsidRDefault="003C4DA6">
            <w:pPr>
              <w:jc w:val="center"/>
              <w:rPr>
                <w:rFonts w:ascii="Times New Roman" w:hAnsi="Times New Roman" w:cs="Times New Roman"/>
                <w:sz w:val="24"/>
                <w:szCs w:val="24"/>
              </w:rPr>
            </w:pPr>
            <w:r>
              <w:rPr>
                <w:rFonts w:hint="eastAsia"/>
                <w:sz w:val="24"/>
                <w:szCs w:val="24"/>
              </w:rPr>
              <w:t>1040</w:t>
            </w:r>
          </w:p>
        </w:tc>
        <w:tc>
          <w:tcPr>
            <w:tcW w:w="998" w:type="dxa"/>
            <w:vAlign w:val="center"/>
          </w:tcPr>
          <w:p w:rsidR="00490A18" w:rsidRDefault="003C4DA6">
            <w:pPr>
              <w:jc w:val="center"/>
              <w:rPr>
                <w:rFonts w:ascii="Times New Roman" w:hAnsi="Times New Roman" w:cs="Times New Roman"/>
                <w:sz w:val="24"/>
                <w:szCs w:val="24"/>
              </w:rPr>
            </w:pPr>
            <w:r>
              <w:rPr>
                <w:rFonts w:hint="eastAsia"/>
                <w:sz w:val="24"/>
                <w:szCs w:val="24"/>
              </w:rPr>
              <w:t>0</w:t>
            </w:r>
          </w:p>
        </w:tc>
        <w:tc>
          <w:tcPr>
            <w:tcW w:w="998" w:type="dxa"/>
            <w:vAlign w:val="center"/>
          </w:tcPr>
          <w:p w:rsidR="00490A18" w:rsidRDefault="003C4DA6">
            <w:pPr>
              <w:jc w:val="center"/>
              <w:rPr>
                <w:rFonts w:ascii="Times New Roman" w:hAnsi="Times New Roman" w:cs="Times New Roman"/>
                <w:sz w:val="24"/>
                <w:szCs w:val="24"/>
              </w:rPr>
            </w:pPr>
            <w:r>
              <w:rPr>
                <w:rFonts w:hint="eastAsia"/>
                <w:sz w:val="24"/>
                <w:szCs w:val="24"/>
              </w:rPr>
              <w:t>1077</w:t>
            </w:r>
          </w:p>
        </w:tc>
        <w:tc>
          <w:tcPr>
            <w:tcW w:w="999" w:type="dxa"/>
            <w:vAlign w:val="center"/>
          </w:tcPr>
          <w:p w:rsidR="00490A18" w:rsidRDefault="003C4DA6">
            <w:pPr>
              <w:jc w:val="center"/>
              <w:rPr>
                <w:rFonts w:ascii="Times New Roman" w:hAnsi="Times New Roman" w:cs="Times New Roman"/>
                <w:sz w:val="24"/>
                <w:szCs w:val="24"/>
              </w:rPr>
            </w:pPr>
            <w:r>
              <w:rPr>
                <w:rFonts w:hint="eastAsia"/>
                <w:sz w:val="24"/>
                <w:szCs w:val="24"/>
              </w:rPr>
              <w:t>0</w:t>
            </w:r>
          </w:p>
        </w:tc>
        <w:tc>
          <w:tcPr>
            <w:tcW w:w="997" w:type="dxa"/>
            <w:vAlign w:val="center"/>
          </w:tcPr>
          <w:p w:rsidR="00490A18" w:rsidRDefault="003C4DA6">
            <w:pPr>
              <w:jc w:val="center"/>
              <w:rPr>
                <w:rFonts w:ascii="Times New Roman" w:hAnsi="Times New Roman" w:cs="Times New Roman"/>
                <w:sz w:val="24"/>
                <w:szCs w:val="24"/>
              </w:rPr>
            </w:pPr>
            <w:r>
              <w:rPr>
                <w:rFonts w:hint="eastAsia"/>
                <w:sz w:val="24"/>
                <w:szCs w:val="24"/>
              </w:rPr>
              <w:t>0</w:t>
            </w:r>
          </w:p>
        </w:tc>
      </w:tr>
      <w:tr w:rsidR="00490A18">
        <w:trPr>
          <w:trHeight w:val="454"/>
        </w:trPr>
        <w:tc>
          <w:tcPr>
            <w:tcW w:w="1120" w:type="dxa"/>
            <w:vAlign w:val="center"/>
          </w:tcPr>
          <w:p w:rsidR="00490A18" w:rsidRDefault="003C4DA6">
            <w:pPr>
              <w:widowControl/>
              <w:jc w:val="center"/>
              <w:textAlignment w:val="center"/>
              <w:rPr>
                <w:rFonts w:ascii="Times New Roman" w:hAnsi="Times New Roman" w:cs="Times New Roman"/>
                <w:sz w:val="24"/>
                <w:szCs w:val="24"/>
              </w:rPr>
            </w:pPr>
            <w:r>
              <w:rPr>
                <w:rFonts w:ascii="Times New Roman" w:hAnsi="Times New Roman" w:cs="Times New Roman"/>
                <w:sz w:val="24"/>
                <w:szCs w:val="24"/>
              </w:rPr>
              <w:t>陈家桥乡</w:t>
            </w:r>
          </w:p>
        </w:tc>
        <w:tc>
          <w:tcPr>
            <w:tcW w:w="877"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hint="eastAsia"/>
                <w:sz w:val="24"/>
                <w:szCs w:val="24"/>
              </w:rPr>
              <w:t>7061</w:t>
            </w:r>
          </w:p>
        </w:tc>
        <w:tc>
          <w:tcPr>
            <w:tcW w:w="998" w:type="dxa"/>
            <w:vAlign w:val="center"/>
          </w:tcPr>
          <w:p w:rsidR="00490A18" w:rsidRDefault="003C4DA6">
            <w:pPr>
              <w:jc w:val="center"/>
              <w:rPr>
                <w:rFonts w:ascii="Times New Roman" w:hAnsi="Times New Roman" w:cs="Times New Roman"/>
                <w:sz w:val="24"/>
                <w:szCs w:val="24"/>
              </w:rPr>
            </w:pPr>
            <w:r>
              <w:rPr>
                <w:rFonts w:hint="eastAsia"/>
                <w:sz w:val="24"/>
                <w:szCs w:val="24"/>
              </w:rPr>
              <w:t>2572</w:t>
            </w:r>
          </w:p>
        </w:tc>
        <w:tc>
          <w:tcPr>
            <w:tcW w:w="997" w:type="dxa"/>
            <w:vAlign w:val="center"/>
          </w:tcPr>
          <w:p w:rsidR="00490A18" w:rsidRDefault="003C4DA6">
            <w:pPr>
              <w:jc w:val="center"/>
              <w:rPr>
                <w:rFonts w:ascii="Times New Roman" w:hAnsi="Times New Roman" w:cs="Times New Roman"/>
                <w:sz w:val="24"/>
                <w:szCs w:val="24"/>
              </w:rPr>
            </w:pPr>
            <w:r>
              <w:rPr>
                <w:rFonts w:hint="eastAsia"/>
                <w:sz w:val="24"/>
                <w:szCs w:val="24"/>
              </w:rPr>
              <w:t>1518</w:t>
            </w:r>
          </w:p>
        </w:tc>
        <w:tc>
          <w:tcPr>
            <w:tcW w:w="998" w:type="dxa"/>
            <w:vAlign w:val="center"/>
          </w:tcPr>
          <w:p w:rsidR="00490A18" w:rsidRDefault="003C4DA6">
            <w:pPr>
              <w:jc w:val="center"/>
              <w:rPr>
                <w:rFonts w:ascii="Times New Roman" w:hAnsi="Times New Roman" w:cs="Times New Roman"/>
                <w:sz w:val="24"/>
                <w:szCs w:val="24"/>
              </w:rPr>
            </w:pPr>
            <w:r>
              <w:rPr>
                <w:rFonts w:hint="eastAsia"/>
                <w:sz w:val="24"/>
                <w:szCs w:val="24"/>
              </w:rPr>
              <w:t>9</w:t>
            </w:r>
          </w:p>
        </w:tc>
        <w:tc>
          <w:tcPr>
            <w:tcW w:w="999" w:type="dxa"/>
            <w:vAlign w:val="center"/>
          </w:tcPr>
          <w:p w:rsidR="00490A18" w:rsidRDefault="003C4DA6">
            <w:pPr>
              <w:jc w:val="center"/>
              <w:rPr>
                <w:rFonts w:ascii="Times New Roman" w:hAnsi="Times New Roman" w:cs="Times New Roman"/>
                <w:sz w:val="24"/>
                <w:szCs w:val="24"/>
              </w:rPr>
            </w:pPr>
            <w:r>
              <w:rPr>
                <w:rFonts w:hint="eastAsia"/>
                <w:sz w:val="24"/>
                <w:szCs w:val="24"/>
              </w:rPr>
              <w:t>1476</w:t>
            </w:r>
          </w:p>
        </w:tc>
        <w:tc>
          <w:tcPr>
            <w:tcW w:w="998" w:type="dxa"/>
            <w:vAlign w:val="center"/>
          </w:tcPr>
          <w:p w:rsidR="00490A18" w:rsidRDefault="003C4DA6">
            <w:pPr>
              <w:jc w:val="center"/>
              <w:rPr>
                <w:rFonts w:ascii="Times New Roman" w:hAnsi="Times New Roman" w:cs="Times New Roman"/>
                <w:sz w:val="24"/>
                <w:szCs w:val="24"/>
              </w:rPr>
            </w:pPr>
            <w:r>
              <w:rPr>
                <w:rFonts w:hint="eastAsia"/>
                <w:sz w:val="24"/>
                <w:szCs w:val="24"/>
              </w:rPr>
              <w:t>451</w:t>
            </w:r>
          </w:p>
        </w:tc>
        <w:tc>
          <w:tcPr>
            <w:tcW w:w="998" w:type="dxa"/>
            <w:vAlign w:val="center"/>
          </w:tcPr>
          <w:p w:rsidR="00490A18" w:rsidRDefault="003C4DA6">
            <w:pPr>
              <w:jc w:val="center"/>
              <w:rPr>
                <w:rFonts w:ascii="Times New Roman" w:hAnsi="Times New Roman" w:cs="Times New Roman"/>
                <w:sz w:val="24"/>
                <w:szCs w:val="24"/>
              </w:rPr>
            </w:pPr>
            <w:r>
              <w:rPr>
                <w:rFonts w:hint="eastAsia"/>
                <w:sz w:val="24"/>
                <w:szCs w:val="24"/>
              </w:rPr>
              <w:t>1044</w:t>
            </w:r>
          </w:p>
        </w:tc>
        <w:tc>
          <w:tcPr>
            <w:tcW w:w="999" w:type="dxa"/>
            <w:vAlign w:val="center"/>
          </w:tcPr>
          <w:p w:rsidR="00490A18" w:rsidRDefault="003C4DA6">
            <w:pPr>
              <w:jc w:val="center"/>
              <w:rPr>
                <w:rFonts w:ascii="Times New Roman" w:hAnsi="Times New Roman" w:cs="Times New Roman"/>
                <w:sz w:val="24"/>
                <w:szCs w:val="24"/>
              </w:rPr>
            </w:pPr>
            <w:r>
              <w:rPr>
                <w:rFonts w:hint="eastAsia"/>
                <w:sz w:val="24"/>
                <w:szCs w:val="24"/>
              </w:rPr>
              <w:t>0</w:t>
            </w:r>
          </w:p>
        </w:tc>
        <w:tc>
          <w:tcPr>
            <w:tcW w:w="997" w:type="dxa"/>
            <w:vAlign w:val="center"/>
          </w:tcPr>
          <w:p w:rsidR="00490A18" w:rsidRDefault="003C4DA6">
            <w:pPr>
              <w:jc w:val="center"/>
              <w:rPr>
                <w:rFonts w:ascii="Times New Roman" w:hAnsi="Times New Roman" w:cs="Times New Roman"/>
                <w:sz w:val="24"/>
                <w:szCs w:val="24"/>
              </w:rPr>
            </w:pPr>
            <w:r>
              <w:rPr>
                <w:rFonts w:hint="eastAsia"/>
                <w:sz w:val="24"/>
                <w:szCs w:val="24"/>
              </w:rPr>
              <w:t>0</w:t>
            </w:r>
          </w:p>
        </w:tc>
      </w:tr>
      <w:tr w:rsidR="00490A18">
        <w:trPr>
          <w:trHeight w:val="454"/>
        </w:trPr>
        <w:tc>
          <w:tcPr>
            <w:tcW w:w="1120"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合计</w:t>
            </w:r>
          </w:p>
        </w:tc>
        <w:tc>
          <w:tcPr>
            <w:tcW w:w="877"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hint="eastAsia"/>
                <w:sz w:val="24"/>
                <w:szCs w:val="24"/>
              </w:rPr>
              <w:t>21099</w:t>
            </w:r>
          </w:p>
        </w:tc>
        <w:tc>
          <w:tcPr>
            <w:tcW w:w="998"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hint="eastAsia"/>
                <w:sz w:val="24"/>
                <w:szCs w:val="24"/>
              </w:rPr>
              <w:t>9685</w:t>
            </w:r>
          </w:p>
        </w:tc>
        <w:tc>
          <w:tcPr>
            <w:tcW w:w="997"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hint="eastAsia"/>
                <w:sz w:val="24"/>
                <w:szCs w:val="24"/>
              </w:rPr>
              <w:t>4809</w:t>
            </w:r>
          </w:p>
        </w:tc>
        <w:tc>
          <w:tcPr>
            <w:tcW w:w="998"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hint="eastAsia"/>
                <w:sz w:val="24"/>
                <w:szCs w:val="24"/>
              </w:rPr>
              <w:t>15</w:t>
            </w:r>
          </w:p>
        </w:tc>
        <w:tc>
          <w:tcPr>
            <w:tcW w:w="999"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hint="eastAsia"/>
                <w:sz w:val="24"/>
                <w:szCs w:val="24"/>
              </w:rPr>
              <w:t>2932</w:t>
            </w:r>
          </w:p>
        </w:tc>
        <w:tc>
          <w:tcPr>
            <w:tcW w:w="998"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hint="eastAsia"/>
                <w:sz w:val="24"/>
                <w:szCs w:val="24"/>
              </w:rPr>
              <w:t>1429</w:t>
            </w:r>
          </w:p>
        </w:tc>
        <w:tc>
          <w:tcPr>
            <w:tcW w:w="998"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hint="eastAsia"/>
                <w:sz w:val="24"/>
                <w:szCs w:val="24"/>
              </w:rPr>
              <w:t>2244</w:t>
            </w:r>
          </w:p>
        </w:tc>
        <w:tc>
          <w:tcPr>
            <w:tcW w:w="999" w:type="dxa"/>
            <w:vAlign w:val="center"/>
          </w:tcPr>
          <w:p w:rsidR="00490A18" w:rsidRDefault="003C4DA6">
            <w:pPr>
              <w:jc w:val="center"/>
              <w:rPr>
                <w:rFonts w:ascii="Times New Roman" w:hAnsi="Times New Roman" w:cs="Times New Roman"/>
                <w:sz w:val="24"/>
                <w:szCs w:val="24"/>
              </w:rPr>
            </w:pPr>
            <w:r>
              <w:rPr>
                <w:rFonts w:hint="eastAsia"/>
                <w:sz w:val="24"/>
                <w:szCs w:val="24"/>
              </w:rPr>
              <w:t>0</w:t>
            </w:r>
          </w:p>
        </w:tc>
        <w:tc>
          <w:tcPr>
            <w:tcW w:w="997" w:type="dxa"/>
            <w:vAlign w:val="center"/>
          </w:tcPr>
          <w:p w:rsidR="00490A18" w:rsidRDefault="003C4DA6">
            <w:pPr>
              <w:jc w:val="center"/>
              <w:rPr>
                <w:rFonts w:ascii="Times New Roman" w:hAnsi="Times New Roman" w:cs="Times New Roman"/>
                <w:sz w:val="24"/>
                <w:szCs w:val="24"/>
              </w:rPr>
            </w:pPr>
            <w:r>
              <w:rPr>
                <w:rFonts w:hint="eastAsia"/>
                <w:sz w:val="24"/>
                <w:szCs w:val="24"/>
              </w:rPr>
              <w:t>0</w:t>
            </w:r>
          </w:p>
        </w:tc>
      </w:tr>
    </w:tbl>
    <w:p w:rsidR="00490A18" w:rsidRDefault="003C4DA6">
      <w:pPr>
        <w:pStyle w:val="3"/>
        <w:spacing w:before="156" w:after="156"/>
        <w:rPr>
          <w:kern w:val="0"/>
        </w:rPr>
      </w:pPr>
      <w:r>
        <w:rPr>
          <w:rFonts w:hint="eastAsia"/>
          <w:kern w:val="0"/>
        </w:rPr>
        <w:t>5.9.2</w:t>
      </w:r>
      <w:r>
        <w:rPr>
          <w:rFonts w:hint="eastAsia"/>
          <w:kern w:val="0"/>
        </w:rPr>
        <w:t>新滩镇街道</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新滩镇街道包含新滩社区、新渡社区、江北社区</w:t>
      </w:r>
      <w:r>
        <w:rPr>
          <w:rFonts w:ascii="Times New Roman" w:eastAsiaTheme="majorEastAsia" w:hAnsi="Times New Roman" w:cs="Times New Roman" w:hint="eastAsia"/>
          <w:kern w:val="0"/>
          <w:sz w:val="28"/>
          <w:szCs w:val="28"/>
          <w:u w:val="single"/>
        </w:rPr>
        <w:t>3</w:t>
      </w:r>
      <w:r>
        <w:rPr>
          <w:rFonts w:ascii="Times New Roman" w:eastAsiaTheme="majorEastAsia" w:hAnsi="Times New Roman" w:cs="Times New Roman" w:hint="eastAsia"/>
          <w:kern w:val="0"/>
          <w:sz w:val="28"/>
          <w:szCs w:val="28"/>
          <w:u w:val="single"/>
        </w:rPr>
        <w:t>个村庄。本次规划范围内总农户</w:t>
      </w:r>
      <w:r>
        <w:rPr>
          <w:rFonts w:ascii="Times New Roman" w:eastAsiaTheme="majorEastAsia" w:hAnsi="Times New Roman" w:cs="Times New Roman" w:hint="eastAsia"/>
          <w:kern w:val="0"/>
          <w:sz w:val="28"/>
          <w:szCs w:val="28"/>
          <w:u w:val="single"/>
        </w:rPr>
        <w:t>2890</w:t>
      </w:r>
      <w:r>
        <w:rPr>
          <w:rFonts w:ascii="Times New Roman" w:eastAsiaTheme="majorEastAsia" w:hAnsi="Times New Roman" w:cs="Times New Roman" w:hint="eastAsia"/>
          <w:kern w:val="0"/>
          <w:sz w:val="28"/>
          <w:szCs w:val="28"/>
          <w:u w:val="single"/>
        </w:rPr>
        <w:t>户，总人口</w:t>
      </w:r>
      <w:r>
        <w:rPr>
          <w:rFonts w:ascii="Times New Roman" w:eastAsiaTheme="majorEastAsia" w:hAnsi="Times New Roman" w:cs="Times New Roman" w:hint="eastAsia"/>
          <w:kern w:val="0"/>
          <w:sz w:val="28"/>
          <w:szCs w:val="28"/>
          <w:u w:val="single"/>
        </w:rPr>
        <w:t>9181</w:t>
      </w:r>
      <w:r>
        <w:rPr>
          <w:rFonts w:ascii="Times New Roman" w:eastAsiaTheme="majorEastAsia" w:hAnsi="Times New Roman" w:cs="Times New Roman" w:hint="eastAsia"/>
          <w:kern w:val="0"/>
          <w:sz w:val="28"/>
          <w:szCs w:val="28"/>
          <w:u w:val="single"/>
        </w:rPr>
        <w:t>人。</w:t>
      </w:r>
    </w:p>
    <w:p w:rsidR="00490A18" w:rsidRDefault="003C4DA6">
      <w:pPr>
        <w:ind w:firstLineChars="200" w:firstLine="560"/>
        <w:rPr>
          <w:sz w:val="28"/>
          <w:szCs w:val="28"/>
          <w:u w:val="single"/>
        </w:rPr>
      </w:pPr>
      <w:r>
        <w:rPr>
          <w:rFonts w:hint="eastAsia"/>
          <w:sz w:val="28"/>
          <w:szCs w:val="28"/>
          <w:u w:val="single"/>
        </w:rPr>
        <w:t>近期，采用纳管处理共</w:t>
      </w:r>
      <w:r>
        <w:rPr>
          <w:rFonts w:hint="eastAsia"/>
          <w:sz w:val="28"/>
          <w:szCs w:val="28"/>
          <w:u w:val="single"/>
        </w:rPr>
        <w:t>2107</w:t>
      </w:r>
      <w:r>
        <w:rPr>
          <w:rFonts w:hint="eastAsia"/>
          <w:sz w:val="28"/>
          <w:szCs w:val="28"/>
          <w:u w:val="single"/>
        </w:rPr>
        <w:t>户，分散及资源化利用设施</w:t>
      </w:r>
      <w:r>
        <w:rPr>
          <w:rFonts w:hint="eastAsia"/>
          <w:sz w:val="28"/>
          <w:szCs w:val="28"/>
          <w:u w:val="single"/>
        </w:rPr>
        <w:t>370</w:t>
      </w:r>
      <w:r>
        <w:rPr>
          <w:rFonts w:hint="eastAsia"/>
          <w:sz w:val="28"/>
          <w:szCs w:val="28"/>
          <w:u w:val="single"/>
        </w:rPr>
        <w:t>户，建设集中处理设施</w:t>
      </w:r>
      <w:r>
        <w:rPr>
          <w:rFonts w:hint="eastAsia"/>
          <w:sz w:val="28"/>
          <w:szCs w:val="28"/>
          <w:u w:val="single"/>
        </w:rPr>
        <w:t>1</w:t>
      </w:r>
      <w:r>
        <w:rPr>
          <w:rFonts w:hint="eastAsia"/>
          <w:sz w:val="28"/>
          <w:szCs w:val="28"/>
          <w:u w:val="single"/>
        </w:rPr>
        <w:t>处受益居民</w:t>
      </w:r>
      <w:r>
        <w:rPr>
          <w:rFonts w:hint="eastAsia"/>
          <w:sz w:val="28"/>
          <w:szCs w:val="28"/>
          <w:u w:val="single"/>
        </w:rPr>
        <w:t>108</w:t>
      </w:r>
      <w:r>
        <w:rPr>
          <w:rFonts w:hint="eastAsia"/>
          <w:sz w:val="28"/>
          <w:szCs w:val="28"/>
          <w:u w:val="single"/>
        </w:rPr>
        <w:t>户，治理设施</w:t>
      </w:r>
      <w:r>
        <w:rPr>
          <w:rFonts w:ascii="Times New Roman" w:eastAsiaTheme="majorEastAsia" w:hAnsi="Times New Roman" w:cs="Times New Roman" w:hint="eastAsia"/>
          <w:kern w:val="0"/>
          <w:sz w:val="28"/>
          <w:szCs w:val="28"/>
          <w:u w:val="single"/>
        </w:rPr>
        <w:t>行政村覆盖率</w:t>
      </w:r>
      <w:r>
        <w:rPr>
          <w:rFonts w:ascii="Times New Roman" w:eastAsiaTheme="majorEastAsia" w:hAnsi="Times New Roman" w:cs="Times New Roman" w:hint="eastAsia"/>
          <w:kern w:val="0"/>
          <w:sz w:val="28"/>
          <w:szCs w:val="28"/>
          <w:u w:val="single"/>
        </w:rPr>
        <w:t>100%</w:t>
      </w:r>
      <w:r>
        <w:rPr>
          <w:rFonts w:ascii="Times New Roman" w:eastAsiaTheme="majorEastAsia" w:hAnsi="Times New Roman" w:cs="Times New Roman" w:hint="eastAsia"/>
          <w:kern w:val="0"/>
          <w:sz w:val="28"/>
          <w:szCs w:val="28"/>
          <w:u w:val="single"/>
        </w:rPr>
        <w:t>，</w:t>
      </w:r>
      <w:r>
        <w:rPr>
          <w:rFonts w:hint="eastAsia"/>
          <w:sz w:val="28"/>
          <w:szCs w:val="28"/>
          <w:u w:val="single"/>
        </w:rPr>
        <w:t>农户覆盖率达到</w:t>
      </w:r>
      <w:r>
        <w:rPr>
          <w:rFonts w:hint="eastAsia"/>
          <w:sz w:val="28"/>
          <w:szCs w:val="28"/>
          <w:u w:val="single"/>
        </w:rPr>
        <w:t>89.4%</w:t>
      </w:r>
      <w:r>
        <w:rPr>
          <w:rFonts w:hint="eastAsia"/>
          <w:sz w:val="28"/>
          <w:szCs w:val="28"/>
          <w:u w:val="single"/>
        </w:rPr>
        <w:t>；</w:t>
      </w:r>
    </w:p>
    <w:p w:rsidR="00490A18" w:rsidRDefault="003C4DA6">
      <w:pPr>
        <w:ind w:firstLineChars="200" w:firstLine="560"/>
        <w:rPr>
          <w:sz w:val="28"/>
          <w:szCs w:val="28"/>
          <w:u w:val="single"/>
        </w:rPr>
      </w:pPr>
      <w:r>
        <w:rPr>
          <w:rFonts w:hint="eastAsia"/>
          <w:sz w:val="28"/>
          <w:szCs w:val="28"/>
          <w:u w:val="single"/>
        </w:rPr>
        <w:t>远期，采用纳管处理共</w:t>
      </w:r>
      <w:r>
        <w:rPr>
          <w:rFonts w:hint="eastAsia"/>
          <w:sz w:val="28"/>
          <w:szCs w:val="28"/>
          <w:u w:val="single"/>
        </w:rPr>
        <w:t>305</w:t>
      </w:r>
      <w:r>
        <w:rPr>
          <w:rFonts w:hint="eastAsia"/>
          <w:sz w:val="28"/>
          <w:szCs w:val="28"/>
          <w:u w:val="single"/>
        </w:rPr>
        <w:t>户，治理设施</w:t>
      </w:r>
      <w:r>
        <w:rPr>
          <w:rFonts w:ascii="Times New Roman" w:eastAsiaTheme="majorEastAsia" w:hAnsi="Times New Roman" w:cs="Times New Roman" w:hint="eastAsia"/>
          <w:kern w:val="0"/>
          <w:sz w:val="28"/>
          <w:szCs w:val="28"/>
          <w:u w:val="single"/>
        </w:rPr>
        <w:t>行政村覆盖率</w:t>
      </w:r>
      <w:r>
        <w:rPr>
          <w:rFonts w:ascii="Times New Roman" w:eastAsiaTheme="majorEastAsia" w:hAnsi="Times New Roman" w:cs="Times New Roman" w:hint="eastAsia"/>
          <w:kern w:val="0"/>
          <w:sz w:val="28"/>
          <w:szCs w:val="28"/>
          <w:u w:val="single"/>
        </w:rPr>
        <w:t>100%</w:t>
      </w:r>
      <w:r>
        <w:rPr>
          <w:rFonts w:ascii="Times New Roman" w:eastAsiaTheme="majorEastAsia" w:hAnsi="Times New Roman" w:cs="Times New Roman" w:hint="eastAsia"/>
          <w:kern w:val="0"/>
          <w:sz w:val="28"/>
          <w:szCs w:val="28"/>
          <w:u w:val="single"/>
        </w:rPr>
        <w:t>，</w:t>
      </w:r>
      <w:r>
        <w:rPr>
          <w:rFonts w:hint="eastAsia"/>
          <w:sz w:val="28"/>
          <w:szCs w:val="28"/>
          <w:u w:val="single"/>
        </w:rPr>
        <w:t>农户覆盖率达到</w:t>
      </w:r>
      <w:r>
        <w:rPr>
          <w:rFonts w:hint="eastAsia"/>
          <w:sz w:val="28"/>
          <w:szCs w:val="28"/>
          <w:u w:val="single"/>
        </w:rPr>
        <w:t>100%</w:t>
      </w:r>
      <w:r>
        <w:rPr>
          <w:rFonts w:hint="eastAsia"/>
          <w:sz w:val="28"/>
          <w:szCs w:val="28"/>
          <w:u w:val="single"/>
        </w:rPr>
        <w:t>。</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各行政村农村生活污水规划说明如下：</w:t>
      </w:r>
    </w:p>
    <w:p w:rsidR="00490A18" w:rsidRDefault="003C4DA6">
      <w:pPr>
        <w:numPr>
          <w:ilvl w:val="0"/>
          <w:numId w:val="3"/>
        </w:num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新滩社区</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新滩社区共</w:t>
      </w:r>
      <w:r>
        <w:rPr>
          <w:rFonts w:ascii="Times New Roman" w:eastAsiaTheme="majorEastAsia" w:hAnsi="Times New Roman" w:cs="Times New Roman" w:hint="eastAsia"/>
          <w:kern w:val="0"/>
          <w:sz w:val="28"/>
          <w:szCs w:val="28"/>
        </w:rPr>
        <w:t>12</w:t>
      </w:r>
      <w:r>
        <w:rPr>
          <w:rFonts w:ascii="Times New Roman" w:eastAsiaTheme="majorEastAsia" w:hAnsi="Times New Roman" w:cs="Times New Roman" w:hint="eastAsia"/>
          <w:kern w:val="0"/>
          <w:sz w:val="28"/>
          <w:szCs w:val="28"/>
        </w:rPr>
        <w:t>个组，目前部分居民生活污水已接入污水管网，排入江北污水处理厂处理</w:t>
      </w:r>
      <w:r>
        <w:rPr>
          <w:rFonts w:ascii="Times New Roman" w:eastAsiaTheme="majorEastAsia" w:hAnsi="Times New Roman" w:cs="Times New Roman" w:hint="eastAsia"/>
          <w:kern w:val="0"/>
          <w:sz w:val="28"/>
          <w:szCs w:val="24"/>
        </w:rPr>
        <w:t>达标后排放。</w:t>
      </w:r>
      <w:r>
        <w:rPr>
          <w:rFonts w:ascii="Times New Roman" w:eastAsiaTheme="majorEastAsia" w:hAnsi="Times New Roman" w:cs="Times New Roman" w:hint="eastAsia"/>
          <w:kern w:val="0"/>
          <w:sz w:val="28"/>
          <w:szCs w:val="28"/>
        </w:rPr>
        <w:t>结合已有建设规划情况，可沿村内道路铺设污水管网，</w:t>
      </w:r>
      <w:r>
        <w:rPr>
          <w:rFonts w:ascii="Times New Roman" w:eastAsiaTheme="majorEastAsia" w:hAnsi="Times New Roman" w:cs="Times New Roman" w:hint="eastAsia"/>
          <w:kern w:val="0"/>
          <w:sz w:val="28"/>
          <w:szCs w:val="28"/>
        </w:rPr>
        <w:lastRenderedPageBreak/>
        <w:t>对沿线居民生活污水进行收集后接入已有污水管网，排入江北污水处理厂处理。</w:t>
      </w:r>
    </w:p>
    <w:p w:rsidR="00490A18" w:rsidRDefault="003C4DA6">
      <w:pPr>
        <w:numPr>
          <w:ilvl w:val="0"/>
          <w:numId w:val="3"/>
        </w:num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新渡社区</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新渡社区共</w:t>
      </w:r>
      <w:r>
        <w:rPr>
          <w:rFonts w:ascii="Times New Roman" w:eastAsiaTheme="majorEastAsia" w:hAnsi="Times New Roman" w:cs="Times New Roman" w:hint="eastAsia"/>
          <w:kern w:val="0"/>
          <w:sz w:val="28"/>
          <w:szCs w:val="28"/>
        </w:rPr>
        <w:t>15</w:t>
      </w:r>
      <w:r>
        <w:rPr>
          <w:rFonts w:ascii="Times New Roman" w:eastAsiaTheme="majorEastAsia" w:hAnsi="Times New Roman" w:cs="Times New Roman" w:hint="eastAsia"/>
          <w:kern w:val="0"/>
          <w:sz w:val="28"/>
          <w:szCs w:val="28"/>
        </w:rPr>
        <w:t>个组，目前该区域</w:t>
      </w:r>
      <w:r>
        <w:rPr>
          <w:rFonts w:ascii="Times New Roman" w:eastAsiaTheme="majorEastAsia" w:hAnsi="Times New Roman" w:cs="Times New Roman" w:hint="eastAsia"/>
          <w:kern w:val="0"/>
          <w:sz w:val="28"/>
          <w:szCs w:val="24"/>
        </w:rPr>
        <w:t>资江边已建有污水管网，由于该区域属于规划城市中心区，属于江北污水处理厂纳污范围，应根据城市发展总体规划，对该区域居民生活污水接入污水管网送至江北污水处理厂。</w:t>
      </w:r>
    </w:p>
    <w:p w:rsidR="00490A18" w:rsidRDefault="003C4DA6">
      <w:pPr>
        <w:numPr>
          <w:ilvl w:val="0"/>
          <w:numId w:val="3"/>
        </w:num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江北社区</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江北社区共</w:t>
      </w:r>
      <w:r>
        <w:rPr>
          <w:rFonts w:ascii="Times New Roman" w:eastAsiaTheme="majorEastAsia" w:hAnsi="Times New Roman" w:cs="Times New Roman" w:hint="eastAsia"/>
          <w:kern w:val="0"/>
          <w:sz w:val="28"/>
          <w:szCs w:val="28"/>
        </w:rPr>
        <w:t>16</w:t>
      </w:r>
      <w:r>
        <w:rPr>
          <w:rFonts w:ascii="Times New Roman" w:eastAsiaTheme="majorEastAsia" w:hAnsi="Times New Roman" w:cs="Times New Roman" w:hint="eastAsia"/>
          <w:kern w:val="0"/>
          <w:sz w:val="28"/>
          <w:szCs w:val="28"/>
        </w:rPr>
        <w:t>个组</w:t>
      </w:r>
      <w:r>
        <w:rPr>
          <w:rFonts w:ascii="Times New Roman" w:eastAsiaTheme="majorEastAsia" w:hAnsi="Times New Roman" w:cs="Times New Roman" w:hint="eastAsia"/>
          <w:kern w:val="0"/>
          <w:sz w:val="28"/>
          <w:szCs w:val="24"/>
        </w:rPr>
        <w:t>，可大致分为</w:t>
      </w:r>
      <w:r>
        <w:rPr>
          <w:rFonts w:ascii="Times New Roman" w:eastAsiaTheme="majorEastAsia" w:hAnsi="Times New Roman" w:cs="Times New Roman" w:hint="eastAsia"/>
          <w:kern w:val="0"/>
          <w:sz w:val="28"/>
          <w:szCs w:val="24"/>
        </w:rPr>
        <w:t>3</w:t>
      </w:r>
      <w:r>
        <w:rPr>
          <w:rFonts w:ascii="Times New Roman" w:eastAsiaTheme="majorEastAsia" w:hAnsi="Times New Roman" w:cs="Times New Roman" w:hint="eastAsia"/>
          <w:kern w:val="0"/>
          <w:sz w:val="28"/>
          <w:szCs w:val="24"/>
        </w:rPr>
        <w:t>个片区，由原来的南岗村（</w:t>
      </w:r>
      <w:r>
        <w:rPr>
          <w:rFonts w:ascii="Times New Roman" w:eastAsiaTheme="majorEastAsia" w:hAnsi="Times New Roman" w:cs="Times New Roman" w:hint="eastAsia"/>
          <w:kern w:val="0"/>
          <w:sz w:val="28"/>
          <w:szCs w:val="24"/>
        </w:rPr>
        <w:t>7-12</w:t>
      </w:r>
      <w:r>
        <w:rPr>
          <w:rFonts w:ascii="Times New Roman" w:eastAsiaTheme="majorEastAsia" w:hAnsi="Times New Roman" w:cs="Times New Roman" w:hint="eastAsia"/>
          <w:kern w:val="0"/>
          <w:sz w:val="28"/>
          <w:szCs w:val="24"/>
        </w:rPr>
        <w:t>组）、杨家垅村（</w:t>
      </w:r>
      <w:r>
        <w:rPr>
          <w:rFonts w:ascii="Times New Roman" w:eastAsiaTheme="majorEastAsia" w:hAnsi="Times New Roman" w:cs="Times New Roman" w:hint="eastAsia"/>
          <w:kern w:val="0"/>
          <w:sz w:val="28"/>
          <w:szCs w:val="24"/>
        </w:rPr>
        <w:t>13-16</w:t>
      </w:r>
      <w:r>
        <w:rPr>
          <w:rFonts w:ascii="Times New Roman" w:eastAsiaTheme="majorEastAsia" w:hAnsi="Times New Roman" w:cs="Times New Roman" w:hint="eastAsia"/>
          <w:kern w:val="0"/>
          <w:sz w:val="28"/>
          <w:szCs w:val="24"/>
        </w:rPr>
        <w:t>组）、江北农场（</w:t>
      </w:r>
      <w:r>
        <w:rPr>
          <w:rFonts w:ascii="Times New Roman" w:eastAsiaTheme="majorEastAsia" w:hAnsi="Times New Roman" w:cs="Times New Roman" w:hint="eastAsia"/>
          <w:kern w:val="0"/>
          <w:sz w:val="28"/>
          <w:szCs w:val="24"/>
        </w:rPr>
        <w:t>1-6</w:t>
      </w:r>
      <w:r>
        <w:rPr>
          <w:rFonts w:ascii="Times New Roman" w:eastAsiaTheme="majorEastAsia" w:hAnsi="Times New Roman" w:cs="Times New Roman" w:hint="eastAsia"/>
          <w:kern w:val="0"/>
          <w:sz w:val="28"/>
          <w:szCs w:val="24"/>
        </w:rPr>
        <w:t>组）组成。</w:t>
      </w:r>
      <w:r>
        <w:rPr>
          <w:rFonts w:ascii="Times New Roman" w:eastAsiaTheme="majorEastAsia" w:hAnsi="Times New Roman" w:cs="Times New Roman" w:hint="eastAsia"/>
          <w:kern w:val="0"/>
          <w:sz w:val="28"/>
          <w:szCs w:val="28"/>
        </w:rPr>
        <w:t>结合地形地貌以及居民分布特征，可将江北社区生活污水治理方式可分为三类：</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1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①</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纳管模式：</w:t>
      </w:r>
      <w:r>
        <w:rPr>
          <w:rFonts w:ascii="Times New Roman" w:eastAsiaTheme="majorEastAsia" w:hAnsi="Times New Roman" w:cs="Times New Roman" w:hint="eastAsia"/>
          <w:kern w:val="0"/>
          <w:sz w:val="28"/>
          <w:szCs w:val="24"/>
        </w:rPr>
        <w:t>杨家垅片区的居民生活污水经收集后，可以接至邵阳监狱的污水接至江北污水处理厂。</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2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②</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集中处理达标排放模式：原</w:t>
      </w:r>
      <w:r>
        <w:rPr>
          <w:rFonts w:ascii="Times New Roman" w:eastAsiaTheme="majorEastAsia" w:hAnsi="Times New Roman" w:cs="Times New Roman" w:hint="eastAsia"/>
          <w:kern w:val="0"/>
          <w:sz w:val="28"/>
          <w:szCs w:val="24"/>
        </w:rPr>
        <w:t>南岗村的</w:t>
      </w:r>
      <w:r>
        <w:rPr>
          <w:rFonts w:ascii="Times New Roman" w:eastAsiaTheme="majorEastAsia" w:hAnsi="Times New Roman" w:cs="Times New Roman" w:hint="eastAsia"/>
          <w:kern w:val="0"/>
          <w:sz w:val="28"/>
          <w:szCs w:val="24"/>
        </w:rPr>
        <w:t>12</w:t>
      </w:r>
      <w:r>
        <w:rPr>
          <w:rFonts w:ascii="Times New Roman" w:eastAsiaTheme="majorEastAsia" w:hAnsi="Times New Roman" w:cs="Times New Roman" w:hint="eastAsia"/>
          <w:kern w:val="0"/>
          <w:sz w:val="28"/>
          <w:szCs w:val="24"/>
        </w:rPr>
        <w:t>组地势最低，各组的污水可汇到</w:t>
      </w:r>
      <w:r>
        <w:rPr>
          <w:rFonts w:ascii="Times New Roman" w:eastAsiaTheme="majorEastAsia" w:hAnsi="Times New Roman" w:cs="Times New Roman" w:hint="eastAsia"/>
          <w:kern w:val="0"/>
          <w:sz w:val="28"/>
          <w:szCs w:val="24"/>
        </w:rPr>
        <w:t>12</w:t>
      </w:r>
      <w:r>
        <w:rPr>
          <w:rFonts w:ascii="Times New Roman" w:eastAsiaTheme="majorEastAsia" w:hAnsi="Times New Roman" w:cs="Times New Roman" w:hint="eastAsia"/>
          <w:kern w:val="0"/>
          <w:sz w:val="28"/>
          <w:szCs w:val="24"/>
        </w:rPr>
        <w:t>组，可</w:t>
      </w:r>
      <w:r>
        <w:rPr>
          <w:rFonts w:ascii="Times New Roman" w:eastAsiaTheme="majorEastAsia" w:hAnsi="Times New Roman" w:cs="Times New Roman" w:hint="eastAsia"/>
          <w:kern w:val="0"/>
          <w:sz w:val="28"/>
          <w:szCs w:val="28"/>
        </w:rPr>
        <w:t>单独设置一处集中污水处理设施；</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3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③</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分散处理与资源化利用模式：原</w:t>
      </w:r>
      <w:r>
        <w:rPr>
          <w:rFonts w:ascii="Times New Roman" w:eastAsiaTheme="majorEastAsia" w:hAnsi="Times New Roman" w:cs="Times New Roman" w:hint="eastAsia"/>
          <w:kern w:val="0"/>
          <w:sz w:val="28"/>
          <w:szCs w:val="24"/>
        </w:rPr>
        <w:t>江北农场及</w:t>
      </w:r>
      <w:r>
        <w:rPr>
          <w:rFonts w:ascii="Times New Roman" w:eastAsiaTheme="majorEastAsia" w:hAnsi="Times New Roman" w:cs="Times New Roman" w:hint="eastAsia"/>
          <w:kern w:val="0"/>
          <w:sz w:val="28"/>
          <w:szCs w:val="28"/>
        </w:rPr>
        <w:t>其他分散居民不宜进行生活污水收集的，采用“黑水、灰水”资源化利用，对单户或多户污水进行处理后，利用房前屋后的菜地、耕地等就近就地资源化利用。</w:t>
      </w:r>
    </w:p>
    <w:p w:rsidR="00490A18" w:rsidRDefault="003C4DA6">
      <w:pPr>
        <w:jc w:val="center"/>
        <w:rPr>
          <w:b/>
          <w:bCs/>
          <w:sz w:val="28"/>
          <w:szCs w:val="28"/>
          <w:u w:val="single"/>
        </w:rPr>
      </w:pPr>
      <w:r>
        <w:rPr>
          <w:rFonts w:hint="eastAsia"/>
          <w:b/>
          <w:bCs/>
          <w:sz w:val="28"/>
          <w:szCs w:val="28"/>
          <w:u w:val="single"/>
        </w:rPr>
        <w:t>表</w:t>
      </w:r>
      <w:r>
        <w:rPr>
          <w:rFonts w:hint="eastAsia"/>
          <w:b/>
          <w:bCs/>
          <w:sz w:val="28"/>
          <w:szCs w:val="28"/>
          <w:u w:val="single"/>
        </w:rPr>
        <w:t xml:space="preserve"> 5.9.2-1   </w:t>
      </w:r>
      <w:r>
        <w:rPr>
          <w:rFonts w:hint="eastAsia"/>
          <w:b/>
          <w:bCs/>
          <w:sz w:val="28"/>
          <w:szCs w:val="28"/>
          <w:u w:val="single"/>
        </w:rPr>
        <w:t>新滩镇街道各村处理设施规划总表</w:t>
      </w:r>
    </w:p>
    <w:tbl>
      <w:tblPr>
        <w:tblStyle w:val="ac"/>
        <w:tblW w:w="9981" w:type="dxa"/>
        <w:tblLayout w:type="fixed"/>
        <w:tblLook w:val="04A0" w:firstRow="1" w:lastRow="0" w:firstColumn="1" w:lastColumn="0" w:noHBand="0" w:noVBand="1"/>
      </w:tblPr>
      <w:tblGrid>
        <w:gridCol w:w="1120"/>
        <w:gridCol w:w="877"/>
        <w:gridCol w:w="998"/>
        <w:gridCol w:w="997"/>
        <w:gridCol w:w="998"/>
        <w:gridCol w:w="999"/>
        <w:gridCol w:w="998"/>
        <w:gridCol w:w="998"/>
        <w:gridCol w:w="999"/>
        <w:gridCol w:w="997"/>
      </w:tblGrid>
      <w:tr w:rsidR="00490A18">
        <w:trPr>
          <w:trHeight w:val="454"/>
        </w:trPr>
        <w:tc>
          <w:tcPr>
            <w:tcW w:w="1120" w:type="dxa"/>
            <w:vMerge w:val="restart"/>
            <w:vAlign w:val="center"/>
          </w:tcPr>
          <w:p w:rsidR="00490A18" w:rsidRDefault="003C4DA6">
            <w:pPr>
              <w:jc w:val="center"/>
              <w:rPr>
                <w:sz w:val="24"/>
                <w:szCs w:val="24"/>
              </w:rPr>
            </w:pPr>
            <w:r>
              <w:rPr>
                <w:rFonts w:hint="eastAsia"/>
                <w:sz w:val="24"/>
                <w:szCs w:val="24"/>
              </w:rPr>
              <w:t>行政村</w:t>
            </w:r>
          </w:p>
        </w:tc>
        <w:tc>
          <w:tcPr>
            <w:tcW w:w="877" w:type="dxa"/>
            <w:vMerge w:val="restart"/>
            <w:vAlign w:val="center"/>
          </w:tcPr>
          <w:p w:rsidR="00490A18" w:rsidRDefault="003C4DA6">
            <w:pPr>
              <w:jc w:val="center"/>
              <w:rPr>
                <w:sz w:val="24"/>
                <w:szCs w:val="24"/>
              </w:rPr>
            </w:pPr>
            <w:r>
              <w:rPr>
                <w:rFonts w:hint="eastAsia"/>
                <w:sz w:val="24"/>
                <w:szCs w:val="24"/>
              </w:rPr>
              <w:t>户数</w:t>
            </w:r>
            <w:r>
              <w:rPr>
                <w:rFonts w:hint="eastAsia"/>
                <w:sz w:val="24"/>
                <w:szCs w:val="24"/>
              </w:rPr>
              <w:t>/</w:t>
            </w:r>
            <w:r>
              <w:rPr>
                <w:rFonts w:hint="eastAsia"/>
                <w:sz w:val="24"/>
                <w:szCs w:val="24"/>
              </w:rPr>
              <w:t>户</w:t>
            </w:r>
          </w:p>
        </w:tc>
        <w:tc>
          <w:tcPr>
            <w:tcW w:w="3992" w:type="dxa"/>
            <w:gridSpan w:val="4"/>
            <w:vAlign w:val="center"/>
          </w:tcPr>
          <w:p w:rsidR="00490A18" w:rsidRDefault="003C4DA6">
            <w:pPr>
              <w:jc w:val="center"/>
              <w:rPr>
                <w:sz w:val="24"/>
                <w:szCs w:val="24"/>
              </w:rPr>
            </w:pPr>
            <w:r>
              <w:rPr>
                <w:rFonts w:hint="eastAsia"/>
                <w:sz w:val="24"/>
                <w:szCs w:val="24"/>
              </w:rPr>
              <w:t>近期建设规划</w:t>
            </w:r>
          </w:p>
        </w:tc>
        <w:tc>
          <w:tcPr>
            <w:tcW w:w="3992" w:type="dxa"/>
            <w:gridSpan w:val="4"/>
            <w:vAlign w:val="center"/>
          </w:tcPr>
          <w:p w:rsidR="00490A18" w:rsidRDefault="003C4DA6">
            <w:pPr>
              <w:jc w:val="center"/>
              <w:rPr>
                <w:sz w:val="24"/>
                <w:szCs w:val="24"/>
              </w:rPr>
            </w:pPr>
            <w:r>
              <w:rPr>
                <w:rFonts w:hint="eastAsia"/>
                <w:sz w:val="24"/>
                <w:szCs w:val="24"/>
              </w:rPr>
              <w:t>远期建设规划</w:t>
            </w:r>
          </w:p>
        </w:tc>
      </w:tr>
      <w:tr w:rsidR="00490A18">
        <w:trPr>
          <w:trHeight w:val="454"/>
        </w:trPr>
        <w:tc>
          <w:tcPr>
            <w:tcW w:w="1120" w:type="dxa"/>
            <w:vMerge/>
            <w:vAlign w:val="center"/>
          </w:tcPr>
          <w:p w:rsidR="00490A18" w:rsidRDefault="00490A18">
            <w:pPr>
              <w:jc w:val="center"/>
              <w:rPr>
                <w:sz w:val="24"/>
                <w:szCs w:val="24"/>
              </w:rPr>
            </w:pPr>
          </w:p>
        </w:tc>
        <w:tc>
          <w:tcPr>
            <w:tcW w:w="877" w:type="dxa"/>
            <w:vMerge/>
            <w:vAlign w:val="center"/>
          </w:tcPr>
          <w:p w:rsidR="00490A18" w:rsidRDefault="00490A18">
            <w:pPr>
              <w:jc w:val="center"/>
              <w:rPr>
                <w:sz w:val="24"/>
                <w:szCs w:val="24"/>
              </w:rPr>
            </w:pPr>
          </w:p>
        </w:tc>
        <w:tc>
          <w:tcPr>
            <w:tcW w:w="998" w:type="dxa"/>
            <w:vMerge w:val="restart"/>
            <w:vAlign w:val="center"/>
          </w:tcPr>
          <w:p w:rsidR="00490A18" w:rsidRDefault="003C4DA6">
            <w:pPr>
              <w:jc w:val="center"/>
              <w:rPr>
                <w:sz w:val="24"/>
                <w:szCs w:val="24"/>
              </w:rPr>
            </w:pPr>
            <w:r>
              <w:rPr>
                <w:rFonts w:hint="eastAsia"/>
                <w:sz w:val="24"/>
                <w:szCs w:val="24"/>
              </w:rPr>
              <w:t>纳管</w:t>
            </w:r>
            <w:r>
              <w:rPr>
                <w:rFonts w:hint="eastAsia"/>
                <w:sz w:val="24"/>
                <w:szCs w:val="24"/>
              </w:rPr>
              <w:t>/</w:t>
            </w:r>
            <w:r>
              <w:rPr>
                <w:rFonts w:hint="eastAsia"/>
                <w:sz w:val="24"/>
                <w:szCs w:val="24"/>
              </w:rPr>
              <w:t>户</w:t>
            </w:r>
          </w:p>
        </w:tc>
        <w:tc>
          <w:tcPr>
            <w:tcW w:w="997" w:type="dxa"/>
            <w:vMerge w:val="restart"/>
            <w:vAlign w:val="center"/>
          </w:tcPr>
          <w:p w:rsidR="00490A18" w:rsidRDefault="003C4DA6">
            <w:pPr>
              <w:jc w:val="center"/>
              <w:rPr>
                <w:sz w:val="24"/>
                <w:szCs w:val="24"/>
              </w:rPr>
            </w:pPr>
            <w:r>
              <w:rPr>
                <w:rFonts w:hint="eastAsia"/>
                <w:sz w:val="24"/>
                <w:szCs w:val="24"/>
              </w:rPr>
              <w:t>分散及资源化利用</w:t>
            </w:r>
            <w:r>
              <w:rPr>
                <w:rFonts w:hint="eastAsia"/>
                <w:sz w:val="24"/>
                <w:szCs w:val="24"/>
              </w:rPr>
              <w:t>/</w:t>
            </w:r>
            <w:r>
              <w:rPr>
                <w:rFonts w:hint="eastAsia"/>
                <w:sz w:val="24"/>
                <w:szCs w:val="24"/>
              </w:rPr>
              <w:t>户</w:t>
            </w:r>
          </w:p>
        </w:tc>
        <w:tc>
          <w:tcPr>
            <w:tcW w:w="1997" w:type="dxa"/>
            <w:gridSpan w:val="2"/>
            <w:vAlign w:val="center"/>
          </w:tcPr>
          <w:p w:rsidR="00490A18" w:rsidRDefault="003C4DA6">
            <w:pPr>
              <w:jc w:val="center"/>
              <w:rPr>
                <w:sz w:val="24"/>
                <w:szCs w:val="24"/>
              </w:rPr>
            </w:pPr>
            <w:r>
              <w:rPr>
                <w:rFonts w:hint="eastAsia"/>
                <w:sz w:val="24"/>
                <w:szCs w:val="24"/>
              </w:rPr>
              <w:t>集中处理</w:t>
            </w:r>
          </w:p>
        </w:tc>
        <w:tc>
          <w:tcPr>
            <w:tcW w:w="998" w:type="dxa"/>
            <w:vMerge w:val="restart"/>
            <w:vAlign w:val="center"/>
          </w:tcPr>
          <w:p w:rsidR="00490A18" w:rsidRDefault="003C4DA6">
            <w:pPr>
              <w:jc w:val="center"/>
              <w:rPr>
                <w:sz w:val="24"/>
                <w:szCs w:val="24"/>
              </w:rPr>
            </w:pPr>
            <w:r>
              <w:rPr>
                <w:rFonts w:hint="eastAsia"/>
                <w:sz w:val="24"/>
                <w:szCs w:val="24"/>
              </w:rPr>
              <w:t>纳管</w:t>
            </w:r>
          </w:p>
          <w:p w:rsidR="00490A18" w:rsidRDefault="003C4DA6">
            <w:pPr>
              <w:jc w:val="center"/>
              <w:rPr>
                <w:sz w:val="24"/>
                <w:szCs w:val="24"/>
              </w:rPr>
            </w:pPr>
            <w:r>
              <w:rPr>
                <w:rFonts w:hint="eastAsia"/>
                <w:sz w:val="24"/>
                <w:szCs w:val="24"/>
              </w:rPr>
              <w:t>/</w:t>
            </w:r>
            <w:r>
              <w:rPr>
                <w:rFonts w:hint="eastAsia"/>
                <w:sz w:val="24"/>
                <w:szCs w:val="24"/>
              </w:rPr>
              <w:t>户</w:t>
            </w:r>
          </w:p>
        </w:tc>
        <w:tc>
          <w:tcPr>
            <w:tcW w:w="998" w:type="dxa"/>
            <w:vMerge w:val="restart"/>
            <w:vAlign w:val="center"/>
          </w:tcPr>
          <w:p w:rsidR="00490A18" w:rsidRDefault="003C4DA6">
            <w:pPr>
              <w:jc w:val="center"/>
              <w:rPr>
                <w:sz w:val="24"/>
                <w:szCs w:val="24"/>
              </w:rPr>
            </w:pPr>
            <w:r>
              <w:rPr>
                <w:rFonts w:hint="eastAsia"/>
                <w:sz w:val="24"/>
                <w:szCs w:val="24"/>
              </w:rPr>
              <w:t>分散及资源化利用</w:t>
            </w:r>
            <w:r>
              <w:rPr>
                <w:rFonts w:hint="eastAsia"/>
                <w:sz w:val="24"/>
                <w:szCs w:val="24"/>
              </w:rPr>
              <w:t>/</w:t>
            </w:r>
            <w:r>
              <w:rPr>
                <w:rFonts w:hint="eastAsia"/>
                <w:sz w:val="24"/>
                <w:szCs w:val="24"/>
              </w:rPr>
              <w:t>户</w:t>
            </w:r>
          </w:p>
        </w:tc>
        <w:tc>
          <w:tcPr>
            <w:tcW w:w="1996" w:type="dxa"/>
            <w:gridSpan w:val="2"/>
            <w:vAlign w:val="center"/>
          </w:tcPr>
          <w:p w:rsidR="00490A18" w:rsidRDefault="003C4DA6">
            <w:pPr>
              <w:jc w:val="center"/>
              <w:rPr>
                <w:sz w:val="24"/>
                <w:szCs w:val="24"/>
              </w:rPr>
            </w:pPr>
            <w:r>
              <w:rPr>
                <w:rFonts w:hint="eastAsia"/>
                <w:sz w:val="24"/>
                <w:szCs w:val="24"/>
              </w:rPr>
              <w:t>集中处理</w:t>
            </w:r>
          </w:p>
        </w:tc>
      </w:tr>
      <w:tr w:rsidR="00490A18">
        <w:trPr>
          <w:trHeight w:val="454"/>
        </w:trPr>
        <w:tc>
          <w:tcPr>
            <w:tcW w:w="1120" w:type="dxa"/>
            <w:vMerge/>
            <w:vAlign w:val="center"/>
          </w:tcPr>
          <w:p w:rsidR="00490A18" w:rsidRDefault="00490A18">
            <w:pPr>
              <w:jc w:val="center"/>
              <w:rPr>
                <w:sz w:val="24"/>
                <w:szCs w:val="24"/>
              </w:rPr>
            </w:pPr>
          </w:p>
        </w:tc>
        <w:tc>
          <w:tcPr>
            <w:tcW w:w="877" w:type="dxa"/>
            <w:vMerge/>
            <w:vAlign w:val="center"/>
          </w:tcPr>
          <w:p w:rsidR="00490A18" w:rsidRDefault="00490A18">
            <w:pPr>
              <w:jc w:val="center"/>
              <w:rPr>
                <w:sz w:val="24"/>
                <w:szCs w:val="24"/>
              </w:rPr>
            </w:pPr>
          </w:p>
        </w:tc>
        <w:tc>
          <w:tcPr>
            <w:tcW w:w="998" w:type="dxa"/>
            <w:vMerge/>
            <w:vAlign w:val="center"/>
          </w:tcPr>
          <w:p w:rsidR="00490A18" w:rsidRDefault="00490A18">
            <w:pPr>
              <w:jc w:val="center"/>
              <w:rPr>
                <w:sz w:val="24"/>
                <w:szCs w:val="24"/>
              </w:rPr>
            </w:pPr>
          </w:p>
        </w:tc>
        <w:tc>
          <w:tcPr>
            <w:tcW w:w="997" w:type="dxa"/>
            <w:vMerge/>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数量</w:t>
            </w:r>
            <w:r>
              <w:rPr>
                <w:rFonts w:hint="eastAsia"/>
                <w:sz w:val="24"/>
                <w:szCs w:val="24"/>
              </w:rPr>
              <w:t>/</w:t>
            </w:r>
          </w:p>
          <w:p w:rsidR="00490A18" w:rsidRDefault="003C4DA6">
            <w:pPr>
              <w:jc w:val="center"/>
              <w:rPr>
                <w:sz w:val="24"/>
                <w:szCs w:val="24"/>
              </w:rPr>
            </w:pPr>
            <w:r>
              <w:rPr>
                <w:rFonts w:hint="eastAsia"/>
                <w:sz w:val="24"/>
                <w:szCs w:val="24"/>
              </w:rPr>
              <w:t>处</w:t>
            </w:r>
          </w:p>
        </w:tc>
        <w:tc>
          <w:tcPr>
            <w:tcW w:w="999" w:type="dxa"/>
            <w:vAlign w:val="center"/>
          </w:tcPr>
          <w:p w:rsidR="00490A18" w:rsidRDefault="003C4DA6">
            <w:pPr>
              <w:jc w:val="center"/>
              <w:rPr>
                <w:sz w:val="24"/>
                <w:szCs w:val="24"/>
              </w:rPr>
            </w:pPr>
            <w:r>
              <w:rPr>
                <w:rFonts w:hint="eastAsia"/>
                <w:sz w:val="24"/>
                <w:szCs w:val="24"/>
              </w:rPr>
              <w:t>受益数</w:t>
            </w:r>
            <w:r>
              <w:rPr>
                <w:rFonts w:hint="eastAsia"/>
                <w:sz w:val="24"/>
                <w:szCs w:val="24"/>
              </w:rPr>
              <w:t>/</w:t>
            </w:r>
            <w:r>
              <w:rPr>
                <w:rFonts w:hint="eastAsia"/>
                <w:sz w:val="24"/>
                <w:szCs w:val="24"/>
              </w:rPr>
              <w:t>户</w:t>
            </w:r>
          </w:p>
        </w:tc>
        <w:tc>
          <w:tcPr>
            <w:tcW w:w="998" w:type="dxa"/>
            <w:vMerge/>
            <w:vAlign w:val="center"/>
          </w:tcPr>
          <w:p w:rsidR="00490A18" w:rsidRDefault="00490A18">
            <w:pPr>
              <w:jc w:val="center"/>
              <w:rPr>
                <w:sz w:val="24"/>
                <w:szCs w:val="24"/>
              </w:rPr>
            </w:pPr>
          </w:p>
        </w:tc>
        <w:tc>
          <w:tcPr>
            <w:tcW w:w="998" w:type="dxa"/>
            <w:vMerge/>
            <w:vAlign w:val="center"/>
          </w:tcPr>
          <w:p w:rsidR="00490A18" w:rsidRDefault="00490A18">
            <w:pPr>
              <w:jc w:val="center"/>
              <w:rPr>
                <w:sz w:val="24"/>
                <w:szCs w:val="24"/>
              </w:rPr>
            </w:pPr>
          </w:p>
        </w:tc>
        <w:tc>
          <w:tcPr>
            <w:tcW w:w="999" w:type="dxa"/>
            <w:vAlign w:val="center"/>
          </w:tcPr>
          <w:p w:rsidR="00490A18" w:rsidRDefault="003C4DA6">
            <w:pPr>
              <w:jc w:val="center"/>
              <w:rPr>
                <w:sz w:val="24"/>
                <w:szCs w:val="24"/>
              </w:rPr>
            </w:pPr>
            <w:r>
              <w:rPr>
                <w:rFonts w:hint="eastAsia"/>
                <w:sz w:val="24"/>
                <w:szCs w:val="24"/>
              </w:rPr>
              <w:t>数量</w:t>
            </w:r>
            <w:r>
              <w:rPr>
                <w:rFonts w:hint="eastAsia"/>
                <w:sz w:val="24"/>
                <w:szCs w:val="24"/>
              </w:rPr>
              <w:t>/</w:t>
            </w:r>
          </w:p>
          <w:p w:rsidR="00490A18" w:rsidRDefault="003C4DA6">
            <w:pPr>
              <w:jc w:val="center"/>
              <w:rPr>
                <w:sz w:val="24"/>
                <w:szCs w:val="24"/>
              </w:rPr>
            </w:pPr>
            <w:r>
              <w:rPr>
                <w:rFonts w:hint="eastAsia"/>
                <w:sz w:val="24"/>
                <w:szCs w:val="24"/>
              </w:rPr>
              <w:t>处</w:t>
            </w:r>
          </w:p>
        </w:tc>
        <w:tc>
          <w:tcPr>
            <w:tcW w:w="997" w:type="dxa"/>
            <w:vAlign w:val="center"/>
          </w:tcPr>
          <w:p w:rsidR="00490A18" w:rsidRDefault="003C4DA6">
            <w:pPr>
              <w:jc w:val="center"/>
              <w:rPr>
                <w:sz w:val="24"/>
                <w:szCs w:val="24"/>
              </w:rPr>
            </w:pPr>
            <w:r>
              <w:rPr>
                <w:rFonts w:hint="eastAsia"/>
                <w:sz w:val="24"/>
                <w:szCs w:val="24"/>
              </w:rPr>
              <w:t>受益数</w:t>
            </w:r>
            <w:r>
              <w:rPr>
                <w:rFonts w:hint="eastAsia"/>
                <w:sz w:val="24"/>
                <w:szCs w:val="24"/>
              </w:rPr>
              <w:t>/</w:t>
            </w:r>
            <w:r>
              <w:rPr>
                <w:rFonts w:hint="eastAsia"/>
                <w:sz w:val="24"/>
                <w:szCs w:val="24"/>
              </w:rPr>
              <w:t>户</w:t>
            </w:r>
          </w:p>
        </w:tc>
      </w:tr>
      <w:tr w:rsidR="00490A18">
        <w:trPr>
          <w:trHeight w:val="454"/>
        </w:trPr>
        <w:tc>
          <w:tcPr>
            <w:tcW w:w="1120" w:type="dxa"/>
            <w:vAlign w:val="center"/>
          </w:tcPr>
          <w:p w:rsidR="00490A18" w:rsidRDefault="003C4DA6">
            <w:pPr>
              <w:jc w:val="center"/>
              <w:rPr>
                <w:sz w:val="24"/>
                <w:szCs w:val="24"/>
              </w:rPr>
            </w:pPr>
            <w:r>
              <w:rPr>
                <w:rFonts w:hint="eastAsia"/>
                <w:sz w:val="24"/>
                <w:szCs w:val="24"/>
              </w:rPr>
              <w:t>新滩社区</w:t>
            </w:r>
          </w:p>
        </w:tc>
        <w:tc>
          <w:tcPr>
            <w:tcW w:w="87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 xml:space="preserve">680 </w:t>
            </w:r>
          </w:p>
        </w:tc>
        <w:tc>
          <w:tcPr>
            <w:tcW w:w="998" w:type="dxa"/>
            <w:vAlign w:val="center"/>
          </w:tcPr>
          <w:p w:rsidR="00490A18" w:rsidRDefault="003C4DA6">
            <w:pPr>
              <w:jc w:val="center"/>
              <w:rPr>
                <w:sz w:val="24"/>
                <w:szCs w:val="24"/>
              </w:rPr>
            </w:pPr>
            <w:r>
              <w:rPr>
                <w:rFonts w:hint="eastAsia"/>
                <w:sz w:val="24"/>
                <w:szCs w:val="24"/>
              </w:rPr>
              <w:t>578</w:t>
            </w:r>
          </w:p>
        </w:tc>
        <w:tc>
          <w:tcPr>
            <w:tcW w:w="997"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102</w:t>
            </w: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jc w:val="center"/>
              <w:rPr>
                <w:sz w:val="24"/>
                <w:szCs w:val="24"/>
              </w:rPr>
            </w:pPr>
            <w:r>
              <w:rPr>
                <w:rFonts w:hint="eastAsia"/>
                <w:sz w:val="24"/>
                <w:szCs w:val="24"/>
              </w:rPr>
              <w:lastRenderedPageBreak/>
              <w:t>新渡社区</w:t>
            </w:r>
          </w:p>
        </w:tc>
        <w:tc>
          <w:tcPr>
            <w:tcW w:w="87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 xml:space="preserve">1348 </w:t>
            </w:r>
          </w:p>
        </w:tc>
        <w:tc>
          <w:tcPr>
            <w:tcW w:w="998" w:type="dxa"/>
            <w:vAlign w:val="center"/>
          </w:tcPr>
          <w:p w:rsidR="00490A18" w:rsidRDefault="003C4DA6">
            <w:pPr>
              <w:jc w:val="center"/>
              <w:rPr>
                <w:sz w:val="24"/>
                <w:szCs w:val="24"/>
              </w:rPr>
            </w:pPr>
            <w:r>
              <w:rPr>
                <w:rFonts w:hint="eastAsia"/>
                <w:sz w:val="24"/>
                <w:szCs w:val="24"/>
              </w:rPr>
              <w:t>1145</w:t>
            </w:r>
          </w:p>
        </w:tc>
        <w:tc>
          <w:tcPr>
            <w:tcW w:w="997"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203</w:t>
            </w: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江北社区</w:t>
            </w:r>
          </w:p>
        </w:tc>
        <w:tc>
          <w:tcPr>
            <w:tcW w:w="87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862</w:t>
            </w:r>
          </w:p>
        </w:tc>
        <w:tc>
          <w:tcPr>
            <w:tcW w:w="998" w:type="dxa"/>
            <w:vAlign w:val="center"/>
          </w:tcPr>
          <w:p w:rsidR="00490A18" w:rsidRDefault="003C4DA6">
            <w:pPr>
              <w:jc w:val="center"/>
              <w:rPr>
                <w:sz w:val="24"/>
                <w:szCs w:val="24"/>
              </w:rPr>
            </w:pPr>
            <w:r>
              <w:rPr>
                <w:rFonts w:hint="eastAsia"/>
                <w:sz w:val="24"/>
                <w:szCs w:val="24"/>
              </w:rPr>
              <w:t>384</w:t>
            </w:r>
          </w:p>
        </w:tc>
        <w:tc>
          <w:tcPr>
            <w:tcW w:w="997" w:type="dxa"/>
            <w:vAlign w:val="center"/>
          </w:tcPr>
          <w:p w:rsidR="00490A18" w:rsidRDefault="003C4DA6">
            <w:pPr>
              <w:jc w:val="center"/>
              <w:rPr>
                <w:sz w:val="24"/>
                <w:szCs w:val="24"/>
              </w:rPr>
            </w:pPr>
            <w:r>
              <w:rPr>
                <w:rFonts w:hint="eastAsia"/>
                <w:sz w:val="24"/>
                <w:szCs w:val="24"/>
              </w:rPr>
              <w:t>370</w:t>
            </w:r>
          </w:p>
        </w:tc>
        <w:tc>
          <w:tcPr>
            <w:tcW w:w="998" w:type="dxa"/>
            <w:vAlign w:val="center"/>
          </w:tcPr>
          <w:p w:rsidR="00490A18" w:rsidRDefault="003C4DA6">
            <w:pPr>
              <w:jc w:val="center"/>
              <w:rPr>
                <w:sz w:val="24"/>
                <w:szCs w:val="24"/>
              </w:rPr>
            </w:pPr>
            <w:r>
              <w:rPr>
                <w:rFonts w:hint="eastAsia"/>
                <w:sz w:val="24"/>
                <w:szCs w:val="24"/>
              </w:rPr>
              <w:t>1</w:t>
            </w:r>
          </w:p>
        </w:tc>
        <w:tc>
          <w:tcPr>
            <w:tcW w:w="999" w:type="dxa"/>
            <w:vAlign w:val="center"/>
          </w:tcPr>
          <w:p w:rsidR="00490A18" w:rsidRDefault="003C4DA6">
            <w:pPr>
              <w:jc w:val="center"/>
              <w:rPr>
                <w:sz w:val="24"/>
                <w:szCs w:val="24"/>
              </w:rPr>
            </w:pPr>
            <w:r>
              <w:rPr>
                <w:rFonts w:hint="eastAsia"/>
                <w:sz w:val="24"/>
                <w:szCs w:val="24"/>
              </w:rPr>
              <w:t>108</w:t>
            </w:r>
          </w:p>
        </w:tc>
        <w:tc>
          <w:tcPr>
            <w:tcW w:w="998"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jc w:val="center"/>
              <w:rPr>
                <w:sz w:val="24"/>
                <w:szCs w:val="24"/>
              </w:rPr>
            </w:pPr>
            <w:r>
              <w:rPr>
                <w:rFonts w:hint="eastAsia"/>
                <w:sz w:val="24"/>
                <w:szCs w:val="24"/>
              </w:rPr>
              <w:t>合计</w:t>
            </w:r>
          </w:p>
        </w:tc>
        <w:tc>
          <w:tcPr>
            <w:tcW w:w="877" w:type="dxa"/>
            <w:vAlign w:val="center"/>
          </w:tcPr>
          <w:p w:rsidR="00490A18" w:rsidRDefault="003C4DA6">
            <w:pPr>
              <w:jc w:val="center"/>
              <w:rPr>
                <w:sz w:val="24"/>
                <w:szCs w:val="24"/>
              </w:rPr>
            </w:pPr>
            <w:r>
              <w:rPr>
                <w:rFonts w:hint="eastAsia"/>
                <w:sz w:val="24"/>
                <w:szCs w:val="24"/>
              </w:rPr>
              <w:t>2890</w:t>
            </w:r>
          </w:p>
        </w:tc>
        <w:tc>
          <w:tcPr>
            <w:tcW w:w="998" w:type="dxa"/>
            <w:vAlign w:val="center"/>
          </w:tcPr>
          <w:p w:rsidR="00490A18" w:rsidRDefault="003C4DA6">
            <w:pPr>
              <w:jc w:val="center"/>
              <w:rPr>
                <w:sz w:val="24"/>
                <w:szCs w:val="24"/>
              </w:rPr>
            </w:pPr>
            <w:r>
              <w:rPr>
                <w:rFonts w:hint="eastAsia"/>
                <w:sz w:val="24"/>
                <w:szCs w:val="24"/>
              </w:rPr>
              <w:t>2107</w:t>
            </w:r>
          </w:p>
        </w:tc>
        <w:tc>
          <w:tcPr>
            <w:tcW w:w="997" w:type="dxa"/>
            <w:vAlign w:val="center"/>
          </w:tcPr>
          <w:p w:rsidR="00490A18" w:rsidRDefault="003C4DA6">
            <w:pPr>
              <w:jc w:val="center"/>
              <w:rPr>
                <w:sz w:val="24"/>
                <w:szCs w:val="24"/>
              </w:rPr>
            </w:pPr>
            <w:r>
              <w:rPr>
                <w:rFonts w:hint="eastAsia"/>
                <w:sz w:val="24"/>
                <w:szCs w:val="24"/>
              </w:rPr>
              <w:t>370</w:t>
            </w:r>
          </w:p>
        </w:tc>
        <w:tc>
          <w:tcPr>
            <w:tcW w:w="998" w:type="dxa"/>
            <w:vAlign w:val="center"/>
          </w:tcPr>
          <w:p w:rsidR="00490A18" w:rsidRDefault="003C4DA6">
            <w:pPr>
              <w:jc w:val="center"/>
              <w:rPr>
                <w:sz w:val="24"/>
                <w:szCs w:val="24"/>
              </w:rPr>
            </w:pPr>
            <w:r>
              <w:rPr>
                <w:rFonts w:hint="eastAsia"/>
                <w:sz w:val="24"/>
                <w:szCs w:val="24"/>
              </w:rPr>
              <w:t>1</w:t>
            </w:r>
          </w:p>
        </w:tc>
        <w:tc>
          <w:tcPr>
            <w:tcW w:w="999" w:type="dxa"/>
            <w:vAlign w:val="center"/>
          </w:tcPr>
          <w:p w:rsidR="00490A18" w:rsidRDefault="003C4DA6">
            <w:pPr>
              <w:jc w:val="center"/>
              <w:rPr>
                <w:sz w:val="24"/>
                <w:szCs w:val="24"/>
              </w:rPr>
            </w:pPr>
            <w:r>
              <w:rPr>
                <w:rFonts w:hint="eastAsia"/>
                <w:sz w:val="24"/>
                <w:szCs w:val="24"/>
              </w:rPr>
              <w:t>108</w:t>
            </w:r>
          </w:p>
        </w:tc>
        <w:tc>
          <w:tcPr>
            <w:tcW w:w="998" w:type="dxa"/>
            <w:vAlign w:val="center"/>
          </w:tcPr>
          <w:p w:rsidR="00490A18" w:rsidRDefault="003C4DA6">
            <w:pPr>
              <w:jc w:val="center"/>
              <w:rPr>
                <w:sz w:val="24"/>
                <w:szCs w:val="24"/>
              </w:rPr>
            </w:pPr>
            <w:r>
              <w:rPr>
                <w:rFonts w:hint="eastAsia"/>
                <w:sz w:val="24"/>
                <w:szCs w:val="24"/>
              </w:rPr>
              <w:t>305</w:t>
            </w:r>
          </w:p>
        </w:tc>
        <w:tc>
          <w:tcPr>
            <w:tcW w:w="998" w:type="dxa"/>
            <w:vAlign w:val="center"/>
          </w:tcPr>
          <w:p w:rsidR="00490A18" w:rsidRDefault="003C4DA6">
            <w:pPr>
              <w:jc w:val="center"/>
              <w:rPr>
                <w:sz w:val="24"/>
                <w:szCs w:val="24"/>
              </w:rPr>
            </w:pPr>
            <w:r>
              <w:rPr>
                <w:rFonts w:ascii="Times New Roman" w:eastAsiaTheme="majorEastAsia" w:hAnsi="Times New Roman" w:cs="Times New Roman"/>
                <w:sz w:val="24"/>
                <w:szCs w:val="24"/>
              </w:rPr>
              <w:t>/</w:t>
            </w:r>
          </w:p>
        </w:tc>
        <w:tc>
          <w:tcPr>
            <w:tcW w:w="999" w:type="dxa"/>
            <w:vAlign w:val="center"/>
          </w:tcPr>
          <w:p w:rsidR="00490A18" w:rsidRDefault="003C4DA6">
            <w:pPr>
              <w:jc w:val="center"/>
              <w:rPr>
                <w:sz w:val="24"/>
                <w:szCs w:val="24"/>
              </w:rPr>
            </w:pPr>
            <w:r>
              <w:rPr>
                <w:rFonts w:ascii="Times New Roman" w:eastAsiaTheme="majorEastAsia" w:hAnsi="Times New Roman" w:cs="Times New Roman"/>
                <w:sz w:val="24"/>
                <w:szCs w:val="24"/>
              </w:rPr>
              <w:t>/</w:t>
            </w:r>
          </w:p>
        </w:tc>
        <w:tc>
          <w:tcPr>
            <w:tcW w:w="997" w:type="dxa"/>
            <w:vAlign w:val="center"/>
          </w:tcPr>
          <w:p w:rsidR="00490A18" w:rsidRDefault="003C4DA6">
            <w:pPr>
              <w:jc w:val="center"/>
              <w:rPr>
                <w:sz w:val="24"/>
                <w:szCs w:val="24"/>
              </w:rPr>
            </w:pPr>
            <w:r>
              <w:rPr>
                <w:rFonts w:ascii="Times New Roman" w:eastAsiaTheme="majorEastAsia" w:hAnsi="Times New Roman" w:cs="Times New Roman"/>
                <w:sz w:val="24"/>
                <w:szCs w:val="24"/>
              </w:rPr>
              <w:t>/</w:t>
            </w:r>
          </w:p>
        </w:tc>
      </w:tr>
    </w:tbl>
    <w:p w:rsidR="00490A18" w:rsidRDefault="003C4DA6">
      <w:pPr>
        <w:spacing w:beforeLines="50" w:before="156"/>
        <w:jc w:val="center"/>
        <w:rPr>
          <w:b/>
          <w:bCs/>
          <w:sz w:val="28"/>
          <w:szCs w:val="28"/>
        </w:rPr>
      </w:pPr>
      <w:r>
        <w:rPr>
          <w:rFonts w:hint="eastAsia"/>
          <w:b/>
          <w:bCs/>
          <w:sz w:val="28"/>
          <w:szCs w:val="28"/>
        </w:rPr>
        <w:t>表</w:t>
      </w:r>
      <w:r>
        <w:rPr>
          <w:rFonts w:hint="eastAsia"/>
          <w:b/>
          <w:bCs/>
          <w:sz w:val="28"/>
          <w:szCs w:val="28"/>
        </w:rPr>
        <w:t xml:space="preserve"> 5.9.2-2   </w:t>
      </w:r>
      <w:r>
        <w:rPr>
          <w:rFonts w:hint="eastAsia"/>
          <w:b/>
          <w:bCs/>
          <w:sz w:val="28"/>
          <w:szCs w:val="28"/>
        </w:rPr>
        <w:t>新滩镇街道纳管处理模式规划表</w:t>
      </w:r>
    </w:p>
    <w:tbl>
      <w:tblPr>
        <w:tblStyle w:val="ac"/>
        <w:tblW w:w="10191" w:type="dxa"/>
        <w:tblLayout w:type="fixed"/>
        <w:tblLook w:val="04A0" w:firstRow="1" w:lastRow="0" w:firstColumn="1" w:lastColumn="0" w:noHBand="0" w:noVBand="1"/>
      </w:tblPr>
      <w:tblGrid>
        <w:gridCol w:w="2038"/>
        <w:gridCol w:w="1756"/>
        <w:gridCol w:w="1984"/>
        <w:gridCol w:w="1560"/>
        <w:gridCol w:w="2853"/>
      </w:tblGrid>
      <w:tr w:rsidR="00490A18">
        <w:trPr>
          <w:trHeight w:val="454"/>
        </w:trPr>
        <w:tc>
          <w:tcPr>
            <w:tcW w:w="2038" w:type="dxa"/>
            <w:vMerge w:val="restart"/>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行政村</w:t>
            </w:r>
          </w:p>
        </w:tc>
        <w:tc>
          <w:tcPr>
            <w:tcW w:w="1756"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近期建设规划</w:t>
            </w:r>
          </w:p>
        </w:tc>
        <w:tc>
          <w:tcPr>
            <w:tcW w:w="1984"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远期建设规划</w:t>
            </w:r>
          </w:p>
        </w:tc>
        <w:tc>
          <w:tcPr>
            <w:tcW w:w="1560" w:type="dxa"/>
            <w:vMerge w:val="restart"/>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接纳污水厂</w:t>
            </w:r>
          </w:p>
        </w:tc>
        <w:tc>
          <w:tcPr>
            <w:tcW w:w="2853" w:type="dxa"/>
            <w:vMerge w:val="restart"/>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出水标准</w:t>
            </w:r>
          </w:p>
        </w:tc>
      </w:tr>
      <w:tr w:rsidR="00490A18">
        <w:trPr>
          <w:trHeight w:val="454"/>
        </w:trPr>
        <w:tc>
          <w:tcPr>
            <w:tcW w:w="2038" w:type="dxa"/>
            <w:vMerge/>
            <w:vAlign w:val="center"/>
          </w:tcPr>
          <w:p w:rsidR="00490A18" w:rsidRDefault="00490A18">
            <w:pPr>
              <w:jc w:val="center"/>
              <w:rPr>
                <w:rFonts w:ascii="Times New Roman" w:eastAsiaTheme="majorEastAsia" w:hAnsi="Times New Roman" w:cs="Times New Roman"/>
                <w:sz w:val="24"/>
                <w:szCs w:val="24"/>
              </w:rPr>
            </w:pPr>
          </w:p>
        </w:tc>
        <w:tc>
          <w:tcPr>
            <w:tcW w:w="1756"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户数</w:t>
            </w:r>
            <w:r>
              <w:rPr>
                <w:rFonts w:ascii="Times New Roman" w:eastAsiaTheme="majorEastAsia" w:hAnsi="Times New Roman" w:cs="Times New Roman"/>
                <w:sz w:val="24"/>
                <w:szCs w:val="24"/>
              </w:rPr>
              <w:t>/</w:t>
            </w:r>
            <w:r>
              <w:rPr>
                <w:rFonts w:ascii="Times New Roman" w:eastAsiaTheme="majorEastAsia" w:hAnsi="Times New Roman" w:cs="Times New Roman"/>
                <w:sz w:val="24"/>
                <w:szCs w:val="24"/>
              </w:rPr>
              <w:t>户</w:t>
            </w:r>
          </w:p>
        </w:tc>
        <w:tc>
          <w:tcPr>
            <w:tcW w:w="1984"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户数</w:t>
            </w:r>
            <w:r>
              <w:rPr>
                <w:rFonts w:ascii="Times New Roman" w:eastAsiaTheme="majorEastAsia" w:hAnsi="Times New Roman" w:cs="Times New Roman"/>
                <w:sz w:val="24"/>
                <w:szCs w:val="24"/>
              </w:rPr>
              <w:t>/</w:t>
            </w:r>
            <w:r>
              <w:rPr>
                <w:rFonts w:ascii="Times New Roman" w:eastAsiaTheme="majorEastAsia" w:hAnsi="Times New Roman" w:cs="Times New Roman"/>
                <w:sz w:val="24"/>
                <w:szCs w:val="24"/>
              </w:rPr>
              <w:t>户</w:t>
            </w:r>
          </w:p>
        </w:tc>
        <w:tc>
          <w:tcPr>
            <w:tcW w:w="1560" w:type="dxa"/>
            <w:vMerge/>
            <w:vAlign w:val="center"/>
          </w:tcPr>
          <w:p w:rsidR="00490A18" w:rsidRDefault="00490A18">
            <w:pPr>
              <w:jc w:val="center"/>
              <w:rPr>
                <w:rFonts w:ascii="Times New Roman" w:eastAsiaTheme="majorEastAsia" w:hAnsi="Times New Roman" w:cs="Times New Roman"/>
                <w:sz w:val="24"/>
                <w:szCs w:val="24"/>
              </w:rPr>
            </w:pPr>
          </w:p>
        </w:tc>
        <w:tc>
          <w:tcPr>
            <w:tcW w:w="2853" w:type="dxa"/>
            <w:vMerge/>
            <w:vAlign w:val="center"/>
          </w:tcPr>
          <w:p w:rsidR="00490A18" w:rsidRDefault="00490A18">
            <w:pPr>
              <w:jc w:val="center"/>
              <w:rPr>
                <w:rFonts w:ascii="Times New Roman" w:eastAsiaTheme="majorEastAsia" w:hAnsi="Times New Roman" w:cs="Times New Roman"/>
                <w:sz w:val="24"/>
                <w:szCs w:val="24"/>
              </w:rPr>
            </w:pPr>
          </w:p>
        </w:tc>
      </w:tr>
      <w:tr w:rsidR="00490A18">
        <w:trPr>
          <w:trHeight w:val="454"/>
        </w:trPr>
        <w:tc>
          <w:tcPr>
            <w:tcW w:w="203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新滩社区</w:t>
            </w:r>
          </w:p>
        </w:tc>
        <w:tc>
          <w:tcPr>
            <w:tcW w:w="1756"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578</w:t>
            </w:r>
          </w:p>
        </w:tc>
        <w:tc>
          <w:tcPr>
            <w:tcW w:w="1984"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102</w:t>
            </w:r>
          </w:p>
        </w:tc>
        <w:tc>
          <w:tcPr>
            <w:tcW w:w="1560" w:type="dxa"/>
            <w:vMerge w:val="restart"/>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邵阳市江北污水厂</w:t>
            </w:r>
          </w:p>
        </w:tc>
        <w:tc>
          <w:tcPr>
            <w:tcW w:w="2853" w:type="dxa"/>
            <w:vMerge w:val="restart"/>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近期：（</w:t>
            </w:r>
            <w:r>
              <w:rPr>
                <w:rFonts w:ascii="Times New Roman" w:eastAsiaTheme="majorEastAsia" w:hAnsi="Times New Roman" w:cs="Times New Roman"/>
                <w:sz w:val="24"/>
                <w:szCs w:val="24"/>
              </w:rPr>
              <w:t>GB18918-2002</w:t>
            </w:r>
            <w:r>
              <w:rPr>
                <w:rFonts w:ascii="Times New Roman" w:eastAsiaTheme="majorEastAsia" w:hAnsi="Times New Roman" w:cs="Times New Roman"/>
                <w:sz w:val="24"/>
                <w:szCs w:val="24"/>
              </w:rPr>
              <w:t>）一级</w:t>
            </w:r>
            <w:r>
              <w:rPr>
                <w:rFonts w:ascii="Times New Roman" w:eastAsiaTheme="majorEastAsia" w:hAnsi="Times New Roman" w:cs="Times New Roman"/>
                <w:sz w:val="24"/>
                <w:szCs w:val="24"/>
              </w:rPr>
              <w:t>B</w:t>
            </w:r>
            <w:r>
              <w:rPr>
                <w:rFonts w:ascii="Times New Roman" w:eastAsiaTheme="majorEastAsia" w:hAnsi="Times New Roman" w:cs="Times New Roman" w:hint="eastAsia"/>
                <w:sz w:val="24"/>
                <w:szCs w:val="24"/>
              </w:rPr>
              <w:t>标准</w:t>
            </w:r>
            <w:r>
              <w:rPr>
                <w:rFonts w:ascii="Times New Roman" w:eastAsiaTheme="majorEastAsia" w:hAnsi="Times New Roman" w:cs="Times New Roman"/>
                <w:sz w:val="24"/>
                <w:szCs w:val="24"/>
              </w:rPr>
              <w:t>；</w:t>
            </w:r>
          </w:p>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远期：（</w:t>
            </w:r>
            <w:r>
              <w:rPr>
                <w:rFonts w:ascii="Times New Roman" w:eastAsiaTheme="majorEastAsia" w:hAnsi="Times New Roman" w:cs="Times New Roman"/>
                <w:sz w:val="24"/>
                <w:szCs w:val="24"/>
              </w:rPr>
              <w:t>GB18918-2002</w:t>
            </w:r>
            <w:r>
              <w:rPr>
                <w:rFonts w:ascii="Times New Roman" w:eastAsiaTheme="majorEastAsia" w:hAnsi="Times New Roman" w:cs="Times New Roman"/>
                <w:sz w:val="24"/>
                <w:szCs w:val="24"/>
              </w:rPr>
              <w:t>）一级</w:t>
            </w:r>
            <w:r>
              <w:rPr>
                <w:rFonts w:ascii="Times New Roman" w:eastAsiaTheme="majorEastAsia" w:hAnsi="Times New Roman" w:cs="Times New Roman"/>
                <w:sz w:val="24"/>
                <w:szCs w:val="24"/>
              </w:rPr>
              <w:t>A</w:t>
            </w:r>
            <w:r>
              <w:rPr>
                <w:rFonts w:ascii="Times New Roman" w:eastAsiaTheme="majorEastAsia" w:hAnsi="Times New Roman" w:cs="Times New Roman" w:hint="eastAsia"/>
                <w:sz w:val="24"/>
                <w:szCs w:val="24"/>
              </w:rPr>
              <w:t>标准</w:t>
            </w:r>
            <w:r>
              <w:rPr>
                <w:rFonts w:ascii="Times New Roman" w:eastAsiaTheme="majorEastAsia" w:hAnsi="Times New Roman" w:cs="Times New Roman"/>
                <w:sz w:val="24"/>
                <w:szCs w:val="24"/>
              </w:rPr>
              <w:t>。</w:t>
            </w:r>
          </w:p>
        </w:tc>
      </w:tr>
      <w:tr w:rsidR="00490A18">
        <w:trPr>
          <w:trHeight w:val="454"/>
        </w:trPr>
        <w:tc>
          <w:tcPr>
            <w:tcW w:w="203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新渡社区</w:t>
            </w:r>
          </w:p>
        </w:tc>
        <w:tc>
          <w:tcPr>
            <w:tcW w:w="1756"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1145</w:t>
            </w:r>
          </w:p>
        </w:tc>
        <w:tc>
          <w:tcPr>
            <w:tcW w:w="1984"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203</w:t>
            </w:r>
          </w:p>
        </w:tc>
        <w:tc>
          <w:tcPr>
            <w:tcW w:w="1560" w:type="dxa"/>
            <w:vMerge/>
            <w:vAlign w:val="center"/>
          </w:tcPr>
          <w:p w:rsidR="00490A18" w:rsidRDefault="00490A18">
            <w:pPr>
              <w:jc w:val="center"/>
              <w:rPr>
                <w:rFonts w:ascii="Times New Roman" w:eastAsiaTheme="majorEastAsia" w:hAnsi="Times New Roman" w:cs="Times New Roman"/>
                <w:sz w:val="24"/>
                <w:szCs w:val="24"/>
              </w:rPr>
            </w:pPr>
          </w:p>
        </w:tc>
        <w:tc>
          <w:tcPr>
            <w:tcW w:w="2853" w:type="dxa"/>
            <w:vMerge/>
            <w:vAlign w:val="center"/>
          </w:tcPr>
          <w:p w:rsidR="00490A18" w:rsidRDefault="00490A18">
            <w:pPr>
              <w:jc w:val="center"/>
              <w:rPr>
                <w:rFonts w:ascii="Times New Roman" w:eastAsiaTheme="majorEastAsia" w:hAnsi="Times New Roman" w:cs="Times New Roman"/>
                <w:sz w:val="24"/>
                <w:szCs w:val="24"/>
              </w:rPr>
            </w:pPr>
          </w:p>
        </w:tc>
      </w:tr>
      <w:tr w:rsidR="00490A18">
        <w:trPr>
          <w:trHeight w:val="454"/>
        </w:trPr>
        <w:tc>
          <w:tcPr>
            <w:tcW w:w="2038"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Times New Roman" w:eastAsiaTheme="majorEastAsia" w:hAnsi="Times New Roman" w:cs="Times New Roman"/>
                <w:color w:val="000000"/>
                <w:kern w:val="0"/>
                <w:sz w:val="24"/>
                <w:szCs w:val="24"/>
                <w:lang w:bidi="ar"/>
              </w:rPr>
              <w:t>江北社区</w:t>
            </w:r>
          </w:p>
        </w:tc>
        <w:tc>
          <w:tcPr>
            <w:tcW w:w="1756"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384</w:t>
            </w:r>
          </w:p>
        </w:tc>
        <w:tc>
          <w:tcPr>
            <w:tcW w:w="1984" w:type="dxa"/>
            <w:vAlign w:val="center"/>
          </w:tcPr>
          <w:p w:rsidR="00490A18" w:rsidRDefault="00490A18">
            <w:pPr>
              <w:jc w:val="center"/>
              <w:rPr>
                <w:rFonts w:ascii="Times New Roman" w:eastAsiaTheme="majorEastAsia" w:hAnsi="Times New Roman" w:cs="Times New Roman"/>
                <w:sz w:val="24"/>
                <w:szCs w:val="24"/>
              </w:rPr>
            </w:pPr>
          </w:p>
        </w:tc>
        <w:tc>
          <w:tcPr>
            <w:tcW w:w="1560" w:type="dxa"/>
            <w:vMerge/>
            <w:vAlign w:val="center"/>
          </w:tcPr>
          <w:p w:rsidR="00490A18" w:rsidRDefault="00490A18">
            <w:pPr>
              <w:jc w:val="center"/>
              <w:rPr>
                <w:rFonts w:ascii="Times New Roman" w:eastAsiaTheme="majorEastAsia" w:hAnsi="Times New Roman" w:cs="Times New Roman"/>
                <w:sz w:val="24"/>
                <w:szCs w:val="24"/>
              </w:rPr>
            </w:pPr>
          </w:p>
        </w:tc>
        <w:tc>
          <w:tcPr>
            <w:tcW w:w="2853" w:type="dxa"/>
            <w:vMerge/>
            <w:vAlign w:val="center"/>
          </w:tcPr>
          <w:p w:rsidR="00490A18" w:rsidRDefault="00490A18">
            <w:pPr>
              <w:jc w:val="center"/>
              <w:rPr>
                <w:rFonts w:ascii="Times New Roman" w:eastAsiaTheme="majorEastAsia" w:hAnsi="Times New Roman" w:cs="Times New Roman"/>
                <w:sz w:val="24"/>
                <w:szCs w:val="24"/>
              </w:rPr>
            </w:pPr>
          </w:p>
        </w:tc>
      </w:tr>
      <w:tr w:rsidR="00490A18">
        <w:trPr>
          <w:trHeight w:val="454"/>
        </w:trPr>
        <w:tc>
          <w:tcPr>
            <w:tcW w:w="203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合计</w:t>
            </w:r>
          </w:p>
        </w:tc>
        <w:tc>
          <w:tcPr>
            <w:tcW w:w="1756"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2107</w:t>
            </w:r>
          </w:p>
        </w:tc>
        <w:tc>
          <w:tcPr>
            <w:tcW w:w="1984"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305</w:t>
            </w:r>
          </w:p>
        </w:tc>
        <w:tc>
          <w:tcPr>
            <w:tcW w:w="1560"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w:t>
            </w:r>
          </w:p>
        </w:tc>
        <w:tc>
          <w:tcPr>
            <w:tcW w:w="2853"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w:t>
            </w:r>
          </w:p>
        </w:tc>
      </w:tr>
    </w:tbl>
    <w:p w:rsidR="00490A18" w:rsidRDefault="003C4DA6">
      <w:pPr>
        <w:spacing w:beforeLines="50" w:before="156"/>
        <w:jc w:val="center"/>
        <w:rPr>
          <w:b/>
          <w:bCs/>
          <w:sz w:val="28"/>
          <w:szCs w:val="28"/>
        </w:rPr>
      </w:pPr>
      <w:r>
        <w:rPr>
          <w:rFonts w:hint="eastAsia"/>
          <w:b/>
          <w:bCs/>
          <w:sz w:val="28"/>
          <w:szCs w:val="28"/>
        </w:rPr>
        <w:t>表</w:t>
      </w:r>
      <w:r>
        <w:rPr>
          <w:rFonts w:hint="eastAsia"/>
          <w:b/>
          <w:bCs/>
          <w:sz w:val="28"/>
          <w:szCs w:val="28"/>
        </w:rPr>
        <w:t xml:space="preserve"> 5.9.2-3   </w:t>
      </w:r>
      <w:r>
        <w:rPr>
          <w:rFonts w:hint="eastAsia"/>
          <w:b/>
          <w:bCs/>
          <w:sz w:val="28"/>
          <w:szCs w:val="28"/>
        </w:rPr>
        <w:t>新滩镇街道分散处理与资源化利用模式规划表</w:t>
      </w:r>
    </w:p>
    <w:tbl>
      <w:tblPr>
        <w:tblStyle w:val="ac"/>
        <w:tblW w:w="10191" w:type="dxa"/>
        <w:tblLayout w:type="fixed"/>
        <w:tblLook w:val="04A0" w:firstRow="1" w:lastRow="0" w:firstColumn="1" w:lastColumn="0" w:noHBand="0" w:noVBand="1"/>
      </w:tblPr>
      <w:tblGrid>
        <w:gridCol w:w="2037"/>
        <w:gridCol w:w="2039"/>
        <w:gridCol w:w="2037"/>
        <w:gridCol w:w="2039"/>
        <w:gridCol w:w="2039"/>
      </w:tblGrid>
      <w:tr w:rsidR="00490A18">
        <w:trPr>
          <w:trHeight w:val="454"/>
        </w:trPr>
        <w:tc>
          <w:tcPr>
            <w:tcW w:w="2037" w:type="dxa"/>
            <w:vMerge w:val="restart"/>
            <w:vAlign w:val="center"/>
          </w:tcPr>
          <w:p w:rsidR="00490A18" w:rsidRDefault="003C4DA6">
            <w:pPr>
              <w:jc w:val="center"/>
              <w:rPr>
                <w:sz w:val="24"/>
                <w:szCs w:val="24"/>
              </w:rPr>
            </w:pPr>
            <w:r>
              <w:rPr>
                <w:rFonts w:hint="eastAsia"/>
                <w:sz w:val="24"/>
                <w:szCs w:val="24"/>
              </w:rPr>
              <w:t>行政村</w:t>
            </w:r>
          </w:p>
        </w:tc>
        <w:tc>
          <w:tcPr>
            <w:tcW w:w="2039" w:type="dxa"/>
            <w:vAlign w:val="center"/>
          </w:tcPr>
          <w:p w:rsidR="00490A18" w:rsidRDefault="003C4DA6">
            <w:pPr>
              <w:jc w:val="center"/>
              <w:rPr>
                <w:sz w:val="24"/>
                <w:szCs w:val="24"/>
              </w:rPr>
            </w:pPr>
            <w:r>
              <w:rPr>
                <w:rFonts w:hint="eastAsia"/>
                <w:sz w:val="24"/>
                <w:szCs w:val="24"/>
              </w:rPr>
              <w:t>近期建设规划</w:t>
            </w:r>
          </w:p>
        </w:tc>
        <w:tc>
          <w:tcPr>
            <w:tcW w:w="2037" w:type="dxa"/>
            <w:vAlign w:val="center"/>
          </w:tcPr>
          <w:p w:rsidR="00490A18" w:rsidRDefault="003C4DA6">
            <w:pPr>
              <w:jc w:val="center"/>
              <w:rPr>
                <w:sz w:val="24"/>
                <w:szCs w:val="24"/>
              </w:rPr>
            </w:pPr>
            <w:r>
              <w:rPr>
                <w:rFonts w:hint="eastAsia"/>
                <w:sz w:val="24"/>
                <w:szCs w:val="24"/>
              </w:rPr>
              <w:t>远期建设规划</w:t>
            </w:r>
          </w:p>
        </w:tc>
        <w:tc>
          <w:tcPr>
            <w:tcW w:w="2039" w:type="dxa"/>
            <w:vMerge w:val="restart"/>
            <w:vAlign w:val="center"/>
          </w:tcPr>
          <w:p w:rsidR="00490A18" w:rsidRDefault="003C4DA6">
            <w:pPr>
              <w:jc w:val="center"/>
              <w:rPr>
                <w:sz w:val="24"/>
                <w:szCs w:val="24"/>
              </w:rPr>
            </w:pPr>
            <w:r>
              <w:rPr>
                <w:rFonts w:hint="eastAsia"/>
                <w:sz w:val="24"/>
                <w:szCs w:val="24"/>
              </w:rPr>
              <w:t>治理工艺</w:t>
            </w:r>
          </w:p>
        </w:tc>
        <w:tc>
          <w:tcPr>
            <w:tcW w:w="2039" w:type="dxa"/>
            <w:vMerge w:val="restart"/>
            <w:vAlign w:val="center"/>
          </w:tcPr>
          <w:p w:rsidR="00490A18" w:rsidRDefault="003C4DA6">
            <w:pPr>
              <w:jc w:val="center"/>
              <w:rPr>
                <w:sz w:val="24"/>
                <w:szCs w:val="24"/>
              </w:rPr>
            </w:pPr>
            <w:r>
              <w:rPr>
                <w:rFonts w:hint="eastAsia"/>
                <w:sz w:val="24"/>
                <w:szCs w:val="24"/>
              </w:rPr>
              <w:t>出水标准</w:t>
            </w:r>
          </w:p>
        </w:tc>
      </w:tr>
      <w:tr w:rsidR="00490A18">
        <w:trPr>
          <w:trHeight w:val="454"/>
        </w:trPr>
        <w:tc>
          <w:tcPr>
            <w:tcW w:w="2037" w:type="dxa"/>
            <w:vMerge/>
            <w:vAlign w:val="center"/>
          </w:tcPr>
          <w:p w:rsidR="00490A18" w:rsidRDefault="00490A18">
            <w:pPr>
              <w:jc w:val="center"/>
              <w:rPr>
                <w:sz w:val="24"/>
                <w:szCs w:val="24"/>
              </w:rPr>
            </w:pPr>
          </w:p>
        </w:tc>
        <w:tc>
          <w:tcPr>
            <w:tcW w:w="2039" w:type="dxa"/>
            <w:vAlign w:val="center"/>
          </w:tcPr>
          <w:p w:rsidR="00490A18" w:rsidRDefault="003C4DA6">
            <w:pPr>
              <w:jc w:val="center"/>
              <w:rPr>
                <w:sz w:val="24"/>
                <w:szCs w:val="24"/>
              </w:rPr>
            </w:pPr>
            <w:r>
              <w:rPr>
                <w:rFonts w:hint="eastAsia"/>
                <w:sz w:val="24"/>
                <w:szCs w:val="24"/>
              </w:rPr>
              <w:t>户数</w:t>
            </w:r>
            <w:r>
              <w:rPr>
                <w:rFonts w:hint="eastAsia"/>
                <w:sz w:val="24"/>
                <w:szCs w:val="24"/>
              </w:rPr>
              <w:t>/</w:t>
            </w:r>
            <w:r>
              <w:rPr>
                <w:rFonts w:hint="eastAsia"/>
                <w:sz w:val="24"/>
                <w:szCs w:val="24"/>
              </w:rPr>
              <w:t>户</w:t>
            </w:r>
          </w:p>
        </w:tc>
        <w:tc>
          <w:tcPr>
            <w:tcW w:w="2037" w:type="dxa"/>
            <w:vAlign w:val="center"/>
          </w:tcPr>
          <w:p w:rsidR="00490A18" w:rsidRDefault="003C4DA6">
            <w:pPr>
              <w:jc w:val="center"/>
              <w:rPr>
                <w:sz w:val="24"/>
                <w:szCs w:val="24"/>
              </w:rPr>
            </w:pPr>
            <w:r>
              <w:rPr>
                <w:rFonts w:hint="eastAsia"/>
                <w:sz w:val="24"/>
                <w:szCs w:val="24"/>
              </w:rPr>
              <w:t>户数</w:t>
            </w:r>
            <w:r>
              <w:rPr>
                <w:rFonts w:hint="eastAsia"/>
                <w:sz w:val="24"/>
                <w:szCs w:val="24"/>
              </w:rPr>
              <w:t>/</w:t>
            </w:r>
            <w:r>
              <w:rPr>
                <w:rFonts w:hint="eastAsia"/>
                <w:sz w:val="24"/>
                <w:szCs w:val="24"/>
              </w:rPr>
              <w:t>户</w:t>
            </w:r>
          </w:p>
        </w:tc>
        <w:tc>
          <w:tcPr>
            <w:tcW w:w="2039" w:type="dxa"/>
            <w:vMerge/>
            <w:vAlign w:val="center"/>
          </w:tcPr>
          <w:p w:rsidR="00490A18" w:rsidRDefault="00490A18">
            <w:pPr>
              <w:jc w:val="center"/>
              <w:rPr>
                <w:sz w:val="24"/>
                <w:szCs w:val="24"/>
              </w:rPr>
            </w:pPr>
          </w:p>
        </w:tc>
        <w:tc>
          <w:tcPr>
            <w:tcW w:w="2039" w:type="dxa"/>
            <w:vMerge/>
            <w:vAlign w:val="center"/>
          </w:tcPr>
          <w:p w:rsidR="00490A18" w:rsidRDefault="00490A18">
            <w:pPr>
              <w:jc w:val="center"/>
              <w:rPr>
                <w:sz w:val="24"/>
                <w:szCs w:val="24"/>
              </w:rPr>
            </w:pPr>
          </w:p>
        </w:tc>
      </w:tr>
      <w:tr w:rsidR="00490A18">
        <w:trPr>
          <w:trHeight w:val="425"/>
        </w:trPr>
        <w:tc>
          <w:tcPr>
            <w:tcW w:w="203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2"/>
                <w:lang w:bidi="ar"/>
              </w:rPr>
              <w:t>江北社区</w:t>
            </w:r>
          </w:p>
        </w:tc>
        <w:tc>
          <w:tcPr>
            <w:tcW w:w="2039" w:type="dxa"/>
            <w:vAlign w:val="center"/>
          </w:tcPr>
          <w:p w:rsidR="00490A18" w:rsidRDefault="003C4DA6">
            <w:pPr>
              <w:jc w:val="center"/>
              <w:rPr>
                <w:sz w:val="24"/>
                <w:szCs w:val="24"/>
              </w:rPr>
            </w:pPr>
            <w:r>
              <w:rPr>
                <w:rFonts w:hint="eastAsia"/>
                <w:sz w:val="24"/>
                <w:szCs w:val="24"/>
              </w:rPr>
              <w:t>370</w:t>
            </w:r>
          </w:p>
        </w:tc>
        <w:tc>
          <w:tcPr>
            <w:tcW w:w="2037" w:type="dxa"/>
            <w:vAlign w:val="center"/>
          </w:tcPr>
          <w:p w:rsidR="00490A18" w:rsidRDefault="00490A18">
            <w:pPr>
              <w:jc w:val="center"/>
              <w:rPr>
                <w:sz w:val="24"/>
                <w:szCs w:val="24"/>
              </w:rPr>
            </w:pPr>
          </w:p>
        </w:tc>
        <w:tc>
          <w:tcPr>
            <w:tcW w:w="2039"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2039"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）三级标准</w:t>
            </w:r>
          </w:p>
        </w:tc>
      </w:tr>
      <w:tr w:rsidR="00490A18">
        <w:trPr>
          <w:trHeight w:val="454"/>
        </w:trPr>
        <w:tc>
          <w:tcPr>
            <w:tcW w:w="2037" w:type="dxa"/>
            <w:vAlign w:val="center"/>
          </w:tcPr>
          <w:p w:rsidR="00490A18" w:rsidRDefault="003C4DA6">
            <w:pPr>
              <w:jc w:val="center"/>
            </w:pPr>
            <w:r>
              <w:rPr>
                <w:rFonts w:hint="eastAsia"/>
                <w:sz w:val="24"/>
                <w:szCs w:val="24"/>
              </w:rPr>
              <w:t>合计</w:t>
            </w:r>
          </w:p>
        </w:tc>
        <w:tc>
          <w:tcPr>
            <w:tcW w:w="2039" w:type="dxa"/>
            <w:vAlign w:val="center"/>
          </w:tcPr>
          <w:p w:rsidR="00490A18" w:rsidRDefault="003C4DA6">
            <w:pPr>
              <w:jc w:val="center"/>
              <w:rPr>
                <w:sz w:val="24"/>
                <w:szCs w:val="24"/>
              </w:rPr>
            </w:pPr>
            <w:r>
              <w:rPr>
                <w:rFonts w:hint="eastAsia"/>
                <w:sz w:val="24"/>
                <w:szCs w:val="24"/>
              </w:rPr>
              <w:t>370</w:t>
            </w:r>
          </w:p>
        </w:tc>
        <w:tc>
          <w:tcPr>
            <w:tcW w:w="2037" w:type="dxa"/>
            <w:vAlign w:val="center"/>
          </w:tcPr>
          <w:p w:rsidR="00490A18" w:rsidRDefault="003C4DA6">
            <w:pPr>
              <w:jc w:val="center"/>
              <w:rPr>
                <w:sz w:val="24"/>
                <w:szCs w:val="24"/>
              </w:rPr>
            </w:pPr>
            <w:r>
              <w:rPr>
                <w:rFonts w:ascii="Times New Roman" w:eastAsiaTheme="majorEastAsia" w:hAnsi="Times New Roman" w:cs="Times New Roman"/>
                <w:sz w:val="24"/>
                <w:szCs w:val="24"/>
              </w:rPr>
              <w:t>/</w:t>
            </w:r>
          </w:p>
        </w:tc>
        <w:tc>
          <w:tcPr>
            <w:tcW w:w="2039" w:type="dxa"/>
            <w:vAlign w:val="center"/>
          </w:tcPr>
          <w:p w:rsidR="00490A18" w:rsidRDefault="003C4DA6">
            <w:pPr>
              <w:jc w:val="center"/>
              <w:rPr>
                <w:sz w:val="24"/>
                <w:szCs w:val="24"/>
              </w:rPr>
            </w:pPr>
            <w:r>
              <w:rPr>
                <w:rFonts w:ascii="Times New Roman" w:eastAsiaTheme="majorEastAsia" w:hAnsi="Times New Roman" w:cs="Times New Roman"/>
                <w:sz w:val="24"/>
                <w:szCs w:val="24"/>
              </w:rPr>
              <w:t>/</w:t>
            </w:r>
          </w:p>
        </w:tc>
        <w:tc>
          <w:tcPr>
            <w:tcW w:w="2039" w:type="dxa"/>
            <w:vAlign w:val="center"/>
          </w:tcPr>
          <w:p w:rsidR="00490A18" w:rsidRDefault="003C4DA6">
            <w:pPr>
              <w:jc w:val="center"/>
              <w:rPr>
                <w:sz w:val="24"/>
                <w:szCs w:val="24"/>
              </w:rPr>
            </w:pPr>
            <w:r>
              <w:rPr>
                <w:rFonts w:ascii="Times New Roman" w:eastAsiaTheme="majorEastAsia" w:hAnsi="Times New Roman" w:cs="Times New Roman"/>
                <w:sz w:val="24"/>
                <w:szCs w:val="24"/>
              </w:rPr>
              <w:t>/</w:t>
            </w:r>
          </w:p>
        </w:tc>
      </w:tr>
    </w:tbl>
    <w:p w:rsidR="00490A18" w:rsidRDefault="003C4DA6">
      <w:pPr>
        <w:spacing w:beforeLines="50" w:before="156"/>
        <w:jc w:val="center"/>
        <w:rPr>
          <w:b/>
          <w:bCs/>
          <w:sz w:val="28"/>
          <w:szCs w:val="28"/>
        </w:rPr>
      </w:pPr>
      <w:r>
        <w:rPr>
          <w:rFonts w:hint="eastAsia"/>
          <w:b/>
          <w:bCs/>
          <w:sz w:val="28"/>
          <w:szCs w:val="28"/>
        </w:rPr>
        <w:t>表</w:t>
      </w:r>
      <w:r>
        <w:rPr>
          <w:rFonts w:hint="eastAsia"/>
          <w:b/>
          <w:bCs/>
          <w:sz w:val="28"/>
          <w:szCs w:val="28"/>
        </w:rPr>
        <w:t xml:space="preserve"> 5.9.2-</w:t>
      </w:r>
      <w:r w:rsidR="00A56C8D">
        <w:rPr>
          <w:rFonts w:hint="eastAsia"/>
          <w:b/>
          <w:bCs/>
          <w:sz w:val="28"/>
          <w:szCs w:val="28"/>
        </w:rPr>
        <w:t>4</w:t>
      </w:r>
      <w:r>
        <w:rPr>
          <w:rFonts w:hint="eastAsia"/>
          <w:b/>
          <w:bCs/>
          <w:sz w:val="28"/>
          <w:szCs w:val="28"/>
        </w:rPr>
        <w:t xml:space="preserve">   </w:t>
      </w:r>
      <w:r>
        <w:rPr>
          <w:rFonts w:hint="eastAsia"/>
          <w:b/>
          <w:bCs/>
          <w:sz w:val="28"/>
          <w:szCs w:val="28"/>
        </w:rPr>
        <w:t>新滩镇街道集中处理模式规划表</w:t>
      </w:r>
    </w:p>
    <w:tbl>
      <w:tblPr>
        <w:tblStyle w:val="ac"/>
        <w:tblW w:w="10251" w:type="dxa"/>
        <w:tblLayout w:type="fixed"/>
        <w:tblLook w:val="04A0" w:firstRow="1" w:lastRow="0" w:firstColumn="1" w:lastColumn="0" w:noHBand="0" w:noVBand="1"/>
      </w:tblPr>
      <w:tblGrid>
        <w:gridCol w:w="898"/>
        <w:gridCol w:w="1072"/>
        <w:gridCol w:w="1028"/>
        <w:gridCol w:w="729"/>
        <w:gridCol w:w="857"/>
        <w:gridCol w:w="1007"/>
        <w:gridCol w:w="750"/>
        <w:gridCol w:w="2036"/>
        <w:gridCol w:w="1874"/>
      </w:tblGrid>
      <w:tr w:rsidR="00490A18">
        <w:trPr>
          <w:trHeight w:val="454"/>
        </w:trPr>
        <w:tc>
          <w:tcPr>
            <w:tcW w:w="898" w:type="dxa"/>
            <w:vMerge w:val="restart"/>
            <w:vAlign w:val="center"/>
          </w:tcPr>
          <w:p w:rsidR="00490A18" w:rsidRDefault="003C4DA6">
            <w:pPr>
              <w:jc w:val="center"/>
              <w:rPr>
                <w:sz w:val="24"/>
                <w:szCs w:val="24"/>
              </w:rPr>
            </w:pPr>
            <w:r>
              <w:rPr>
                <w:rFonts w:hint="eastAsia"/>
                <w:sz w:val="24"/>
                <w:szCs w:val="24"/>
              </w:rPr>
              <w:t>行政村</w:t>
            </w:r>
          </w:p>
        </w:tc>
        <w:tc>
          <w:tcPr>
            <w:tcW w:w="2829" w:type="dxa"/>
            <w:gridSpan w:val="3"/>
            <w:vAlign w:val="center"/>
          </w:tcPr>
          <w:p w:rsidR="00490A18" w:rsidRDefault="003C4DA6">
            <w:pPr>
              <w:jc w:val="center"/>
              <w:rPr>
                <w:sz w:val="24"/>
                <w:szCs w:val="24"/>
              </w:rPr>
            </w:pPr>
            <w:r>
              <w:rPr>
                <w:rFonts w:hint="eastAsia"/>
                <w:sz w:val="24"/>
                <w:szCs w:val="24"/>
              </w:rPr>
              <w:t>近期建设规划</w:t>
            </w:r>
          </w:p>
        </w:tc>
        <w:tc>
          <w:tcPr>
            <w:tcW w:w="2614" w:type="dxa"/>
            <w:gridSpan w:val="3"/>
            <w:vAlign w:val="center"/>
          </w:tcPr>
          <w:p w:rsidR="00490A18" w:rsidRDefault="003C4DA6">
            <w:pPr>
              <w:jc w:val="center"/>
              <w:rPr>
                <w:sz w:val="24"/>
                <w:szCs w:val="24"/>
              </w:rPr>
            </w:pPr>
            <w:r>
              <w:rPr>
                <w:rFonts w:hint="eastAsia"/>
                <w:sz w:val="24"/>
                <w:szCs w:val="24"/>
              </w:rPr>
              <w:t>远期建设规划</w:t>
            </w:r>
          </w:p>
        </w:tc>
        <w:tc>
          <w:tcPr>
            <w:tcW w:w="2036" w:type="dxa"/>
            <w:vMerge w:val="restart"/>
            <w:vAlign w:val="center"/>
          </w:tcPr>
          <w:p w:rsidR="00490A18" w:rsidRDefault="003C4DA6">
            <w:pPr>
              <w:jc w:val="center"/>
              <w:rPr>
                <w:sz w:val="24"/>
                <w:szCs w:val="24"/>
              </w:rPr>
            </w:pPr>
            <w:r>
              <w:rPr>
                <w:rFonts w:hint="eastAsia"/>
                <w:sz w:val="24"/>
                <w:szCs w:val="24"/>
              </w:rPr>
              <w:t>治理工艺</w:t>
            </w:r>
          </w:p>
        </w:tc>
        <w:tc>
          <w:tcPr>
            <w:tcW w:w="1874" w:type="dxa"/>
            <w:vMerge w:val="restart"/>
            <w:vAlign w:val="center"/>
          </w:tcPr>
          <w:p w:rsidR="00490A18" w:rsidRDefault="003C4DA6">
            <w:pPr>
              <w:jc w:val="center"/>
              <w:rPr>
                <w:sz w:val="24"/>
                <w:szCs w:val="24"/>
              </w:rPr>
            </w:pPr>
            <w:r>
              <w:rPr>
                <w:rFonts w:hint="eastAsia"/>
                <w:sz w:val="24"/>
                <w:szCs w:val="24"/>
              </w:rPr>
              <w:t>出水标准</w:t>
            </w:r>
          </w:p>
        </w:tc>
      </w:tr>
      <w:tr w:rsidR="00490A18">
        <w:trPr>
          <w:trHeight w:val="454"/>
        </w:trPr>
        <w:tc>
          <w:tcPr>
            <w:tcW w:w="898" w:type="dxa"/>
            <w:vMerge/>
            <w:vAlign w:val="center"/>
          </w:tcPr>
          <w:p w:rsidR="00490A18" w:rsidRDefault="00490A18">
            <w:pPr>
              <w:jc w:val="center"/>
              <w:rPr>
                <w:sz w:val="24"/>
                <w:szCs w:val="24"/>
              </w:rPr>
            </w:pPr>
          </w:p>
        </w:tc>
        <w:tc>
          <w:tcPr>
            <w:tcW w:w="1072" w:type="dxa"/>
            <w:vAlign w:val="center"/>
          </w:tcPr>
          <w:p w:rsidR="00490A18" w:rsidRDefault="003C4DA6">
            <w:pPr>
              <w:jc w:val="center"/>
              <w:rPr>
                <w:sz w:val="24"/>
                <w:szCs w:val="24"/>
              </w:rPr>
            </w:pPr>
            <w:r>
              <w:rPr>
                <w:rFonts w:hint="eastAsia"/>
                <w:sz w:val="24"/>
                <w:szCs w:val="24"/>
              </w:rPr>
              <w:t>位置</w:t>
            </w:r>
          </w:p>
        </w:tc>
        <w:tc>
          <w:tcPr>
            <w:tcW w:w="1028" w:type="dxa"/>
            <w:vAlign w:val="center"/>
          </w:tcPr>
          <w:p w:rsidR="00490A18" w:rsidRDefault="003C4DA6">
            <w:pPr>
              <w:jc w:val="center"/>
              <w:rPr>
                <w:sz w:val="24"/>
                <w:szCs w:val="24"/>
              </w:rPr>
            </w:pPr>
            <w:r>
              <w:rPr>
                <w:rFonts w:hint="eastAsia"/>
                <w:sz w:val="24"/>
                <w:szCs w:val="24"/>
              </w:rPr>
              <w:t>受益户数</w:t>
            </w:r>
            <w:r>
              <w:rPr>
                <w:rFonts w:hint="eastAsia"/>
                <w:sz w:val="24"/>
                <w:szCs w:val="24"/>
              </w:rPr>
              <w:t>/</w:t>
            </w:r>
            <w:r>
              <w:rPr>
                <w:rFonts w:hint="eastAsia"/>
                <w:sz w:val="24"/>
                <w:szCs w:val="24"/>
              </w:rPr>
              <w:t>户</w:t>
            </w:r>
          </w:p>
        </w:tc>
        <w:tc>
          <w:tcPr>
            <w:tcW w:w="729" w:type="dxa"/>
            <w:vAlign w:val="center"/>
          </w:tcPr>
          <w:p w:rsidR="00490A18" w:rsidRDefault="003C4DA6">
            <w:pPr>
              <w:jc w:val="center"/>
              <w:rPr>
                <w:sz w:val="24"/>
                <w:szCs w:val="24"/>
              </w:rPr>
            </w:pPr>
            <w:r>
              <w:rPr>
                <w:rFonts w:hint="eastAsia"/>
                <w:sz w:val="24"/>
                <w:szCs w:val="24"/>
              </w:rPr>
              <w:t>规模</w:t>
            </w:r>
            <w:r>
              <w:rPr>
                <w:rFonts w:hint="eastAsia"/>
                <w:sz w:val="24"/>
                <w:szCs w:val="24"/>
              </w:rPr>
              <w:t>t/d</w:t>
            </w:r>
          </w:p>
        </w:tc>
        <w:tc>
          <w:tcPr>
            <w:tcW w:w="857" w:type="dxa"/>
            <w:vAlign w:val="center"/>
          </w:tcPr>
          <w:p w:rsidR="00490A18" w:rsidRDefault="003C4DA6">
            <w:pPr>
              <w:jc w:val="center"/>
              <w:rPr>
                <w:sz w:val="24"/>
                <w:szCs w:val="24"/>
              </w:rPr>
            </w:pPr>
            <w:r>
              <w:rPr>
                <w:rFonts w:hint="eastAsia"/>
                <w:sz w:val="24"/>
                <w:szCs w:val="24"/>
              </w:rPr>
              <w:t>位置</w:t>
            </w:r>
          </w:p>
        </w:tc>
        <w:tc>
          <w:tcPr>
            <w:tcW w:w="1007" w:type="dxa"/>
            <w:vAlign w:val="center"/>
          </w:tcPr>
          <w:p w:rsidR="00490A18" w:rsidRDefault="003C4DA6">
            <w:pPr>
              <w:jc w:val="center"/>
              <w:rPr>
                <w:sz w:val="24"/>
                <w:szCs w:val="24"/>
              </w:rPr>
            </w:pPr>
            <w:r>
              <w:rPr>
                <w:rFonts w:hint="eastAsia"/>
                <w:sz w:val="24"/>
                <w:szCs w:val="24"/>
              </w:rPr>
              <w:t>受益户数</w:t>
            </w:r>
            <w:r>
              <w:rPr>
                <w:rFonts w:hint="eastAsia"/>
                <w:sz w:val="24"/>
                <w:szCs w:val="24"/>
              </w:rPr>
              <w:t>/</w:t>
            </w:r>
            <w:r>
              <w:rPr>
                <w:rFonts w:hint="eastAsia"/>
                <w:sz w:val="24"/>
                <w:szCs w:val="24"/>
              </w:rPr>
              <w:t>户</w:t>
            </w:r>
          </w:p>
        </w:tc>
        <w:tc>
          <w:tcPr>
            <w:tcW w:w="750" w:type="dxa"/>
            <w:vAlign w:val="center"/>
          </w:tcPr>
          <w:p w:rsidR="00490A18" w:rsidRDefault="003C4DA6">
            <w:pPr>
              <w:jc w:val="center"/>
              <w:rPr>
                <w:sz w:val="24"/>
                <w:szCs w:val="24"/>
              </w:rPr>
            </w:pPr>
            <w:r>
              <w:rPr>
                <w:rFonts w:hint="eastAsia"/>
                <w:sz w:val="24"/>
                <w:szCs w:val="24"/>
              </w:rPr>
              <w:t>规模</w:t>
            </w:r>
            <w:r>
              <w:rPr>
                <w:rFonts w:hint="eastAsia"/>
                <w:sz w:val="24"/>
                <w:szCs w:val="24"/>
              </w:rPr>
              <w:t>t/d</w:t>
            </w:r>
          </w:p>
        </w:tc>
        <w:tc>
          <w:tcPr>
            <w:tcW w:w="2036" w:type="dxa"/>
            <w:vMerge/>
            <w:vAlign w:val="center"/>
          </w:tcPr>
          <w:p w:rsidR="00490A18" w:rsidRDefault="00490A18">
            <w:pPr>
              <w:jc w:val="center"/>
              <w:rPr>
                <w:sz w:val="24"/>
                <w:szCs w:val="24"/>
              </w:rPr>
            </w:pPr>
          </w:p>
        </w:tc>
        <w:tc>
          <w:tcPr>
            <w:tcW w:w="1874" w:type="dxa"/>
            <w:vMerge/>
            <w:vAlign w:val="center"/>
          </w:tcPr>
          <w:p w:rsidR="00490A18" w:rsidRDefault="00490A18">
            <w:pPr>
              <w:jc w:val="center"/>
              <w:rPr>
                <w:sz w:val="24"/>
                <w:szCs w:val="24"/>
              </w:rPr>
            </w:pPr>
          </w:p>
        </w:tc>
      </w:tr>
      <w:tr w:rsidR="00490A18">
        <w:trPr>
          <w:trHeight w:val="454"/>
        </w:trPr>
        <w:tc>
          <w:tcPr>
            <w:tcW w:w="898" w:type="dxa"/>
            <w:vAlign w:val="center"/>
          </w:tcPr>
          <w:p w:rsidR="00490A18" w:rsidRDefault="003C4DA6">
            <w:pPr>
              <w:jc w:val="center"/>
              <w:rPr>
                <w:sz w:val="24"/>
                <w:szCs w:val="24"/>
              </w:rPr>
            </w:pPr>
            <w:r>
              <w:rPr>
                <w:rFonts w:ascii="宋体" w:eastAsia="宋体" w:hAnsi="宋体" w:cs="宋体" w:hint="eastAsia"/>
                <w:color w:val="000000"/>
                <w:kern w:val="0"/>
                <w:sz w:val="22"/>
                <w:lang w:bidi="ar"/>
              </w:rPr>
              <w:t>江北社区</w:t>
            </w:r>
          </w:p>
        </w:tc>
        <w:tc>
          <w:tcPr>
            <w:tcW w:w="1072" w:type="dxa"/>
            <w:vAlign w:val="center"/>
          </w:tcPr>
          <w:p w:rsidR="00490A18" w:rsidRDefault="003C4DA6">
            <w:pPr>
              <w:jc w:val="center"/>
              <w:rPr>
                <w:sz w:val="24"/>
                <w:szCs w:val="24"/>
              </w:rPr>
            </w:pPr>
            <w:r>
              <w:rPr>
                <w:rFonts w:hint="eastAsia"/>
                <w:sz w:val="24"/>
                <w:szCs w:val="24"/>
              </w:rPr>
              <w:t>原南岗村（</w:t>
            </w:r>
            <w:r>
              <w:rPr>
                <w:rFonts w:hint="eastAsia"/>
                <w:sz w:val="24"/>
                <w:szCs w:val="24"/>
              </w:rPr>
              <w:t>7-12</w:t>
            </w:r>
            <w:r>
              <w:rPr>
                <w:rFonts w:hint="eastAsia"/>
                <w:sz w:val="24"/>
                <w:szCs w:val="24"/>
              </w:rPr>
              <w:t>组）</w:t>
            </w:r>
          </w:p>
        </w:tc>
        <w:tc>
          <w:tcPr>
            <w:tcW w:w="1028" w:type="dxa"/>
            <w:vAlign w:val="center"/>
          </w:tcPr>
          <w:p w:rsidR="00490A18" w:rsidRDefault="003C4DA6">
            <w:pPr>
              <w:jc w:val="center"/>
              <w:rPr>
                <w:sz w:val="24"/>
                <w:szCs w:val="24"/>
              </w:rPr>
            </w:pPr>
            <w:r>
              <w:rPr>
                <w:rFonts w:hint="eastAsia"/>
                <w:sz w:val="24"/>
                <w:szCs w:val="24"/>
              </w:rPr>
              <w:t>108</w:t>
            </w:r>
          </w:p>
        </w:tc>
        <w:tc>
          <w:tcPr>
            <w:tcW w:w="729" w:type="dxa"/>
            <w:vAlign w:val="center"/>
          </w:tcPr>
          <w:p w:rsidR="00490A18" w:rsidRDefault="003C4DA6">
            <w:pPr>
              <w:jc w:val="center"/>
              <w:rPr>
                <w:sz w:val="24"/>
                <w:szCs w:val="24"/>
              </w:rPr>
            </w:pPr>
            <w:r>
              <w:rPr>
                <w:rFonts w:hint="eastAsia"/>
                <w:sz w:val="24"/>
                <w:szCs w:val="24"/>
              </w:rPr>
              <w:t>30</w:t>
            </w:r>
          </w:p>
        </w:tc>
        <w:tc>
          <w:tcPr>
            <w:tcW w:w="857" w:type="dxa"/>
            <w:vAlign w:val="center"/>
          </w:tcPr>
          <w:p w:rsidR="00490A18" w:rsidRDefault="00490A18">
            <w:pPr>
              <w:jc w:val="center"/>
              <w:rPr>
                <w:sz w:val="24"/>
                <w:szCs w:val="24"/>
              </w:rPr>
            </w:pPr>
          </w:p>
        </w:tc>
        <w:tc>
          <w:tcPr>
            <w:tcW w:w="1007" w:type="dxa"/>
            <w:vAlign w:val="center"/>
          </w:tcPr>
          <w:p w:rsidR="00490A18" w:rsidRDefault="00490A18">
            <w:pPr>
              <w:jc w:val="center"/>
              <w:rPr>
                <w:sz w:val="24"/>
                <w:szCs w:val="24"/>
              </w:rPr>
            </w:pPr>
          </w:p>
        </w:tc>
        <w:tc>
          <w:tcPr>
            <w:tcW w:w="750" w:type="dxa"/>
            <w:vAlign w:val="center"/>
          </w:tcPr>
          <w:p w:rsidR="00490A18" w:rsidRDefault="00490A18">
            <w:pPr>
              <w:jc w:val="center"/>
              <w:rPr>
                <w:sz w:val="24"/>
                <w:szCs w:val="24"/>
              </w:rPr>
            </w:pPr>
          </w:p>
        </w:tc>
        <w:tc>
          <w:tcPr>
            <w:tcW w:w="2036"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1874"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）二级标准</w:t>
            </w:r>
          </w:p>
        </w:tc>
      </w:tr>
      <w:tr w:rsidR="00490A18">
        <w:trPr>
          <w:trHeight w:val="454"/>
        </w:trPr>
        <w:tc>
          <w:tcPr>
            <w:tcW w:w="898" w:type="dxa"/>
            <w:vAlign w:val="center"/>
          </w:tcPr>
          <w:p w:rsidR="00490A18" w:rsidRDefault="003C4DA6">
            <w:pPr>
              <w:jc w:val="center"/>
              <w:rPr>
                <w:sz w:val="24"/>
                <w:szCs w:val="24"/>
              </w:rPr>
            </w:pPr>
            <w:r>
              <w:rPr>
                <w:rFonts w:hint="eastAsia"/>
                <w:sz w:val="24"/>
                <w:szCs w:val="24"/>
              </w:rPr>
              <w:t>合计</w:t>
            </w:r>
          </w:p>
        </w:tc>
        <w:tc>
          <w:tcPr>
            <w:tcW w:w="1072" w:type="dxa"/>
            <w:vAlign w:val="center"/>
          </w:tcPr>
          <w:p w:rsidR="00490A18" w:rsidRDefault="003C4DA6">
            <w:pPr>
              <w:jc w:val="center"/>
              <w:rPr>
                <w:sz w:val="24"/>
                <w:szCs w:val="24"/>
              </w:rPr>
            </w:pPr>
            <w:r>
              <w:rPr>
                <w:rFonts w:ascii="Times New Roman" w:eastAsiaTheme="majorEastAsia" w:hAnsi="Times New Roman" w:cs="Times New Roman"/>
                <w:sz w:val="24"/>
                <w:szCs w:val="24"/>
              </w:rPr>
              <w:t>/</w:t>
            </w:r>
          </w:p>
        </w:tc>
        <w:tc>
          <w:tcPr>
            <w:tcW w:w="1028" w:type="dxa"/>
            <w:vAlign w:val="center"/>
          </w:tcPr>
          <w:p w:rsidR="00490A18" w:rsidRDefault="003C4DA6">
            <w:pPr>
              <w:jc w:val="center"/>
              <w:rPr>
                <w:sz w:val="24"/>
                <w:szCs w:val="24"/>
              </w:rPr>
            </w:pPr>
            <w:r>
              <w:rPr>
                <w:rFonts w:hint="eastAsia"/>
                <w:sz w:val="24"/>
                <w:szCs w:val="24"/>
              </w:rPr>
              <w:t>108</w:t>
            </w:r>
          </w:p>
        </w:tc>
        <w:tc>
          <w:tcPr>
            <w:tcW w:w="729" w:type="dxa"/>
            <w:vAlign w:val="center"/>
          </w:tcPr>
          <w:p w:rsidR="00490A18" w:rsidRDefault="003C4DA6">
            <w:pPr>
              <w:jc w:val="center"/>
              <w:rPr>
                <w:sz w:val="24"/>
                <w:szCs w:val="24"/>
              </w:rPr>
            </w:pPr>
            <w:r>
              <w:rPr>
                <w:rFonts w:hint="eastAsia"/>
                <w:sz w:val="24"/>
                <w:szCs w:val="24"/>
              </w:rPr>
              <w:t>30</w:t>
            </w:r>
          </w:p>
        </w:tc>
        <w:tc>
          <w:tcPr>
            <w:tcW w:w="857" w:type="dxa"/>
            <w:vAlign w:val="center"/>
          </w:tcPr>
          <w:p w:rsidR="00490A18" w:rsidRDefault="003C4DA6">
            <w:pPr>
              <w:jc w:val="center"/>
              <w:rPr>
                <w:sz w:val="24"/>
                <w:szCs w:val="24"/>
              </w:rPr>
            </w:pPr>
            <w:r>
              <w:rPr>
                <w:rFonts w:ascii="Times New Roman" w:eastAsiaTheme="majorEastAsia" w:hAnsi="Times New Roman" w:cs="Times New Roman"/>
                <w:sz w:val="24"/>
                <w:szCs w:val="24"/>
              </w:rPr>
              <w:t>/</w:t>
            </w:r>
          </w:p>
        </w:tc>
        <w:tc>
          <w:tcPr>
            <w:tcW w:w="1007" w:type="dxa"/>
            <w:vAlign w:val="center"/>
          </w:tcPr>
          <w:p w:rsidR="00490A18" w:rsidRDefault="003C4DA6">
            <w:pPr>
              <w:jc w:val="center"/>
              <w:rPr>
                <w:sz w:val="24"/>
                <w:szCs w:val="24"/>
              </w:rPr>
            </w:pPr>
            <w:r>
              <w:rPr>
                <w:rFonts w:ascii="Times New Roman" w:eastAsiaTheme="majorEastAsia" w:hAnsi="Times New Roman" w:cs="Times New Roman"/>
                <w:sz w:val="24"/>
                <w:szCs w:val="24"/>
              </w:rPr>
              <w:t>/</w:t>
            </w:r>
          </w:p>
        </w:tc>
        <w:tc>
          <w:tcPr>
            <w:tcW w:w="750" w:type="dxa"/>
            <w:vAlign w:val="center"/>
          </w:tcPr>
          <w:p w:rsidR="00490A18" w:rsidRDefault="003C4DA6">
            <w:pPr>
              <w:jc w:val="center"/>
              <w:rPr>
                <w:sz w:val="24"/>
                <w:szCs w:val="24"/>
              </w:rPr>
            </w:pPr>
            <w:r>
              <w:rPr>
                <w:rFonts w:ascii="Times New Roman" w:eastAsiaTheme="majorEastAsia" w:hAnsi="Times New Roman" w:cs="Times New Roman"/>
                <w:sz w:val="24"/>
                <w:szCs w:val="24"/>
              </w:rPr>
              <w:t>/</w:t>
            </w:r>
          </w:p>
        </w:tc>
        <w:tc>
          <w:tcPr>
            <w:tcW w:w="2036" w:type="dxa"/>
            <w:vAlign w:val="center"/>
          </w:tcPr>
          <w:p w:rsidR="00490A18" w:rsidRDefault="003C4DA6">
            <w:pPr>
              <w:jc w:val="center"/>
              <w:rPr>
                <w:sz w:val="24"/>
                <w:szCs w:val="24"/>
              </w:rPr>
            </w:pPr>
            <w:r>
              <w:rPr>
                <w:rFonts w:ascii="Times New Roman" w:eastAsiaTheme="majorEastAsia" w:hAnsi="Times New Roman" w:cs="Times New Roman"/>
                <w:sz w:val="24"/>
                <w:szCs w:val="24"/>
              </w:rPr>
              <w:t>/</w:t>
            </w:r>
          </w:p>
        </w:tc>
        <w:tc>
          <w:tcPr>
            <w:tcW w:w="1874" w:type="dxa"/>
            <w:vAlign w:val="center"/>
          </w:tcPr>
          <w:p w:rsidR="00490A18" w:rsidRDefault="003C4DA6">
            <w:pPr>
              <w:jc w:val="center"/>
              <w:rPr>
                <w:sz w:val="24"/>
                <w:szCs w:val="24"/>
              </w:rPr>
            </w:pPr>
            <w:r>
              <w:rPr>
                <w:rFonts w:ascii="Times New Roman" w:eastAsiaTheme="majorEastAsia" w:hAnsi="Times New Roman" w:cs="Times New Roman"/>
                <w:sz w:val="24"/>
                <w:szCs w:val="24"/>
              </w:rPr>
              <w:t>/</w:t>
            </w:r>
          </w:p>
        </w:tc>
      </w:tr>
    </w:tbl>
    <w:p w:rsidR="00490A18" w:rsidRDefault="003C4DA6">
      <w:pPr>
        <w:pStyle w:val="3"/>
        <w:spacing w:before="156" w:after="156"/>
        <w:rPr>
          <w:kern w:val="0"/>
        </w:rPr>
      </w:pPr>
      <w:r>
        <w:rPr>
          <w:rFonts w:hint="eastAsia"/>
          <w:kern w:val="0"/>
        </w:rPr>
        <w:t>5.9.3</w:t>
      </w:r>
      <w:r>
        <w:rPr>
          <w:rFonts w:hint="eastAsia"/>
          <w:kern w:val="0"/>
        </w:rPr>
        <w:t>田江街道</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田江街道规划范围包含高撑社区、丰江社区、匡家社区、农科社区、邓家社</w:t>
      </w:r>
      <w:r>
        <w:rPr>
          <w:rFonts w:ascii="Times New Roman" w:eastAsiaTheme="majorEastAsia" w:hAnsi="Times New Roman" w:cs="Times New Roman" w:hint="eastAsia"/>
          <w:kern w:val="0"/>
          <w:sz w:val="28"/>
          <w:szCs w:val="28"/>
        </w:rPr>
        <w:lastRenderedPageBreak/>
        <w:t>区</w:t>
      </w:r>
      <w:r>
        <w:rPr>
          <w:rFonts w:ascii="Times New Roman" w:eastAsiaTheme="majorEastAsia" w:hAnsi="Times New Roman" w:cs="Times New Roman" w:hint="eastAsia"/>
          <w:kern w:val="0"/>
          <w:sz w:val="28"/>
          <w:szCs w:val="28"/>
        </w:rPr>
        <w:t>5</w:t>
      </w:r>
      <w:r>
        <w:rPr>
          <w:rFonts w:ascii="Times New Roman" w:eastAsiaTheme="majorEastAsia" w:hAnsi="Times New Roman" w:cs="Times New Roman" w:hint="eastAsia"/>
          <w:kern w:val="0"/>
          <w:sz w:val="28"/>
          <w:szCs w:val="28"/>
        </w:rPr>
        <w:t>个社区，田江村、谷洲村、苗儿村</w:t>
      </w:r>
      <w:r>
        <w:rPr>
          <w:rFonts w:ascii="Times New Roman" w:eastAsiaTheme="majorEastAsia" w:hAnsi="Times New Roman" w:cs="Times New Roman" w:hint="eastAsia"/>
          <w:kern w:val="0"/>
          <w:sz w:val="28"/>
          <w:szCs w:val="28"/>
        </w:rPr>
        <w:t>3</w:t>
      </w:r>
      <w:r>
        <w:rPr>
          <w:rFonts w:ascii="Times New Roman" w:eastAsiaTheme="majorEastAsia" w:hAnsi="Times New Roman" w:cs="Times New Roman" w:hint="eastAsia"/>
          <w:kern w:val="0"/>
          <w:sz w:val="28"/>
          <w:szCs w:val="28"/>
        </w:rPr>
        <w:t>个村庄，市园艺场</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个场，本次规划范围内总农户</w:t>
      </w:r>
      <w:r>
        <w:rPr>
          <w:rFonts w:ascii="Times New Roman" w:eastAsiaTheme="majorEastAsia" w:hAnsi="Times New Roman" w:cs="Times New Roman" w:hint="eastAsia"/>
          <w:kern w:val="0"/>
          <w:sz w:val="28"/>
          <w:szCs w:val="28"/>
        </w:rPr>
        <w:t>5014</w:t>
      </w:r>
      <w:r>
        <w:rPr>
          <w:rFonts w:ascii="Times New Roman" w:eastAsiaTheme="majorEastAsia" w:hAnsi="Times New Roman" w:cs="Times New Roman" w:hint="eastAsia"/>
          <w:kern w:val="0"/>
          <w:sz w:val="28"/>
          <w:szCs w:val="28"/>
        </w:rPr>
        <w:t>户，总人口</w:t>
      </w:r>
      <w:r>
        <w:rPr>
          <w:rFonts w:ascii="Times New Roman" w:eastAsiaTheme="majorEastAsia" w:hAnsi="Times New Roman" w:cs="Times New Roman" w:hint="eastAsia"/>
          <w:kern w:val="0"/>
          <w:sz w:val="28"/>
          <w:szCs w:val="28"/>
        </w:rPr>
        <w:t>15360</w:t>
      </w:r>
      <w:r>
        <w:rPr>
          <w:rFonts w:ascii="Times New Roman" w:eastAsiaTheme="majorEastAsia" w:hAnsi="Times New Roman" w:cs="Times New Roman" w:hint="eastAsia"/>
          <w:kern w:val="0"/>
          <w:sz w:val="28"/>
          <w:szCs w:val="28"/>
        </w:rPr>
        <w:t>人。</w:t>
      </w:r>
    </w:p>
    <w:p w:rsidR="00490A18" w:rsidRDefault="003C4DA6">
      <w:pPr>
        <w:ind w:firstLineChars="200" w:firstLine="560"/>
        <w:rPr>
          <w:sz w:val="28"/>
          <w:szCs w:val="28"/>
          <w:u w:val="single"/>
        </w:rPr>
      </w:pPr>
      <w:r>
        <w:rPr>
          <w:rFonts w:hint="eastAsia"/>
          <w:sz w:val="28"/>
          <w:szCs w:val="28"/>
          <w:u w:val="single"/>
        </w:rPr>
        <w:t>近期，采用纳管处理共</w:t>
      </w:r>
      <w:r>
        <w:rPr>
          <w:rFonts w:hint="eastAsia"/>
          <w:sz w:val="28"/>
          <w:szCs w:val="28"/>
          <w:u w:val="single"/>
        </w:rPr>
        <w:t>3710</w:t>
      </w:r>
      <w:r>
        <w:rPr>
          <w:rFonts w:hint="eastAsia"/>
          <w:sz w:val="28"/>
          <w:szCs w:val="28"/>
          <w:u w:val="single"/>
        </w:rPr>
        <w:t>户，分散及资源化利用设施</w:t>
      </w:r>
      <w:r>
        <w:rPr>
          <w:rFonts w:hint="eastAsia"/>
          <w:sz w:val="28"/>
          <w:szCs w:val="28"/>
          <w:u w:val="single"/>
        </w:rPr>
        <w:t>200</w:t>
      </w:r>
      <w:r>
        <w:rPr>
          <w:rFonts w:hint="eastAsia"/>
          <w:sz w:val="28"/>
          <w:szCs w:val="28"/>
          <w:u w:val="single"/>
        </w:rPr>
        <w:t>户，建设集中处理设施</w:t>
      </w:r>
      <w:r>
        <w:rPr>
          <w:rFonts w:hint="eastAsia"/>
          <w:sz w:val="28"/>
          <w:szCs w:val="28"/>
          <w:u w:val="single"/>
        </w:rPr>
        <w:t>1</w:t>
      </w:r>
      <w:r>
        <w:rPr>
          <w:rFonts w:hint="eastAsia"/>
          <w:sz w:val="28"/>
          <w:szCs w:val="28"/>
          <w:u w:val="single"/>
        </w:rPr>
        <w:t>处受益居民</w:t>
      </w:r>
      <w:r>
        <w:rPr>
          <w:rFonts w:hint="eastAsia"/>
          <w:sz w:val="28"/>
          <w:szCs w:val="28"/>
          <w:u w:val="single"/>
        </w:rPr>
        <w:t>308</w:t>
      </w:r>
      <w:r>
        <w:rPr>
          <w:rFonts w:hint="eastAsia"/>
          <w:sz w:val="28"/>
          <w:szCs w:val="28"/>
          <w:u w:val="single"/>
        </w:rPr>
        <w:t>户，治理设施</w:t>
      </w:r>
      <w:r>
        <w:rPr>
          <w:rFonts w:ascii="Times New Roman" w:eastAsiaTheme="majorEastAsia" w:hAnsi="Times New Roman" w:cs="Times New Roman" w:hint="eastAsia"/>
          <w:kern w:val="0"/>
          <w:sz w:val="28"/>
          <w:szCs w:val="28"/>
          <w:u w:val="single"/>
        </w:rPr>
        <w:t>行政村覆盖率</w:t>
      </w:r>
      <w:r>
        <w:rPr>
          <w:rFonts w:ascii="Times New Roman" w:eastAsiaTheme="majorEastAsia" w:hAnsi="Times New Roman" w:cs="Times New Roman" w:hint="eastAsia"/>
          <w:kern w:val="0"/>
          <w:sz w:val="28"/>
          <w:szCs w:val="28"/>
          <w:u w:val="single"/>
        </w:rPr>
        <w:t>100%</w:t>
      </w:r>
      <w:r>
        <w:rPr>
          <w:rFonts w:ascii="Times New Roman" w:eastAsiaTheme="majorEastAsia" w:hAnsi="Times New Roman" w:cs="Times New Roman" w:hint="eastAsia"/>
          <w:kern w:val="0"/>
          <w:sz w:val="28"/>
          <w:szCs w:val="28"/>
          <w:u w:val="single"/>
        </w:rPr>
        <w:t>，</w:t>
      </w:r>
      <w:r>
        <w:rPr>
          <w:rFonts w:hint="eastAsia"/>
          <w:sz w:val="28"/>
          <w:szCs w:val="28"/>
          <w:u w:val="single"/>
        </w:rPr>
        <w:t>农户覆盖率达到</w:t>
      </w:r>
      <w:r>
        <w:rPr>
          <w:rFonts w:hint="eastAsia"/>
          <w:sz w:val="28"/>
          <w:szCs w:val="28"/>
          <w:u w:val="single"/>
        </w:rPr>
        <w:t>84.1%</w:t>
      </w:r>
      <w:r>
        <w:rPr>
          <w:rFonts w:hint="eastAsia"/>
          <w:sz w:val="28"/>
          <w:szCs w:val="28"/>
          <w:u w:val="single"/>
        </w:rPr>
        <w:t>；</w:t>
      </w:r>
    </w:p>
    <w:p w:rsidR="00490A18" w:rsidRDefault="003C4DA6">
      <w:pPr>
        <w:ind w:firstLineChars="200" w:firstLine="560"/>
        <w:rPr>
          <w:sz w:val="28"/>
          <w:szCs w:val="28"/>
          <w:u w:val="single"/>
        </w:rPr>
      </w:pPr>
      <w:r>
        <w:rPr>
          <w:rFonts w:hint="eastAsia"/>
          <w:sz w:val="28"/>
          <w:szCs w:val="28"/>
          <w:u w:val="single"/>
        </w:rPr>
        <w:t>远期，采用纳管处理共</w:t>
      </w:r>
      <w:r>
        <w:rPr>
          <w:rFonts w:hint="eastAsia"/>
          <w:sz w:val="28"/>
          <w:szCs w:val="28"/>
          <w:u w:val="single"/>
        </w:rPr>
        <w:t>673</w:t>
      </w:r>
      <w:r>
        <w:rPr>
          <w:rFonts w:hint="eastAsia"/>
          <w:sz w:val="28"/>
          <w:szCs w:val="28"/>
          <w:u w:val="single"/>
        </w:rPr>
        <w:t>户，分散及资源化利用设施</w:t>
      </w:r>
      <w:r>
        <w:rPr>
          <w:rFonts w:hint="eastAsia"/>
          <w:sz w:val="28"/>
          <w:szCs w:val="28"/>
          <w:u w:val="single"/>
        </w:rPr>
        <w:t>123</w:t>
      </w:r>
      <w:r>
        <w:rPr>
          <w:rFonts w:hint="eastAsia"/>
          <w:sz w:val="28"/>
          <w:szCs w:val="28"/>
          <w:u w:val="single"/>
        </w:rPr>
        <w:t>户，治理设施</w:t>
      </w:r>
      <w:r>
        <w:rPr>
          <w:rFonts w:ascii="Times New Roman" w:eastAsiaTheme="majorEastAsia" w:hAnsi="Times New Roman" w:cs="Times New Roman" w:hint="eastAsia"/>
          <w:kern w:val="0"/>
          <w:sz w:val="28"/>
          <w:szCs w:val="28"/>
          <w:u w:val="single"/>
        </w:rPr>
        <w:t>行政村覆盖率</w:t>
      </w:r>
      <w:r>
        <w:rPr>
          <w:rFonts w:ascii="Times New Roman" w:eastAsiaTheme="majorEastAsia" w:hAnsi="Times New Roman" w:cs="Times New Roman" w:hint="eastAsia"/>
          <w:kern w:val="0"/>
          <w:sz w:val="28"/>
          <w:szCs w:val="28"/>
          <w:u w:val="single"/>
        </w:rPr>
        <w:t>100%</w:t>
      </w:r>
      <w:r>
        <w:rPr>
          <w:rFonts w:ascii="Times New Roman" w:eastAsiaTheme="majorEastAsia" w:hAnsi="Times New Roman" w:cs="Times New Roman" w:hint="eastAsia"/>
          <w:kern w:val="0"/>
          <w:sz w:val="28"/>
          <w:szCs w:val="28"/>
          <w:u w:val="single"/>
        </w:rPr>
        <w:t>，</w:t>
      </w:r>
      <w:r>
        <w:rPr>
          <w:rFonts w:hint="eastAsia"/>
          <w:sz w:val="28"/>
          <w:szCs w:val="28"/>
          <w:u w:val="single"/>
        </w:rPr>
        <w:t>农户覆盖率达到</w:t>
      </w:r>
      <w:r>
        <w:rPr>
          <w:rFonts w:hint="eastAsia"/>
          <w:sz w:val="28"/>
          <w:szCs w:val="28"/>
          <w:u w:val="single"/>
        </w:rPr>
        <w:t>100%</w:t>
      </w:r>
      <w:r>
        <w:rPr>
          <w:rFonts w:hint="eastAsia"/>
          <w:sz w:val="28"/>
          <w:szCs w:val="28"/>
          <w:u w:val="single"/>
        </w:rPr>
        <w:t>。</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u w:val="single"/>
        </w:rPr>
        <w:t>田江街道各行政村农村生活污水规划说明如下：</w:t>
      </w:r>
    </w:p>
    <w:p w:rsidR="00490A18" w:rsidRDefault="003C4DA6">
      <w:pPr>
        <w:numPr>
          <w:ilvl w:val="0"/>
          <w:numId w:val="4"/>
        </w:num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苗儿村</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苗儿村位于资江边，且位于城郊地带，考虑城市发展需求，可规划沿江边建设一条污水主干管，将苗儿村居民生活污水集中收集后经田江村、谷洲村，经提升泵排入江北污水处理厂处理。</w:t>
      </w:r>
    </w:p>
    <w:p w:rsidR="00490A18" w:rsidRDefault="003C4DA6">
      <w:pPr>
        <w:numPr>
          <w:ilvl w:val="0"/>
          <w:numId w:val="4"/>
        </w:num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田江村</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田江村位于资江边，且位于城郊地带，考虑城市发展需求，可规划沿江边建设一条污水主干管，将田江村居民生活污水集中收经提升泵排入江北污水处理厂处理。</w:t>
      </w:r>
    </w:p>
    <w:p w:rsidR="00490A18" w:rsidRDefault="003C4DA6">
      <w:pPr>
        <w:numPr>
          <w:ilvl w:val="0"/>
          <w:numId w:val="4"/>
        </w:num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谷洲村</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谷洲村均位于资江边，且位于城郊地带，考虑城市发展需求，可规划沿江边建设一条污水主干管，将谷洲村居民生活污水集中收集后经田江村，经提升泵排入江北污水处理厂处理。</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4</w:t>
      </w:r>
      <w:r>
        <w:rPr>
          <w:rFonts w:ascii="Times New Roman" w:eastAsiaTheme="majorEastAsia" w:hAnsi="Times New Roman" w:cs="Times New Roman" w:hint="eastAsia"/>
          <w:kern w:val="0"/>
          <w:sz w:val="28"/>
          <w:szCs w:val="28"/>
        </w:rPr>
        <w:t>）农科社区</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lastRenderedPageBreak/>
        <w:t>农科社区已基本属于城中村，由于原有污水设施规划落后，距离西湖北路约</w:t>
      </w:r>
      <w:r>
        <w:rPr>
          <w:rFonts w:ascii="Times New Roman" w:eastAsiaTheme="majorEastAsia" w:hAnsi="Times New Roman" w:cs="Times New Roman" w:hint="eastAsia"/>
          <w:kern w:val="0"/>
          <w:sz w:val="28"/>
          <w:szCs w:val="28"/>
        </w:rPr>
        <w:t>200m</w:t>
      </w:r>
      <w:r>
        <w:rPr>
          <w:rFonts w:ascii="Times New Roman" w:eastAsiaTheme="majorEastAsia" w:hAnsi="Times New Roman" w:cs="Times New Roman" w:hint="eastAsia"/>
          <w:kern w:val="0"/>
          <w:sz w:val="28"/>
          <w:szCs w:val="28"/>
        </w:rPr>
        <w:t>左右，结合该区域实际情况仅采用纳管模式，对该区域排水系统进行改造，居民生活污水集中收集后接入西湖北路污水管网，排入江北污水处理厂处理。</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5</w:t>
      </w:r>
      <w:r>
        <w:rPr>
          <w:rFonts w:ascii="Times New Roman" w:eastAsiaTheme="majorEastAsia" w:hAnsi="Times New Roman" w:cs="Times New Roman" w:hint="eastAsia"/>
          <w:kern w:val="0"/>
          <w:sz w:val="28"/>
          <w:szCs w:val="28"/>
        </w:rPr>
        <w:t>）丰江社区</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丰江社区已基本属于城中村，由于原有污水设施规划落后，临近西湖北路，结合该区域实际情况仅采用纳管模式，对该区域排水系统进行改造，居民生活污水集中收集后接入西湖北路污水管网，排入江北污水处理厂处理。</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6</w:t>
      </w:r>
      <w:r>
        <w:rPr>
          <w:rFonts w:ascii="Times New Roman" w:eastAsiaTheme="majorEastAsia" w:hAnsi="Times New Roman" w:cs="Times New Roman" w:hint="eastAsia"/>
          <w:kern w:val="0"/>
          <w:sz w:val="28"/>
          <w:szCs w:val="28"/>
        </w:rPr>
        <w:t>）高撑社区</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高撑社区已基本位于城市建成区，属于城中村，由于原有污水设施规划落后，未对该片区进行污水收集，结合该区域实际情况仅采用纳管模式，对该区域排水系统进行改造，将该社区生活污水集中收集后纳入江北污水处理厂处理。</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7</w:t>
      </w:r>
      <w:r>
        <w:rPr>
          <w:rFonts w:ascii="Times New Roman" w:eastAsiaTheme="majorEastAsia" w:hAnsi="Times New Roman" w:cs="Times New Roman" w:hint="eastAsia"/>
          <w:kern w:val="0"/>
          <w:sz w:val="28"/>
          <w:szCs w:val="28"/>
        </w:rPr>
        <w:t>）邓家社区</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邓家社区共</w:t>
      </w:r>
      <w:r>
        <w:rPr>
          <w:rFonts w:ascii="Times New Roman" w:eastAsiaTheme="majorEastAsia" w:hAnsi="Times New Roman" w:cs="Times New Roman" w:hint="eastAsia"/>
          <w:kern w:val="0"/>
          <w:sz w:val="28"/>
          <w:szCs w:val="28"/>
        </w:rPr>
        <w:t>6</w:t>
      </w:r>
      <w:r>
        <w:rPr>
          <w:rFonts w:ascii="Times New Roman" w:eastAsiaTheme="majorEastAsia" w:hAnsi="Times New Roman" w:cs="Times New Roman" w:hint="eastAsia"/>
          <w:kern w:val="0"/>
          <w:sz w:val="28"/>
          <w:szCs w:val="28"/>
        </w:rPr>
        <w:t>个组，</w:t>
      </w:r>
      <w:r>
        <w:rPr>
          <w:rFonts w:ascii="Times New Roman" w:eastAsiaTheme="majorEastAsia" w:hAnsi="Times New Roman" w:cs="Times New Roman" w:hint="eastAsia"/>
          <w:kern w:val="0"/>
          <w:sz w:val="28"/>
          <w:szCs w:val="28"/>
        </w:rPr>
        <w:t>1~6</w:t>
      </w:r>
      <w:r>
        <w:rPr>
          <w:rFonts w:ascii="Times New Roman" w:eastAsiaTheme="majorEastAsia" w:hAnsi="Times New Roman" w:cs="Times New Roman" w:hint="eastAsia"/>
          <w:kern w:val="0"/>
          <w:sz w:val="28"/>
          <w:szCs w:val="28"/>
        </w:rPr>
        <w:t>组的污水均可汇至到</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组，结合地形地貌以及居民分布特征，可将邓家社区生活污水治理方式可分为两类：</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1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①</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集中处理达标排放模式：对邓家社区单独设置一处污水处理设施；</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2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②</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分散处理与资源化利用模式：少量分散居民采用“黑水、灰水”资源化利用。</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8</w:t>
      </w:r>
      <w:r>
        <w:rPr>
          <w:rFonts w:ascii="Times New Roman" w:eastAsiaTheme="majorEastAsia" w:hAnsi="Times New Roman" w:cs="Times New Roman" w:hint="eastAsia"/>
          <w:kern w:val="0"/>
          <w:sz w:val="28"/>
          <w:szCs w:val="28"/>
        </w:rPr>
        <w:t>）匡家社区</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8"/>
        </w:rPr>
        <w:t>匡家社区居民点主要集中于青云路和西湖北路附近，属于城市待开发区域，结合城市规划建设情况，布设污水管网，将片区内现有居民生活污水经污水管网收集后纳入江北污水处理厂处理</w:t>
      </w:r>
      <w:r>
        <w:rPr>
          <w:rFonts w:ascii="Times New Roman" w:eastAsiaTheme="majorEastAsia" w:hAnsi="Times New Roman" w:cs="Times New Roman" w:hint="eastAsia"/>
          <w:kern w:val="0"/>
          <w:sz w:val="28"/>
          <w:szCs w:val="24"/>
        </w:rPr>
        <w:t>。</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lastRenderedPageBreak/>
        <w:t>9</w:t>
      </w:r>
      <w:r>
        <w:rPr>
          <w:rFonts w:ascii="Times New Roman" w:eastAsiaTheme="majorEastAsia" w:hAnsi="Times New Roman" w:cs="Times New Roman" w:hint="eastAsia"/>
          <w:kern w:val="0"/>
          <w:sz w:val="28"/>
          <w:szCs w:val="28"/>
        </w:rPr>
        <w:t>）市园艺场</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市园艺场总体东北高西南低，结合地形地貌以及居民分布特征，可将园艺场社区生活污水治理方式可分为两类：</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1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①</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纳管模式：主要沿公路分布，规划沿公路布设污水管网，与苗儿村、田江村、谷洲村居民生活污水汇合后，经提升泵排入江北污水处理厂处理。</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2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②</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分散处理与资源化利用模式：少量分散居民采用“黑水、灰水”资源化利用。</w:t>
      </w:r>
    </w:p>
    <w:p w:rsidR="00490A18" w:rsidRDefault="003C4DA6">
      <w:pPr>
        <w:jc w:val="center"/>
        <w:rPr>
          <w:b/>
          <w:bCs/>
          <w:sz w:val="28"/>
          <w:szCs w:val="28"/>
          <w:u w:val="single"/>
        </w:rPr>
      </w:pPr>
      <w:r>
        <w:rPr>
          <w:rFonts w:hint="eastAsia"/>
          <w:b/>
          <w:bCs/>
          <w:sz w:val="28"/>
          <w:szCs w:val="28"/>
          <w:u w:val="single"/>
        </w:rPr>
        <w:t>表</w:t>
      </w:r>
      <w:r>
        <w:rPr>
          <w:rFonts w:hint="eastAsia"/>
          <w:b/>
          <w:bCs/>
          <w:sz w:val="28"/>
          <w:szCs w:val="28"/>
          <w:u w:val="single"/>
        </w:rPr>
        <w:t xml:space="preserve"> 5.9.3-1   </w:t>
      </w:r>
      <w:r>
        <w:rPr>
          <w:rFonts w:hint="eastAsia"/>
          <w:b/>
          <w:bCs/>
          <w:sz w:val="28"/>
          <w:szCs w:val="28"/>
          <w:u w:val="single"/>
        </w:rPr>
        <w:t>田江街道各村处理设施规划总表</w:t>
      </w:r>
    </w:p>
    <w:tbl>
      <w:tblPr>
        <w:tblStyle w:val="ac"/>
        <w:tblW w:w="9981" w:type="dxa"/>
        <w:tblLayout w:type="fixed"/>
        <w:tblLook w:val="04A0" w:firstRow="1" w:lastRow="0" w:firstColumn="1" w:lastColumn="0" w:noHBand="0" w:noVBand="1"/>
      </w:tblPr>
      <w:tblGrid>
        <w:gridCol w:w="1120"/>
        <w:gridCol w:w="877"/>
        <w:gridCol w:w="998"/>
        <w:gridCol w:w="997"/>
        <w:gridCol w:w="998"/>
        <w:gridCol w:w="999"/>
        <w:gridCol w:w="998"/>
        <w:gridCol w:w="998"/>
        <w:gridCol w:w="999"/>
        <w:gridCol w:w="997"/>
      </w:tblGrid>
      <w:tr w:rsidR="00490A18">
        <w:trPr>
          <w:trHeight w:val="454"/>
        </w:trPr>
        <w:tc>
          <w:tcPr>
            <w:tcW w:w="1120" w:type="dxa"/>
            <w:vMerge w:val="restart"/>
            <w:vAlign w:val="center"/>
          </w:tcPr>
          <w:p w:rsidR="00490A18" w:rsidRDefault="003C4DA6">
            <w:pPr>
              <w:jc w:val="center"/>
              <w:rPr>
                <w:sz w:val="24"/>
                <w:szCs w:val="24"/>
              </w:rPr>
            </w:pPr>
            <w:r>
              <w:rPr>
                <w:rFonts w:hint="eastAsia"/>
                <w:sz w:val="24"/>
                <w:szCs w:val="24"/>
              </w:rPr>
              <w:t>行政村</w:t>
            </w:r>
          </w:p>
        </w:tc>
        <w:tc>
          <w:tcPr>
            <w:tcW w:w="877" w:type="dxa"/>
            <w:vMerge w:val="restart"/>
            <w:vAlign w:val="center"/>
          </w:tcPr>
          <w:p w:rsidR="00490A18" w:rsidRDefault="003C4DA6">
            <w:pPr>
              <w:jc w:val="center"/>
              <w:rPr>
                <w:sz w:val="24"/>
                <w:szCs w:val="24"/>
              </w:rPr>
            </w:pPr>
            <w:r>
              <w:rPr>
                <w:rFonts w:hint="eastAsia"/>
                <w:sz w:val="24"/>
                <w:szCs w:val="24"/>
              </w:rPr>
              <w:t>户数</w:t>
            </w:r>
            <w:r>
              <w:rPr>
                <w:rFonts w:hint="eastAsia"/>
                <w:sz w:val="24"/>
                <w:szCs w:val="24"/>
              </w:rPr>
              <w:t>/</w:t>
            </w:r>
            <w:r>
              <w:rPr>
                <w:rFonts w:hint="eastAsia"/>
                <w:sz w:val="24"/>
                <w:szCs w:val="24"/>
              </w:rPr>
              <w:t>户</w:t>
            </w:r>
          </w:p>
        </w:tc>
        <w:tc>
          <w:tcPr>
            <w:tcW w:w="3992" w:type="dxa"/>
            <w:gridSpan w:val="4"/>
            <w:vAlign w:val="center"/>
          </w:tcPr>
          <w:p w:rsidR="00490A18" w:rsidRDefault="003C4DA6">
            <w:pPr>
              <w:jc w:val="center"/>
              <w:rPr>
                <w:sz w:val="24"/>
                <w:szCs w:val="24"/>
              </w:rPr>
            </w:pPr>
            <w:r>
              <w:rPr>
                <w:rFonts w:hint="eastAsia"/>
                <w:sz w:val="24"/>
                <w:szCs w:val="24"/>
              </w:rPr>
              <w:t>近期建设规划</w:t>
            </w:r>
          </w:p>
        </w:tc>
        <w:tc>
          <w:tcPr>
            <w:tcW w:w="3992" w:type="dxa"/>
            <w:gridSpan w:val="4"/>
            <w:vAlign w:val="center"/>
          </w:tcPr>
          <w:p w:rsidR="00490A18" w:rsidRDefault="003C4DA6">
            <w:pPr>
              <w:jc w:val="center"/>
              <w:rPr>
                <w:sz w:val="24"/>
                <w:szCs w:val="24"/>
              </w:rPr>
            </w:pPr>
            <w:r>
              <w:rPr>
                <w:rFonts w:hint="eastAsia"/>
                <w:sz w:val="24"/>
                <w:szCs w:val="24"/>
              </w:rPr>
              <w:t>远期建设规划</w:t>
            </w:r>
          </w:p>
        </w:tc>
      </w:tr>
      <w:tr w:rsidR="00490A18">
        <w:trPr>
          <w:trHeight w:val="454"/>
        </w:trPr>
        <w:tc>
          <w:tcPr>
            <w:tcW w:w="1120" w:type="dxa"/>
            <w:vMerge/>
            <w:vAlign w:val="center"/>
          </w:tcPr>
          <w:p w:rsidR="00490A18" w:rsidRDefault="00490A18">
            <w:pPr>
              <w:jc w:val="center"/>
              <w:rPr>
                <w:sz w:val="24"/>
                <w:szCs w:val="24"/>
              </w:rPr>
            </w:pPr>
          </w:p>
        </w:tc>
        <w:tc>
          <w:tcPr>
            <w:tcW w:w="877" w:type="dxa"/>
            <w:vMerge/>
            <w:vAlign w:val="center"/>
          </w:tcPr>
          <w:p w:rsidR="00490A18" w:rsidRDefault="00490A18">
            <w:pPr>
              <w:jc w:val="center"/>
              <w:rPr>
                <w:sz w:val="24"/>
                <w:szCs w:val="24"/>
              </w:rPr>
            </w:pPr>
          </w:p>
        </w:tc>
        <w:tc>
          <w:tcPr>
            <w:tcW w:w="998" w:type="dxa"/>
            <w:vMerge w:val="restart"/>
            <w:vAlign w:val="center"/>
          </w:tcPr>
          <w:p w:rsidR="00490A18" w:rsidRDefault="003C4DA6">
            <w:pPr>
              <w:jc w:val="center"/>
              <w:rPr>
                <w:sz w:val="24"/>
                <w:szCs w:val="24"/>
              </w:rPr>
            </w:pPr>
            <w:r>
              <w:rPr>
                <w:rFonts w:hint="eastAsia"/>
                <w:sz w:val="24"/>
                <w:szCs w:val="24"/>
              </w:rPr>
              <w:t>纳管</w:t>
            </w:r>
          </w:p>
          <w:p w:rsidR="00490A18" w:rsidRDefault="003C4DA6">
            <w:pPr>
              <w:jc w:val="center"/>
              <w:rPr>
                <w:sz w:val="24"/>
                <w:szCs w:val="24"/>
              </w:rPr>
            </w:pPr>
            <w:r>
              <w:rPr>
                <w:rFonts w:hint="eastAsia"/>
                <w:sz w:val="24"/>
                <w:szCs w:val="24"/>
              </w:rPr>
              <w:t>/</w:t>
            </w:r>
            <w:r>
              <w:rPr>
                <w:rFonts w:hint="eastAsia"/>
                <w:sz w:val="24"/>
                <w:szCs w:val="24"/>
              </w:rPr>
              <w:t>户</w:t>
            </w:r>
          </w:p>
        </w:tc>
        <w:tc>
          <w:tcPr>
            <w:tcW w:w="997" w:type="dxa"/>
            <w:vMerge w:val="restart"/>
            <w:vAlign w:val="center"/>
          </w:tcPr>
          <w:p w:rsidR="00490A18" w:rsidRDefault="003C4DA6">
            <w:pPr>
              <w:jc w:val="center"/>
              <w:rPr>
                <w:sz w:val="24"/>
                <w:szCs w:val="24"/>
              </w:rPr>
            </w:pPr>
            <w:r>
              <w:rPr>
                <w:rFonts w:hint="eastAsia"/>
                <w:sz w:val="24"/>
                <w:szCs w:val="24"/>
              </w:rPr>
              <w:t>分散及资源</w:t>
            </w:r>
          </w:p>
          <w:p w:rsidR="00490A18" w:rsidRDefault="003C4DA6">
            <w:pPr>
              <w:jc w:val="center"/>
              <w:rPr>
                <w:sz w:val="24"/>
                <w:szCs w:val="24"/>
              </w:rPr>
            </w:pPr>
            <w:r>
              <w:rPr>
                <w:rFonts w:hint="eastAsia"/>
                <w:sz w:val="24"/>
                <w:szCs w:val="24"/>
              </w:rPr>
              <w:t>化利用</w:t>
            </w:r>
            <w:r>
              <w:rPr>
                <w:rFonts w:hint="eastAsia"/>
                <w:sz w:val="24"/>
                <w:szCs w:val="24"/>
              </w:rPr>
              <w:t>/</w:t>
            </w:r>
            <w:r>
              <w:rPr>
                <w:rFonts w:hint="eastAsia"/>
                <w:sz w:val="24"/>
                <w:szCs w:val="24"/>
              </w:rPr>
              <w:t>户</w:t>
            </w:r>
          </w:p>
        </w:tc>
        <w:tc>
          <w:tcPr>
            <w:tcW w:w="1997" w:type="dxa"/>
            <w:gridSpan w:val="2"/>
            <w:vAlign w:val="center"/>
          </w:tcPr>
          <w:p w:rsidR="00490A18" w:rsidRDefault="003C4DA6">
            <w:pPr>
              <w:jc w:val="center"/>
              <w:rPr>
                <w:sz w:val="24"/>
                <w:szCs w:val="24"/>
              </w:rPr>
            </w:pPr>
            <w:r>
              <w:rPr>
                <w:rFonts w:hint="eastAsia"/>
                <w:sz w:val="24"/>
                <w:szCs w:val="24"/>
              </w:rPr>
              <w:t>集中处理</w:t>
            </w:r>
          </w:p>
        </w:tc>
        <w:tc>
          <w:tcPr>
            <w:tcW w:w="998" w:type="dxa"/>
            <w:vMerge w:val="restart"/>
            <w:vAlign w:val="center"/>
          </w:tcPr>
          <w:p w:rsidR="00490A18" w:rsidRDefault="003C4DA6">
            <w:pPr>
              <w:jc w:val="center"/>
              <w:rPr>
                <w:sz w:val="24"/>
                <w:szCs w:val="24"/>
              </w:rPr>
            </w:pPr>
            <w:r>
              <w:rPr>
                <w:rFonts w:hint="eastAsia"/>
                <w:sz w:val="24"/>
                <w:szCs w:val="24"/>
              </w:rPr>
              <w:t>纳管</w:t>
            </w:r>
          </w:p>
          <w:p w:rsidR="00490A18" w:rsidRDefault="003C4DA6">
            <w:pPr>
              <w:jc w:val="center"/>
              <w:rPr>
                <w:sz w:val="24"/>
                <w:szCs w:val="24"/>
              </w:rPr>
            </w:pPr>
            <w:r>
              <w:rPr>
                <w:rFonts w:hint="eastAsia"/>
                <w:sz w:val="24"/>
                <w:szCs w:val="24"/>
              </w:rPr>
              <w:t>/</w:t>
            </w:r>
            <w:r>
              <w:rPr>
                <w:rFonts w:hint="eastAsia"/>
                <w:sz w:val="24"/>
                <w:szCs w:val="24"/>
              </w:rPr>
              <w:t>户</w:t>
            </w:r>
          </w:p>
        </w:tc>
        <w:tc>
          <w:tcPr>
            <w:tcW w:w="998" w:type="dxa"/>
            <w:vMerge w:val="restart"/>
            <w:vAlign w:val="center"/>
          </w:tcPr>
          <w:p w:rsidR="00490A18" w:rsidRDefault="003C4DA6">
            <w:pPr>
              <w:jc w:val="center"/>
              <w:rPr>
                <w:sz w:val="24"/>
                <w:szCs w:val="24"/>
              </w:rPr>
            </w:pPr>
            <w:r>
              <w:rPr>
                <w:rFonts w:hint="eastAsia"/>
                <w:sz w:val="24"/>
                <w:szCs w:val="24"/>
              </w:rPr>
              <w:t>分散及资源化利用</w:t>
            </w:r>
            <w:r>
              <w:rPr>
                <w:rFonts w:hint="eastAsia"/>
                <w:sz w:val="24"/>
                <w:szCs w:val="24"/>
              </w:rPr>
              <w:t>/</w:t>
            </w:r>
            <w:r>
              <w:rPr>
                <w:rFonts w:hint="eastAsia"/>
                <w:sz w:val="24"/>
                <w:szCs w:val="24"/>
              </w:rPr>
              <w:t>户</w:t>
            </w:r>
          </w:p>
        </w:tc>
        <w:tc>
          <w:tcPr>
            <w:tcW w:w="1996" w:type="dxa"/>
            <w:gridSpan w:val="2"/>
            <w:vAlign w:val="center"/>
          </w:tcPr>
          <w:p w:rsidR="00490A18" w:rsidRDefault="003C4DA6">
            <w:pPr>
              <w:jc w:val="center"/>
              <w:rPr>
                <w:sz w:val="24"/>
                <w:szCs w:val="24"/>
              </w:rPr>
            </w:pPr>
            <w:r>
              <w:rPr>
                <w:rFonts w:hint="eastAsia"/>
                <w:sz w:val="24"/>
                <w:szCs w:val="24"/>
              </w:rPr>
              <w:t>集中处理</w:t>
            </w:r>
          </w:p>
        </w:tc>
      </w:tr>
      <w:tr w:rsidR="00490A18">
        <w:trPr>
          <w:trHeight w:val="454"/>
        </w:trPr>
        <w:tc>
          <w:tcPr>
            <w:tcW w:w="1120" w:type="dxa"/>
            <w:vMerge/>
            <w:vAlign w:val="center"/>
          </w:tcPr>
          <w:p w:rsidR="00490A18" w:rsidRDefault="00490A18">
            <w:pPr>
              <w:jc w:val="center"/>
              <w:rPr>
                <w:sz w:val="24"/>
                <w:szCs w:val="24"/>
              </w:rPr>
            </w:pPr>
          </w:p>
        </w:tc>
        <w:tc>
          <w:tcPr>
            <w:tcW w:w="877" w:type="dxa"/>
            <w:vMerge/>
            <w:vAlign w:val="center"/>
          </w:tcPr>
          <w:p w:rsidR="00490A18" w:rsidRDefault="00490A18">
            <w:pPr>
              <w:jc w:val="center"/>
              <w:rPr>
                <w:sz w:val="24"/>
                <w:szCs w:val="24"/>
              </w:rPr>
            </w:pPr>
          </w:p>
        </w:tc>
        <w:tc>
          <w:tcPr>
            <w:tcW w:w="998" w:type="dxa"/>
            <w:vMerge/>
            <w:vAlign w:val="center"/>
          </w:tcPr>
          <w:p w:rsidR="00490A18" w:rsidRDefault="00490A18">
            <w:pPr>
              <w:jc w:val="center"/>
              <w:rPr>
                <w:sz w:val="24"/>
                <w:szCs w:val="24"/>
              </w:rPr>
            </w:pPr>
          </w:p>
        </w:tc>
        <w:tc>
          <w:tcPr>
            <w:tcW w:w="997" w:type="dxa"/>
            <w:vMerge/>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数量</w:t>
            </w:r>
            <w:r>
              <w:rPr>
                <w:rFonts w:hint="eastAsia"/>
                <w:sz w:val="24"/>
                <w:szCs w:val="24"/>
              </w:rPr>
              <w:t>/</w:t>
            </w:r>
          </w:p>
          <w:p w:rsidR="00490A18" w:rsidRDefault="003C4DA6">
            <w:pPr>
              <w:jc w:val="center"/>
              <w:rPr>
                <w:sz w:val="24"/>
                <w:szCs w:val="24"/>
              </w:rPr>
            </w:pPr>
            <w:r>
              <w:rPr>
                <w:rFonts w:hint="eastAsia"/>
                <w:sz w:val="24"/>
                <w:szCs w:val="24"/>
              </w:rPr>
              <w:t>处</w:t>
            </w:r>
          </w:p>
        </w:tc>
        <w:tc>
          <w:tcPr>
            <w:tcW w:w="999" w:type="dxa"/>
            <w:vAlign w:val="center"/>
          </w:tcPr>
          <w:p w:rsidR="00490A18" w:rsidRDefault="003C4DA6">
            <w:pPr>
              <w:jc w:val="center"/>
              <w:rPr>
                <w:sz w:val="24"/>
                <w:szCs w:val="24"/>
              </w:rPr>
            </w:pPr>
            <w:r>
              <w:rPr>
                <w:rFonts w:hint="eastAsia"/>
                <w:sz w:val="24"/>
                <w:szCs w:val="24"/>
              </w:rPr>
              <w:t>受益数</w:t>
            </w:r>
            <w:r>
              <w:rPr>
                <w:rFonts w:hint="eastAsia"/>
                <w:sz w:val="24"/>
                <w:szCs w:val="24"/>
              </w:rPr>
              <w:t>/</w:t>
            </w:r>
            <w:r>
              <w:rPr>
                <w:rFonts w:hint="eastAsia"/>
                <w:sz w:val="24"/>
                <w:szCs w:val="24"/>
              </w:rPr>
              <w:t>户</w:t>
            </w:r>
          </w:p>
        </w:tc>
        <w:tc>
          <w:tcPr>
            <w:tcW w:w="998" w:type="dxa"/>
            <w:vMerge/>
            <w:vAlign w:val="center"/>
          </w:tcPr>
          <w:p w:rsidR="00490A18" w:rsidRDefault="00490A18">
            <w:pPr>
              <w:jc w:val="center"/>
              <w:rPr>
                <w:sz w:val="24"/>
                <w:szCs w:val="24"/>
              </w:rPr>
            </w:pPr>
          </w:p>
        </w:tc>
        <w:tc>
          <w:tcPr>
            <w:tcW w:w="998" w:type="dxa"/>
            <w:vMerge/>
            <w:vAlign w:val="center"/>
          </w:tcPr>
          <w:p w:rsidR="00490A18" w:rsidRDefault="00490A18">
            <w:pPr>
              <w:jc w:val="center"/>
              <w:rPr>
                <w:sz w:val="24"/>
                <w:szCs w:val="24"/>
              </w:rPr>
            </w:pPr>
          </w:p>
        </w:tc>
        <w:tc>
          <w:tcPr>
            <w:tcW w:w="999" w:type="dxa"/>
            <w:vAlign w:val="center"/>
          </w:tcPr>
          <w:p w:rsidR="00490A18" w:rsidRDefault="003C4DA6">
            <w:pPr>
              <w:jc w:val="center"/>
              <w:rPr>
                <w:sz w:val="24"/>
                <w:szCs w:val="24"/>
              </w:rPr>
            </w:pPr>
            <w:r>
              <w:rPr>
                <w:rFonts w:hint="eastAsia"/>
                <w:sz w:val="24"/>
                <w:szCs w:val="24"/>
              </w:rPr>
              <w:t>数量</w:t>
            </w:r>
            <w:r>
              <w:rPr>
                <w:rFonts w:hint="eastAsia"/>
                <w:sz w:val="24"/>
                <w:szCs w:val="24"/>
              </w:rPr>
              <w:t>/</w:t>
            </w:r>
          </w:p>
          <w:p w:rsidR="00490A18" w:rsidRDefault="003C4DA6">
            <w:pPr>
              <w:jc w:val="center"/>
              <w:rPr>
                <w:sz w:val="24"/>
                <w:szCs w:val="24"/>
              </w:rPr>
            </w:pPr>
            <w:r>
              <w:rPr>
                <w:rFonts w:hint="eastAsia"/>
                <w:sz w:val="24"/>
                <w:szCs w:val="24"/>
              </w:rPr>
              <w:t>处</w:t>
            </w:r>
          </w:p>
        </w:tc>
        <w:tc>
          <w:tcPr>
            <w:tcW w:w="997" w:type="dxa"/>
            <w:vAlign w:val="center"/>
          </w:tcPr>
          <w:p w:rsidR="00490A18" w:rsidRDefault="003C4DA6">
            <w:pPr>
              <w:jc w:val="center"/>
              <w:rPr>
                <w:sz w:val="24"/>
                <w:szCs w:val="24"/>
              </w:rPr>
            </w:pPr>
            <w:r>
              <w:rPr>
                <w:rFonts w:hint="eastAsia"/>
                <w:sz w:val="24"/>
                <w:szCs w:val="24"/>
              </w:rPr>
              <w:t>受益数</w:t>
            </w:r>
            <w:r>
              <w:rPr>
                <w:rFonts w:hint="eastAsia"/>
                <w:sz w:val="24"/>
                <w:szCs w:val="24"/>
              </w:rPr>
              <w:t>/</w:t>
            </w:r>
            <w:r>
              <w:rPr>
                <w:rFonts w:hint="eastAsia"/>
                <w:sz w:val="24"/>
                <w:szCs w:val="24"/>
              </w:rPr>
              <w:t>户</w:t>
            </w:r>
          </w:p>
        </w:tc>
      </w:tr>
      <w:tr w:rsidR="00490A18">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苗儿村</w:t>
            </w:r>
          </w:p>
        </w:tc>
        <w:tc>
          <w:tcPr>
            <w:tcW w:w="877" w:type="dxa"/>
            <w:vAlign w:val="center"/>
          </w:tcPr>
          <w:p w:rsidR="00490A18" w:rsidRDefault="003C4DA6">
            <w:pPr>
              <w:jc w:val="center"/>
              <w:rPr>
                <w:rFonts w:ascii="宋体" w:eastAsia="宋体" w:hAnsi="宋体" w:cs="宋体"/>
                <w:sz w:val="24"/>
                <w:szCs w:val="24"/>
              </w:rPr>
            </w:pPr>
            <w:r>
              <w:rPr>
                <w:rFonts w:hint="eastAsia"/>
                <w:sz w:val="24"/>
                <w:szCs w:val="24"/>
              </w:rPr>
              <w:t>910</w:t>
            </w:r>
          </w:p>
        </w:tc>
        <w:tc>
          <w:tcPr>
            <w:tcW w:w="998" w:type="dxa"/>
            <w:vAlign w:val="center"/>
          </w:tcPr>
          <w:p w:rsidR="00490A18" w:rsidRDefault="003C4DA6">
            <w:pPr>
              <w:jc w:val="center"/>
              <w:rPr>
                <w:sz w:val="24"/>
                <w:szCs w:val="24"/>
              </w:rPr>
            </w:pPr>
            <w:r>
              <w:rPr>
                <w:rFonts w:hint="eastAsia"/>
                <w:sz w:val="24"/>
                <w:szCs w:val="24"/>
              </w:rPr>
              <w:t>728</w:t>
            </w:r>
          </w:p>
        </w:tc>
        <w:tc>
          <w:tcPr>
            <w:tcW w:w="997"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182</w:t>
            </w: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田江村</w:t>
            </w:r>
          </w:p>
        </w:tc>
        <w:tc>
          <w:tcPr>
            <w:tcW w:w="877" w:type="dxa"/>
            <w:vAlign w:val="center"/>
          </w:tcPr>
          <w:p w:rsidR="00490A18" w:rsidRDefault="003C4DA6">
            <w:pPr>
              <w:jc w:val="center"/>
              <w:rPr>
                <w:rFonts w:ascii="宋体" w:eastAsia="宋体" w:hAnsi="宋体" w:cs="宋体"/>
                <w:sz w:val="24"/>
                <w:szCs w:val="24"/>
              </w:rPr>
            </w:pPr>
            <w:r>
              <w:rPr>
                <w:rFonts w:hint="eastAsia"/>
                <w:sz w:val="24"/>
                <w:szCs w:val="24"/>
              </w:rPr>
              <w:t>733</w:t>
            </w:r>
          </w:p>
        </w:tc>
        <w:tc>
          <w:tcPr>
            <w:tcW w:w="998" w:type="dxa"/>
            <w:vAlign w:val="center"/>
          </w:tcPr>
          <w:p w:rsidR="00490A18" w:rsidRDefault="003C4DA6">
            <w:pPr>
              <w:jc w:val="center"/>
              <w:rPr>
                <w:sz w:val="24"/>
                <w:szCs w:val="24"/>
              </w:rPr>
            </w:pPr>
            <w:r>
              <w:rPr>
                <w:rFonts w:hint="eastAsia"/>
                <w:sz w:val="24"/>
                <w:szCs w:val="24"/>
              </w:rPr>
              <w:t>587</w:t>
            </w:r>
          </w:p>
        </w:tc>
        <w:tc>
          <w:tcPr>
            <w:tcW w:w="997"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146</w:t>
            </w: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谷洲村</w:t>
            </w:r>
          </w:p>
        </w:tc>
        <w:tc>
          <w:tcPr>
            <w:tcW w:w="877" w:type="dxa"/>
            <w:vAlign w:val="center"/>
          </w:tcPr>
          <w:p w:rsidR="00490A18" w:rsidRDefault="003C4DA6">
            <w:pPr>
              <w:jc w:val="center"/>
              <w:rPr>
                <w:rFonts w:ascii="宋体" w:eastAsia="宋体" w:hAnsi="宋体" w:cs="宋体"/>
                <w:sz w:val="24"/>
                <w:szCs w:val="24"/>
              </w:rPr>
            </w:pPr>
            <w:r>
              <w:rPr>
                <w:rFonts w:hint="eastAsia"/>
                <w:sz w:val="24"/>
                <w:szCs w:val="24"/>
              </w:rPr>
              <w:t>556</w:t>
            </w:r>
          </w:p>
        </w:tc>
        <w:tc>
          <w:tcPr>
            <w:tcW w:w="998" w:type="dxa"/>
            <w:vAlign w:val="center"/>
          </w:tcPr>
          <w:p w:rsidR="00490A18" w:rsidRDefault="003C4DA6">
            <w:pPr>
              <w:jc w:val="center"/>
              <w:rPr>
                <w:sz w:val="24"/>
                <w:szCs w:val="24"/>
              </w:rPr>
            </w:pPr>
            <w:r>
              <w:rPr>
                <w:rFonts w:hint="eastAsia"/>
                <w:sz w:val="24"/>
                <w:szCs w:val="24"/>
              </w:rPr>
              <w:t>445</w:t>
            </w:r>
          </w:p>
        </w:tc>
        <w:tc>
          <w:tcPr>
            <w:tcW w:w="997"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111</w:t>
            </w: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农科社区</w:t>
            </w:r>
          </w:p>
        </w:tc>
        <w:tc>
          <w:tcPr>
            <w:tcW w:w="877" w:type="dxa"/>
            <w:vAlign w:val="center"/>
          </w:tcPr>
          <w:p w:rsidR="00490A18" w:rsidRDefault="003C4DA6">
            <w:pPr>
              <w:jc w:val="center"/>
              <w:rPr>
                <w:rFonts w:ascii="宋体" w:eastAsia="宋体" w:hAnsi="宋体" w:cs="宋体"/>
                <w:sz w:val="24"/>
                <w:szCs w:val="24"/>
              </w:rPr>
            </w:pPr>
            <w:r>
              <w:rPr>
                <w:rFonts w:hint="eastAsia"/>
                <w:sz w:val="24"/>
                <w:szCs w:val="24"/>
              </w:rPr>
              <w:t>106</w:t>
            </w:r>
          </w:p>
        </w:tc>
        <w:tc>
          <w:tcPr>
            <w:tcW w:w="998" w:type="dxa"/>
            <w:vAlign w:val="center"/>
          </w:tcPr>
          <w:p w:rsidR="00490A18" w:rsidRDefault="003C4DA6">
            <w:pPr>
              <w:jc w:val="center"/>
              <w:rPr>
                <w:sz w:val="24"/>
                <w:szCs w:val="24"/>
              </w:rPr>
            </w:pPr>
            <w:r>
              <w:rPr>
                <w:rFonts w:hint="eastAsia"/>
                <w:sz w:val="24"/>
                <w:szCs w:val="24"/>
              </w:rPr>
              <w:t>106</w:t>
            </w:r>
          </w:p>
        </w:tc>
        <w:tc>
          <w:tcPr>
            <w:tcW w:w="997"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丰江社区</w:t>
            </w:r>
          </w:p>
        </w:tc>
        <w:tc>
          <w:tcPr>
            <w:tcW w:w="877" w:type="dxa"/>
            <w:vAlign w:val="center"/>
          </w:tcPr>
          <w:p w:rsidR="00490A18" w:rsidRDefault="003C4DA6">
            <w:pPr>
              <w:jc w:val="center"/>
              <w:rPr>
                <w:rFonts w:ascii="宋体" w:eastAsia="宋体" w:hAnsi="宋体" w:cs="宋体"/>
                <w:sz w:val="24"/>
                <w:szCs w:val="24"/>
              </w:rPr>
            </w:pPr>
            <w:r>
              <w:rPr>
                <w:rFonts w:hint="eastAsia"/>
                <w:sz w:val="24"/>
                <w:szCs w:val="24"/>
              </w:rPr>
              <w:t>388</w:t>
            </w:r>
          </w:p>
        </w:tc>
        <w:tc>
          <w:tcPr>
            <w:tcW w:w="998" w:type="dxa"/>
            <w:vAlign w:val="center"/>
          </w:tcPr>
          <w:p w:rsidR="00490A18" w:rsidRDefault="003C4DA6">
            <w:pPr>
              <w:jc w:val="center"/>
              <w:rPr>
                <w:sz w:val="24"/>
                <w:szCs w:val="24"/>
              </w:rPr>
            </w:pPr>
            <w:r>
              <w:rPr>
                <w:rFonts w:hint="eastAsia"/>
                <w:sz w:val="24"/>
                <w:szCs w:val="24"/>
              </w:rPr>
              <w:t>388</w:t>
            </w:r>
          </w:p>
        </w:tc>
        <w:tc>
          <w:tcPr>
            <w:tcW w:w="997"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高撑社区</w:t>
            </w:r>
          </w:p>
        </w:tc>
        <w:tc>
          <w:tcPr>
            <w:tcW w:w="877" w:type="dxa"/>
            <w:vAlign w:val="center"/>
          </w:tcPr>
          <w:p w:rsidR="00490A18" w:rsidRDefault="003C4DA6">
            <w:pPr>
              <w:jc w:val="center"/>
              <w:rPr>
                <w:rFonts w:ascii="宋体" w:eastAsia="宋体" w:hAnsi="宋体" w:cs="宋体"/>
                <w:sz w:val="24"/>
                <w:szCs w:val="24"/>
              </w:rPr>
            </w:pPr>
            <w:r>
              <w:rPr>
                <w:rFonts w:hint="eastAsia"/>
                <w:sz w:val="24"/>
                <w:szCs w:val="24"/>
              </w:rPr>
              <w:t>869</w:t>
            </w:r>
          </w:p>
        </w:tc>
        <w:tc>
          <w:tcPr>
            <w:tcW w:w="998" w:type="dxa"/>
            <w:vAlign w:val="center"/>
          </w:tcPr>
          <w:p w:rsidR="00490A18" w:rsidRDefault="003C4DA6">
            <w:pPr>
              <w:jc w:val="center"/>
              <w:rPr>
                <w:sz w:val="24"/>
                <w:szCs w:val="24"/>
              </w:rPr>
            </w:pPr>
            <w:r>
              <w:rPr>
                <w:rFonts w:hint="eastAsia"/>
                <w:sz w:val="24"/>
                <w:szCs w:val="24"/>
              </w:rPr>
              <w:t>869</w:t>
            </w:r>
          </w:p>
        </w:tc>
        <w:tc>
          <w:tcPr>
            <w:tcW w:w="997"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邓家社区</w:t>
            </w:r>
          </w:p>
        </w:tc>
        <w:tc>
          <w:tcPr>
            <w:tcW w:w="877" w:type="dxa"/>
            <w:vAlign w:val="center"/>
          </w:tcPr>
          <w:p w:rsidR="00490A18" w:rsidRDefault="003C4DA6">
            <w:pPr>
              <w:jc w:val="center"/>
              <w:rPr>
                <w:rFonts w:ascii="宋体" w:eastAsia="宋体" w:hAnsi="宋体" w:cs="宋体"/>
                <w:sz w:val="24"/>
                <w:szCs w:val="24"/>
              </w:rPr>
            </w:pPr>
            <w:r>
              <w:rPr>
                <w:rFonts w:hint="eastAsia"/>
                <w:sz w:val="24"/>
                <w:szCs w:val="24"/>
              </w:rPr>
              <w:t>431</w:t>
            </w:r>
          </w:p>
        </w:tc>
        <w:tc>
          <w:tcPr>
            <w:tcW w:w="998"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1</w:t>
            </w:r>
          </w:p>
        </w:tc>
        <w:tc>
          <w:tcPr>
            <w:tcW w:w="999" w:type="dxa"/>
            <w:vAlign w:val="center"/>
          </w:tcPr>
          <w:p w:rsidR="00490A18" w:rsidRDefault="003C4DA6">
            <w:pPr>
              <w:jc w:val="center"/>
              <w:rPr>
                <w:sz w:val="24"/>
                <w:szCs w:val="24"/>
              </w:rPr>
            </w:pPr>
            <w:r>
              <w:rPr>
                <w:rFonts w:hint="eastAsia"/>
                <w:sz w:val="24"/>
                <w:szCs w:val="24"/>
              </w:rPr>
              <w:t>308</w:t>
            </w:r>
          </w:p>
        </w:tc>
        <w:tc>
          <w:tcPr>
            <w:tcW w:w="998"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123</w:t>
            </w: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市园艺场</w:t>
            </w:r>
          </w:p>
        </w:tc>
        <w:tc>
          <w:tcPr>
            <w:tcW w:w="877" w:type="dxa"/>
            <w:vAlign w:val="center"/>
          </w:tcPr>
          <w:p w:rsidR="00490A18" w:rsidRDefault="003C4DA6">
            <w:pPr>
              <w:jc w:val="center"/>
              <w:rPr>
                <w:rFonts w:ascii="宋体" w:eastAsia="宋体" w:hAnsi="宋体" w:cs="宋体"/>
                <w:sz w:val="24"/>
                <w:szCs w:val="24"/>
              </w:rPr>
            </w:pPr>
            <w:r>
              <w:rPr>
                <w:rFonts w:hint="eastAsia"/>
                <w:sz w:val="24"/>
                <w:szCs w:val="24"/>
              </w:rPr>
              <w:t>500</w:t>
            </w:r>
          </w:p>
        </w:tc>
        <w:tc>
          <w:tcPr>
            <w:tcW w:w="998" w:type="dxa"/>
            <w:vAlign w:val="center"/>
          </w:tcPr>
          <w:p w:rsidR="00490A18" w:rsidRDefault="003C4DA6">
            <w:pPr>
              <w:jc w:val="center"/>
              <w:rPr>
                <w:sz w:val="24"/>
                <w:szCs w:val="24"/>
              </w:rPr>
            </w:pPr>
            <w:r>
              <w:rPr>
                <w:rFonts w:hint="eastAsia"/>
                <w:sz w:val="24"/>
                <w:szCs w:val="24"/>
              </w:rPr>
              <w:t>300</w:t>
            </w:r>
          </w:p>
        </w:tc>
        <w:tc>
          <w:tcPr>
            <w:tcW w:w="997" w:type="dxa"/>
            <w:vAlign w:val="center"/>
          </w:tcPr>
          <w:p w:rsidR="00490A18" w:rsidRDefault="003C4DA6">
            <w:pPr>
              <w:jc w:val="center"/>
              <w:rPr>
                <w:sz w:val="24"/>
                <w:szCs w:val="24"/>
              </w:rPr>
            </w:pPr>
            <w:r>
              <w:rPr>
                <w:rFonts w:hint="eastAsia"/>
                <w:sz w:val="24"/>
                <w:szCs w:val="24"/>
              </w:rPr>
              <w:t>200</w:t>
            </w: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匡家社区</w:t>
            </w:r>
          </w:p>
        </w:tc>
        <w:tc>
          <w:tcPr>
            <w:tcW w:w="877" w:type="dxa"/>
            <w:vAlign w:val="center"/>
          </w:tcPr>
          <w:p w:rsidR="00490A18" w:rsidRDefault="003C4DA6">
            <w:pPr>
              <w:jc w:val="center"/>
              <w:rPr>
                <w:rFonts w:ascii="宋体" w:eastAsia="宋体" w:hAnsi="宋体" w:cs="宋体"/>
                <w:sz w:val="24"/>
                <w:szCs w:val="24"/>
              </w:rPr>
            </w:pPr>
            <w:r>
              <w:rPr>
                <w:rFonts w:hint="eastAsia"/>
                <w:sz w:val="24"/>
                <w:szCs w:val="24"/>
              </w:rPr>
              <w:t>521</w:t>
            </w:r>
          </w:p>
        </w:tc>
        <w:tc>
          <w:tcPr>
            <w:tcW w:w="998" w:type="dxa"/>
            <w:vAlign w:val="center"/>
          </w:tcPr>
          <w:p w:rsidR="00490A18" w:rsidRDefault="003C4DA6">
            <w:pPr>
              <w:jc w:val="center"/>
              <w:rPr>
                <w:sz w:val="24"/>
                <w:szCs w:val="24"/>
              </w:rPr>
            </w:pPr>
            <w:r>
              <w:rPr>
                <w:rFonts w:hint="eastAsia"/>
                <w:sz w:val="24"/>
                <w:szCs w:val="24"/>
              </w:rPr>
              <w:t>287</w:t>
            </w:r>
          </w:p>
        </w:tc>
        <w:tc>
          <w:tcPr>
            <w:tcW w:w="997"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234</w:t>
            </w: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jc w:val="center"/>
              <w:rPr>
                <w:sz w:val="24"/>
                <w:szCs w:val="24"/>
              </w:rPr>
            </w:pPr>
            <w:r>
              <w:rPr>
                <w:rFonts w:hint="eastAsia"/>
                <w:sz w:val="24"/>
                <w:szCs w:val="24"/>
              </w:rPr>
              <w:t>合计</w:t>
            </w:r>
          </w:p>
        </w:tc>
        <w:tc>
          <w:tcPr>
            <w:tcW w:w="877" w:type="dxa"/>
            <w:vAlign w:val="center"/>
          </w:tcPr>
          <w:p w:rsidR="00490A18" w:rsidRDefault="003C4DA6">
            <w:pPr>
              <w:jc w:val="center"/>
              <w:rPr>
                <w:sz w:val="24"/>
                <w:szCs w:val="24"/>
              </w:rPr>
            </w:pPr>
            <w:r>
              <w:rPr>
                <w:rFonts w:hint="eastAsia"/>
                <w:sz w:val="24"/>
                <w:szCs w:val="24"/>
              </w:rPr>
              <w:t>5014</w:t>
            </w:r>
          </w:p>
        </w:tc>
        <w:tc>
          <w:tcPr>
            <w:tcW w:w="998" w:type="dxa"/>
            <w:vAlign w:val="center"/>
          </w:tcPr>
          <w:p w:rsidR="00490A18" w:rsidRDefault="003C4DA6">
            <w:pPr>
              <w:jc w:val="center"/>
              <w:rPr>
                <w:sz w:val="24"/>
                <w:szCs w:val="24"/>
              </w:rPr>
            </w:pPr>
            <w:r>
              <w:rPr>
                <w:rFonts w:hint="eastAsia"/>
                <w:sz w:val="24"/>
                <w:szCs w:val="24"/>
              </w:rPr>
              <w:t>3710</w:t>
            </w:r>
          </w:p>
        </w:tc>
        <w:tc>
          <w:tcPr>
            <w:tcW w:w="997" w:type="dxa"/>
            <w:vAlign w:val="center"/>
          </w:tcPr>
          <w:p w:rsidR="00490A18" w:rsidRDefault="003C4DA6">
            <w:pPr>
              <w:jc w:val="center"/>
              <w:rPr>
                <w:sz w:val="24"/>
                <w:szCs w:val="24"/>
              </w:rPr>
            </w:pPr>
            <w:r>
              <w:rPr>
                <w:rFonts w:hint="eastAsia"/>
                <w:sz w:val="24"/>
                <w:szCs w:val="24"/>
              </w:rPr>
              <w:t>200</w:t>
            </w:r>
          </w:p>
        </w:tc>
        <w:tc>
          <w:tcPr>
            <w:tcW w:w="998" w:type="dxa"/>
            <w:vAlign w:val="center"/>
          </w:tcPr>
          <w:p w:rsidR="00490A18" w:rsidRDefault="003C4DA6">
            <w:pPr>
              <w:jc w:val="center"/>
              <w:rPr>
                <w:sz w:val="24"/>
                <w:szCs w:val="24"/>
              </w:rPr>
            </w:pPr>
            <w:r>
              <w:rPr>
                <w:rFonts w:hint="eastAsia"/>
                <w:sz w:val="24"/>
                <w:szCs w:val="24"/>
              </w:rPr>
              <w:t>1</w:t>
            </w:r>
          </w:p>
        </w:tc>
        <w:tc>
          <w:tcPr>
            <w:tcW w:w="999" w:type="dxa"/>
            <w:vAlign w:val="center"/>
          </w:tcPr>
          <w:p w:rsidR="00490A18" w:rsidRDefault="003C4DA6">
            <w:pPr>
              <w:jc w:val="center"/>
              <w:rPr>
                <w:sz w:val="24"/>
                <w:szCs w:val="24"/>
              </w:rPr>
            </w:pPr>
            <w:r>
              <w:rPr>
                <w:rFonts w:hint="eastAsia"/>
                <w:sz w:val="24"/>
                <w:szCs w:val="24"/>
              </w:rPr>
              <w:t>308</w:t>
            </w:r>
          </w:p>
        </w:tc>
        <w:tc>
          <w:tcPr>
            <w:tcW w:w="998" w:type="dxa"/>
            <w:vAlign w:val="center"/>
          </w:tcPr>
          <w:p w:rsidR="00490A18" w:rsidRDefault="003C4DA6">
            <w:pPr>
              <w:jc w:val="center"/>
              <w:rPr>
                <w:sz w:val="24"/>
                <w:szCs w:val="24"/>
              </w:rPr>
            </w:pPr>
            <w:r>
              <w:rPr>
                <w:rFonts w:hint="eastAsia"/>
                <w:sz w:val="24"/>
                <w:szCs w:val="24"/>
              </w:rPr>
              <w:t>673</w:t>
            </w:r>
          </w:p>
        </w:tc>
        <w:tc>
          <w:tcPr>
            <w:tcW w:w="998" w:type="dxa"/>
            <w:vAlign w:val="center"/>
          </w:tcPr>
          <w:p w:rsidR="00490A18" w:rsidRDefault="003C4DA6">
            <w:pPr>
              <w:jc w:val="center"/>
              <w:rPr>
                <w:sz w:val="24"/>
                <w:szCs w:val="24"/>
              </w:rPr>
            </w:pPr>
            <w:r>
              <w:rPr>
                <w:rFonts w:hint="eastAsia"/>
                <w:sz w:val="24"/>
                <w:szCs w:val="24"/>
              </w:rPr>
              <w:t>123</w:t>
            </w:r>
          </w:p>
        </w:tc>
        <w:tc>
          <w:tcPr>
            <w:tcW w:w="999" w:type="dxa"/>
            <w:vAlign w:val="center"/>
          </w:tcPr>
          <w:p w:rsidR="00490A18" w:rsidRDefault="003C4DA6">
            <w:pPr>
              <w:jc w:val="center"/>
              <w:rPr>
                <w:sz w:val="24"/>
                <w:szCs w:val="24"/>
              </w:rPr>
            </w:pPr>
            <w:r>
              <w:rPr>
                <w:rFonts w:hint="eastAsia"/>
                <w:sz w:val="24"/>
                <w:szCs w:val="24"/>
              </w:rPr>
              <w:t>/</w:t>
            </w:r>
          </w:p>
        </w:tc>
        <w:tc>
          <w:tcPr>
            <w:tcW w:w="997" w:type="dxa"/>
            <w:vAlign w:val="center"/>
          </w:tcPr>
          <w:p w:rsidR="00490A18" w:rsidRDefault="003C4DA6">
            <w:pPr>
              <w:jc w:val="center"/>
              <w:rPr>
                <w:sz w:val="24"/>
                <w:szCs w:val="24"/>
              </w:rPr>
            </w:pPr>
            <w:r>
              <w:rPr>
                <w:rFonts w:hint="eastAsia"/>
                <w:sz w:val="24"/>
                <w:szCs w:val="24"/>
              </w:rPr>
              <w:t>/</w:t>
            </w:r>
          </w:p>
        </w:tc>
      </w:tr>
    </w:tbl>
    <w:p w:rsidR="00490A18" w:rsidRDefault="003C4DA6">
      <w:pPr>
        <w:keepNext/>
        <w:keepLines/>
        <w:jc w:val="center"/>
        <w:rPr>
          <w:b/>
          <w:bCs/>
          <w:sz w:val="28"/>
          <w:szCs w:val="28"/>
        </w:rPr>
      </w:pPr>
      <w:r>
        <w:rPr>
          <w:rFonts w:hint="eastAsia"/>
          <w:b/>
          <w:bCs/>
          <w:sz w:val="28"/>
          <w:szCs w:val="28"/>
        </w:rPr>
        <w:lastRenderedPageBreak/>
        <w:t>表</w:t>
      </w:r>
      <w:r>
        <w:rPr>
          <w:rFonts w:hint="eastAsia"/>
          <w:b/>
          <w:bCs/>
          <w:sz w:val="28"/>
          <w:szCs w:val="28"/>
        </w:rPr>
        <w:t xml:space="preserve"> 5.9.3-2   </w:t>
      </w:r>
      <w:r>
        <w:rPr>
          <w:rFonts w:hint="eastAsia"/>
          <w:b/>
          <w:bCs/>
          <w:sz w:val="28"/>
          <w:szCs w:val="28"/>
        </w:rPr>
        <w:t>田江街道纳管处理模式规划表</w:t>
      </w:r>
    </w:p>
    <w:tbl>
      <w:tblPr>
        <w:tblStyle w:val="ac"/>
        <w:tblW w:w="10191" w:type="dxa"/>
        <w:tblLayout w:type="fixed"/>
        <w:tblLook w:val="04A0" w:firstRow="1" w:lastRow="0" w:firstColumn="1" w:lastColumn="0" w:noHBand="0" w:noVBand="1"/>
      </w:tblPr>
      <w:tblGrid>
        <w:gridCol w:w="2038"/>
        <w:gridCol w:w="1756"/>
        <w:gridCol w:w="2126"/>
        <w:gridCol w:w="1559"/>
        <w:gridCol w:w="2712"/>
      </w:tblGrid>
      <w:tr w:rsidR="00490A18">
        <w:trPr>
          <w:trHeight w:val="454"/>
        </w:trPr>
        <w:tc>
          <w:tcPr>
            <w:tcW w:w="2038" w:type="dxa"/>
            <w:vMerge w:val="restart"/>
            <w:vAlign w:val="center"/>
          </w:tcPr>
          <w:p w:rsidR="00490A18" w:rsidRDefault="003C4DA6">
            <w:pPr>
              <w:keepNext/>
              <w:keepLines/>
              <w:jc w:val="center"/>
              <w:rPr>
                <w:sz w:val="24"/>
                <w:szCs w:val="24"/>
              </w:rPr>
            </w:pPr>
            <w:r>
              <w:rPr>
                <w:rFonts w:hint="eastAsia"/>
                <w:sz w:val="24"/>
                <w:szCs w:val="24"/>
              </w:rPr>
              <w:t>行政村</w:t>
            </w:r>
          </w:p>
        </w:tc>
        <w:tc>
          <w:tcPr>
            <w:tcW w:w="1756" w:type="dxa"/>
            <w:vAlign w:val="center"/>
          </w:tcPr>
          <w:p w:rsidR="00490A18" w:rsidRDefault="003C4DA6">
            <w:pPr>
              <w:keepNext/>
              <w:keepLines/>
              <w:jc w:val="center"/>
              <w:rPr>
                <w:sz w:val="24"/>
                <w:szCs w:val="24"/>
              </w:rPr>
            </w:pPr>
            <w:r>
              <w:rPr>
                <w:rFonts w:hint="eastAsia"/>
                <w:sz w:val="24"/>
                <w:szCs w:val="24"/>
              </w:rPr>
              <w:t>近期建设规划</w:t>
            </w:r>
          </w:p>
        </w:tc>
        <w:tc>
          <w:tcPr>
            <w:tcW w:w="2126" w:type="dxa"/>
            <w:vAlign w:val="center"/>
          </w:tcPr>
          <w:p w:rsidR="00490A18" w:rsidRDefault="003C4DA6">
            <w:pPr>
              <w:keepNext/>
              <w:keepLines/>
              <w:jc w:val="center"/>
              <w:rPr>
                <w:sz w:val="24"/>
                <w:szCs w:val="24"/>
              </w:rPr>
            </w:pPr>
            <w:r>
              <w:rPr>
                <w:rFonts w:hint="eastAsia"/>
                <w:sz w:val="24"/>
                <w:szCs w:val="24"/>
              </w:rPr>
              <w:t>远期建设规划</w:t>
            </w:r>
          </w:p>
        </w:tc>
        <w:tc>
          <w:tcPr>
            <w:tcW w:w="1559" w:type="dxa"/>
            <w:vMerge w:val="restart"/>
            <w:vAlign w:val="center"/>
          </w:tcPr>
          <w:p w:rsidR="00490A18" w:rsidRDefault="003C4DA6">
            <w:pPr>
              <w:keepNext/>
              <w:keepLines/>
              <w:jc w:val="center"/>
              <w:rPr>
                <w:sz w:val="24"/>
                <w:szCs w:val="24"/>
              </w:rPr>
            </w:pPr>
            <w:r>
              <w:rPr>
                <w:rFonts w:hint="eastAsia"/>
                <w:sz w:val="24"/>
                <w:szCs w:val="24"/>
              </w:rPr>
              <w:t>接纳污水厂</w:t>
            </w:r>
          </w:p>
        </w:tc>
        <w:tc>
          <w:tcPr>
            <w:tcW w:w="2712" w:type="dxa"/>
            <w:vMerge w:val="restart"/>
            <w:vAlign w:val="center"/>
          </w:tcPr>
          <w:p w:rsidR="00490A18" w:rsidRDefault="003C4DA6">
            <w:pPr>
              <w:keepNext/>
              <w:keepLines/>
              <w:jc w:val="center"/>
              <w:rPr>
                <w:sz w:val="24"/>
                <w:szCs w:val="24"/>
              </w:rPr>
            </w:pPr>
            <w:r>
              <w:rPr>
                <w:rFonts w:hint="eastAsia"/>
                <w:sz w:val="24"/>
                <w:szCs w:val="24"/>
              </w:rPr>
              <w:t>出水标准</w:t>
            </w:r>
          </w:p>
        </w:tc>
      </w:tr>
      <w:tr w:rsidR="00490A18">
        <w:trPr>
          <w:trHeight w:val="454"/>
        </w:trPr>
        <w:tc>
          <w:tcPr>
            <w:tcW w:w="2038" w:type="dxa"/>
            <w:vMerge/>
            <w:vAlign w:val="center"/>
          </w:tcPr>
          <w:p w:rsidR="00490A18" w:rsidRDefault="00490A18">
            <w:pPr>
              <w:keepNext/>
              <w:keepLines/>
              <w:jc w:val="center"/>
              <w:rPr>
                <w:sz w:val="24"/>
                <w:szCs w:val="24"/>
              </w:rPr>
            </w:pPr>
          </w:p>
        </w:tc>
        <w:tc>
          <w:tcPr>
            <w:tcW w:w="1756" w:type="dxa"/>
            <w:vAlign w:val="center"/>
          </w:tcPr>
          <w:p w:rsidR="00490A18" w:rsidRDefault="003C4DA6">
            <w:pPr>
              <w:keepNext/>
              <w:keepLines/>
              <w:jc w:val="center"/>
              <w:rPr>
                <w:sz w:val="24"/>
                <w:szCs w:val="24"/>
              </w:rPr>
            </w:pPr>
            <w:r>
              <w:rPr>
                <w:rFonts w:hint="eastAsia"/>
                <w:sz w:val="24"/>
                <w:szCs w:val="24"/>
              </w:rPr>
              <w:t>户数</w:t>
            </w:r>
            <w:r>
              <w:rPr>
                <w:rFonts w:hint="eastAsia"/>
                <w:sz w:val="24"/>
                <w:szCs w:val="24"/>
              </w:rPr>
              <w:t>/</w:t>
            </w:r>
            <w:r>
              <w:rPr>
                <w:rFonts w:hint="eastAsia"/>
                <w:sz w:val="24"/>
                <w:szCs w:val="24"/>
              </w:rPr>
              <w:t>户</w:t>
            </w:r>
          </w:p>
        </w:tc>
        <w:tc>
          <w:tcPr>
            <w:tcW w:w="2126" w:type="dxa"/>
            <w:vAlign w:val="center"/>
          </w:tcPr>
          <w:p w:rsidR="00490A18" w:rsidRDefault="003C4DA6">
            <w:pPr>
              <w:keepNext/>
              <w:keepLines/>
              <w:jc w:val="center"/>
              <w:rPr>
                <w:sz w:val="24"/>
                <w:szCs w:val="24"/>
              </w:rPr>
            </w:pPr>
            <w:r>
              <w:rPr>
                <w:rFonts w:hint="eastAsia"/>
                <w:sz w:val="24"/>
                <w:szCs w:val="24"/>
              </w:rPr>
              <w:t>户数</w:t>
            </w:r>
            <w:r>
              <w:rPr>
                <w:rFonts w:hint="eastAsia"/>
                <w:sz w:val="24"/>
                <w:szCs w:val="24"/>
              </w:rPr>
              <w:t>/</w:t>
            </w:r>
            <w:r>
              <w:rPr>
                <w:rFonts w:hint="eastAsia"/>
                <w:sz w:val="24"/>
                <w:szCs w:val="24"/>
              </w:rPr>
              <w:t>户</w:t>
            </w:r>
          </w:p>
        </w:tc>
        <w:tc>
          <w:tcPr>
            <w:tcW w:w="1559" w:type="dxa"/>
            <w:vMerge/>
            <w:vAlign w:val="center"/>
          </w:tcPr>
          <w:p w:rsidR="00490A18" w:rsidRDefault="00490A18">
            <w:pPr>
              <w:keepNext/>
              <w:keepLines/>
              <w:jc w:val="center"/>
              <w:rPr>
                <w:sz w:val="24"/>
                <w:szCs w:val="24"/>
              </w:rPr>
            </w:pPr>
          </w:p>
        </w:tc>
        <w:tc>
          <w:tcPr>
            <w:tcW w:w="2712" w:type="dxa"/>
            <w:vMerge/>
            <w:vAlign w:val="center"/>
          </w:tcPr>
          <w:p w:rsidR="00490A18" w:rsidRDefault="00490A18">
            <w:pPr>
              <w:keepNext/>
              <w:keepLines/>
              <w:jc w:val="center"/>
              <w:rPr>
                <w:sz w:val="24"/>
                <w:szCs w:val="24"/>
              </w:rPr>
            </w:pPr>
          </w:p>
        </w:tc>
      </w:tr>
      <w:tr w:rsidR="00490A18">
        <w:trPr>
          <w:trHeight w:val="454"/>
        </w:trPr>
        <w:tc>
          <w:tcPr>
            <w:tcW w:w="2038" w:type="dxa"/>
            <w:vAlign w:val="center"/>
          </w:tcPr>
          <w:p w:rsidR="00490A18" w:rsidRDefault="003C4DA6">
            <w:pPr>
              <w:keepNext/>
              <w:keepLines/>
              <w:jc w:val="center"/>
              <w:rPr>
                <w:sz w:val="24"/>
                <w:szCs w:val="24"/>
              </w:rPr>
            </w:pPr>
            <w:r>
              <w:rPr>
                <w:rFonts w:ascii="宋体" w:eastAsia="宋体" w:hAnsi="宋体" w:cs="宋体" w:hint="eastAsia"/>
                <w:color w:val="000000"/>
                <w:kern w:val="0"/>
                <w:sz w:val="22"/>
                <w:lang w:bidi="ar"/>
              </w:rPr>
              <w:t>苗儿村</w:t>
            </w:r>
          </w:p>
        </w:tc>
        <w:tc>
          <w:tcPr>
            <w:tcW w:w="1756" w:type="dxa"/>
            <w:vAlign w:val="center"/>
          </w:tcPr>
          <w:p w:rsidR="00490A18" w:rsidRDefault="003C4DA6">
            <w:pPr>
              <w:jc w:val="center"/>
              <w:rPr>
                <w:sz w:val="24"/>
                <w:szCs w:val="24"/>
              </w:rPr>
            </w:pPr>
            <w:r>
              <w:rPr>
                <w:rFonts w:hint="eastAsia"/>
                <w:sz w:val="24"/>
                <w:szCs w:val="24"/>
              </w:rPr>
              <w:t>728</w:t>
            </w:r>
          </w:p>
        </w:tc>
        <w:tc>
          <w:tcPr>
            <w:tcW w:w="2126" w:type="dxa"/>
            <w:vAlign w:val="center"/>
          </w:tcPr>
          <w:p w:rsidR="00490A18" w:rsidRDefault="003C4DA6">
            <w:pPr>
              <w:jc w:val="center"/>
              <w:rPr>
                <w:sz w:val="24"/>
                <w:szCs w:val="24"/>
              </w:rPr>
            </w:pPr>
            <w:r>
              <w:rPr>
                <w:rFonts w:hint="eastAsia"/>
                <w:sz w:val="24"/>
                <w:szCs w:val="24"/>
              </w:rPr>
              <w:t>182</w:t>
            </w:r>
          </w:p>
        </w:tc>
        <w:tc>
          <w:tcPr>
            <w:tcW w:w="1559" w:type="dxa"/>
            <w:vMerge w:val="restart"/>
            <w:vAlign w:val="center"/>
          </w:tcPr>
          <w:p w:rsidR="00490A18" w:rsidRDefault="003C4DA6">
            <w:pPr>
              <w:keepNext/>
              <w:keepLine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邵阳市江北污水厂</w:t>
            </w:r>
          </w:p>
        </w:tc>
        <w:tc>
          <w:tcPr>
            <w:tcW w:w="2712" w:type="dxa"/>
            <w:vMerge w:val="restart"/>
            <w:vAlign w:val="center"/>
          </w:tcPr>
          <w:p w:rsidR="00490A18" w:rsidRDefault="003C4DA6">
            <w:pPr>
              <w:keepNext/>
              <w:keepLine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近期：（</w:t>
            </w:r>
            <w:r>
              <w:rPr>
                <w:rFonts w:ascii="Times New Roman" w:eastAsiaTheme="majorEastAsia" w:hAnsi="Times New Roman" w:cs="Times New Roman"/>
                <w:sz w:val="24"/>
                <w:szCs w:val="24"/>
              </w:rPr>
              <w:t>GB18918-2002</w:t>
            </w:r>
            <w:r>
              <w:rPr>
                <w:rFonts w:ascii="Times New Roman" w:eastAsiaTheme="majorEastAsia" w:hAnsi="Times New Roman" w:cs="Times New Roman"/>
                <w:sz w:val="24"/>
                <w:szCs w:val="24"/>
              </w:rPr>
              <w:t>）一级</w:t>
            </w:r>
            <w:r>
              <w:rPr>
                <w:rFonts w:ascii="Times New Roman" w:eastAsiaTheme="majorEastAsia" w:hAnsi="Times New Roman" w:cs="Times New Roman"/>
                <w:sz w:val="24"/>
                <w:szCs w:val="24"/>
              </w:rPr>
              <w:t>B</w:t>
            </w:r>
            <w:r>
              <w:rPr>
                <w:rFonts w:ascii="Times New Roman" w:eastAsiaTheme="majorEastAsia" w:hAnsi="Times New Roman" w:cs="Times New Roman" w:hint="eastAsia"/>
                <w:sz w:val="24"/>
                <w:szCs w:val="24"/>
              </w:rPr>
              <w:t>标准</w:t>
            </w:r>
            <w:r>
              <w:rPr>
                <w:rFonts w:ascii="Times New Roman" w:eastAsiaTheme="majorEastAsia" w:hAnsi="Times New Roman" w:cs="Times New Roman"/>
                <w:sz w:val="24"/>
                <w:szCs w:val="24"/>
              </w:rPr>
              <w:t>；</w:t>
            </w:r>
          </w:p>
          <w:p w:rsidR="00490A18" w:rsidRDefault="003C4DA6">
            <w:pPr>
              <w:keepNext/>
              <w:keepLines/>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远期：（</w:t>
            </w:r>
            <w:r>
              <w:rPr>
                <w:rFonts w:ascii="Times New Roman" w:eastAsiaTheme="majorEastAsia" w:hAnsi="Times New Roman" w:cs="Times New Roman"/>
                <w:sz w:val="24"/>
                <w:szCs w:val="24"/>
              </w:rPr>
              <w:t>GB18918-2002</w:t>
            </w:r>
            <w:r>
              <w:rPr>
                <w:rFonts w:ascii="Times New Roman" w:eastAsiaTheme="majorEastAsia" w:hAnsi="Times New Roman" w:cs="Times New Roman"/>
                <w:sz w:val="24"/>
                <w:szCs w:val="24"/>
              </w:rPr>
              <w:t>）一级</w:t>
            </w:r>
            <w:r>
              <w:rPr>
                <w:rFonts w:ascii="Times New Roman" w:eastAsiaTheme="majorEastAsia" w:hAnsi="Times New Roman" w:cs="Times New Roman"/>
                <w:sz w:val="24"/>
                <w:szCs w:val="24"/>
              </w:rPr>
              <w:t>A</w:t>
            </w:r>
            <w:r>
              <w:rPr>
                <w:rFonts w:ascii="Times New Roman" w:eastAsiaTheme="majorEastAsia" w:hAnsi="Times New Roman" w:cs="Times New Roman" w:hint="eastAsia"/>
                <w:sz w:val="24"/>
                <w:szCs w:val="24"/>
              </w:rPr>
              <w:t>标准</w:t>
            </w:r>
            <w:r>
              <w:rPr>
                <w:rFonts w:ascii="Times New Roman" w:eastAsiaTheme="majorEastAsia" w:hAnsi="Times New Roman" w:cs="Times New Roman"/>
                <w:sz w:val="24"/>
                <w:szCs w:val="24"/>
              </w:rPr>
              <w:t>。</w:t>
            </w:r>
          </w:p>
        </w:tc>
      </w:tr>
      <w:tr w:rsidR="00490A18">
        <w:trPr>
          <w:trHeight w:val="454"/>
        </w:trPr>
        <w:tc>
          <w:tcPr>
            <w:tcW w:w="2038" w:type="dxa"/>
            <w:vAlign w:val="center"/>
          </w:tcPr>
          <w:p w:rsidR="00490A18" w:rsidRDefault="003C4DA6">
            <w:pPr>
              <w:jc w:val="center"/>
              <w:rPr>
                <w:sz w:val="24"/>
                <w:szCs w:val="24"/>
              </w:rPr>
            </w:pPr>
            <w:r>
              <w:rPr>
                <w:rFonts w:ascii="宋体" w:eastAsia="宋体" w:hAnsi="宋体" w:cs="宋体" w:hint="eastAsia"/>
                <w:color w:val="000000"/>
                <w:kern w:val="0"/>
                <w:sz w:val="22"/>
                <w:lang w:bidi="ar"/>
              </w:rPr>
              <w:t>田江村</w:t>
            </w:r>
          </w:p>
        </w:tc>
        <w:tc>
          <w:tcPr>
            <w:tcW w:w="1756" w:type="dxa"/>
            <w:vAlign w:val="center"/>
          </w:tcPr>
          <w:p w:rsidR="00490A18" w:rsidRDefault="003C4DA6">
            <w:pPr>
              <w:jc w:val="center"/>
              <w:rPr>
                <w:sz w:val="24"/>
                <w:szCs w:val="24"/>
              </w:rPr>
            </w:pPr>
            <w:r>
              <w:rPr>
                <w:rFonts w:hint="eastAsia"/>
                <w:sz w:val="24"/>
                <w:szCs w:val="24"/>
              </w:rPr>
              <w:t>587</w:t>
            </w:r>
          </w:p>
        </w:tc>
        <w:tc>
          <w:tcPr>
            <w:tcW w:w="2126" w:type="dxa"/>
            <w:vAlign w:val="center"/>
          </w:tcPr>
          <w:p w:rsidR="00490A18" w:rsidRDefault="003C4DA6">
            <w:pPr>
              <w:jc w:val="center"/>
              <w:rPr>
                <w:sz w:val="24"/>
                <w:szCs w:val="24"/>
              </w:rPr>
            </w:pPr>
            <w:r>
              <w:rPr>
                <w:rFonts w:hint="eastAsia"/>
                <w:sz w:val="24"/>
                <w:szCs w:val="24"/>
              </w:rPr>
              <w:t>146</w:t>
            </w:r>
          </w:p>
        </w:tc>
        <w:tc>
          <w:tcPr>
            <w:tcW w:w="1559" w:type="dxa"/>
            <w:vMerge/>
            <w:vAlign w:val="center"/>
          </w:tcPr>
          <w:p w:rsidR="00490A18" w:rsidRDefault="00490A18">
            <w:pPr>
              <w:jc w:val="center"/>
              <w:rPr>
                <w:sz w:val="24"/>
                <w:szCs w:val="24"/>
              </w:rPr>
            </w:pPr>
          </w:p>
        </w:tc>
        <w:tc>
          <w:tcPr>
            <w:tcW w:w="2712" w:type="dxa"/>
            <w:vMerge/>
            <w:vAlign w:val="center"/>
          </w:tcPr>
          <w:p w:rsidR="00490A18" w:rsidRDefault="00490A18">
            <w:pPr>
              <w:jc w:val="center"/>
              <w:rPr>
                <w:sz w:val="24"/>
                <w:szCs w:val="24"/>
              </w:rPr>
            </w:pPr>
          </w:p>
        </w:tc>
      </w:tr>
      <w:tr w:rsidR="00490A18">
        <w:trPr>
          <w:trHeight w:val="454"/>
        </w:trPr>
        <w:tc>
          <w:tcPr>
            <w:tcW w:w="2038" w:type="dxa"/>
            <w:vAlign w:val="center"/>
          </w:tcPr>
          <w:p w:rsidR="00490A18" w:rsidRDefault="003C4DA6">
            <w:pPr>
              <w:jc w:val="center"/>
              <w:rPr>
                <w:sz w:val="24"/>
                <w:szCs w:val="24"/>
              </w:rPr>
            </w:pPr>
            <w:r>
              <w:rPr>
                <w:rFonts w:ascii="宋体" w:eastAsia="宋体" w:hAnsi="宋体" w:cs="宋体" w:hint="eastAsia"/>
                <w:color w:val="000000"/>
                <w:kern w:val="0"/>
                <w:sz w:val="22"/>
                <w:lang w:bidi="ar"/>
              </w:rPr>
              <w:t>谷洲村</w:t>
            </w:r>
          </w:p>
        </w:tc>
        <w:tc>
          <w:tcPr>
            <w:tcW w:w="1756" w:type="dxa"/>
            <w:vAlign w:val="center"/>
          </w:tcPr>
          <w:p w:rsidR="00490A18" w:rsidRDefault="003C4DA6">
            <w:pPr>
              <w:jc w:val="center"/>
              <w:rPr>
                <w:sz w:val="24"/>
                <w:szCs w:val="24"/>
              </w:rPr>
            </w:pPr>
            <w:r>
              <w:rPr>
                <w:rFonts w:hint="eastAsia"/>
                <w:sz w:val="24"/>
                <w:szCs w:val="24"/>
              </w:rPr>
              <w:t>445</w:t>
            </w:r>
          </w:p>
        </w:tc>
        <w:tc>
          <w:tcPr>
            <w:tcW w:w="2126" w:type="dxa"/>
            <w:vAlign w:val="center"/>
          </w:tcPr>
          <w:p w:rsidR="00490A18" w:rsidRDefault="003C4DA6">
            <w:pPr>
              <w:jc w:val="center"/>
              <w:rPr>
                <w:sz w:val="24"/>
                <w:szCs w:val="24"/>
              </w:rPr>
            </w:pPr>
            <w:r>
              <w:rPr>
                <w:rFonts w:hint="eastAsia"/>
                <w:sz w:val="24"/>
                <w:szCs w:val="24"/>
              </w:rPr>
              <w:t>111</w:t>
            </w:r>
          </w:p>
        </w:tc>
        <w:tc>
          <w:tcPr>
            <w:tcW w:w="1559" w:type="dxa"/>
            <w:vMerge/>
            <w:vAlign w:val="center"/>
          </w:tcPr>
          <w:p w:rsidR="00490A18" w:rsidRDefault="00490A18">
            <w:pPr>
              <w:jc w:val="center"/>
              <w:rPr>
                <w:sz w:val="24"/>
                <w:szCs w:val="24"/>
              </w:rPr>
            </w:pPr>
          </w:p>
        </w:tc>
        <w:tc>
          <w:tcPr>
            <w:tcW w:w="2712" w:type="dxa"/>
            <w:vMerge/>
            <w:vAlign w:val="center"/>
          </w:tcPr>
          <w:p w:rsidR="00490A18" w:rsidRDefault="00490A18">
            <w:pPr>
              <w:jc w:val="center"/>
              <w:rPr>
                <w:sz w:val="24"/>
                <w:szCs w:val="24"/>
              </w:rPr>
            </w:pPr>
          </w:p>
        </w:tc>
      </w:tr>
      <w:tr w:rsidR="00490A18">
        <w:trPr>
          <w:trHeight w:val="454"/>
        </w:trPr>
        <w:tc>
          <w:tcPr>
            <w:tcW w:w="2038" w:type="dxa"/>
            <w:vAlign w:val="center"/>
          </w:tcPr>
          <w:p w:rsidR="00490A18" w:rsidRDefault="003C4DA6">
            <w:pPr>
              <w:jc w:val="center"/>
              <w:rPr>
                <w:sz w:val="24"/>
                <w:szCs w:val="24"/>
              </w:rPr>
            </w:pPr>
            <w:r>
              <w:rPr>
                <w:rFonts w:ascii="宋体" w:eastAsia="宋体" w:hAnsi="宋体" w:cs="宋体" w:hint="eastAsia"/>
                <w:color w:val="000000"/>
                <w:kern w:val="0"/>
                <w:sz w:val="22"/>
                <w:lang w:bidi="ar"/>
              </w:rPr>
              <w:t>农科社区</w:t>
            </w:r>
          </w:p>
        </w:tc>
        <w:tc>
          <w:tcPr>
            <w:tcW w:w="1756" w:type="dxa"/>
            <w:vAlign w:val="center"/>
          </w:tcPr>
          <w:p w:rsidR="00490A18" w:rsidRDefault="003C4DA6">
            <w:pPr>
              <w:jc w:val="center"/>
              <w:rPr>
                <w:sz w:val="24"/>
                <w:szCs w:val="24"/>
              </w:rPr>
            </w:pPr>
            <w:r>
              <w:rPr>
                <w:rFonts w:hint="eastAsia"/>
                <w:sz w:val="24"/>
                <w:szCs w:val="24"/>
              </w:rPr>
              <w:t>106</w:t>
            </w:r>
          </w:p>
        </w:tc>
        <w:tc>
          <w:tcPr>
            <w:tcW w:w="2126" w:type="dxa"/>
            <w:vAlign w:val="center"/>
          </w:tcPr>
          <w:p w:rsidR="00490A18" w:rsidRDefault="00490A18">
            <w:pPr>
              <w:jc w:val="center"/>
              <w:rPr>
                <w:sz w:val="24"/>
                <w:szCs w:val="24"/>
              </w:rPr>
            </w:pPr>
          </w:p>
        </w:tc>
        <w:tc>
          <w:tcPr>
            <w:tcW w:w="1559" w:type="dxa"/>
            <w:vMerge/>
            <w:vAlign w:val="center"/>
          </w:tcPr>
          <w:p w:rsidR="00490A18" w:rsidRDefault="00490A18">
            <w:pPr>
              <w:jc w:val="center"/>
              <w:rPr>
                <w:sz w:val="24"/>
                <w:szCs w:val="24"/>
              </w:rPr>
            </w:pPr>
          </w:p>
        </w:tc>
        <w:tc>
          <w:tcPr>
            <w:tcW w:w="2712" w:type="dxa"/>
            <w:vMerge/>
            <w:vAlign w:val="center"/>
          </w:tcPr>
          <w:p w:rsidR="00490A18" w:rsidRDefault="00490A18">
            <w:pPr>
              <w:jc w:val="center"/>
              <w:rPr>
                <w:sz w:val="24"/>
                <w:szCs w:val="24"/>
              </w:rPr>
            </w:pPr>
          </w:p>
        </w:tc>
      </w:tr>
      <w:tr w:rsidR="00490A18">
        <w:trPr>
          <w:trHeight w:val="454"/>
        </w:trPr>
        <w:tc>
          <w:tcPr>
            <w:tcW w:w="2038" w:type="dxa"/>
            <w:vAlign w:val="center"/>
          </w:tcPr>
          <w:p w:rsidR="00490A18" w:rsidRDefault="003C4DA6">
            <w:pPr>
              <w:jc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丰江社区</w:t>
            </w:r>
          </w:p>
        </w:tc>
        <w:tc>
          <w:tcPr>
            <w:tcW w:w="1756" w:type="dxa"/>
            <w:vAlign w:val="center"/>
          </w:tcPr>
          <w:p w:rsidR="00490A18" w:rsidRDefault="003C4DA6">
            <w:pPr>
              <w:jc w:val="center"/>
              <w:rPr>
                <w:sz w:val="24"/>
                <w:szCs w:val="24"/>
              </w:rPr>
            </w:pPr>
            <w:r>
              <w:rPr>
                <w:rFonts w:hint="eastAsia"/>
                <w:sz w:val="24"/>
                <w:szCs w:val="24"/>
              </w:rPr>
              <w:t>388</w:t>
            </w:r>
          </w:p>
        </w:tc>
        <w:tc>
          <w:tcPr>
            <w:tcW w:w="2126" w:type="dxa"/>
            <w:vAlign w:val="center"/>
          </w:tcPr>
          <w:p w:rsidR="00490A18" w:rsidRDefault="00490A18">
            <w:pPr>
              <w:jc w:val="center"/>
              <w:rPr>
                <w:sz w:val="24"/>
                <w:szCs w:val="24"/>
              </w:rPr>
            </w:pPr>
          </w:p>
        </w:tc>
        <w:tc>
          <w:tcPr>
            <w:tcW w:w="1559" w:type="dxa"/>
            <w:vMerge/>
            <w:vAlign w:val="center"/>
          </w:tcPr>
          <w:p w:rsidR="00490A18" w:rsidRDefault="00490A18">
            <w:pPr>
              <w:jc w:val="center"/>
              <w:rPr>
                <w:sz w:val="24"/>
                <w:szCs w:val="24"/>
              </w:rPr>
            </w:pPr>
          </w:p>
        </w:tc>
        <w:tc>
          <w:tcPr>
            <w:tcW w:w="2712" w:type="dxa"/>
            <w:vMerge/>
            <w:vAlign w:val="center"/>
          </w:tcPr>
          <w:p w:rsidR="00490A18" w:rsidRDefault="00490A18">
            <w:pPr>
              <w:jc w:val="center"/>
              <w:rPr>
                <w:sz w:val="24"/>
                <w:szCs w:val="24"/>
              </w:rPr>
            </w:pPr>
          </w:p>
        </w:tc>
      </w:tr>
      <w:tr w:rsidR="00490A18">
        <w:trPr>
          <w:trHeight w:val="454"/>
        </w:trPr>
        <w:tc>
          <w:tcPr>
            <w:tcW w:w="2038" w:type="dxa"/>
            <w:vAlign w:val="center"/>
          </w:tcPr>
          <w:p w:rsidR="00490A18" w:rsidRDefault="003C4DA6">
            <w:pPr>
              <w:jc w:val="center"/>
              <w:rPr>
                <w:sz w:val="24"/>
                <w:szCs w:val="24"/>
              </w:rPr>
            </w:pPr>
            <w:r>
              <w:rPr>
                <w:rFonts w:ascii="宋体" w:eastAsia="宋体" w:hAnsi="宋体" w:cs="宋体" w:hint="eastAsia"/>
                <w:color w:val="000000"/>
                <w:kern w:val="0"/>
                <w:sz w:val="22"/>
                <w:lang w:bidi="ar"/>
              </w:rPr>
              <w:t>高撑社区</w:t>
            </w:r>
          </w:p>
        </w:tc>
        <w:tc>
          <w:tcPr>
            <w:tcW w:w="1756" w:type="dxa"/>
            <w:vAlign w:val="center"/>
          </w:tcPr>
          <w:p w:rsidR="00490A18" w:rsidRDefault="003C4DA6">
            <w:pPr>
              <w:jc w:val="center"/>
              <w:rPr>
                <w:sz w:val="24"/>
                <w:szCs w:val="24"/>
              </w:rPr>
            </w:pPr>
            <w:r>
              <w:rPr>
                <w:rFonts w:hint="eastAsia"/>
                <w:sz w:val="24"/>
                <w:szCs w:val="24"/>
              </w:rPr>
              <w:t>869</w:t>
            </w:r>
          </w:p>
        </w:tc>
        <w:tc>
          <w:tcPr>
            <w:tcW w:w="2126" w:type="dxa"/>
            <w:vAlign w:val="center"/>
          </w:tcPr>
          <w:p w:rsidR="00490A18" w:rsidRDefault="00490A18">
            <w:pPr>
              <w:jc w:val="center"/>
              <w:rPr>
                <w:sz w:val="24"/>
                <w:szCs w:val="24"/>
              </w:rPr>
            </w:pPr>
          </w:p>
        </w:tc>
        <w:tc>
          <w:tcPr>
            <w:tcW w:w="1559" w:type="dxa"/>
            <w:vMerge/>
            <w:vAlign w:val="center"/>
          </w:tcPr>
          <w:p w:rsidR="00490A18" w:rsidRDefault="00490A18">
            <w:pPr>
              <w:jc w:val="center"/>
              <w:rPr>
                <w:sz w:val="24"/>
                <w:szCs w:val="24"/>
              </w:rPr>
            </w:pPr>
          </w:p>
        </w:tc>
        <w:tc>
          <w:tcPr>
            <w:tcW w:w="2712" w:type="dxa"/>
            <w:vMerge/>
            <w:vAlign w:val="center"/>
          </w:tcPr>
          <w:p w:rsidR="00490A18" w:rsidRDefault="00490A18">
            <w:pPr>
              <w:jc w:val="center"/>
              <w:rPr>
                <w:sz w:val="24"/>
                <w:szCs w:val="24"/>
              </w:rPr>
            </w:pPr>
          </w:p>
        </w:tc>
      </w:tr>
      <w:tr w:rsidR="00490A18">
        <w:trPr>
          <w:trHeight w:val="454"/>
        </w:trPr>
        <w:tc>
          <w:tcPr>
            <w:tcW w:w="2038" w:type="dxa"/>
            <w:vAlign w:val="center"/>
          </w:tcPr>
          <w:p w:rsidR="00490A18" w:rsidRDefault="003C4DA6">
            <w:pPr>
              <w:jc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市园艺场</w:t>
            </w:r>
          </w:p>
        </w:tc>
        <w:tc>
          <w:tcPr>
            <w:tcW w:w="1756" w:type="dxa"/>
            <w:vAlign w:val="center"/>
          </w:tcPr>
          <w:p w:rsidR="00490A18" w:rsidRDefault="003C4DA6">
            <w:pPr>
              <w:jc w:val="center"/>
              <w:rPr>
                <w:sz w:val="24"/>
                <w:szCs w:val="24"/>
              </w:rPr>
            </w:pPr>
            <w:r>
              <w:rPr>
                <w:rFonts w:hint="eastAsia"/>
                <w:sz w:val="24"/>
                <w:szCs w:val="24"/>
              </w:rPr>
              <w:t>300</w:t>
            </w:r>
          </w:p>
        </w:tc>
        <w:tc>
          <w:tcPr>
            <w:tcW w:w="2126" w:type="dxa"/>
            <w:vAlign w:val="center"/>
          </w:tcPr>
          <w:p w:rsidR="00490A18" w:rsidRDefault="00490A18">
            <w:pPr>
              <w:jc w:val="center"/>
              <w:rPr>
                <w:sz w:val="24"/>
                <w:szCs w:val="24"/>
              </w:rPr>
            </w:pPr>
          </w:p>
        </w:tc>
        <w:tc>
          <w:tcPr>
            <w:tcW w:w="1559" w:type="dxa"/>
            <w:vMerge/>
            <w:vAlign w:val="center"/>
          </w:tcPr>
          <w:p w:rsidR="00490A18" w:rsidRDefault="00490A18">
            <w:pPr>
              <w:jc w:val="center"/>
              <w:rPr>
                <w:sz w:val="24"/>
                <w:szCs w:val="24"/>
              </w:rPr>
            </w:pPr>
          </w:p>
        </w:tc>
        <w:tc>
          <w:tcPr>
            <w:tcW w:w="2712" w:type="dxa"/>
            <w:vMerge/>
            <w:vAlign w:val="center"/>
          </w:tcPr>
          <w:p w:rsidR="00490A18" w:rsidRDefault="00490A18">
            <w:pPr>
              <w:jc w:val="center"/>
              <w:rPr>
                <w:sz w:val="24"/>
                <w:szCs w:val="24"/>
              </w:rPr>
            </w:pPr>
          </w:p>
        </w:tc>
      </w:tr>
      <w:tr w:rsidR="00490A18">
        <w:trPr>
          <w:trHeight w:val="454"/>
        </w:trPr>
        <w:tc>
          <w:tcPr>
            <w:tcW w:w="2038" w:type="dxa"/>
            <w:vAlign w:val="center"/>
          </w:tcPr>
          <w:p w:rsidR="00490A18" w:rsidRDefault="003C4DA6">
            <w:pPr>
              <w:jc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匡家社区</w:t>
            </w:r>
          </w:p>
        </w:tc>
        <w:tc>
          <w:tcPr>
            <w:tcW w:w="1756" w:type="dxa"/>
            <w:vAlign w:val="center"/>
          </w:tcPr>
          <w:p w:rsidR="00490A18" w:rsidRDefault="003C4DA6">
            <w:pPr>
              <w:jc w:val="center"/>
              <w:rPr>
                <w:sz w:val="24"/>
                <w:szCs w:val="24"/>
              </w:rPr>
            </w:pPr>
            <w:r>
              <w:rPr>
                <w:rFonts w:hint="eastAsia"/>
                <w:sz w:val="24"/>
                <w:szCs w:val="24"/>
              </w:rPr>
              <w:t>287</w:t>
            </w:r>
          </w:p>
        </w:tc>
        <w:tc>
          <w:tcPr>
            <w:tcW w:w="2126" w:type="dxa"/>
            <w:vAlign w:val="center"/>
          </w:tcPr>
          <w:p w:rsidR="00490A18" w:rsidRDefault="003C4DA6">
            <w:pPr>
              <w:jc w:val="center"/>
              <w:rPr>
                <w:sz w:val="24"/>
                <w:szCs w:val="24"/>
              </w:rPr>
            </w:pPr>
            <w:r>
              <w:rPr>
                <w:rFonts w:hint="eastAsia"/>
                <w:sz w:val="24"/>
                <w:szCs w:val="24"/>
              </w:rPr>
              <w:t>234</w:t>
            </w:r>
          </w:p>
        </w:tc>
        <w:tc>
          <w:tcPr>
            <w:tcW w:w="1559" w:type="dxa"/>
            <w:vMerge/>
            <w:vAlign w:val="center"/>
          </w:tcPr>
          <w:p w:rsidR="00490A18" w:rsidRDefault="00490A18">
            <w:pPr>
              <w:jc w:val="center"/>
              <w:rPr>
                <w:sz w:val="24"/>
                <w:szCs w:val="24"/>
              </w:rPr>
            </w:pPr>
          </w:p>
        </w:tc>
        <w:tc>
          <w:tcPr>
            <w:tcW w:w="2712" w:type="dxa"/>
            <w:vMerge/>
            <w:vAlign w:val="center"/>
          </w:tcPr>
          <w:p w:rsidR="00490A18" w:rsidRDefault="00490A18">
            <w:pPr>
              <w:jc w:val="center"/>
              <w:rPr>
                <w:sz w:val="24"/>
                <w:szCs w:val="24"/>
              </w:rPr>
            </w:pPr>
          </w:p>
        </w:tc>
      </w:tr>
      <w:tr w:rsidR="00490A18">
        <w:trPr>
          <w:trHeight w:val="454"/>
        </w:trPr>
        <w:tc>
          <w:tcPr>
            <w:tcW w:w="2038" w:type="dxa"/>
            <w:vAlign w:val="center"/>
          </w:tcPr>
          <w:p w:rsidR="00490A18" w:rsidRDefault="003C4DA6">
            <w:pPr>
              <w:jc w:val="center"/>
              <w:rPr>
                <w:sz w:val="24"/>
                <w:szCs w:val="24"/>
              </w:rPr>
            </w:pPr>
            <w:r>
              <w:rPr>
                <w:rFonts w:hint="eastAsia"/>
                <w:sz w:val="24"/>
                <w:szCs w:val="24"/>
              </w:rPr>
              <w:t>合计</w:t>
            </w:r>
          </w:p>
        </w:tc>
        <w:tc>
          <w:tcPr>
            <w:tcW w:w="1756" w:type="dxa"/>
            <w:vAlign w:val="center"/>
          </w:tcPr>
          <w:p w:rsidR="00490A18" w:rsidRDefault="003C4DA6">
            <w:pPr>
              <w:jc w:val="center"/>
              <w:rPr>
                <w:sz w:val="24"/>
                <w:szCs w:val="24"/>
              </w:rPr>
            </w:pPr>
            <w:r>
              <w:rPr>
                <w:rFonts w:hint="eastAsia"/>
                <w:sz w:val="24"/>
                <w:szCs w:val="24"/>
              </w:rPr>
              <w:t>3710</w:t>
            </w:r>
          </w:p>
        </w:tc>
        <w:tc>
          <w:tcPr>
            <w:tcW w:w="2126" w:type="dxa"/>
            <w:vAlign w:val="center"/>
          </w:tcPr>
          <w:p w:rsidR="00490A18" w:rsidRDefault="003C4DA6">
            <w:pPr>
              <w:jc w:val="center"/>
              <w:rPr>
                <w:sz w:val="24"/>
                <w:szCs w:val="24"/>
              </w:rPr>
            </w:pPr>
            <w:r>
              <w:rPr>
                <w:rFonts w:hint="eastAsia"/>
                <w:sz w:val="24"/>
                <w:szCs w:val="24"/>
              </w:rPr>
              <w:t>673</w:t>
            </w:r>
          </w:p>
        </w:tc>
        <w:tc>
          <w:tcPr>
            <w:tcW w:w="1559" w:type="dxa"/>
            <w:vAlign w:val="center"/>
          </w:tcPr>
          <w:p w:rsidR="00490A18" w:rsidRDefault="003C4DA6">
            <w:pPr>
              <w:jc w:val="center"/>
              <w:rPr>
                <w:sz w:val="24"/>
                <w:szCs w:val="24"/>
              </w:rPr>
            </w:pPr>
            <w:r>
              <w:rPr>
                <w:rFonts w:hint="eastAsia"/>
                <w:sz w:val="24"/>
                <w:szCs w:val="24"/>
              </w:rPr>
              <w:t>/</w:t>
            </w:r>
          </w:p>
        </w:tc>
        <w:tc>
          <w:tcPr>
            <w:tcW w:w="2712" w:type="dxa"/>
            <w:vAlign w:val="center"/>
          </w:tcPr>
          <w:p w:rsidR="00490A18" w:rsidRDefault="003C4DA6">
            <w:pPr>
              <w:jc w:val="center"/>
              <w:rPr>
                <w:sz w:val="24"/>
                <w:szCs w:val="24"/>
              </w:rPr>
            </w:pPr>
            <w:r>
              <w:rPr>
                <w:rFonts w:hint="eastAsia"/>
                <w:sz w:val="24"/>
                <w:szCs w:val="24"/>
              </w:rPr>
              <w:t>/</w:t>
            </w:r>
          </w:p>
        </w:tc>
      </w:tr>
    </w:tbl>
    <w:p w:rsidR="00490A18" w:rsidRDefault="003C4DA6">
      <w:pPr>
        <w:spacing w:beforeLines="50" w:before="156"/>
        <w:jc w:val="center"/>
        <w:rPr>
          <w:b/>
          <w:bCs/>
          <w:sz w:val="28"/>
          <w:szCs w:val="28"/>
        </w:rPr>
      </w:pPr>
      <w:r>
        <w:rPr>
          <w:rFonts w:hint="eastAsia"/>
          <w:b/>
          <w:bCs/>
          <w:sz w:val="28"/>
          <w:szCs w:val="28"/>
        </w:rPr>
        <w:t>表</w:t>
      </w:r>
      <w:r>
        <w:rPr>
          <w:rFonts w:hint="eastAsia"/>
          <w:b/>
          <w:bCs/>
          <w:sz w:val="28"/>
          <w:szCs w:val="28"/>
        </w:rPr>
        <w:t xml:space="preserve"> 5.9.3-3   </w:t>
      </w:r>
      <w:r>
        <w:rPr>
          <w:rFonts w:hint="eastAsia"/>
          <w:b/>
          <w:bCs/>
          <w:sz w:val="28"/>
          <w:szCs w:val="28"/>
        </w:rPr>
        <w:t>田江街道分散处理与资源化利用模式规划表</w:t>
      </w:r>
    </w:p>
    <w:tbl>
      <w:tblPr>
        <w:tblStyle w:val="ac"/>
        <w:tblW w:w="10191" w:type="dxa"/>
        <w:tblLayout w:type="fixed"/>
        <w:tblLook w:val="04A0" w:firstRow="1" w:lastRow="0" w:firstColumn="1" w:lastColumn="0" w:noHBand="0" w:noVBand="1"/>
      </w:tblPr>
      <w:tblGrid>
        <w:gridCol w:w="2037"/>
        <w:gridCol w:w="2039"/>
        <w:gridCol w:w="2037"/>
        <w:gridCol w:w="2039"/>
        <w:gridCol w:w="2039"/>
      </w:tblGrid>
      <w:tr w:rsidR="00490A18">
        <w:trPr>
          <w:trHeight w:val="454"/>
        </w:trPr>
        <w:tc>
          <w:tcPr>
            <w:tcW w:w="2037" w:type="dxa"/>
            <w:vMerge w:val="restart"/>
            <w:vAlign w:val="center"/>
          </w:tcPr>
          <w:p w:rsidR="00490A18" w:rsidRDefault="003C4DA6">
            <w:pPr>
              <w:jc w:val="center"/>
              <w:rPr>
                <w:sz w:val="24"/>
                <w:szCs w:val="24"/>
              </w:rPr>
            </w:pPr>
            <w:r>
              <w:rPr>
                <w:rFonts w:hint="eastAsia"/>
                <w:sz w:val="24"/>
                <w:szCs w:val="24"/>
              </w:rPr>
              <w:t>行政村</w:t>
            </w:r>
          </w:p>
        </w:tc>
        <w:tc>
          <w:tcPr>
            <w:tcW w:w="2039" w:type="dxa"/>
            <w:vAlign w:val="center"/>
          </w:tcPr>
          <w:p w:rsidR="00490A18" w:rsidRDefault="003C4DA6">
            <w:pPr>
              <w:jc w:val="center"/>
              <w:rPr>
                <w:sz w:val="24"/>
                <w:szCs w:val="24"/>
              </w:rPr>
            </w:pPr>
            <w:r>
              <w:rPr>
                <w:rFonts w:hint="eastAsia"/>
                <w:sz w:val="24"/>
                <w:szCs w:val="24"/>
              </w:rPr>
              <w:t>近期建设规划</w:t>
            </w:r>
          </w:p>
        </w:tc>
        <w:tc>
          <w:tcPr>
            <w:tcW w:w="2037" w:type="dxa"/>
            <w:vAlign w:val="center"/>
          </w:tcPr>
          <w:p w:rsidR="00490A18" w:rsidRDefault="003C4DA6">
            <w:pPr>
              <w:jc w:val="center"/>
              <w:rPr>
                <w:sz w:val="24"/>
                <w:szCs w:val="24"/>
              </w:rPr>
            </w:pPr>
            <w:r>
              <w:rPr>
                <w:rFonts w:hint="eastAsia"/>
                <w:sz w:val="24"/>
                <w:szCs w:val="24"/>
              </w:rPr>
              <w:t>远期建设规划</w:t>
            </w:r>
          </w:p>
        </w:tc>
        <w:tc>
          <w:tcPr>
            <w:tcW w:w="2039" w:type="dxa"/>
            <w:vMerge w:val="restart"/>
            <w:vAlign w:val="center"/>
          </w:tcPr>
          <w:p w:rsidR="00490A18" w:rsidRDefault="003C4DA6">
            <w:pPr>
              <w:jc w:val="center"/>
              <w:rPr>
                <w:sz w:val="24"/>
                <w:szCs w:val="24"/>
              </w:rPr>
            </w:pPr>
            <w:r>
              <w:rPr>
                <w:rFonts w:hint="eastAsia"/>
                <w:sz w:val="24"/>
                <w:szCs w:val="24"/>
              </w:rPr>
              <w:t>治理工艺</w:t>
            </w:r>
          </w:p>
        </w:tc>
        <w:tc>
          <w:tcPr>
            <w:tcW w:w="2039" w:type="dxa"/>
            <w:vMerge w:val="restart"/>
            <w:vAlign w:val="center"/>
          </w:tcPr>
          <w:p w:rsidR="00490A18" w:rsidRDefault="003C4DA6">
            <w:pPr>
              <w:jc w:val="center"/>
              <w:rPr>
                <w:sz w:val="24"/>
                <w:szCs w:val="24"/>
              </w:rPr>
            </w:pPr>
            <w:r>
              <w:rPr>
                <w:rFonts w:hint="eastAsia"/>
                <w:sz w:val="24"/>
                <w:szCs w:val="24"/>
              </w:rPr>
              <w:t>出水标准</w:t>
            </w:r>
          </w:p>
        </w:tc>
      </w:tr>
      <w:tr w:rsidR="00490A18">
        <w:trPr>
          <w:trHeight w:val="454"/>
        </w:trPr>
        <w:tc>
          <w:tcPr>
            <w:tcW w:w="2037" w:type="dxa"/>
            <w:vMerge/>
            <w:vAlign w:val="center"/>
          </w:tcPr>
          <w:p w:rsidR="00490A18" w:rsidRDefault="00490A18">
            <w:pPr>
              <w:jc w:val="center"/>
              <w:rPr>
                <w:sz w:val="24"/>
                <w:szCs w:val="24"/>
              </w:rPr>
            </w:pPr>
          </w:p>
        </w:tc>
        <w:tc>
          <w:tcPr>
            <w:tcW w:w="2039" w:type="dxa"/>
            <w:vAlign w:val="center"/>
          </w:tcPr>
          <w:p w:rsidR="00490A18" w:rsidRDefault="003C4DA6">
            <w:pPr>
              <w:jc w:val="center"/>
              <w:rPr>
                <w:sz w:val="24"/>
                <w:szCs w:val="24"/>
              </w:rPr>
            </w:pPr>
            <w:r>
              <w:rPr>
                <w:rFonts w:hint="eastAsia"/>
                <w:sz w:val="24"/>
                <w:szCs w:val="24"/>
              </w:rPr>
              <w:t>户数</w:t>
            </w:r>
            <w:r>
              <w:rPr>
                <w:rFonts w:hint="eastAsia"/>
                <w:sz w:val="24"/>
                <w:szCs w:val="24"/>
              </w:rPr>
              <w:t>/</w:t>
            </w:r>
            <w:r>
              <w:rPr>
                <w:rFonts w:hint="eastAsia"/>
                <w:sz w:val="24"/>
                <w:szCs w:val="24"/>
              </w:rPr>
              <w:t>户</w:t>
            </w:r>
          </w:p>
        </w:tc>
        <w:tc>
          <w:tcPr>
            <w:tcW w:w="2037" w:type="dxa"/>
            <w:vAlign w:val="center"/>
          </w:tcPr>
          <w:p w:rsidR="00490A18" w:rsidRDefault="003C4DA6">
            <w:pPr>
              <w:jc w:val="center"/>
              <w:rPr>
                <w:sz w:val="24"/>
                <w:szCs w:val="24"/>
              </w:rPr>
            </w:pPr>
            <w:r>
              <w:rPr>
                <w:rFonts w:hint="eastAsia"/>
                <w:sz w:val="24"/>
                <w:szCs w:val="24"/>
              </w:rPr>
              <w:t>户数</w:t>
            </w:r>
            <w:r>
              <w:rPr>
                <w:rFonts w:hint="eastAsia"/>
                <w:sz w:val="24"/>
                <w:szCs w:val="24"/>
              </w:rPr>
              <w:t>/</w:t>
            </w:r>
            <w:r>
              <w:rPr>
                <w:rFonts w:hint="eastAsia"/>
                <w:sz w:val="24"/>
                <w:szCs w:val="24"/>
              </w:rPr>
              <w:t>户</w:t>
            </w:r>
          </w:p>
        </w:tc>
        <w:tc>
          <w:tcPr>
            <w:tcW w:w="2039" w:type="dxa"/>
            <w:vMerge/>
            <w:vAlign w:val="center"/>
          </w:tcPr>
          <w:p w:rsidR="00490A18" w:rsidRDefault="00490A18">
            <w:pPr>
              <w:jc w:val="center"/>
              <w:rPr>
                <w:sz w:val="24"/>
                <w:szCs w:val="24"/>
              </w:rPr>
            </w:pPr>
          </w:p>
        </w:tc>
        <w:tc>
          <w:tcPr>
            <w:tcW w:w="2039" w:type="dxa"/>
            <w:vMerge/>
            <w:vAlign w:val="center"/>
          </w:tcPr>
          <w:p w:rsidR="00490A18" w:rsidRDefault="00490A18">
            <w:pPr>
              <w:jc w:val="center"/>
              <w:rPr>
                <w:sz w:val="24"/>
                <w:szCs w:val="24"/>
              </w:rPr>
            </w:pPr>
          </w:p>
        </w:tc>
      </w:tr>
      <w:tr w:rsidR="00490A18">
        <w:trPr>
          <w:trHeight w:val="454"/>
        </w:trPr>
        <w:tc>
          <w:tcPr>
            <w:tcW w:w="203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2"/>
                <w:lang w:bidi="ar"/>
              </w:rPr>
              <w:t>邓家社区</w:t>
            </w:r>
          </w:p>
        </w:tc>
        <w:tc>
          <w:tcPr>
            <w:tcW w:w="2039" w:type="dxa"/>
            <w:vAlign w:val="center"/>
          </w:tcPr>
          <w:p w:rsidR="00490A18" w:rsidRDefault="00490A18">
            <w:pPr>
              <w:jc w:val="center"/>
              <w:rPr>
                <w:sz w:val="24"/>
                <w:szCs w:val="24"/>
              </w:rPr>
            </w:pPr>
          </w:p>
        </w:tc>
        <w:tc>
          <w:tcPr>
            <w:tcW w:w="2037" w:type="dxa"/>
            <w:vAlign w:val="center"/>
          </w:tcPr>
          <w:p w:rsidR="00490A18" w:rsidRDefault="003C4DA6">
            <w:pPr>
              <w:jc w:val="center"/>
              <w:rPr>
                <w:sz w:val="24"/>
                <w:szCs w:val="24"/>
              </w:rPr>
            </w:pPr>
            <w:r>
              <w:rPr>
                <w:rFonts w:hint="eastAsia"/>
                <w:sz w:val="24"/>
                <w:szCs w:val="24"/>
              </w:rPr>
              <w:t>123</w:t>
            </w:r>
          </w:p>
        </w:tc>
        <w:tc>
          <w:tcPr>
            <w:tcW w:w="2039"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2039"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）三级标准</w:t>
            </w:r>
          </w:p>
        </w:tc>
      </w:tr>
      <w:tr w:rsidR="00490A18">
        <w:trPr>
          <w:trHeight w:val="454"/>
        </w:trPr>
        <w:tc>
          <w:tcPr>
            <w:tcW w:w="203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2"/>
                <w:lang w:bidi="ar"/>
              </w:rPr>
              <w:t>市园艺场</w:t>
            </w:r>
          </w:p>
        </w:tc>
        <w:tc>
          <w:tcPr>
            <w:tcW w:w="2039" w:type="dxa"/>
            <w:vAlign w:val="center"/>
          </w:tcPr>
          <w:p w:rsidR="00490A18" w:rsidRDefault="003C4DA6">
            <w:pPr>
              <w:jc w:val="center"/>
              <w:rPr>
                <w:sz w:val="24"/>
                <w:szCs w:val="24"/>
              </w:rPr>
            </w:pPr>
            <w:r>
              <w:rPr>
                <w:rFonts w:hint="eastAsia"/>
                <w:sz w:val="24"/>
                <w:szCs w:val="24"/>
              </w:rPr>
              <w:t>200</w:t>
            </w:r>
          </w:p>
        </w:tc>
        <w:tc>
          <w:tcPr>
            <w:tcW w:w="2037" w:type="dxa"/>
            <w:vAlign w:val="center"/>
          </w:tcPr>
          <w:p w:rsidR="00490A18" w:rsidRDefault="00490A18">
            <w:pPr>
              <w:jc w:val="center"/>
              <w:rPr>
                <w:sz w:val="24"/>
                <w:szCs w:val="24"/>
              </w:rPr>
            </w:pPr>
          </w:p>
        </w:tc>
        <w:tc>
          <w:tcPr>
            <w:tcW w:w="2039"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2039"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）三级标准</w:t>
            </w:r>
          </w:p>
        </w:tc>
      </w:tr>
      <w:tr w:rsidR="00490A18">
        <w:trPr>
          <w:trHeight w:val="454"/>
        </w:trPr>
        <w:tc>
          <w:tcPr>
            <w:tcW w:w="2037" w:type="dxa"/>
            <w:vAlign w:val="center"/>
          </w:tcPr>
          <w:p w:rsidR="00490A18" w:rsidRDefault="003C4DA6">
            <w:pPr>
              <w:jc w:val="center"/>
            </w:pPr>
            <w:r>
              <w:rPr>
                <w:rFonts w:hint="eastAsia"/>
                <w:sz w:val="24"/>
                <w:szCs w:val="24"/>
              </w:rPr>
              <w:t>合计</w:t>
            </w:r>
          </w:p>
        </w:tc>
        <w:tc>
          <w:tcPr>
            <w:tcW w:w="2039" w:type="dxa"/>
            <w:vAlign w:val="center"/>
          </w:tcPr>
          <w:p w:rsidR="00490A18" w:rsidRDefault="003C4DA6">
            <w:pPr>
              <w:jc w:val="center"/>
              <w:rPr>
                <w:sz w:val="24"/>
                <w:szCs w:val="24"/>
              </w:rPr>
            </w:pPr>
            <w:r>
              <w:rPr>
                <w:rFonts w:hint="eastAsia"/>
                <w:sz w:val="24"/>
                <w:szCs w:val="24"/>
              </w:rPr>
              <w:t>100</w:t>
            </w:r>
          </w:p>
        </w:tc>
        <w:tc>
          <w:tcPr>
            <w:tcW w:w="2037" w:type="dxa"/>
            <w:vAlign w:val="center"/>
          </w:tcPr>
          <w:p w:rsidR="00490A18" w:rsidRDefault="003C4DA6">
            <w:pPr>
              <w:jc w:val="center"/>
              <w:rPr>
                <w:sz w:val="24"/>
                <w:szCs w:val="24"/>
              </w:rPr>
            </w:pPr>
            <w:r>
              <w:rPr>
                <w:rFonts w:hint="eastAsia"/>
                <w:sz w:val="24"/>
                <w:szCs w:val="24"/>
              </w:rPr>
              <w:t>123</w:t>
            </w:r>
          </w:p>
        </w:tc>
        <w:tc>
          <w:tcPr>
            <w:tcW w:w="2039" w:type="dxa"/>
            <w:vAlign w:val="center"/>
          </w:tcPr>
          <w:p w:rsidR="00490A18" w:rsidRDefault="003C4DA6">
            <w:pPr>
              <w:jc w:val="center"/>
              <w:rPr>
                <w:sz w:val="24"/>
                <w:szCs w:val="24"/>
              </w:rPr>
            </w:pPr>
            <w:r>
              <w:rPr>
                <w:rFonts w:hint="eastAsia"/>
                <w:sz w:val="24"/>
                <w:szCs w:val="24"/>
              </w:rPr>
              <w:t>/</w:t>
            </w:r>
          </w:p>
        </w:tc>
        <w:tc>
          <w:tcPr>
            <w:tcW w:w="2039" w:type="dxa"/>
            <w:vAlign w:val="center"/>
          </w:tcPr>
          <w:p w:rsidR="00490A18" w:rsidRDefault="003C4DA6">
            <w:pPr>
              <w:jc w:val="center"/>
              <w:rPr>
                <w:sz w:val="24"/>
                <w:szCs w:val="24"/>
              </w:rPr>
            </w:pPr>
            <w:r>
              <w:rPr>
                <w:rFonts w:hint="eastAsia"/>
                <w:sz w:val="24"/>
                <w:szCs w:val="24"/>
              </w:rPr>
              <w:t>/</w:t>
            </w:r>
          </w:p>
        </w:tc>
      </w:tr>
    </w:tbl>
    <w:p w:rsidR="00490A18" w:rsidRPr="009D3A2B" w:rsidRDefault="003C4DA6">
      <w:pPr>
        <w:spacing w:beforeLines="50" w:before="156"/>
        <w:jc w:val="center"/>
        <w:rPr>
          <w:b/>
          <w:bCs/>
          <w:sz w:val="28"/>
          <w:szCs w:val="28"/>
          <w:u w:val="single"/>
        </w:rPr>
      </w:pPr>
      <w:r w:rsidRPr="009D3A2B">
        <w:rPr>
          <w:rFonts w:hint="eastAsia"/>
          <w:b/>
          <w:bCs/>
          <w:sz w:val="28"/>
          <w:szCs w:val="28"/>
          <w:u w:val="single"/>
        </w:rPr>
        <w:t>表</w:t>
      </w:r>
      <w:r w:rsidRPr="009D3A2B">
        <w:rPr>
          <w:rFonts w:hint="eastAsia"/>
          <w:b/>
          <w:bCs/>
          <w:sz w:val="28"/>
          <w:szCs w:val="28"/>
          <w:u w:val="single"/>
        </w:rPr>
        <w:t xml:space="preserve"> 5.9.3-4   </w:t>
      </w:r>
      <w:r w:rsidRPr="009D3A2B">
        <w:rPr>
          <w:rFonts w:hint="eastAsia"/>
          <w:b/>
          <w:bCs/>
          <w:sz w:val="28"/>
          <w:szCs w:val="28"/>
          <w:u w:val="single"/>
        </w:rPr>
        <w:t>田江街道集中处理模式规划表</w:t>
      </w:r>
    </w:p>
    <w:tbl>
      <w:tblPr>
        <w:tblStyle w:val="ac"/>
        <w:tblW w:w="10251" w:type="dxa"/>
        <w:tblLayout w:type="fixed"/>
        <w:tblLook w:val="04A0" w:firstRow="1" w:lastRow="0" w:firstColumn="1" w:lastColumn="0" w:noHBand="0" w:noVBand="1"/>
      </w:tblPr>
      <w:tblGrid>
        <w:gridCol w:w="898"/>
        <w:gridCol w:w="1072"/>
        <w:gridCol w:w="1028"/>
        <w:gridCol w:w="729"/>
        <w:gridCol w:w="857"/>
        <w:gridCol w:w="1007"/>
        <w:gridCol w:w="750"/>
        <w:gridCol w:w="2036"/>
        <w:gridCol w:w="1874"/>
      </w:tblGrid>
      <w:tr w:rsidR="00490A18">
        <w:trPr>
          <w:trHeight w:val="454"/>
        </w:trPr>
        <w:tc>
          <w:tcPr>
            <w:tcW w:w="898" w:type="dxa"/>
            <w:vMerge w:val="restart"/>
            <w:vAlign w:val="center"/>
          </w:tcPr>
          <w:p w:rsidR="00490A18" w:rsidRDefault="003C4DA6">
            <w:pPr>
              <w:jc w:val="center"/>
              <w:rPr>
                <w:sz w:val="24"/>
                <w:szCs w:val="24"/>
              </w:rPr>
            </w:pPr>
            <w:r>
              <w:rPr>
                <w:rFonts w:hint="eastAsia"/>
                <w:sz w:val="24"/>
                <w:szCs w:val="24"/>
              </w:rPr>
              <w:t>行政村</w:t>
            </w:r>
          </w:p>
        </w:tc>
        <w:tc>
          <w:tcPr>
            <w:tcW w:w="2829" w:type="dxa"/>
            <w:gridSpan w:val="3"/>
            <w:vAlign w:val="center"/>
          </w:tcPr>
          <w:p w:rsidR="00490A18" w:rsidRDefault="003C4DA6">
            <w:pPr>
              <w:jc w:val="center"/>
              <w:rPr>
                <w:sz w:val="24"/>
                <w:szCs w:val="24"/>
              </w:rPr>
            </w:pPr>
            <w:r>
              <w:rPr>
                <w:rFonts w:hint="eastAsia"/>
                <w:sz w:val="24"/>
                <w:szCs w:val="24"/>
              </w:rPr>
              <w:t>近期建设规划</w:t>
            </w:r>
          </w:p>
        </w:tc>
        <w:tc>
          <w:tcPr>
            <w:tcW w:w="2614" w:type="dxa"/>
            <w:gridSpan w:val="3"/>
            <w:vAlign w:val="center"/>
          </w:tcPr>
          <w:p w:rsidR="00490A18" w:rsidRDefault="003C4DA6">
            <w:pPr>
              <w:jc w:val="center"/>
              <w:rPr>
                <w:sz w:val="24"/>
                <w:szCs w:val="24"/>
              </w:rPr>
            </w:pPr>
            <w:r>
              <w:rPr>
                <w:rFonts w:hint="eastAsia"/>
                <w:sz w:val="24"/>
                <w:szCs w:val="24"/>
              </w:rPr>
              <w:t>远期建设规划</w:t>
            </w:r>
          </w:p>
        </w:tc>
        <w:tc>
          <w:tcPr>
            <w:tcW w:w="2036" w:type="dxa"/>
            <w:vMerge w:val="restart"/>
            <w:vAlign w:val="center"/>
          </w:tcPr>
          <w:p w:rsidR="00490A18" w:rsidRDefault="003C4DA6">
            <w:pPr>
              <w:jc w:val="center"/>
              <w:rPr>
                <w:sz w:val="24"/>
                <w:szCs w:val="24"/>
              </w:rPr>
            </w:pPr>
            <w:r>
              <w:rPr>
                <w:rFonts w:hint="eastAsia"/>
                <w:sz w:val="24"/>
                <w:szCs w:val="24"/>
              </w:rPr>
              <w:t>治理工艺</w:t>
            </w:r>
          </w:p>
        </w:tc>
        <w:tc>
          <w:tcPr>
            <w:tcW w:w="1874" w:type="dxa"/>
            <w:vMerge w:val="restart"/>
            <w:vAlign w:val="center"/>
          </w:tcPr>
          <w:p w:rsidR="00490A18" w:rsidRDefault="003C4DA6">
            <w:pPr>
              <w:jc w:val="center"/>
              <w:rPr>
                <w:sz w:val="24"/>
                <w:szCs w:val="24"/>
              </w:rPr>
            </w:pPr>
            <w:r>
              <w:rPr>
                <w:rFonts w:hint="eastAsia"/>
                <w:sz w:val="24"/>
                <w:szCs w:val="24"/>
              </w:rPr>
              <w:t>出水标准</w:t>
            </w:r>
          </w:p>
        </w:tc>
      </w:tr>
      <w:tr w:rsidR="00490A18">
        <w:trPr>
          <w:trHeight w:val="454"/>
        </w:trPr>
        <w:tc>
          <w:tcPr>
            <w:tcW w:w="898" w:type="dxa"/>
            <w:vMerge/>
            <w:vAlign w:val="center"/>
          </w:tcPr>
          <w:p w:rsidR="00490A18" w:rsidRDefault="00490A18">
            <w:pPr>
              <w:jc w:val="center"/>
              <w:rPr>
                <w:sz w:val="24"/>
                <w:szCs w:val="24"/>
              </w:rPr>
            </w:pPr>
          </w:p>
        </w:tc>
        <w:tc>
          <w:tcPr>
            <w:tcW w:w="1072" w:type="dxa"/>
            <w:vAlign w:val="center"/>
          </w:tcPr>
          <w:p w:rsidR="00490A18" w:rsidRDefault="003C4DA6">
            <w:pPr>
              <w:jc w:val="center"/>
              <w:rPr>
                <w:sz w:val="24"/>
                <w:szCs w:val="24"/>
              </w:rPr>
            </w:pPr>
            <w:r>
              <w:rPr>
                <w:rFonts w:hint="eastAsia"/>
                <w:sz w:val="24"/>
                <w:szCs w:val="24"/>
              </w:rPr>
              <w:t>位置</w:t>
            </w:r>
          </w:p>
        </w:tc>
        <w:tc>
          <w:tcPr>
            <w:tcW w:w="1028" w:type="dxa"/>
            <w:vAlign w:val="center"/>
          </w:tcPr>
          <w:p w:rsidR="00490A18" w:rsidRDefault="003C4DA6">
            <w:pPr>
              <w:jc w:val="center"/>
              <w:rPr>
                <w:sz w:val="24"/>
                <w:szCs w:val="24"/>
              </w:rPr>
            </w:pPr>
            <w:r>
              <w:rPr>
                <w:rFonts w:hint="eastAsia"/>
                <w:sz w:val="24"/>
                <w:szCs w:val="24"/>
              </w:rPr>
              <w:t>受益户数</w:t>
            </w:r>
            <w:r>
              <w:rPr>
                <w:rFonts w:hint="eastAsia"/>
                <w:sz w:val="24"/>
                <w:szCs w:val="24"/>
              </w:rPr>
              <w:t>/</w:t>
            </w:r>
            <w:r>
              <w:rPr>
                <w:rFonts w:hint="eastAsia"/>
                <w:sz w:val="24"/>
                <w:szCs w:val="24"/>
              </w:rPr>
              <w:t>户</w:t>
            </w:r>
          </w:p>
        </w:tc>
        <w:tc>
          <w:tcPr>
            <w:tcW w:w="729" w:type="dxa"/>
            <w:vAlign w:val="center"/>
          </w:tcPr>
          <w:p w:rsidR="00490A18" w:rsidRDefault="003C4DA6">
            <w:pPr>
              <w:jc w:val="center"/>
              <w:rPr>
                <w:sz w:val="24"/>
                <w:szCs w:val="24"/>
              </w:rPr>
            </w:pPr>
            <w:r>
              <w:rPr>
                <w:rFonts w:hint="eastAsia"/>
                <w:sz w:val="24"/>
                <w:szCs w:val="24"/>
              </w:rPr>
              <w:t>规模</w:t>
            </w:r>
            <w:r>
              <w:rPr>
                <w:rFonts w:hint="eastAsia"/>
                <w:sz w:val="24"/>
                <w:szCs w:val="24"/>
              </w:rPr>
              <w:t>t/d</w:t>
            </w:r>
          </w:p>
        </w:tc>
        <w:tc>
          <w:tcPr>
            <w:tcW w:w="857" w:type="dxa"/>
            <w:vAlign w:val="center"/>
          </w:tcPr>
          <w:p w:rsidR="00490A18" w:rsidRDefault="003C4DA6">
            <w:pPr>
              <w:jc w:val="center"/>
              <w:rPr>
                <w:sz w:val="24"/>
                <w:szCs w:val="24"/>
              </w:rPr>
            </w:pPr>
            <w:r>
              <w:rPr>
                <w:rFonts w:hint="eastAsia"/>
                <w:sz w:val="24"/>
                <w:szCs w:val="24"/>
              </w:rPr>
              <w:t>位置</w:t>
            </w:r>
          </w:p>
        </w:tc>
        <w:tc>
          <w:tcPr>
            <w:tcW w:w="1007" w:type="dxa"/>
            <w:vAlign w:val="center"/>
          </w:tcPr>
          <w:p w:rsidR="00490A18" w:rsidRDefault="003C4DA6">
            <w:pPr>
              <w:jc w:val="center"/>
              <w:rPr>
                <w:sz w:val="24"/>
                <w:szCs w:val="24"/>
              </w:rPr>
            </w:pPr>
            <w:r>
              <w:rPr>
                <w:rFonts w:hint="eastAsia"/>
                <w:sz w:val="24"/>
                <w:szCs w:val="24"/>
              </w:rPr>
              <w:t>受益户数</w:t>
            </w:r>
            <w:r>
              <w:rPr>
                <w:rFonts w:hint="eastAsia"/>
                <w:sz w:val="24"/>
                <w:szCs w:val="24"/>
              </w:rPr>
              <w:t>/</w:t>
            </w:r>
            <w:r>
              <w:rPr>
                <w:rFonts w:hint="eastAsia"/>
                <w:sz w:val="24"/>
                <w:szCs w:val="24"/>
              </w:rPr>
              <w:t>户</w:t>
            </w:r>
          </w:p>
        </w:tc>
        <w:tc>
          <w:tcPr>
            <w:tcW w:w="750" w:type="dxa"/>
            <w:vAlign w:val="center"/>
          </w:tcPr>
          <w:p w:rsidR="00490A18" w:rsidRDefault="003C4DA6">
            <w:pPr>
              <w:jc w:val="center"/>
              <w:rPr>
                <w:sz w:val="24"/>
                <w:szCs w:val="24"/>
              </w:rPr>
            </w:pPr>
            <w:r>
              <w:rPr>
                <w:rFonts w:hint="eastAsia"/>
                <w:sz w:val="24"/>
                <w:szCs w:val="24"/>
              </w:rPr>
              <w:t>规模</w:t>
            </w:r>
            <w:r>
              <w:rPr>
                <w:rFonts w:hint="eastAsia"/>
                <w:sz w:val="24"/>
                <w:szCs w:val="24"/>
              </w:rPr>
              <w:t>t/d</w:t>
            </w:r>
          </w:p>
        </w:tc>
        <w:tc>
          <w:tcPr>
            <w:tcW w:w="2036" w:type="dxa"/>
            <w:vMerge/>
            <w:vAlign w:val="center"/>
          </w:tcPr>
          <w:p w:rsidR="00490A18" w:rsidRDefault="00490A18">
            <w:pPr>
              <w:jc w:val="center"/>
              <w:rPr>
                <w:sz w:val="24"/>
                <w:szCs w:val="24"/>
              </w:rPr>
            </w:pPr>
          </w:p>
        </w:tc>
        <w:tc>
          <w:tcPr>
            <w:tcW w:w="1874" w:type="dxa"/>
            <w:vMerge/>
            <w:vAlign w:val="center"/>
          </w:tcPr>
          <w:p w:rsidR="00490A18" w:rsidRDefault="00490A18">
            <w:pPr>
              <w:jc w:val="center"/>
              <w:rPr>
                <w:sz w:val="24"/>
                <w:szCs w:val="24"/>
              </w:rPr>
            </w:pPr>
          </w:p>
        </w:tc>
      </w:tr>
      <w:tr w:rsidR="00490A18">
        <w:trPr>
          <w:trHeight w:val="454"/>
        </w:trPr>
        <w:tc>
          <w:tcPr>
            <w:tcW w:w="898" w:type="dxa"/>
            <w:vAlign w:val="center"/>
          </w:tcPr>
          <w:p w:rsidR="00490A18" w:rsidRDefault="003C4DA6">
            <w:pPr>
              <w:jc w:val="center"/>
              <w:rPr>
                <w:sz w:val="24"/>
                <w:szCs w:val="24"/>
              </w:rPr>
            </w:pPr>
            <w:r>
              <w:rPr>
                <w:rFonts w:ascii="宋体" w:eastAsia="宋体" w:hAnsi="宋体" w:cs="宋体" w:hint="eastAsia"/>
                <w:color w:val="000000"/>
                <w:kern w:val="0"/>
                <w:sz w:val="22"/>
                <w:lang w:bidi="ar"/>
              </w:rPr>
              <w:t>邓家社区</w:t>
            </w:r>
          </w:p>
        </w:tc>
        <w:tc>
          <w:tcPr>
            <w:tcW w:w="1072" w:type="dxa"/>
            <w:vAlign w:val="center"/>
          </w:tcPr>
          <w:p w:rsidR="00490A18" w:rsidRDefault="003C4DA6">
            <w:pPr>
              <w:jc w:val="center"/>
              <w:rPr>
                <w:sz w:val="24"/>
                <w:szCs w:val="24"/>
              </w:rPr>
            </w:pPr>
            <w:r>
              <w:rPr>
                <w:rFonts w:hint="eastAsia"/>
                <w:sz w:val="24"/>
                <w:szCs w:val="24"/>
              </w:rPr>
              <w:t>1~6</w:t>
            </w:r>
            <w:r>
              <w:rPr>
                <w:rFonts w:hint="eastAsia"/>
                <w:sz w:val="24"/>
                <w:szCs w:val="24"/>
              </w:rPr>
              <w:t>组</w:t>
            </w:r>
          </w:p>
        </w:tc>
        <w:tc>
          <w:tcPr>
            <w:tcW w:w="1028" w:type="dxa"/>
            <w:vAlign w:val="center"/>
          </w:tcPr>
          <w:p w:rsidR="00490A18" w:rsidRDefault="003C4DA6">
            <w:pPr>
              <w:jc w:val="center"/>
              <w:rPr>
                <w:sz w:val="24"/>
                <w:szCs w:val="24"/>
              </w:rPr>
            </w:pPr>
            <w:r>
              <w:rPr>
                <w:rFonts w:hint="eastAsia"/>
                <w:sz w:val="24"/>
                <w:szCs w:val="24"/>
              </w:rPr>
              <w:t>308</w:t>
            </w:r>
          </w:p>
        </w:tc>
        <w:tc>
          <w:tcPr>
            <w:tcW w:w="729" w:type="dxa"/>
            <w:vAlign w:val="center"/>
          </w:tcPr>
          <w:p w:rsidR="00490A18" w:rsidRDefault="003C4DA6">
            <w:pPr>
              <w:jc w:val="center"/>
              <w:rPr>
                <w:sz w:val="24"/>
                <w:szCs w:val="24"/>
              </w:rPr>
            </w:pPr>
            <w:r>
              <w:rPr>
                <w:rFonts w:hint="eastAsia"/>
                <w:sz w:val="24"/>
                <w:szCs w:val="24"/>
              </w:rPr>
              <w:t>80</w:t>
            </w:r>
          </w:p>
        </w:tc>
        <w:tc>
          <w:tcPr>
            <w:tcW w:w="857" w:type="dxa"/>
            <w:vAlign w:val="center"/>
          </w:tcPr>
          <w:p w:rsidR="00490A18" w:rsidRDefault="00490A18">
            <w:pPr>
              <w:jc w:val="center"/>
              <w:rPr>
                <w:sz w:val="24"/>
                <w:szCs w:val="24"/>
              </w:rPr>
            </w:pPr>
          </w:p>
        </w:tc>
        <w:tc>
          <w:tcPr>
            <w:tcW w:w="1007" w:type="dxa"/>
            <w:vAlign w:val="center"/>
          </w:tcPr>
          <w:p w:rsidR="00490A18" w:rsidRDefault="00490A18">
            <w:pPr>
              <w:jc w:val="center"/>
              <w:rPr>
                <w:sz w:val="24"/>
                <w:szCs w:val="24"/>
              </w:rPr>
            </w:pPr>
          </w:p>
        </w:tc>
        <w:tc>
          <w:tcPr>
            <w:tcW w:w="750" w:type="dxa"/>
            <w:vAlign w:val="center"/>
          </w:tcPr>
          <w:p w:rsidR="00490A18" w:rsidRDefault="00490A18">
            <w:pPr>
              <w:jc w:val="center"/>
              <w:rPr>
                <w:sz w:val="24"/>
                <w:szCs w:val="24"/>
              </w:rPr>
            </w:pPr>
          </w:p>
        </w:tc>
        <w:tc>
          <w:tcPr>
            <w:tcW w:w="2036"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1874"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）二级标准</w:t>
            </w:r>
          </w:p>
        </w:tc>
      </w:tr>
      <w:tr w:rsidR="00490A18">
        <w:trPr>
          <w:trHeight w:val="454"/>
        </w:trPr>
        <w:tc>
          <w:tcPr>
            <w:tcW w:w="898" w:type="dxa"/>
            <w:vAlign w:val="center"/>
          </w:tcPr>
          <w:p w:rsidR="00490A18" w:rsidRDefault="003C4DA6">
            <w:pPr>
              <w:jc w:val="center"/>
              <w:rPr>
                <w:sz w:val="24"/>
                <w:szCs w:val="24"/>
              </w:rPr>
            </w:pPr>
            <w:r>
              <w:rPr>
                <w:rFonts w:hint="eastAsia"/>
                <w:sz w:val="24"/>
                <w:szCs w:val="24"/>
              </w:rPr>
              <w:t>合计</w:t>
            </w:r>
          </w:p>
        </w:tc>
        <w:tc>
          <w:tcPr>
            <w:tcW w:w="1072" w:type="dxa"/>
            <w:vAlign w:val="center"/>
          </w:tcPr>
          <w:p w:rsidR="00490A18" w:rsidRDefault="003C4DA6">
            <w:pPr>
              <w:jc w:val="center"/>
              <w:rPr>
                <w:sz w:val="24"/>
                <w:szCs w:val="24"/>
              </w:rPr>
            </w:pPr>
            <w:r>
              <w:rPr>
                <w:rFonts w:hint="eastAsia"/>
                <w:sz w:val="24"/>
                <w:szCs w:val="24"/>
              </w:rPr>
              <w:t>/</w:t>
            </w:r>
          </w:p>
        </w:tc>
        <w:tc>
          <w:tcPr>
            <w:tcW w:w="1028" w:type="dxa"/>
            <w:vAlign w:val="center"/>
          </w:tcPr>
          <w:p w:rsidR="00490A18" w:rsidRDefault="003C4DA6">
            <w:pPr>
              <w:jc w:val="center"/>
              <w:rPr>
                <w:sz w:val="24"/>
                <w:szCs w:val="24"/>
              </w:rPr>
            </w:pPr>
            <w:r>
              <w:rPr>
                <w:rFonts w:hint="eastAsia"/>
                <w:sz w:val="24"/>
                <w:szCs w:val="24"/>
              </w:rPr>
              <w:t>308</w:t>
            </w:r>
          </w:p>
        </w:tc>
        <w:tc>
          <w:tcPr>
            <w:tcW w:w="729" w:type="dxa"/>
            <w:vAlign w:val="center"/>
          </w:tcPr>
          <w:p w:rsidR="00490A18" w:rsidRDefault="003C4DA6">
            <w:pPr>
              <w:jc w:val="center"/>
              <w:rPr>
                <w:sz w:val="24"/>
                <w:szCs w:val="24"/>
              </w:rPr>
            </w:pPr>
            <w:r>
              <w:rPr>
                <w:rFonts w:hint="eastAsia"/>
                <w:sz w:val="24"/>
                <w:szCs w:val="24"/>
              </w:rPr>
              <w:t>80</w:t>
            </w:r>
          </w:p>
        </w:tc>
        <w:tc>
          <w:tcPr>
            <w:tcW w:w="857" w:type="dxa"/>
            <w:vAlign w:val="center"/>
          </w:tcPr>
          <w:p w:rsidR="00490A18" w:rsidRDefault="003C4DA6">
            <w:pPr>
              <w:jc w:val="center"/>
              <w:rPr>
                <w:sz w:val="24"/>
                <w:szCs w:val="24"/>
              </w:rPr>
            </w:pPr>
            <w:r>
              <w:rPr>
                <w:rFonts w:hint="eastAsia"/>
                <w:sz w:val="24"/>
                <w:szCs w:val="24"/>
              </w:rPr>
              <w:t>/</w:t>
            </w:r>
          </w:p>
        </w:tc>
        <w:tc>
          <w:tcPr>
            <w:tcW w:w="1007" w:type="dxa"/>
            <w:vAlign w:val="center"/>
          </w:tcPr>
          <w:p w:rsidR="00490A18" w:rsidRDefault="003C4DA6">
            <w:pPr>
              <w:jc w:val="center"/>
              <w:rPr>
                <w:sz w:val="24"/>
                <w:szCs w:val="24"/>
              </w:rPr>
            </w:pPr>
            <w:r>
              <w:rPr>
                <w:rFonts w:hint="eastAsia"/>
                <w:sz w:val="24"/>
                <w:szCs w:val="24"/>
              </w:rPr>
              <w:t>/</w:t>
            </w:r>
          </w:p>
        </w:tc>
        <w:tc>
          <w:tcPr>
            <w:tcW w:w="750" w:type="dxa"/>
            <w:vAlign w:val="center"/>
          </w:tcPr>
          <w:p w:rsidR="00490A18" w:rsidRDefault="003C4DA6">
            <w:pPr>
              <w:jc w:val="center"/>
              <w:rPr>
                <w:sz w:val="24"/>
                <w:szCs w:val="24"/>
              </w:rPr>
            </w:pPr>
            <w:r>
              <w:rPr>
                <w:rFonts w:hint="eastAsia"/>
                <w:sz w:val="24"/>
                <w:szCs w:val="24"/>
              </w:rPr>
              <w:t>/</w:t>
            </w:r>
          </w:p>
        </w:tc>
        <w:tc>
          <w:tcPr>
            <w:tcW w:w="2036" w:type="dxa"/>
            <w:vAlign w:val="center"/>
          </w:tcPr>
          <w:p w:rsidR="00490A18" w:rsidRDefault="003C4DA6">
            <w:pPr>
              <w:jc w:val="center"/>
              <w:rPr>
                <w:sz w:val="24"/>
                <w:szCs w:val="24"/>
              </w:rPr>
            </w:pPr>
            <w:r>
              <w:rPr>
                <w:rFonts w:hint="eastAsia"/>
                <w:sz w:val="24"/>
                <w:szCs w:val="24"/>
              </w:rPr>
              <w:t>/</w:t>
            </w:r>
          </w:p>
        </w:tc>
        <w:tc>
          <w:tcPr>
            <w:tcW w:w="1874" w:type="dxa"/>
            <w:vAlign w:val="center"/>
          </w:tcPr>
          <w:p w:rsidR="00490A18" w:rsidRDefault="003C4DA6">
            <w:pPr>
              <w:jc w:val="center"/>
              <w:rPr>
                <w:sz w:val="24"/>
                <w:szCs w:val="24"/>
              </w:rPr>
            </w:pPr>
            <w:r>
              <w:rPr>
                <w:rFonts w:hint="eastAsia"/>
                <w:sz w:val="24"/>
                <w:szCs w:val="24"/>
              </w:rPr>
              <w:t>/</w:t>
            </w:r>
          </w:p>
        </w:tc>
      </w:tr>
    </w:tbl>
    <w:p w:rsidR="00490A18" w:rsidRDefault="003C4DA6">
      <w:pPr>
        <w:pStyle w:val="3"/>
        <w:spacing w:before="156" w:after="156"/>
      </w:pPr>
      <w:r>
        <w:rPr>
          <w:rFonts w:hint="eastAsia"/>
          <w:kern w:val="0"/>
        </w:rPr>
        <w:lastRenderedPageBreak/>
        <w:t>5.9.4</w:t>
      </w:r>
      <w:r>
        <w:rPr>
          <w:rFonts w:hint="eastAsia"/>
          <w:kern w:val="0"/>
        </w:rPr>
        <w:t>茶元头街道</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茶元头街道规划范围包含兴隆社区、樟木社区、刘黑社区、白田社区</w:t>
      </w:r>
      <w:r>
        <w:rPr>
          <w:rFonts w:ascii="Times New Roman" w:eastAsiaTheme="majorEastAsia" w:hAnsi="Times New Roman" w:cs="Times New Roman" w:hint="eastAsia"/>
          <w:kern w:val="0"/>
          <w:sz w:val="28"/>
          <w:szCs w:val="28"/>
          <w:u w:val="single"/>
        </w:rPr>
        <w:t>4</w:t>
      </w:r>
      <w:r>
        <w:rPr>
          <w:rFonts w:ascii="Times New Roman" w:eastAsiaTheme="majorEastAsia" w:hAnsi="Times New Roman" w:cs="Times New Roman" w:hint="eastAsia"/>
          <w:kern w:val="0"/>
          <w:sz w:val="28"/>
          <w:szCs w:val="28"/>
          <w:u w:val="single"/>
        </w:rPr>
        <w:t>个社区、茶元头村、马家村、枫林村、沐山村</w:t>
      </w:r>
      <w:r>
        <w:rPr>
          <w:rFonts w:ascii="Times New Roman" w:eastAsiaTheme="majorEastAsia" w:hAnsi="Times New Roman" w:cs="Times New Roman" w:hint="eastAsia"/>
          <w:kern w:val="0"/>
          <w:sz w:val="28"/>
          <w:szCs w:val="28"/>
          <w:u w:val="single"/>
        </w:rPr>
        <w:t>4</w:t>
      </w:r>
      <w:r>
        <w:rPr>
          <w:rFonts w:ascii="Times New Roman" w:eastAsiaTheme="majorEastAsia" w:hAnsi="Times New Roman" w:cs="Times New Roman" w:hint="eastAsia"/>
          <w:kern w:val="0"/>
          <w:sz w:val="28"/>
          <w:szCs w:val="28"/>
          <w:u w:val="single"/>
        </w:rPr>
        <w:t>个村庄，规划选择人口基数总农户</w:t>
      </w:r>
      <w:r>
        <w:rPr>
          <w:rFonts w:ascii="Times New Roman" w:eastAsiaTheme="majorEastAsia" w:hAnsi="Times New Roman" w:cs="Times New Roman" w:hint="eastAsia"/>
          <w:kern w:val="0"/>
          <w:sz w:val="28"/>
          <w:szCs w:val="28"/>
          <w:u w:val="single"/>
        </w:rPr>
        <w:t>6281</w:t>
      </w:r>
      <w:r>
        <w:rPr>
          <w:rFonts w:ascii="Times New Roman" w:eastAsiaTheme="majorEastAsia" w:hAnsi="Times New Roman" w:cs="Times New Roman" w:hint="eastAsia"/>
          <w:kern w:val="0"/>
          <w:sz w:val="28"/>
          <w:szCs w:val="28"/>
          <w:u w:val="single"/>
        </w:rPr>
        <w:t>户，总人口</w:t>
      </w:r>
      <w:r>
        <w:rPr>
          <w:rFonts w:ascii="Times New Roman" w:eastAsiaTheme="majorEastAsia" w:hAnsi="Times New Roman" w:cs="Times New Roman" w:hint="eastAsia"/>
          <w:kern w:val="0"/>
          <w:sz w:val="28"/>
          <w:szCs w:val="28"/>
          <w:u w:val="single"/>
        </w:rPr>
        <w:t>21987</w:t>
      </w:r>
      <w:r>
        <w:rPr>
          <w:rFonts w:ascii="Times New Roman" w:eastAsiaTheme="majorEastAsia" w:hAnsi="Times New Roman" w:cs="Times New Roman" w:hint="eastAsia"/>
          <w:kern w:val="0"/>
          <w:sz w:val="28"/>
          <w:szCs w:val="28"/>
          <w:u w:val="single"/>
        </w:rPr>
        <w:t>人。</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近期，采用纳管处理共</w:t>
      </w:r>
      <w:r>
        <w:rPr>
          <w:rFonts w:ascii="Times New Roman" w:eastAsiaTheme="majorEastAsia" w:hAnsi="Times New Roman" w:cs="Times New Roman" w:hint="eastAsia"/>
          <w:kern w:val="0"/>
          <w:sz w:val="28"/>
          <w:szCs w:val="28"/>
          <w:u w:val="single"/>
        </w:rPr>
        <w:t>1296</w:t>
      </w:r>
      <w:r>
        <w:rPr>
          <w:rFonts w:ascii="Times New Roman" w:eastAsiaTheme="majorEastAsia" w:hAnsi="Times New Roman" w:cs="Times New Roman" w:hint="eastAsia"/>
          <w:kern w:val="0"/>
          <w:sz w:val="28"/>
          <w:szCs w:val="28"/>
          <w:u w:val="single"/>
        </w:rPr>
        <w:t>户，分散及资源化利用设施</w:t>
      </w:r>
      <w:r>
        <w:rPr>
          <w:rFonts w:ascii="Times New Roman" w:eastAsiaTheme="majorEastAsia" w:hAnsi="Times New Roman" w:cs="Times New Roman" w:hint="eastAsia"/>
          <w:kern w:val="0"/>
          <w:sz w:val="28"/>
          <w:szCs w:val="28"/>
          <w:u w:val="single"/>
        </w:rPr>
        <w:t>2721</w:t>
      </w:r>
      <w:r>
        <w:rPr>
          <w:rFonts w:ascii="Times New Roman" w:eastAsiaTheme="majorEastAsia" w:hAnsi="Times New Roman" w:cs="Times New Roman" w:hint="eastAsia"/>
          <w:kern w:val="0"/>
          <w:sz w:val="28"/>
          <w:szCs w:val="28"/>
          <w:u w:val="single"/>
        </w:rPr>
        <w:t>户，建设集中处理设施</w:t>
      </w:r>
      <w:r>
        <w:rPr>
          <w:rFonts w:ascii="Times New Roman" w:eastAsiaTheme="majorEastAsia" w:hAnsi="Times New Roman" w:cs="Times New Roman" w:hint="eastAsia"/>
          <w:kern w:val="0"/>
          <w:sz w:val="28"/>
          <w:szCs w:val="28"/>
          <w:u w:val="single"/>
        </w:rPr>
        <w:t>4</w:t>
      </w:r>
      <w:r>
        <w:rPr>
          <w:rFonts w:ascii="Times New Roman" w:eastAsiaTheme="majorEastAsia" w:hAnsi="Times New Roman" w:cs="Times New Roman" w:hint="eastAsia"/>
          <w:kern w:val="0"/>
          <w:sz w:val="28"/>
          <w:szCs w:val="28"/>
          <w:u w:val="single"/>
        </w:rPr>
        <w:t>处受益居民</w:t>
      </w:r>
      <w:r>
        <w:rPr>
          <w:rFonts w:ascii="Times New Roman" w:eastAsiaTheme="majorEastAsia" w:hAnsi="Times New Roman" w:cs="Times New Roman" w:hint="eastAsia"/>
          <w:kern w:val="0"/>
          <w:sz w:val="28"/>
          <w:szCs w:val="28"/>
          <w:u w:val="single"/>
        </w:rPr>
        <w:t>1040</w:t>
      </w:r>
      <w:r>
        <w:rPr>
          <w:rFonts w:ascii="Times New Roman" w:eastAsiaTheme="majorEastAsia" w:hAnsi="Times New Roman" w:cs="Times New Roman" w:hint="eastAsia"/>
          <w:kern w:val="0"/>
          <w:sz w:val="28"/>
          <w:szCs w:val="28"/>
          <w:u w:val="single"/>
        </w:rPr>
        <w:t>户，治理设施行政村覆盖率</w:t>
      </w:r>
      <w:r>
        <w:rPr>
          <w:rFonts w:ascii="Times New Roman" w:eastAsiaTheme="majorEastAsia" w:hAnsi="Times New Roman" w:cs="Times New Roman" w:hint="eastAsia"/>
          <w:kern w:val="0"/>
          <w:sz w:val="28"/>
          <w:szCs w:val="28"/>
          <w:u w:val="single"/>
        </w:rPr>
        <w:t>100%</w:t>
      </w:r>
      <w:r>
        <w:rPr>
          <w:rFonts w:ascii="Times New Roman" w:eastAsiaTheme="majorEastAsia" w:hAnsi="Times New Roman" w:cs="Times New Roman" w:hint="eastAsia"/>
          <w:kern w:val="0"/>
          <w:sz w:val="28"/>
          <w:szCs w:val="28"/>
          <w:u w:val="single"/>
        </w:rPr>
        <w:t>，农户覆盖率达到</w:t>
      </w:r>
      <w:r>
        <w:rPr>
          <w:rFonts w:ascii="Times New Roman" w:eastAsiaTheme="majorEastAsia" w:hAnsi="Times New Roman" w:cs="Times New Roman" w:hint="eastAsia"/>
          <w:kern w:val="0"/>
          <w:sz w:val="28"/>
          <w:szCs w:val="28"/>
          <w:u w:val="single"/>
        </w:rPr>
        <w:t>82.4%</w:t>
      </w:r>
      <w:r>
        <w:rPr>
          <w:rFonts w:ascii="Times New Roman" w:eastAsiaTheme="majorEastAsia" w:hAnsi="Times New Roman" w:cs="Times New Roman" w:hint="eastAsia"/>
          <w:kern w:val="0"/>
          <w:sz w:val="28"/>
          <w:szCs w:val="28"/>
          <w:u w:val="single"/>
        </w:rPr>
        <w:t>。</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远期，分散及资源化利用设施</w:t>
      </w:r>
      <w:r>
        <w:rPr>
          <w:rFonts w:ascii="Times New Roman" w:eastAsiaTheme="majorEastAsia" w:hAnsi="Times New Roman" w:cs="Times New Roman" w:hint="eastAsia"/>
          <w:kern w:val="0"/>
          <w:sz w:val="28"/>
          <w:szCs w:val="28"/>
          <w:u w:val="single"/>
        </w:rPr>
        <w:t>1077</w:t>
      </w:r>
      <w:r>
        <w:rPr>
          <w:rFonts w:ascii="Times New Roman" w:eastAsiaTheme="majorEastAsia" w:hAnsi="Times New Roman" w:cs="Times New Roman" w:hint="eastAsia"/>
          <w:kern w:val="0"/>
          <w:sz w:val="28"/>
          <w:szCs w:val="28"/>
          <w:u w:val="single"/>
        </w:rPr>
        <w:t>户，治理设施行政村覆盖率</w:t>
      </w:r>
      <w:r>
        <w:rPr>
          <w:rFonts w:ascii="Times New Roman" w:eastAsiaTheme="majorEastAsia" w:hAnsi="Times New Roman" w:cs="Times New Roman" w:hint="eastAsia"/>
          <w:kern w:val="0"/>
          <w:sz w:val="28"/>
          <w:szCs w:val="28"/>
          <w:u w:val="single"/>
        </w:rPr>
        <w:t>100%</w:t>
      </w:r>
      <w:r>
        <w:rPr>
          <w:rFonts w:ascii="Times New Roman" w:eastAsiaTheme="majorEastAsia" w:hAnsi="Times New Roman" w:cs="Times New Roman" w:hint="eastAsia"/>
          <w:kern w:val="0"/>
          <w:sz w:val="28"/>
          <w:szCs w:val="28"/>
          <w:u w:val="single"/>
        </w:rPr>
        <w:t>，农户覆盖率达到</w:t>
      </w:r>
      <w:r>
        <w:rPr>
          <w:rFonts w:ascii="Times New Roman" w:eastAsiaTheme="majorEastAsia" w:hAnsi="Times New Roman" w:cs="Times New Roman" w:hint="eastAsia"/>
          <w:kern w:val="0"/>
          <w:sz w:val="28"/>
          <w:szCs w:val="28"/>
          <w:u w:val="single"/>
        </w:rPr>
        <w:t>100%</w:t>
      </w:r>
      <w:r>
        <w:rPr>
          <w:rFonts w:ascii="Times New Roman" w:eastAsiaTheme="majorEastAsia" w:hAnsi="Times New Roman" w:cs="Times New Roman" w:hint="eastAsia"/>
          <w:kern w:val="0"/>
          <w:sz w:val="28"/>
          <w:szCs w:val="28"/>
          <w:u w:val="single"/>
        </w:rPr>
        <w:t>。</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茶元头街道各行政村农村生活污水规划如下：</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）沐三村</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沐三村共</w:t>
      </w:r>
      <w:r>
        <w:rPr>
          <w:rFonts w:ascii="Times New Roman" w:eastAsiaTheme="majorEastAsia" w:hAnsi="Times New Roman" w:cs="Times New Roman" w:hint="eastAsia"/>
          <w:kern w:val="0"/>
          <w:sz w:val="28"/>
          <w:szCs w:val="28"/>
        </w:rPr>
        <w:t>34</w:t>
      </w:r>
      <w:r>
        <w:rPr>
          <w:rFonts w:ascii="Times New Roman" w:eastAsiaTheme="majorEastAsia" w:hAnsi="Times New Roman" w:cs="Times New Roman" w:hint="eastAsia"/>
          <w:kern w:val="0"/>
          <w:sz w:val="28"/>
          <w:szCs w:val="28"/>
        </w:rPr>
        <w:t>个组，原来的六十村、木山村组成，整体西高东低，所有组的污水都可汇到行政村东边。结合地形地貌，可将沐三村生活污水治理方式可分为两类：</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1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①</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集中处理达标排放模式：沿村内主路布设污水管网，将沿主路两侧居民污水集中收集后，在东侧设置一处污水处理设施，处理达标后排至周边小溪；</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2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②</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分散处理与资源化利用模式：其他分散居民不宜进行生活污水收集的，采用“黑水、灰水”资源化利用。</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）茶元头村</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茶元头村共</w:t>
      </w:r>
      <w:r>
        <w:rPr>
          <w:rFonts w:ascii="Times New Roman" w:eastAsiaTheme="majorEastAsia" w:hAnsi="Times New Roman" w:cs="Times New Roman" w:hint="eastAsia"/>
          <w:kern w:val="0"/>
          <w:sz w:val="28"/>
          <w:szCs w:val="28"/>
        </w:rPr>
        <w:t>24</w:t>
      </w:r>
      <w:r>
        <w:rPr>
          <w:rFonts w:ascii="Times New Roman" w:eastAsiaTheme="majorEastAsia" w:hAnsi="Times New Roman" w:cs="Times New Roman" w:hint="eastAsia"/>
          <w:kern w:val="0"/>
          <w:sz w:val="28"/>
          <w:szCs w:val="28"/>
        </w:rPr>
        <w:t>个组，居民主要沿兴志路分布，根据地形特征可大致分为两个片区，片区一位于茶元头村部附近，片区二位于资江边兴志路沿线。结合地形</w:t>
      </w:r>
      <w:r>
        <w:rPr>
          <w:rFonts w:ascii="Times New Roman" w:eastAsiaTheme="majorEastAsia" w:hAnsi="Times New Roman" w:cs="Times New Roman" w:hint="eastAsia"/>
          <w:kern w:val="0"/>
          <w:sz w:val="28"/>
          <w:szCs w:val="28"/>
        </w:rPr>
        <w:lastRenderedPageBreak/>
        <w:t>地貌以及居民分布特征，可将茶元头村生活污水治理方式可分为两类：</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1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①</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集中处理达标排放模式：片区一位于茶元头村部附近，片区二位于资江边兴志路沿线，分贝设置一处集中式污水处理设施，污水管网主要沿兴志路铺设。</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2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②</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分散处理与资源化利用模式：对位于远离道路两侧的其他分散居民采用“黑水、灰水”资源化利用，利用房前屋后的菜地、耕地等就近就地资源化利用。</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3</w:t>
      </w:r>
      <w:r>
        <w:rPr>
          <w:rFonts w:ascii="Times New Roman" w:eastAsiaTheme="majorEastAsia" w:hAnsi="Times New Roman" w:cs="Times New Roman" w:hint="eastAsia"/>
          <w:kern w:val="0"/>
          <w:sz w:val="28"/>
          <w:szCs w:val="28"/>
        </w:rPr>
        <w:t>）枫树村</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枫树村共</w:t>
      </w:r>
      <w:r>
        <w:rPr>
          <w:rFonts w:ascii="Times New Roman" w:eastAsiaTheme="majorEastAsia" w:hAnsi="Times New Roman" w:cs="Times New Roman" w:hint="eastAsia"/>
          <w:kern w:val="0"/>
          <w:sz w:val="28"/>
          <w:szCs w:val="28"/>
        </w:rPr>
        <w:t>35</w:t>
      </w:r>
      <w:r>
        <w:rPr>
          <w:rFonts w:ascii="Times New Roman" w:eastAsiaTheme="majorEastAsia" w:hAnsi="Times New Roman" w:cs="Times New Roman" w:hint="eastAsia"/>
          <w:kern w:val="0"/>
          <w:sz w:val="28"/>
          <w:szCs w:val="28"/>
        </w:rPr>
        <w:t>个组，范围较广，且地势起伏较大，经沿省</w:t>
      </w:r>
      <w:r>
        <w:rPr>
          <w:rFonts w:ascii="Times New Roman" w:eastAsiaTheme="majorEastAsia" w:hAnsi="Times New Roman" w:cs="Times New Roman" w:hint="eastAsia"/>
          <w:kern w:val="0"/>
          <w:sz w:val="28"/>
          <w:szCs w:val="28"/>
        </w:rPr>
        <w:t>320</w:t>
      </w:r>
      <w:r>
        <w:rPr>
          <w:rFonts w:ascii="Times New Roman" w:eastAsiaTheme="majorEastAsia" w:hAnsi="Times New Roman" w:cs="Times New Roman" w:hint="eastAsia"/>
          <w:kern w:val="0"/>
          <w:sz w:val="28"/>
          <w:szCs w:val="28"/>
        </w:rPr>
        <w:t>附近居民较为集中，可收集后集中处理；其它区域居民分布较分散，不宜采用集中处理达标排放模式，结合地形地貌以及居民分布特征，可将枫树村生活污水治理方式可分为两类：</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1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①</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集中处理达标排放模式：设置</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处集中式污水处理设施，污水管网主要沿省</w:t>
      </w:r>
      <w:r>
        <w:rPr>
          <w:rFonts w:ascii="Times New Roman" w:eastAsiaTheme="majorEastAsia" w:hAnsi="Times New Roman" w:cs="Times New Roman" w:hint="eastAsia"/>
          <w:kern w:val="0"/>
          <w:sz w:val="28"/>
          <w:szCs w:val="28"/>
        </w:rPr>
        <w:t>320</w:t>
      </w:r>
      <w:r>
        <w:rPr>
          <w:rFonts w:ascii="Times New Roman" w:eastAsiaTheme="majorEastAsia" w:hAnsi="Times New Roman" w:cs="Times New Roman" w:hint="eastAsia"/>
          <w:kern w:val="0"/>
          <w:sz w:val="28"/>
          <w:szCs w:val="28"/>
        </w:rPr>
        <w:t>铺设，收集沿线居民生活污水处理达标后排放。</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2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②</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分散处理与资源化利用模式：其他分散居民不宜进行生活污水收集的，采用“黑水、灰水”资源化利用，对单户或多户污水进行处理后，利用房前屋后的菜地、耕地等就近就地资源化利用。</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4</w:t>
      </w:r>
      <w:r>
        <w:rPr>
          <w:rFonts w:ascii="Times New Roman" w:eastAsiaTheme="majorEastAsia" w:hAnsi="Times New Roman" w:cs="Times New Roman" w:hint="eastAsia"/>
          <w:kern w:val="0"/>
          <w:sz w:val="28"/>
          <w:szCs w:val="28"/>
        </w:rPr>
        <w:t>）马家村</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马家村共</w:t>
      </w:r>
      <w:r>
        <w:rPr>
          <w:rFonts w:ascii="Times New Roman" w:eastAsiaTheme="majorEastAsia" w:hAnsi="Times New Roman" w:cs="Times New Roman" w:hint="eastAsia"/>
          <w:kern w:val="0"/>
          <w:sz w:val="28"/>
          <w:szCs w:val="28"/>
        </w:rPr>
        <w:t>10</w:t>
      </w:r>
      <w:r>
        <w:rPr>
          <w:rFonts w:ascii="Times New Roman" w:eastAsiaTheme="majorEastAsia" w:hAnsi="Times New Roman" w:cs="Times New Roman" w:hint="eastAsia"/>
          <w:kern w:val="0"/>
          <w:sz w:val="28"/>
          <w:szCs w:val="28"/>
        </w:rPr>
        <w:t>个组，临近兴隆社区，目前该村工厂、学校等生活污水已进管网。经茶元头污水泵站排至江北污水厂处理，原未对该区域居民生活污水进行收集。结合已有建设规划情况，可将该区域生活污水治理方式可分为二类：</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1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①</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纳管模式：规划对临近街道镇区居民生活污水收集后汇入茶元头泵站，通过泵站将江北茶元头区域污水提升至宝庆西路延伸段在建污水干管，沿资江北岸</w:t>
      </w:r>
      <w:r>
        <w:rPr>
          <w:rFonts w:ascii="Times New Roman" w:eastAsiaTheme="majorEastAsia" w:hAnsi="Times New Roman" w:cs="Times New Roman" w:hint="eastAsia"/>
          <w:kern w:val="0"/>
          <w:sz w:val="28"/>
          <w:szCs w:val="28"/>
        </w:rPr>
        <w:lastRenderedPageBreak/>
        <w:t>的江北污水截污干管输送至邵阳市江北污水厂。</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2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②</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分散处理与资源化利用模式：其他分散居民采用“黑水、灰水”资源化利用，利用房前屋后的菜地、耕地等就近就地资源化利用。</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5</w:t>
      </w:r>
      <w:r>
        <w:rPr>
          <w:rFonts w:ascii="Times New Roman" w:eastAsiaTheme="majorEastAsia" w:hAnsi="Times New Roman" w:cs="Times New Roman" w:hint="eastAsia"/>
          <w:kern w:val="0"/>
          <w:sz w:val="28"/>
          <w:szCs w:val="28"/>
        </w:rPr>
        <w:t>）樟木社区</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樟木社区共</w:t>
      </w:r>
      <w:r>
        <w:rPr>
          <w:rFonts w:ascii="Times New Roman" w:eastAsiaTheme="majorEastAsia" w:hAnsi="Times New Roman" w:cs="Times New Roman" w:hint="eastAsia"/>
          <w:kern w:val="0"/>
          <w:sz w:val="28"/>
          <w:szCs w:val="28"/>
        </w:rPr>
        <w:t>11</w:t>
      </w:r>
      <w:r>
        <w:rPr>
          <w:rFonts w:ascii="Times New Roman" w:eastAsiaTheme="majorEastAsia" w:hAnsi="Times New Roman" w:cs="Times New Roman" w:hint="eastAsia"/>
          <w:kern w:val="0"/>
          <w:sz w:val="28"/>
          <w:szCs w:val="28"/>
        </w:rPr>
        <w:t>个组，居民主要分布在邵西大道两侧，对于临近道路两侧的居民生活污水可接入道路排水系统。结合城市发展建设规划，结合已有建设规划情况，可将该区域生活污水治理方式可分为二类：</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1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①</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纳管模式：对临近邵西大道居民生活污水接入道路排水系统，沿资江北岸的江北污水截污干管输送至邵阳市江北污水厂。</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2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②</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分散处理与资源化利用模式：其他分散居民采用“黑水、灰水”资源化利用，利用房前屋后的菜地、耕地等就近就地资源化利用。但随着该区域发展，可结合城市建设规划接入城市污水处理厂。</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6</w:t>
      </w:r>
      <w:r>
        <w:rPr>
          <w:rFonts w:ascii="Times New Roman" w:eastAsiaTheme="majorEastAsia" w:hAnsi="Times New Roman" w:cs="Times New Roman" w:hint="eastAsia"/>
          <w:kern w:val="0"/>
          <w:sz w:val="28"/>
          <w:szCs w:val="28"/>
        </w:rPr>
        <w:t>）兴隆社区</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根据《邵阳市茶元头乡污水截流工程》，主要工程内容为通过泵站将江北茶元头区域污水提升至宝庆西路延伸段在建污水干管，沿资江北岸的江北污水截污干管输送至邵阳市江北污水厂。结合已有建设规划情况，可将该区域生活污水治理方式可分为二类：</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1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①</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纳管模式：兴隆社区居民生活污水收集后汇入茶元头泵站，通过泵站将江北茶元头区域污水提升至宝庆西路延伸段在建污水干管，沿资江北岸的江北污水截污干管输送至邵阳市江北污水厂。</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2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②</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分散处理与资源化利用模式：其他分散居民采用“黑水、灰水”资源化利</w:t>
      </w:r>
      <w:r>
        <w:rPr>
          <w:rFonts w:ascii="Times New Roman" w:eastAsiaTheme="majorEastAsia" w:hAnsi="Times New Roman" w:cs="Times New Roman" w:hint="eastAsia"/>
          <w:kern w:val="0"/>
          <w:sz w:val="28"/>
          <w:szCs w:val="28"/>
        </w:rPr>
        <w:lastRenderedPageBreak/>
        <w:t>用。</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7</w:t>
      </w:r>
      <w:r>
        <w:rPr>
          <w:rFonts w:ascii="Times New Roman" w:eastAsiaTheme="majorEastAsia" w:hAnsi="Times New Roman" w:cs="Times New Roman" w:hint="eastAsia"/>
          <w:kern w:val="0"/>
          <w:sz w:val="28"/>
          <w:szCs w:val="28"/>
        </w:rPr>
        <w:t>）白田社区</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白田社区共</w:t>
      </w:r>
      <w:r>
        <w:rPr>
          <w:rFonts w:ascii="Times New Roman" w:eastAsiaTheme="majorEastAsia" w:hAnsi="Times New Roman" w:cs="Times New Roman" w:hint="eastAsia"/>
          <w:kern w:val="0"/>
          <w:sz w:val="28"/>
          <w:szCs w:val="28"/>
        </w:rPr>
        <w:t>22</w:t>
      </w:r>
      <w:r>
        <w:rPr>
          <w:rFonts w:ascii="Times New Roman" w:eastAsiaTheme="majorEastAsia" w:hAnsi="Times New Roman" w:cs="Times New Roman" w:hint="eastAsia"/>
          <w:kern w:val="0"/>
          <w:sz w:val="28"/>
          <w:szCs w:val="28"/>
        </w:rPr>
        <w:t>个组，主要沿新杨路分布，由于该社区临近资江饮用水源保护区，根据</w:t>
      </w:r>
      <w:r>
        <w:rPr>
          <w:rFonts w:hint="eastAsia"/>
          <w:sz w:val="28"/>
          <w:szCs w:val="28"/>
        </w:rPr>
        <w:t>《饮用水水源保护区污染防治管理规定》有关规定，不得设置排污口，建议该区域近期以</w:t>
      </w:r>
      <w:r>
        <w:rPr>
          <w:rFonts w:ascii="Times New Roman" w:eastAsiaTheme="majorEastAsia" w:hAnsi="Times New Roman" w:cs="Times New Roman" w:hint="eastAsia"/>
          <w:kern w:val="0"/>
          <w:sz w:val="28"/>
          <w:szCs w:val="28"/>
        </w:rPr>
        <w:t>分散处理与资源化利用模式为主，随着城市发展，城市污水收集系统覆盖该区域后，纳入城市污水处理厂。</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8</w:t>
      </w:r>
      <w:r>
        <w:rPr>
          <w:rFonts w:ascii="Times New Roman" w:eastAsiaTheme="majorEastAsia" w:hAnsi="Times New Roman" w:cs="Times New Roman" w:hint="eastAsia"/>
          <w:kern w:val="0"/>
          <w:sz w:val="28"/>
          <w:szCs w:val="28"/>
        </w:rPr>
        <w:t>）刘黑社区</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刘黑社区共</w:t>
      </w:r>
      <w:r>
        <w:rPr>
          <w:rFonts w:ascii="Times New Roman" w:eastAsiaTheme="majorEastAsia" w:hAnsi="Times New Roman" w:cs="Times New Roman" w:hint="eastAsia"/>
          <w:kern w:val="0"/>
          <w:sz w:val="28"/>
          <w:szCs w:val="28"/>
        </w:rPr>
        <w:t>15</w:t>
      </w:r>
      <w:r>
        <w:rPr>
          <w:rFonts w:ascii="Times New Roman" w:eastAsiaTheme="majorEastAsia" w:hAnsi="Times New Roman" w:cs="Times New Roman" w:hint="eastAsia"/>
          <w:kern w:val="0"/>
          <w:sz w:val="28"/>
          <w:szCs w:val="28"/>
        </w:rPr>
        <w:t>个组，主要沿新杨路分布，由于该社区临近资江饮用水源保护区，根据</w:t>
      </w:r>
      <w:r>
        <w:rPr>
          <w:rFonts w:hint="eastAsia"/>
          <w:sz w:val="28"/>
          <w:szCs w:val="28"/>
        </w:rPr>
        <w:t>《饮用水水源保护区污染防治管理规定》有关规定，不得设置排污口，建议该区域近期以</w:t>
      </w:r>
      <w:r>
        <w:rPr>
          <w:rFonts w:ascii="Times New Roman" w:eastAsiaTheme="majorEastAsia" w:hAnsi="Times New Roman" w:cs="Times New Roman" w:hint="eastAsia"/>
          <w:kern w:val="0"/>
          <w:sz w:val="28"/>
          <w:szCs w:val="28"/>
        </w:rPr>
        <w:t>分散处理与资源化利用模式为主，随着城市发展，城市污水收集系统覆盖该区域后，纳入城市污水处理厂。</w:t>
      </w:r>
    </w:p>
    <w:p w:rsidR="00490A18" w:rsidRDefault="003C4DA6">
      <w:pPr>
        <w:jc w:val="center"/>
        <w:rPr>
          <w:b/>
          <w:bCs/>
          <w:sz w:val="28"/>
          <w:szCs w:val="28"/>
          <w:u w:val="single"/>
        </w:rPr>
      </w:pPr>
      <w:r>
        <w:rPr>
          <w:rFonts w:hint="eastAsia"/>
          <w:b/>
          <w:bCs/>
          <w:sz w:val="28"/>
          <w:szCs w:val="28"/>
          <w:u w:val="single"/>
        </w:rPr>
        <w:t>表</w:t>
      </w:r>
      <w:r>
        <w:rPr>
          <w:rFonts w:hint="eastAsia"/>
          <w:b/>
          <w:bCs/>
          <w:sz w:val="28"/>
          <w:szCs w:val="28"/>
          <w:u w:val="single"/>
        </w:rPr>
        <w:t xml:space="preserve"> 5.9.4-1   </w:t>
      </w:r>
      <w:r>
        <w:rPr>
          <w:rFonts w:hint="eastAsia"/>
          <w:b/>
          <w:bCs/>
          <w:sz w:val="28"/>
          <w:szCs w:val="28"/>
          <w:u w:val="single"/>
        </w:rPr>
        <w:t>茶元头街道各村处理设施规划总表</w:t>
      </w:r>
    </w:p>
    <w:tbl>
      <w:tblPr>
        <w:tblStyle w:val="ac"/>
        <w:tblW w:w="9981" w:type="dxa"/>
        <w:tblLayout w:type="fixed"/>
        <w:tblLook w:val="04A0" w:firstRow="1" w:lastRow="0" w:firstColumn="1" w:lastColumn="0" w:noHBand="0" w:noVBand="1"/>
      </w:tblPr>
      <w:tblGrid>
        <w:gridCol w:w="1120"/>
        <w:gridCol w:w="877"/>
        <w:gridCol w:w="805"/>
        <w:gridCol w:w="992"/>
        <w:gridCol w:w="992"/>
        <w:gridCol w:w="1203"/>
        <w:gridCol w:w="998"/>
        <w:gridCol w:w="998"/>
        <w:gridCol w:w="999"/>
        <w:gridCol w:w="997"/>
      </w:tblGrid>
      <w:tr w:rsidR="00490A18" w:rsidTr="00A56C8D">
        <w:trPr>
          <w:trHeight w:val="454"/>
          <w:tblHeader/>
        </w:trPr>
        <w:tc>
          <w:tcPr>
            <w:tcW w:w="1120" w:type="dxa"/>
            <w:vMerge w:val="restart"/>
            <w:vAlign w:val="center"/>
          </w:tcPr>
          <w:p w:rsidR="00490A18" w:rsidRDefault="003C4DA6">
            <w:pPr>
              <w:jc w:val="center"/>
              <w:rPr>
                <w:sz w:val="24"/>
                <w:szCs w:val="24"/>
              </w:rPr>
            </w:pPr>
            <w:r>
              <w:rPr>
                <w:rFonts w:hint="eastAsia"/>
                <w:sz w:val="24"/>
                <w:szCs w:val="24"/>
              </w:rPr>
              <w:t>行政村</w:t>
            </w:r>
          </w:p>
        </w:tc>
        <w:tc>
          <w:tcPr>
            <w:tcW w:w="877" w:type="dxa"/>
            <w:vMerge w:val="restart"/>
            <w:vAlign w:val="center"/>
          </w:tcPr>
          <w:p w:rsidR="00490A18" w:rsidRDefault="003C4DA6">
            <w:pPr>
              <w:jc w:val="center"/>
              <w:rPr>
                <w:sz w:val="24"/>
                <w:szCs w:val="24"/>
              </w:rPr>
            </w:pPr>
            <w:r>
              <w:rPr>
                <w:rFonts w:hint="eastAsia"/>
                <w:sz w:val="24"/>
                <w:szCs w:val="24"/>
              </w:rPr>
              <w:t>户数</w:t>
            </w:r>
            <w:r>
              <w:rPr>
                <w:rFonts w:hint="eastAsia"/>
                <w:sz w:val="24"/>
                <w:szCs w:val="24"/>
              </w:rPr>
              <w:t>/</w:t>
            </w:r>
            <w:r>
              <w:rPr>
                <w:rFonts w:hint="eastAsia"/>
                <w:sz w:val="24"/>
                <w:szCs w:val="24"/>
              </w:rPr>
              <w:t>户</w:t>
            </w:r>
          </w:p>
        </w:tc>
        <w:tc>
          <w:tcPr>
            <w:tcW w:w="3992" w:type="dxa"/>
            <w:gridSpan w:val="4"/>
            <w:vAlign w:val="center"/>
          </w:tcPr>
          <w:p w:rsidR="00490A18" w:rsidRDefault="003C4DA6">
            <w:pPr>
              <w:jc w:val="center"/>
              <w:rPr>
                <w:sz w:val="24"/>
                <w:szCs w:val="24"/>
              </w:rPr>
            </w:pPr>
            <w:r>
              <w:rPr>
                <w:rFonts w:hint="eastAsia"/>
                <w:sz w:val="24"/>
                <w:szCs w:val="24"/>
              </w:rPr>
              <w:t>近期建设规划</w:t>
            </w:r>
          </w:p>
        </w:tc>
        <w:tc>
          <w:tcPr>
            <w:tcW w:w="3992" w:type="dxa"/>
            <w:gridSpan w:val="4"/>
            <w:vAlign w:val="center"/>
          </w:tcPr>
          <w:p w:rsidR="00490A18" w:rsidRDefault="003C4DA6">
            <w:pPr>
              <w:jc w:val="center"/>
              <w:rPr>
                <w:sz w:val="24"/>
                <w:szCs w:val="24"/>
              </w:rPr>
            </w:pPr>
            <w:r>
              <w:rPr>
                <w:rFonts w:hint="eastAsia"/>
                <w:sz w:val="24"/>
                <w:szCs w:val="24"/>
              </w:rPr>
              <w:t>远期建设规划</w:t>
            </w:r>
          </w:p>
        </w:tc>
      </w:tr>
      <w:tr w:rsidR="00490A18" w:rsidTr="00A56C8D">
        <w:trPr>
          <w:trHeight w:val="454"/>
          <w:tblHeader/>
        </w:trPr>
        <w:tc>
          <w:tcPr>
            <w:tcW w:w="1120" w:type="dxa"/>
            <w:vMerge/>
            <w:vAlign w:val="center"/>
          </w:tcPr>
          <w:p w:rsidR="00490A18" w:rsidRDefault="00490A18">
            <w:pPr>
              <w:jc w:val="center"/>
              <w:rPr>
                <w:sz w:val="24"/>
                <w:szCs w:val="24"/>
              </w:rPr>
            </w:pPr>
          </w:p>
        </w:tc>
        <w:tc>
          <w:tcPr>
            <w:tcW w:w="877" w:type="dxa"/>
            <w:vMerge/>
            <w:vAlign w:val="center"/>
          </w:tcPr>
          <w:p w:rsidR="00490A18" w:rsidRDefault="00490A18">
            <w:pPr>
              <w:jc w:val="center"/>
              <w:rPr>
                <w:sz w:val="24"/>
                <w:szCs w:val="24"/>
              </w:rPr>
            </w:pPr>
          </w:p>
        </w:tc>
        <w:tc>
          <w:tcPr>
            <w:tcW w:w="805" w:type="dxa"/>
            <w:vMerge w:val="restart"/>
            <w:vAlign w:val="center"/>
          </w:tcPr>
          <w:p w:rsidR="00490A18" w:rsidRDefault="003C4DA6">
            <w:pPr>
              <w:jc w:val="center"/>
              <w:rPr>
                <w:sz w:val="24"/>
                <w:szCs w:val="24"/>
              </w:rPr>
            </w:pPr>
            <w:r>
              <w:rPr>
                <w:rFonts w:hint="eastAsia"/>
                <w:sz w:val="24"/>
                <w:szCs w:val="24"/>
              </w:rPr>
              <w:t>纳管</w:t>
            </w:r>
          </w:p>
          <w:p w:rsidR="00490A18" w:rsidRDefault="003C4DA6">
            <w:pPr>
              <w:jc w:val="center"/>
              <w:rPr>
                <w:sz w:val="24"/>
                <w:szCs w:val="24"/>
              </w:rPr>
            </w:pPr>
            <w:r>
              <w:rPr>
                <w:rFonts w:hint="eastAsia"/>
                <w:sz w:val="24"/>
                <w:szCs w:val="24"/>
              </w:rPr>
              <w:t>/</w:t>
            </w:r>
            <w:r>
              <w:rPr>
                <w:rFonts w:hint="eastAsia"/>
                <w:sz w:val="24"/>
                <w:szCs w:val="24"/>
              </w:rPr>
              <w:t>户</w:t>
            </w:r>
          </w:p>
        </w:tc>
        <w:tc>
          <w:tcPr>
            <w:tcW w:w="992" w:type="dxa"/>
            <w:vMerge w:val="restart"/>
            <w:vAlign w:val="center"/>
          </w:tcPr>
          <w:p w:rsidR="00490A18" w:rsidRDefault="003C4DA6" w:rsidP="00A56C8D">
            <w:pPr>
              <w:jc w:val="center"/>
              <w:rPr>
                <w:sz w:val="24"/>
                <w:szCs w:val="24"/>
              </w:rPr>
            </w:pPr>
            <w:r>
              <w:rPr>
                <w:rFonts w:hint="eastAsia"/>
                <w:sz w:val="24"/>
                <w:szCs w:val="24"/>
              </w:rPr>
              <w:t>分散及资源化利用</w:t>
            </w:r>
            <w:r>
              <w:rPr>
                <w:rFonts w:hint="eastAsia"/>
                <w:sz w:val="24"/>
                <w:szCs w:val="24"/>
              </w:rPr>
              <w:t>/</w:t>
            </w:r>
            <w:r>
              <w:rPr>
                <w:rFonts w:hint="eastAsia"/>
                <w:sz w:val="24"/>
                <w:szCs w:val="24"/>
              </w:rPr>
              <w:t>户</w:t>
            </w:r>
          </w:p>
        </w:tc>
        <w:tc>
          <w:tcPr>
            <w:tcW w:w="2195" w:type="dxa"/>
            <w:gridSpan w:val="2"/>
            <w:vAlign w:val="center"/>
          </w:tcPr>
          <w:p w:rsidR="00490A18" w:rsidRDefault="003C4DA6">
            <w:pPr>
              <w:jc w:val="center"/>
              <w:rPr>
                <w:sz w:val="24"/>
                <w:szCs w:val="24"/>
              </w:rPr>
            </w:pPr>
            <w:r>
              <w:rPr>
                <w:rFonts w:hint="eastAsia"/>
                <w:sz w:val="24"/>
                <w:szCs w:val="24"/>
              </w:rPr>
              <w:t>集中处理</w:t>
            </w:r>
          </w:p>
        </w:tc>
        <w:tc>
          <w:tcPr>
            <w:tcW w:w="998" w:type="dxa"/>
            <w:vMerge w:val="restart"/>
            <w:vAlign w:val="center"/>
          </w:tcPr>
          <w:p w:rsidR="00490A18" w:rsidRDefault="003C4DA6">
            <w:pPr>
              <w:jc w:val="center"/>
              <w:rPr>
                <w:sz w:val="24"/>
                <w:szCs w:val="24"/>
              </w:rPr>
            </w:pPr>
            <w:r>
              <w:rPr>
                <w:rFonts w:hint="eastAsia"/>
                <w:sz w:val="24"/>
                <w:szCs w:val="24"/>
              </w:rPr>
              <w:t>纳管</w:t>
            </w:r>
          </w:p>
          <w:p w:rsidR="00490A18" w:rsidRDefault="003C4DA6">
            <w:pPr>
              <w:jc w:val="center"/>
              <w:rPr>
                <w:sz w:val="24"/>
                <w:szCs w:val="24"/>
              </w:rPr>
            </w:pPr>
            <w:r>
              <w:rPr>
                <w:rFonts w:hint="eastAsia"/>
                <w:sz w:val="24"/>
                <w:szCs w:val="24"/>
              </w:rPr>
              <w:t>/</w:t>
            </w:r>
            <w:r>
              <w:rPr>
                <w:rFonts w:hint="eastAsia"/>
                <w:sz w:val="24"/>
                <w:szCs w:val="24"/>
              </w:rPr>
              <w:t>户</w:t>
            </w:r>
          </w:p>
        </w:tc>
        <w:tc>
          <w:tcPr>
            <w:tcW w:w="998" w:type="dxa"/>
            <w:vMerge w:val="restart"/>
            <w:vAlign w:val="center"/>
          </w:tcPr>
          <w:p w:rsidR="00490A18" w:rsidRDefault="003C4DA6" w:rsidP="00A56C8D">
            <w:pPr>
              <w:jc w:val="center"/>
              <w:rPr>
                <w:sz w:val="24"/>
                <w:szCs w:val="24"/>
              </w:rPr>
            </w:pPr>
            <w:r>
              <w:rPr>
                <w:rFonts w:hint="eastAsia"/>
                <w:sz w:val="24"/>
                <w:szCs w:val="24"/>
              </w:rPr>
              <w:t>分散及资源化利用</w:t>
            </w:r>
            <w:r>
              <w:rPr>
                <w:rFonts w:hint="eastAsia"/>
                <w:sz w:val="24"/>
                <w:szCs w:val="24"/>
              </w:rPr>
              <w:t>/</w:t>
            </w:r>
            <w:r>
              <w:rPr>
                <w:rFonts w:hint="eastAsia"/>
                <w:sz w:val="24"/>
                <w:szCs w:val="24"/>
              </w:rPr>
              <w:t>户</w:t>
            </w:r>
          </w:p>
        </w:tc>
        <w:tc>
          <w:tcPr>
            <w:tcW w:w="1996" w:type="dxa"/>
            <w:gridSpan w:val="2"/>
            <w:vAlign w:val="center"/>
          </w:tcPr>
          <w:p w:rsidR="00490A18" w:rsidRDefault="003C4DA6">
            <w:pPr>
              <w:jc w:val="center"/>
              <w:rPr>
                <w:sz w:val="24"/>
                <w:szCs w:val="24"/>
              </w:rPr>
            </w:pPr>
            <w:r>
              <w:rPr>
                <w:rFonts w:hint="eastAsia"/>
                <w:sz w:val="24"/>
                <w:szCs w:val="24"/>
              </w:rPr>
              <w:t>集中处理</w:t>
            </w:r>
          </w:p>
        </w:tc>
      </w:tr>
      <w:tr w:rsidR="00490A18" w:rsidTr="00A56C8D">
        <w:trPr>
          <w:trHeight w:val="454"/>
          <w:tblHeader/>
        </w:trPr>
        <w:tc>
          <w:tcPr>
            <w:tcW w:w="1120" w:type="dxa"/>
            <w:vMerge/>
            <w:vAlign w:val="center"/>
          </w:tcPr>
          <w:p w:rsidR="00490A18" w:rsidRDefault="00490A18">
            <w:pPr>
              <w:jc w:val="center"/>
              <w:rPr>
                <w:sz w:val="24"/>
                <w:szCs w:val="24"/>
              </w:rPr>
            </w:pPr>
          </w:p>
        </w:tc>
        <w:tc>
          <w:tcPr>
            <w:tcW w:w="877" w:type="dxa"/>
            <w:vMerge/>
            <w:vAlign w:val="center"/>
          </w:tcPr>
          <w:p w:rsidR="00490A18" w:rsidRDefault="00490A18">
            <w:pPr>
              <w:jc w:val="center"/>
              <w:rPr>
                <w:sz w:val="24"/>
                <w:szCs w:val="24"/>
              </w:rPr>
            </w:pPr>
          </w:p>
        </w:tc>
        <w:tc>
          <w:tcPr>
            <w:tcW w:w="805" w:type="dxa"/>
            <w:vMerge/>
            <w:vAlign w:val="center"/>
          </w:tcPr>
          <w:p w:rsidR="00490A18" w:rsidRDefault="00490A18">
            <w:pPr>
              <w:jc w:val="center"/>
              <w:rPr>
                <w:sz w:val="24"/>
                <w:szCs w:val="24"/>
              </w:rPr>
            </w:pPr>
          </w:p>
        </w:tc>
        <w:tc>
          <w:tcPr>
            <w:tcW w:w="992" w:type="dxa"/>
            <w:vMerge/>
            <w:vAlign w:val="center"/>
          </w:tcPr>
          <w:p w:rsidR="00490A18" w:rsidRDefault="00490A18">
            <w:pPr>
              <w:jc w:val="center"/>
              <w:rPr>
                <w:sz w:val="24"/>
                <w:szCs w:val="24"/>
              </w:rPr>
            </w:pPr>
          </w:p>
        </w:tc>
        <w:tc>
          <w:tcPr>
            <w:tcW w:w="992" w:type="dxa"/>
            <w:vAlign w:val="center"/>
          </w:tcPr>
          <w:p w:rsidR="00490A18" w:rsidRDefault="003C4DA6">
            <w:pPr>
              <w:jc w:val="center"/>
              <w:rPr>
                <w:sz w:val="24"/>
                <w:szCs w:val="24"/>
              </w:rPr>
            </w:pPr>
            <w:r>
              <w:rPr>
                <w:rFonts w:hint="eastAsia"/>
                <w:sz w:val="24"/>
                <w:szCs w:val="24"/>
              </w:rPr>
              <w:t>数量</w:t>
            </w:r>
            <w:r>
              <w:rPr>
                <w:rFonts w:hint="eastAsia"/>
                <w:sz w:val="24"/>
                <w:szCs w:val="24"/>
              </w:rPr>
              <w:t>/</w:t>
            </w:r>
          </w:p>
          <w:p w:rsidR="00490A18" w:rsidRDefault="003C4DA6">
            <w:pPr>
              <w:jc w:val="center"/>
              <w:rPr>
                <w:sz w:val="24"/>
                <w:szCs w:val="24"/>
              </w:rPr>
            </w:pPr>
            <w:r>
              <w:rPr>
                <w:rFonts w:hint="eastAsia"/>
                <w:sz w:val="24"/>
                <w:szCs w:val="24"/>
              </w:rPr>
              <w:t>处</w:t>
            </w:r>
          </w:p>
        </w:tc>
        <w:tc>
          <w:tcPr>
            <w:tcW w:w="1203" w:type="dxa"/>
            <w:vAlign w:val="center"/>
          </w:tcPr>
          <w:p w:rsidR="00490A18" w:rsidRDefault="003C4DA6" w:rsidP="00A56C8D">
            <w:pPr>
              <w:jc w:val="center"/>
              <w:rPr>
                <w:sz w:val="24"/>
                <w:szCs w:val="24"/>
              </w:rPr>
            </w:pPr>
            <w:r>
              <w:rPr>
                <w:rFonts w:hint="eastAsia"/>
                <w:sz w:val="24"/>
                <w:szCs w:val="24"/>
              </w:rPr>
              <w:t>受益数</w:t>
            </w:r>
            <w:r>
              <w:rPr>
                <w:rFonts w:hint="eastAsia"/>
                <w:sz w:val="24"/>
                <w:szCs w:val="24"/>
              </w:rPr>
              <w:t>/</w:t>
            </w:r>
            <w:r>
              <w:rPr>
                <w:rFonts w:hint="eastAsia"/>
                <w:sz w:val="24"/>
                <w:szCs w:val="24"/>
              </w:rPr>
              <w:t>户</w:t>
            </w:r>
          </w:p>
        </w:tc>
        <w:tc>
          <w:tcPr>
            <w:tcW w:w="998" w:type="dxa"/>
            <w:vMerge/>
            <w:vAlign w:val="center"/>
          </w:tcPr>
          <w:p w:rsidR="00490A18" w:rsidRDefault="00490A18">
            <w:pPr>
              <w:jc w:val="center"/>
              <w:rPr>
                <w:sz w:val="24"/>
                <w:szCs w:val="24"/>
              </w:rPr>
            </w:pPr>
          </w:p>
        </w:tc>
        <w:tc>
          <w:tcPr>
            <w:tcW w:w="998" w:type="dxa"/>
            <w:vMerge/>
            <w:vAlign w:val="center"/>
          </w:tcPr>
          <w:p w:rsidR="00490A18" w:rsidRDefault="00490A18">
            <w:pPr>
              <w:jc w:val="center"/>
              <w:rPr>
                <w:sz w:val="24"/>
                <w:szCs w:val="24"/>
              </w:rPr>
            </w:pPr>
          </w:p>
        </w:tc>
        <w:tc>
          <w:tcPr>
            <w:tcW w:w="999" w:type="dxa"/>
            <w:vAlign w:val="center"/>
          </w:tcPr>
          <w:p w:rsidR="00490A18" w:rsidRDefault="003C4DA6">
            <w:pPr>
              <w:jc w:val="center"/>
              <w:rPr>
                <w:sz w:val="24"/>
                <w:szCs w:val="24"/>
              </w:rPr>
            </w:pPr>
            <w:r>
              <w:rPr>
                <w:rFonts w:hint="eastAsia"/>
                <w:sz w:val="24"/>
                <w:szCs w:val="24"/>
              </w:rPr>
              <w:t>数量</w:t>
            </w:r>
            <w:r>
              <w:rPr>
                <w:rFonts w:hint="eastAsia"/>
                <w:sz w:val="24"/>
                <w:szCs w:val="24"/>
              </w:rPr>
              <w:t>/</w:t>
            </w:r>
          </w:p>
          <w:p w:rsidR="00490A18" w:rsidRDefault="003C4DA6">
            <w:pPr>
              <w:jc w:val="center"/>
              <w:rPr>
                <w:sz w:val="24"/>
                <w:szCs w:val="24"/>
              </w:rPr>
            </w:pPr>
            <w:r>
              <w:rPr>
                <w:rFonts w:hint="eastAsia"/>
                <w:sz w:val="24"/>
                <w:szCs w:val="24"/>
              </w:rPr>
              <w:t>处</w:t>
            </w:r>
          </w:p>
        </w:tc>
        <w:tc>
          <w:tcPr>
            <w:tcW w:w="997" w:type="dxa"/>
            <w:vAlign w:val="center"/>
          </w:tcPr>
          <w:p w:rsidR="00490A18" w:rsidRDefault="003C4DA6" w:rsidP="00A56C8D">
            <w:pPr>
              <w:jc w:val="center"/>
              <w:rPr>
                <w:sz w:val="24"/>
                <w:szCs w:val="24"/>
              </w:rPr>
            </w:pPr>
            <w:r>
              <w:rPr>
                <w:rFonts w:hint="eastAsia"/>
                <w:sz w:val="24"/>
                <w:szCs w:val="24"/>
              </w:rPr>
              <w:t>受益数</w:t>
            </w:r>
            <w:r>
              <w:rPr>
                <w:rFonts w:hint="eastAsia"/>
                <w:sz w:val="24"/>
                <w:szCs w:val="24"/>
              </w:rPr>
              <w:t>/</w:t>
            </w:r>
            <w:r>
              <w:rPr>
                <w:rFonts w:hint="eastAsia"/>
                <w:sz w:val="24"/>
                <w:szCs w:val="24"/>
              </w:rPr>
              <w:t>户</w:t>
            </w:r>
          </w:p>
        </w:tc>
      </w:tr>
      <w:tr w:rsidR="00490A18" w:rsidTr="00A56C8D">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沐三村</w:t>
            </w:r>
          </w:p>
        </w:tc>
        <w:tc>
          <w:tcPr>
            <w:tcW w:w="877" w:type="dxa"/>
            <w:vAlign w:val="center"/>
          </w:tcPr>
          <w:p w:rsidR="00490A18" w:rsidRDefault="003C4DA6">
            <w:pPr>
              <w:jc w:val="center"/>
              <w:rPr>
                <w:rFonts w:ascii="宋体" w:eastAsia="宋体" w:hAnsi="宋体" w:cs="宋体"/>
                <w:sz w:val="24"/>
                <w:szCs w:val="24"/>
              </w:rPr>
            </w:pPr>
            <w:r>
              <w:rPr>
                <w:rFonts w:hint="eastAsia"/>
                <w:sz w:val="24"/>
                <w:szCs w:val="24"/>
              </w:rPr>
              <w:t>798</w:t>
            </w:r>
          </w:p>
        </w:tc>
        <w:tc>
          <w:tcPr>
            <w:tcW w:w="805" w:type="dxa"/>
            <w:vAlign w:val="center"/>
          </w:tcPr>
          <w:p w:rsidR="00490A18" w:rsidRDefault="00490A18">
            <w:pPr>
              <w:jc w:val="center"/>
              <w:rPr>
                <w:sz w:val="24"/>
                <w:szCs w:val="24"/>
              </w:rPr>
            </w:pPr>
          </w:p>
        </w:tc>
        <w:tc>
          <w:tcPr>
            <w:tcW w:w="992" w:type="dxa"/>
            <w:vAlign w:val="center"/>
          </w:tcPr>
          <w:p w:rsidR="00490A18" w:rsidRDefault="00490A18">
            <w:pPr>
              <w:jc w:val="center"/>
              <w:rPr>
                <w:sz w:val="24"/>
                <w:szCs w:val="24"/>
              </w:rPr>
            </w:pPr>
          </w:p>
        </w:tc>
        <w:tc>
          <w:tcPr>
            <w:tcW w:w="992" w:type="dxa"/>
            <w:vAlign w:val="center"/>
          </w:tcPr>
          <w:p w:rsidR="00490A18" w:rsidRDefault="003C4DA6">
            <w:pPr>
              <w:jc w:val="center"/>
              <w:rPr>
                <w:sz w:val="24"/>
                <w:szCs w:val="24"/>
              </w:rPr>
            </w:pPr>
            <w:r>
              <w:rPr>
                <w:rFonts w:hint="eastAsia"/>
                <w:sz w:val="24"/>
                <w:szCs w:val="24"/>
              </w:rPr>
              <w:t>1</w:t>
            </w:r>
          </w:p>
        </w:tc>
        <w:tc>
          <w:tcPr>
            <w:tcW w:w="1203" w:type="dxa"/>
            <w:vAlign w:val="center"/>
          </w:tcPr>
          <w:p w:rsidR="00490A18" w:rsidRDefault="003C4DA6">
            <w:pPr>
              <w:jc w:val="center"/>
              <w:rPr>
                <w:sz w:val="24"/>
                <w:szCs w:val="24"/>
              </w:rPr>
            </w:pPr>
            <w:r>
              <w:rPr>
                <w:rFonts w:hint="eastAsia"/>
                <w:sz w:val="24"/>
                <w:szCs w:val="24"/>
              </w:rPr>
              <w:t>525</w:t>
            </w:r>
          </w:p>
        </w:tc>
        <w:tc>
          <w:tcPr>
            <w:tcW w:w="998"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273</w:t>
            </w: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rsidTr="00A56C8D">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茶元头村</w:t>
            </w:r>
          </w:p>
        </w:tc>
        <w:tc>
          <w:tcPr>
            <w:tcW w:w="877" w:type="dxa"/>
            <w:vAlign w:val="center"/>
          </w:tcPr>
          <w:p w:rsidR="00490A18" w:rsidRDefault="003C4DA6">
            <w:pPr>
              <w:jc w:val="center"/>
              <w:rPr>
                <w:rFonts w:ascii="宋体" w:eastAsia="宋体" w:hAnsi="宋体" w:cs="宋体"/>
                <w:sz w:val="24"/>
                <w:szCs w:val="24"/>
              </w:rPr>
            </w:pPr>
            <w:r>
              <w:rPr>
                <w:rFonts w:hint="eastAsia"/>
                <w:sz w:val="24"/>
                <w:szCs w:val="24"/>
              </w:rPr>
              <w:t>692</w:t>
            </w:r>
          </w:p>
        </w:tc>
        <w:tc>
          <w:tcPr>
            <w:tcW w:w="805" w:type="dxa"/>
            <w:vAlign w:val="center"/>
          </w:tcPr>
          <w:p w:rsidR="00490A18" w:rsidRDefault="00490A18">
            <w:pPr>
              <w:jc w:val="center"/>
              <w:rPr>
                <w:sz w:val="24"/>
                <w:szCs w:val="24"/>
              </w:rPr>
            </w:pPr>
          </w:p>
        </w:tc>
        <w:tc>
          <w:tcPr>
            <w:tcW w:w="992" w:type="dxa"/>
            <w:vAlign w:val="center"/>
          </w:tcPr>
          <w:p w:rsidR="00490A18" w:rsidRDefault="003C4DA6">
            <w:pPr>
              <w:jc w:val="center"/>
              <w:rPr>
                <w:sz w:val="24"/>
                <w:szCs w:val="24"/>
              </w:rPr>
            </w:pPr>
            <w:r>
              <w:rPr>
                <w:rFonts w:hint="eastAsia"/>
                <w:sz w:val="24"/>
                <w:szCs w:val="24"/>
              </w:rPr>
              <w:t>272</w:t>
            </w:r>
          </w:p>
        </w:tc>
        <w:tc>
          <w:tcPr>
            <w:tcW w:w="992" w:type="dxa"/>
            <w:vAlign w:val="center"/>
          </w:tcPr>
          <w:p w:rsidR="00490A18" w:rsidRDefault="003C4DA6">
            <w:pPr>
              <w:jc w:val="center"/>
              <w:rPr>
                <w:sz w:val="24"/>
                <w:szCs w:val="24"/>
              </w:rPr>
            </w:pPr>
            <w:r>
              <w:rPr>
                <w:rFonts w:hint="eastAsia"/>
                <w:sz w:val="24"/>
                <w:szCs w:val="24"/>
              </w:rPr>
              <w:t>2</w:t>
            </w:r>
          </w:p>
        </w:tc>
        <w:tc>
          <w:tcPr>
            <w:tcW w:w="1203" w:type="dxa"/>
            <w:vAlign w:val="center"/>
          </w:tcPr>
          <w:p w:rsidR="00490A18" w:rsidRDefault="003C4DA6">
            <w:pPr>
              <w:jc w:val="center"/>
              <w:rPr>
                <w:sz w:val="24"/>
                <w:szCs w:val="24"/>
              </w:rPr>
            </w:pPr>
            <w:r>
              <w:rPr>
                <w:rFonts w:hint="eastAsia"/>
                <w:sz w:val="24"/>
                <w:szCs w:val="24"/>
              </w:rPr>
              <w:t>282</w:t>
            </w:r>
          </w:p>
        </w:tc>
        <w:tc>
          <w:tcPr>
            <w:tcW w:w="998"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138</w:t>
            </w: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rsidTr="00A56C8D">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kern w:val="0"/>
                <w:sz w:val="24"/>
                <w:szCs w:val="24"/>
                <w:lang w:bidi="ar"/>
              </w:rPr>
              <w:t>枫树村</w:t>
            </w:r>
          </w:p>
        </w:tc>
        <w:tc>
          <w:tcPr>
            <w:tcW w:w="877" w:type="dxa"/>
            <w:vAlign w:val="center"/>
          </w:tcPr>
          <w:p w:rsidR="00490A18" w:rsidRDefault="003C4DA6">
            <w:pPr>
              <w:jc w:val="center"/>
              <w:rPr>
                <w:rFonts w:ascii="宋体" w:eastAsia="宋体" w:hAnsi="宋体" w:cs="宋体"/>
                <w:sz w:val="24"/>
                <w:szCs w:val="24"/>
              </w:rPr>
            </w:pPr>
            <w:r>
              <w:rPr>
                <w:rFonts w:hint="eastAsia"/>
                <w:sz w:val="24"/>
                <w:szCs w:val="24"/>
              </w:rPr>
              <w:t>1105</w:t>
            </w:r>
          </w:p>
        </w:tc>
        <w:tc>
          <w:tcPr>
            <w:tcW w:w="805" w:type="dxa"/>
            <w:vAlign w:val="center"/>
          </w:tcPr>
          <w:p w:rsidR="00490A18" w:rsidRDefault="00490A18">
            <w:pPr>
              <w:jc w:val="center"/>
              <w:rPr>
                <w:sz w:val="24"/>
                <w:szCs w:val="24"/>
              </w:rPr>
            </w:pPr>
          </w:p>
        </w:tc>
        <w:tc>
          <w:tcPr>
            <w:tcW w:w="992" w:type="dxa"/>
            <w:vAlign w:val="center"/>
          </w:tcPr>
          <w:p w:rsidR="00490A18" w:rsidRDefault="003C4DA6">
            <w:pPr>
              <w:jc w:val="center"/>
              <w:rPr>
                <w:sz w:val="24"/>
                <w:szCs w:val="24"/>
              </w:rPr>
            </w:pPr>
            <w:r>
              <w:rPr>
                <w:rFonts w:hint="eastAsia"/>
                <w:sz w:val="24"/>
                <w:szCs w:val="24"/>
              </w:rPr>
              <w:t>651</w:t>
            </w:r>
          </w:p>
        </w:tc>
        <w:tc>
          <w:tcPr>
            <w:tcW w:w="992" w:type="dxa"/>
            <w:vAlign w:val="center"/>
          </w:tcPr>
          <w:p w:rsidR="00490A18" w:rsidRDefault="003C4DA6">
            <w:pPr>
              <w:jc w:val="center"/>
              <w:rPr>
                <w:sz w:val="24"/>
                <w:szCs w:val="24"/>
              </w:rPr>
            </w:pPr>
            <w:r>
              <w:rPr>
                <w:rFonts w:hint="eastAsia"/>
                <w:sz w:val="24"/>
                <w:szCs w:val="24"/>
              </w:rPr>
              <w:t>1</w:t>
            </w:r>
          </w:p>
        </w:tc>
        <w:tc>
          <w:tcPr>
            <w:tcW w:w="1203" w:type="dxa"/>
            <w:vAlign w:val="center"/>
          </w:tcPr>
          <w:p w:rsidR="00490A18" w:rsidRDefault="003C4DA6">
            <w:pPr>
              <w:jc w:val="center"/>
              <w:rPr>
                <w:sz w:val="24"/>
                <w:szCs w:val="24"/>
              </w:rPr>
            </w:pPr>
            <w:r>
              <w:rPr>
                <w:rFonts w:hint="eastAsia"/>
                <w:sz w:val="24"/>
                <w:szCs w:val="24"/>
              </w:rPr>
              <w:t>233</w:t>
            </w:r>
          </w:p>
        </w:tc>
        <w:tc>
          <w:tcPr>
            <w:tcW w:w="998"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221</w:t>
            </w: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rsidTr="00A56C8D">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马家村</w:t>
            </w:r>
          </w:p>
        </w:tc>
        <w:tc>
          <w:tcPr>
            <w:tcW w:w="877" w:type="dxa"/>
            <w:vAlign w:val="center"/>
          </w:tcPr>
          <w:p w:rsidR="00490A18" w:rsidRDefault="003C4DA6">
            <w:pPr>
              <w:jc w:val="center"/>
              <w:rPr>
                <w:rFonts w:ascii="宋体" w:eastAsia="宋体" w:hAnsi="宋体" w:cs="宋体"/>
                <w:sz w:val="24"/>
                <w:szCs w:val="24"/>
              </w:rPr>
            </w:pPr>
            <w:r>
              <w:rPr>
                <w:rFonts w:hint="eastAsia"/>
                <w:sz w:val="24"/>
                <w:szCs w:val="24"/>
              </w:rPr>
              <w:t>326</w:t>
            </w:r>
          </w:p>
        </w:tc>
        <w:tc>
          <w:tcPr>
            <w:tcW w:w="805" w:type="dxa"/>
            <w:vAlign w:val="center"/>
          </w:tcPr>
          <w:p w:rsidR="00490A18" w:rsidRDefault="003C4DA6">
            <w:pPr>
              <w:jc w:val="center"/>
              <w:rPr>
                <w:sz w:val="24"/>
                <w:szCs w:val="24"/>
              </w:rPr>
            </w:pPr>
            <w:r>
              <w:rPr>
                <w:rFonts w:hint="eastAsia"/>
                <w:sz w:val="24"/>
                <w:szCs w:val="24"/>
              </w:rPr>
              <w:t>326</w:t>
            </w:r>
          </w:p>
        </w:tc>
        <w:tc>
          <w:tcPr>
            <w:tcW w:w="992" w:type="dxa"/>
            <w:vAlign w:val="center"/>
          </w:tcPr>
          <w:p w:rsidR="00490A18" w:rsidRDefault="00490A18">
            <w:pPr>
              <w:jc w:val="center"/>
              <w:rPr>
                <w:sz w:val="24"/>
                <w:szCs w:val="24"/>
              </w:rPr>
            </w:pPr>
          </w:p>
        </w:tc>
        <w:tc>
          <w:tcPr>
            <w:tcW w:w="992" w:type="dxa"/>
            <w:vAlign w:val="center"/>
          </w:tcPr>
          <w:p w:rsidR="00490A18" w:rsidRDefault="00490A18">
            <w:pPr>
              <w:jc w:val="center"/>
              <w:rPr>
                <w:sz w:val="24"/>
                <w:szCs w:val="24"/>
              </w:rPr>
            </w:pPr>
          </w:p>
        </w:tc>
        <w:tc>
          <w:tcPr>
            <w:tcW w:w="1203"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rsidTr="00A56C8D">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樟木社区</w:t>
            </w:r>
          </w:p>
        </w:tc>
        <w:tc>
          <w:tcPr>
            <w:tcW w:w="877" w:type="dxa"/>
            <w:vAlign w:val="center"/>
          </w:tcPr>
          <w:p w:rsidR="00490A18" w:rsidRDefault="003C4DA6">
            <w:pPr>
              <w:jc w:val="center"/>
              <w:rPr>
                <w:rFonts w:ascii="宋体" w:eastAsia="宋体" w:hAnsi="宋体" w:cs="宋体"/>
                <w:sz w:val="24"/>
                <w:szCs w:val="24"/>
              </w:rPr>
            </w:pPr>
            <w:r>
              <w:rPr>
                <w:rFonts w:hint="eastAsia"/>
                <w:sz w:val="24"/>
                <w:szCs w:val="24"/>
              </w:rPr>
              <w:t>398</w:t>
            </w:r>
          </w:p>
        </w:tc>
        <w:tc>
          <w:tcPr>
            <w:tcW w:w="805" w:type="dxa"/>
            <w:vAlign w:val="center"/>
          </w:tcPr>
          <w:p w:rsidR="00490A18" w:rsidRDefault="003C4DA6">
            <w:pPr>
              <w:jc w:val="center"/>
              <w:rPr>
                <w:sz w:val="24"/>
                <w:szCs w:val="24"/>
              </w:rPr>
            </w:pPr>
            <w:r>
              <w:rPr>
                <w:rFonts w:hint="eastAsia"/>
                <w:sz w:val="24"/>
                <w:szCs w:val="24"/>
              </w:rPr>
              <w:t>143</w:t>
            </w:r>
          </w:p>
        </w:tc>
        <w:tc>
          <w:tcPr>
            <w:tcW w:w="992" w:type="dxa"/>
            <w:vAlign w:val="center"/>
          </w:tcPr>
          <w:p w:rsidR="00490A18" w:rsidRDefault="003C4DA6">
            <w:pPr>
              <w:jc w:val="center"/>
              <w:rPr>
                <w:sz w:val="24"/>
                <w:szCs w:val="24"/>
              </w:rPr>
            </w:pPr>
            <w:r>
              <w:rPr>
                <w:rFonts w:hint="eastAsia"/>
                <w:sz w:val="24"/>
                <w:szCs w:val="24"/>
              </w:rPr>
              <w:t>255</w:t>
            </w:r>
          </w:p>
        </w:tc>
        <w:tc>
          <w:tcPr>
            <w:tcW w:w="992" w:type="dxa"/>
            <w:vAlign w:val="center"/>
          </w:tcPr>
          <w:p w:rsidR="00490A18" w:rsidRDefault="00490A18">
            <w:pPr>
              <w:jc w:val="center"/>
              <w:rPr>
                <w:sz w:val="24"/>
                <w:szCs w:val="24"/>
              </w:rPr>
            </w:pPr>
          </w:p>
        </w:tc>
        <w:tc>
          <w:tcPr>
            <w:tcW w:w="1203"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rsidTr="00A56C8D">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兴隆社区</w:t>
            </w:r>
          </w:p>
        </w:tc>
        <w:tc>
          <w:tcPr>
            <w:tcW w:w="877" w:type="dxa"/>
            <w:vAlign w:val="center"/>
          </w:tcPr>
          <w:p w:rsidR="00490A18" w:rsidRDefault="003C4DA6">
            <w:pPr>
              <w:jc w:val="center"/>
              <w:rPr>
                <w:rFonts w:ascii="宋体" w:eastAsia="宋体" w:hAnsi="宋体" w:cs="宋体"/>
                <w:sz w:val="24"/>
                <w:szCs w:val="24"/>
              </w:rPr>
            </w:pPr>
            <w:r>
              <w:rPr>
                <w:rFonts w:hint="eastAsia"/>
                <w:sz w:val="24"/>
                <w:szCs w:val="24"/>
              </w:rPr>
              <w:t>1182</w:t>
            </w:r>
          </w:p>
        </w:tc>
        <w:tc>
          <w:tcPr>
            <w:tcW w:w="805" w:type="dxa"/>
            <w:vAlign w:val="center"/>
          </w:tcPr>
          <w:p w:rsidR="00490A18" w:rsidRDefault="003C4DA6">
            <w:pPr>
              <w:jc w:val="center"/>
              <w:rPr>
                <w:sz w:val="24"/>
                <w:szCs w:val="24"/>
              </w:rPr>
            </w:pPr>
            <w:r>
              <w:rPr>
                <w:rFonts w:hint="eastAsia"/>
                <w:sz w:val="24"/>
                <w:szCs w:val="24"/>
              </w:rPr>
              <w:t>827</w:t>
            </w:r>
          </w:p>
        </w:tc>
        <w:tc>
          <w:tcPr>
            <w:tcW w:w="992" w:type="dxa"/>
            <w:vAlign w:val="center"/>
          </w:tcPr>
          <w:p w:rsidR="00490A18" w:rsidRDefault="003C4DA6">
            <w:pPr>
              <w:jc w:val="center"/>
              <w:rPr>
                <w:sz w:val="24"/>
                <w:szCs w:val="24"/>
              </w:rPr>
            </w:pPr>
            <w:r>
              <w:rPr>
                <w:rFonts w:hint="eastAsia"/>
                <w:sz w:val="24"/>
                <w:szCs w:val="24"/>
              </w:rPr>
              <w:t>237</w:t>
            </w:r>
          </w:p>
        </w:tc>
        <w:tc>
          <w:tcPr>
            <w:tcW w:w="992" w:type="dxa"/>
            <w:vAlign w:val="center"/>
          </w:tcPr>
          <w:p w:rsidR="00490A18" w:rsidRDefault="00490A18">
            <w:pPr>
              <w:jc w:val="center"/>
              <w:rPr>
                <w:sz w:val="24"/>
                <w:szCs w:val="24"/>
              </w:rPr>
            </w:pPr>
          </w:p>
        </w:tc>
        <w:tc>
          <w:tcPr>
            <w:tcW w:w="1203"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118</w:t>
            </w: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rsidTr="00A56C8D">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白田社区</w:t>
            </w:r>
          </w:p>
        </w:tc>
        <w:tc>
          <w:tcPr>
            <w:tcW w:w="877" w:type="dxa"/>
            <w:vAlign w:val="center"/>
          </w:tcPr>
          <w:p w:rsidR="00490A18" w:rsidRDefault="003C4DA6">
            <w:pPr>
              <w:jc w:val="center"/>
              <w:rPr>
                <w:rFonts w:ascii="宋体" w:eastAsia="宋体" w:hAnsi="宋体" w:cs="宋体"/>
                <w:sz w:val="24"/>
                <w:szCs w:val="24"/>
              </w:rPr>
            </w:pPr>
            <w:r>
              <w:rPr>
                <w:rFonts w:hint="eastAsia"/>
                <w:sz w:val="24"/>
                <w:szCs w:val="24"/>
              </w:rPr>
              <w:t>853</w:t>
            </w:r>
          </w:p>
        </w:tc>
        <w:tc>
          <w:tcPr>
            <w:tcW w:w="805" w:type="dxa"/>
            <w:vAlign w:val="center"/>
          </w:tcPr>
          <w:p w:rsidR="00490A18" w:rsidRDefault="00490A18">
            <w:pPr>
              <w:jc w:val="center"/>
              <w:rPr>
                <w:sz w:val="24"/>
                <w:szCs w:val="24"/>
              </w:rPr>
            </w:pPr>
          </w:p>
        </w:tc>
        <w:tc>
          <w:tcPr>
            <w:tcW w:w="992" w:type="dxa"/>
            <w:vAlign w:val="center"/>
          </w:tcPr>
          <w:p w:rsidR="00490A18" w:rsidRDefault="003C4DA6">
            <w:pPr>
              <w:jc w:val="center"/>
              <w:rPr>
                <w:sz w:val="24"/>
                <w:szCs w:val="24"/>
              </w:rPr>
            </w:pPr>
            <w:r>
              <w:rPr>
                <w:rFonts w:hint="eastAsia"/>
                <w:sz w:val="24"/>
                <w:szCs w:val="24"/>
              </w:rPr>
              <w:t>682</w:t>
            </w:r>
          </w:p>
        </w:tc>
        <w:tc>
          <w:tcPr>
            <w:tcW w:w="992" w:type="dxa"/>
            <w:vAlign w:val="center"/>
          </w:tcPr>
          <w:p w:rsidR="00490A18" w:rsidRDefault="00490A18">
            <w:pPr>
              <w:jc w:val="center"/>
              <w:rPr>
                <w:sz w:val="24"/>
                <w:szCs w:val="24"/>
              </w:rPr>
            </w:pPr>
          </w:p>
        </w:tc>
        <w:tc>
          <w:tcPr>
            <w:tcW w:w="1203"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171</w:t>
            </w: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rsidTr="00A56C8D">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lastRenderedPageBreak/>
              <w:t>刘黑社区</w:t>
            </w:r>
          </w:p>
        </w:tc>
        <w:tc>
          <w:tcPr>
            <w:tcW w:w="877" w:type="dxa"/>
            <w:vAlign w:val="center"/>
          </w:tcPr>
          <w:p w:rsidR="00490A18" w:rsidRDefault="003C4DA6">
            <w:pPr>
              <w:jc w:val="center"/>
              <w:rPr>
                <w:rFonts w:ascii="宋体" w:eastAsia="宋体" w:hAnsi="宋体" w:cs="宋体"/>
                <w:sz w:val="24"/>
                <w:szCs w:val="24"/>
              </w:rPr>
            </w:pPr>
            <w:r>
              <w:rPr>
                <w:rFonts w:hint="eastAsia"/>
                <w:sz w:val="24"/>
                <w:szCs w:val="24"/>
              </w:rPr>
              <w:t>780</w:t>
            </w:r>
          </w:p>
        </w:tc>
        <w:tc>
          <w:tcPr>
            <w:tcW w:w="805" w:type="dxa"/>
            <w:vAlign w:val="center"/>
          </w:tcPr>
          <w:p w:rsidR="00490A18" w:rsidRDefault="00490A18">
            <w:pPr>
              <w:jc w:val="center"/>
              <w:rPr>
                <w:sz w:val="24"/>
                <w:szCs w:val="24"/>
              </w:rPr>
            </w:pPr>
          </w:p>
        </w:tc>
        <w:tc>
          <w:tcPr>
            <w:tcW w:w="992" w:type="dxa"/>
            <w:vAlign w:val="center"/>
          </w:tcPr>
          <w:p w:rsidR="00490A18" w:rsidRDefault="003C4DA6">
            <w:pPr>
              <w:jc w:val="center"/>
              <w:rPr>
                <w:sz w:val="24"/>
                <w:szCs w:val="24"/>
              </w:rPr>
            </w:pPr>
            <w:r>
              <w:rPr>
                <w:rFonts w:hint="eastAsia"/>
                <w:sz w:val="24"/>
                <w:szCs w:val="24"/>
              </w:rPr>
              <w:t>624</w:t>
            </w:r>
          </w:p>
        </w:tc>
        <w:tc>
          <w:tcPr>
            <w:tcW w:w="992" w:type="dxa"/>
            <w:vAlign w:val="center"/>
          </w:tcPr>
          <w:p w:rsidR="00490A18" w:rsidRDefault="00490A18">
            <w:pPr>
              <w:jc w:val="center"/>
              <w:rPr>
                <w:sz w:val="24"/>
                <w:szCs w:val="24"/>
              </w:rPr>
            </w:pPr>
          </w:p>
        </w:tc>
        <w:tc>
          <w:tcPr>
            <w:tcW w:w="1203"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156</w:t>
            </w: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rsidTr="00A56C8D">
        <w:trPr>
          <w:trHeight w:val="454"/>
        </w:trPr>
        <w:tc>
          <w:tcPr>
            <w:tcW w:w="1120" w:type="dxa"/>
            <w:vAlign w:val="center"/>
          </w:tcPr>
          <w:p w:rsidR="00490A18" w:rsidRDefault="003C4DA6">
            <w:pPr>
              <w:jc w:val="center"/>
              <w:rPr>
                <w:sz w:val="24"/>
                <w:szCs w:val="24"/>
              </w:rPr>
            </w:pPr>
            <w:r>
              <w:rPr>
                <w:rFonts w:hint="eastAsia"/>
                <w:sz w:val="24"/>
                <w:szCs w:val="24"/>
              </w:rPr>
              <w:t>合计</w:t>
            </w:r>
          </w:p>
        </w:tc>
        <w:tc>
          <w:tcPr>
            <w:tcW w:w="877" w:type="dxa"/>
            <w:vAlign w:val="center"/>
          </w:tcPr>
          <w:p w:rsidR="00490A18" w:rsidRDefault="003C4DA6">
            <w:pPr>
              <w:jc w:val="center"/>
              <w:rPr>
                <w:sz w:val="24"/>
                <w:szCs w:val="24"/>
              </w:rPr>
            </w:pPr>
            <w:r>
              <w:rPr>
                <w:rFonts w:hint="eastAsia"/>
                <w:sz w:val="24"/>
                <w:szCs w:val="24"/>
              </w:rPr>
              <w:t>6134</w:t>
            </w:r>
          </w:p>
        </w:tc>
        <w:tc>
          <w:tcPr>
            <w:tcW w:w="805" w:type="dxa"/>
            <w:vAlign w:val="center"/>
          </w:tcPr>
          <w:p w:rsidR="00490A18" w:rsidRDefault="003C4DA6">
            <w:pPr>
              <w:jc w:val="center"/>
              <w:rPr>
                <w:sz w:val="24"/>
                <w:szCs w:val="24"/>
              </w:rPr>
            </w:pPr>
            <w:r>
              <w:rPr>
                <w:rFonts w:hint="eastAsia"/>
                <w:sz w:val="24"/>
                <w:szCs w:val="24"/>
              </w:rPr>
              <w:t>1296</w:t>
            </w:r>
          </w:p>
        </w:tc>
        <w:tc>
          <w:tcPr>
            <w:tcW w:w="992" w:type="dxa"/>
            <w:vAlign w:val="center"/>
          </w:tcPr>
          <w:p w:rsidR="00490A18" w:rsidRDefault="003C4DA6">
            <w:pPr>
              <w:jc w:val="center"/>
              <w:rPr>
                <w:sz w:val="24"/>
                <w:szCs w:val="24"/>
              </w:rPr>
            </w:pPr>
            <w:r>
              <w:rPr>
                <w:rFonts w:hint="eastAsia"/>
                <w:sz w:val="24"/>
                <w:szCs w:val="24"/>
              </w:rPr>
              <w:t>2721</w:t>
            </w:r>
          </w:p>
        </w:tc>
        <w:tc>
          <w:tcPr>
            <w:tcW w:w="992" w:type="dxa"/>
            <w:vAlign w:val="center"/>
          </w:tcPr>
          <w:p w:rsidR="00490A18" w:rsidRDefault="003C4DA6">
            <w:pPr>
              <w:jc w:val="center"/>
              <w:rPr>
                <w:sz w:val="24"/>
                <w:szCs w:val="24"/>
              </w:rPr>
            </w:pPr>
            <w:r>
              <w:rPr>
                <w:rFonts w:hint="eastAsia"/>
                <w:sz w:val="24"/>
                <w:szCs w:val="24"/>
              </w:rPr>
              <w:t>4</w:t>
            </w:r>
          </w:p>
        </w:tc>
        <w:tc>
          <w:tcPr>
            <w:tcW w:w="1203" w:type="dxa"/>
            <w:vAlign w:val="center"/>
          </w:tcPr>
          <w:p w:rsidR="00490A18" w:rsidRDefault="003C4DA6">
            <w:pPr>
              <w:jc w:val="center"/>
              <w:rPr>
                <w:sz w:val="24"/>
                <w:szCs w:val="24"/>
              </w:rPr>
            </w:pPr>
            <w:r>
              <w:rPr>
                <w:rFonts w:hint="eastAsia"/>
                <w:sz w:val="24"/>
                <w:szCs w:val="24"/>
              </w:rPr>
              <w:t>1040</w:t>
            </w:r>
          </w:p>
        </w:tc>
        <w:tc>
          <w:tcPr>
            <w:tcW w:w="998" w:type="dxa"/>
            <w:vAlign w:val="center"/>
          </w:tcPr>
          <w:p w:rsidR="00490A18" w:rsidRDefault="003C4DA6">
            <w:pPr>
              <w:jc w:val="center"/>
              <w:rPr>
                <w:sz w:val="24"/>
                <w:szCs w:val="24"/>
              </w:rPr>
            </w:pPr>
            <w:r>
              <w:rPr>
                <w:rFonts w:hint="eastAsia"/>
                <w:sz w:val="24"/>
                <w:szCs w:val="24"/>
              </w:rPr>
              <w:t>0</w:t>
            </w:r>
          </w:p>
        </w:tc>
        <w:tc>
          <w:tcPr>
            <w:tcW w:w="998" w:type="dxa"/>
            <w:vAlign w:val="center"/>
          </w:tcPr>
          <w:p w:rsidR="00490A18" w:rsidRDefault="003C4DA6">
            <w:pPr>
              <w:jc w:val="center"/>
              <w:rPr>
                <w:sz w:val="24"/>
                <w:szCs w:val="24"/>
              </w:rPr>
            </w:pPr>
            <w:r>
              <w:rPr>
                <w:rFonts w:hint="eastAsia"/>
                <w:sz w:val="24"/>
                <w:szCs w:val="24"/>
              </w:rPr>
              <w:t>1077</w:t>
            </w:r>
          </w:p>
        </w:tc>
        <w:tc>
          <w:tcPr>
            <w:tcW w:w="999" w:type="dxa"/>
            <w:vAlign w:val="center"/>
          </w:tcPr>
          <w:p w:rsidR="00490A18" w:rsidRDefault="003C4DA6">
            <w:pPr>
              <w:jc w:val="center"/>
              <w:rPr>
                <w:sz w:val="24"/>
                <w:szCs w:val="24"/>
              </w:rPr>
            </w:pPr>
            <w:r>
              <w:rPr>
                <w:rFonts w:hint="eastAsia"/>
                <w:sz w:val="24"/>
                <w:szCs w:val="24"/>
              </w:rPr>
              <w:t>0</w:t>
            </w:r>
          </w:p>
        </w:tc>
        <w:tc>
          <w:tcPr>
            <w:tcW w:w="997" w:type="dxa"/>
            <w:vAlign w:val="center"/>
          </w:tcPr>
          <w:p w:rsidR="00490A18" w:rsidRDefault="003C4DA6">
            <w:pPr>
              <w:jc w:val="center"/>
              <w:rPr>
                <w:sz w:val="24"/>
                <w:szCs w:val="24"/>
              </w:rPr>
            </w:pPr>
            <w:r>
              <w:rPr>
                <w:rFonts w:hint="eastAsia"/>
                <w:sz w:val="24"/>
                <w:szCs w:val="24"/>
              </w:rPr>
              <w:t>0</w:t>
            </w:r>
          </w:p>
        </w:tc>
      </w:tr>
    </w:tbl>
    <w:p w:rsidR="00490A18" w:rsidRDefault="003C4DA6" w:rsidP="00A56C8D">
      <w:pPr>
        <w:spacing w:beforeLines="50" w:before="156"/>
        <w:jc w:val="center"/>
        <w:rPr>
          <w:b/>
          <w:bCs/>
          <w:sz w:val="28"/>
          <w:szCs w:val="28"/>
        </w:rPr>
      </w:pPr>
      <w:r>
        <w:rPr>
          <w:rFonts w:hint="eastAsia"/>
          <w:b/>
          <w:bCs/>
          <w:sz w:val="28"/>
          <w:szCs w:val="28"/>
        </w:rPr>
        <w:t>表</w:t>
      </w:r>
      <w:r>
        <w:rPr>
          <w:rFonts w:hint="eastAsia"/>
          <w:b/>
          <w:bCs/>
          <w:sz w:val="28"/>
          <w:szCs w:val="28"/>
        </w:rPr>
        <w:t xml:space="preserve"> 5.9.4-2   </w:t>
      </w:r>
      <w:r>
        <w:rPr>
          <w:rFonts w:hint="eastAsia"/>
          <w:b/>
          <w:bCs/>
          <w:sz w:val="28"/>
          <w:szCs w:val="28"/>
        </w:rPr>
        <w:t>茶元头街道纳管处理模式规划表</w:t>
      </w:r>
    </w:p>
    <w:tbl>
      <w:tblPr>
        <w:tblStyle w:val="ac"/>
        <w:tblW w:w="10191" w:type="dxa"/>
        <w:tblLayout w:type="fixed"/>
        <w:tblLook w:val="04A0" w:firstRow="1" w:lastRow="0" w:firstColumn="1" w:lastColumn="0" w:noHBand="0" w:noVBand="1"/>
      </w:tblPr>
      <w:tblGrid>
        <w:gridCol w:w="2038"/>
        <w:gridCol w:w="2038"/>
        <w:gridCol w:w="1792"/>
        <w:gridCol w:w="1537"/>
        <w:gridCol w:w="2786"/>
      </w:tblGrid>
      <w:tr w:rsidR="00490A18" w:rsidTr="00A56C8D">
        <w:trPr>
          <w:trHeight w:val="454"/>
        </w:trPr>
        <w:tc>
          <w:tcPr>
            <w:tcW w:w="2038" w:type="dxa"/>
            <w:vMerge w:val="restart"/>
            <w:vAlign w:val="center"/>
          </w:tcPr>
          <w:p w:rsidR="00490A18" w:rsidRDefault="003C4DA6" w:rsidP="00A56C8D">
            <w:pPr>
              <w:jc w:val="center"/>
              <w:rPr>
                <w:sz w:val="24"/>
                <w:szCs w:val="24"/>
              </w:rPr>
            </w:pPr>
            <w:r>
              <w:rPr>
                <w:rFonts w:hint="eastAsia"/>
                <w:sz w:val="24"/>
                <w:szCs w:val="24"/>
              </w:rPr>
              <w:t>行政村</w:t>
            </w:r>
          </w:p>
        </w:tc>
        <w:tc>
          <w:tcPr>
            <w:tcW w:w="2038" w:type="dxa"/>
            <w:vAlign w:val="center"/>
          </w:tcPr>
          <w:p w:rsidR="00490A18" w:rsidRDefault="003C4DA6" w:rsidP="00A56C8D">
            <w:pPr>
              <w:jc w:val="center"/>
              <w:rPr>
                <w:sz w:val="24"/>
                <w:szCs w:val="24"/>
              </w:rPr>
            </w:pPr>
            <w:r>
              <w:rPr>
                <w:rFonts w:hint="eastAsia"/>
                <w:sz w:val="24"/>
                <w:szCs w:val="24"/>
              </w:rPr>
              <w:t>近期建设规划</w:t>
            </w:r>
          </w:p>
        </w:tc>
        <w:tc>
          <w:tcPr>
            <w:tcW w:w="1792" w:type="dxa"/>
            <w:vAlign w:val="center"/>
          </w:tcPr>
          <w:p w:rsidR="00490A18" w:rsidRDefault="003C4DA6" w:rsidP="00A56C8D">
            <w:pPr>
              <w:jc w:val="center"/>
              <w:rPr>
                <w:sz w:val="24"/>
                <w:szCs w:val="24"/>
              </w:rPr>
            </w:pPr>
            <w:r>
              <w:rPr>
                <w:rFonts w:hint="eastAsia"/>
                <w:sz w:val="24"/>
                <w:szCs w:val="24"/>
              </w:rPr>
              <w:t>远期建设规划</w:t>
            </w:r>
          </w:p>
        </w:tc>
        <w:tc>
          <w:tcPr>
            <w:tcW w:w="1537" w:type="dxa"/>
            <w:vMerge w:val="restart"/>
            <w:vAlign w:val="center"/>
          </w:tcPr>
          <w:p w:rsidR="00490A18" w:rsidRDefault="003C4DA6" w:rsidP="00A56C8D">
            <w:pPr>
              <w:jc w:val="center"/>
              <w:rPr>
                <w:sz w:val="24"/>
                <w:szCs w:val="24"/>
              </w:rPr>
            </w:pPr>
            <w:r>
              <w:rPr>
                <w:rFonts w:hint="eastAsia"/>
                <w:sz w:val="24"/>
                <w:szCs w:val="24"/>
              </w:rPr>
              <w:t>接纳污水厂</w:t>
            </w:r>
          </w:p>
        </w:tc>
        <w:tc>
          <w:tcPr>
            <w:tcW w:w="2786" w:type="dxa"/>
            <w:vMerge w:val="restart"/>
            <w:vAlign w:val="center"/>
          </w:tcPr>
          <w:p w:rsidR="00490A18" w:rsidRDefault="003C4DA6" w:rsidP="00A56C8D">
            <w:pPr>
              <w:jc w:val="center"/>
              <w:rPr>
                <w:sz w:val="24"/>
                <w:szCs w:val="24"/>
              </w:rPr>
            </w:pPr>
            <w:r>
              <w:rPr>
                <w:rFonts w:hint="eastAsia"/>
                <w:sz w:val="24"/>
                <w:szCs w:val="24"/>
              </w:rPr>
              <w:t>出水标准</w:t>
            </w:r>
          </w:p>
        </w:tc>
      </w:tr>
      <w:tr w:rsidR="00490A18" w:rsidTr="00A56C8D">
        <w:trPr>
          <w:trHeight w:val="454"/>
        </w:trPr>
        <w:tc>
          <w:tcPr>
            <w:tcW w:w="2038" w:type="dxa"/>
            <w:vMerge/>
            <w:vAlign w:val="center"/>
          </w:tcPr>
          <w:p w:rsidR="00490A18" w:rsidRDefault="00490A18">
            <w:pPr>
              <w:jc w:val="center"/>
              <w:rPr>
                <w:sz w:val="24"/>
                <w:szCs w:val="24"/>
              </w:rPr>
            </w:pPr>
          </w:p>
        </w:tc>
        <w:tc>
          <w:tcPr>
            <w:tcW w:w="2038" w:type="dxa"/>
            <w:vAlign w:val="center"/>
          </w:tcPr>
          <w:p w:rsidR="00490A18" w:rsidRDefault="003C4DA6">
            <w:pPr>
              <w:jc w:val="center"/>
              <w:rPr>
                <w:sz w:val="24"/>
                <w:szCs w:val="24"/>
              </w:rPr>
            </w:pPr>
            <w:r>
              <w:rPr>
                <w:rFonts w:hint="eastAsia"/>
                <w:sz w:val="24"/>
                <w:szCs w:val="24"/>
              </w:rPr>
              <w:t>户数</w:t>
            </w:r>
            <w:r>
              <w:rPr>
                <w:rFonts w:hint="eastAsia"/>
                <w:sz w:val="24"/>
                <w:szCs w:val="24"/>
              </w:rPr>
              <w:t>/</w:t>
            </w:r>
            <w:r>
              <w:rPr>
                <w:rFonts w:hint="eastAsia"/>
                <w:sz w:val="24"/>
                <w:szCs w:val="24"/>
              </w:rPr>
              <w:t>户</w:t>
            </w:r>
          </w:p>
        </w:tc>
        <w:tc>
          <w:tcPr>
            <w:tcW w:w="1792" w:type="dxa"/>
            <w:vAlign w:val="center"/>
          </w:tcPr>
          <w:p w:rsidR="00490A18" w:rsidRDefault="003C4DA6">
            <w:pPr>
              <w:jc w:val="center"/>
              <w:rPr>
                <w:sz w:val="24"/>
                <w:szCs w:val="24"/>
              </w:rPr>
            </w:pPr>
            <w:r>
              <w:rPr>
                <w:rFonts w:hint="eastAsia"/>
                <w:sz w:val="24"/>
                <w:szCs w:val="24"/>
              </w:rPr>
              <w:t>户数</w:t>
            </w:r>
            <w:r>
              <w:rPr>
                <w:rFonts w:hint="eastAsia"/>
                <w:sz w:val="24"/>
                <w:szCs w:val="24"/>
              </w:rPr>
              <w:t>/</w:t>
            </w:r>
            <w:r>
              <w:rPr>
                <w:rFonts w:hint="eastAsia"/>
                <w:sz w:val="24"/>
                <w:szCs w:val="24"/>
              </w:rPr>
              <w:t>户</w:t>
            </w:r>
          </w:p>
        </w:tc>
        <w:tc>
          <w:tcPr>
            <w:tcW w:w="1537" w:type="dxa"/>
            <w:vMerge/>
            <w:vAlign w:val="center"/>
          </w:tcPr>
          <w:p w:rsidR="00490A18" w:rsidRDefault="00490A18">
            <w:pPr>
              <w:jc w:val="center"/>
              <w:rPr>
                <w:sz w:val="24"/>
                <w:szCs w:val="24"/>
              </w:rPr>
            </w:pPr>
          </w:p>
        </w:tc>
        <w:tc>
          <w:tcPr>
            <w:tcW w:w="2786" w:type="dxa"/>
            <w:vMerge/>
            <w:vAlign w:val="center"/>
          </w:tcPr>
          <w:p w:rsidR="00490A18" w:rsidRDefault="00490A18">
            <w:pPr>
              <w:jc w:val="center"/>
              <w:rPr>
                <w:sz w:val="24"/>
                <w:szCs w:val="24"/>
              </w:rPr>
            </w:pPr>
          </w:p>
        </w:tc>
      </w:tr>
      <w:tr w:rsidR="00490A18" w:rsidTr="00A56C8D">
        <w:trPr>
          <w:trHeight w:val="454"/>
        </w:trPr>
        <w:tc>
          <w:tcPr>
            <w:tcW w:w="2038"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马家村</w:t>
            </w:r>
          </w:p>
        </w:tc>
        <w:tc>
          <w:tcPr>
            <w:tcW w:w="2038" w:type="dxa"/>
            <w:vAlign w:val="center"/>
          </w:tcPr>
          <w:p w:rsidR="00490A18" w:rsidRDefault="003C4DA6">
            <w:pPr>
              <w:jc w:val="center"/>
              <w:rPr>
                <w:sz w:val="24"/>
                <w:szCs w:val="24"/>
              </w:rPr>
            </w:pPr>
            <w:r>
              <w:rPr>
                <w:rFonts w:hint="eastAsia"/>
                <w:sz w:val="24"/>
                <w:szCs w:val="24"/>
              </w:rPr>
              <w:t>326</w:t>
            </w:r>
          </w:p>
        </w:tc>
        <w:tc>
          <w:tcPr>
            <w:tcW w:w="1792" w:type="dxa"/>
            <w:vAlign w:val="center"/>
          </w:tcPr>
          <w:p w:rsidR="00490A18" w:rsidRDefault="00490A18">
            <w:pPr>
              <w:jc w:val="center"/>
              <w:rPr>
                <w:sz w:val="24"/>
                <w:szCs w:val="24"/>
              </w:rPr>
            </w:pPr>
          </w:p>
        </w:tc>
        <w:tc>
          <w:tcPr>
            <w:tcW w:w="1537" w:type="dxa"/>
            <w:vMerge w:val="restart"/>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邵阳市江北污水厂</w:t>
            </w:r>
          </w:p>
        </w:tc>
        <w:tc>
          <w:tcPr>
            <w:tcW w:w="2786" w:type="dxa"/>
            <w:vMerge w:val="restart"/>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近期：（</w:t>
            </w:r>
            <w:r>
              <w:rPr>
                <w:rFonts w:ascii="Times New Roman" w:eastAsiaTheme="majorEastAsia" w:hAnsi="Times New Roman" w:cs="Times New Roman"/>
                <w:sz w:val="24"/>
                <w:szCs w:val="24"/>
              </w:rPr>
              <w:t>GB18918-2002</w:t>
            </w:r>
            <w:r>
              <w:rPr>
                <w:rFonts w:ascii="Times New Roman" w:eastAsiaTheme="majorEastAsia" w:hAnsi="Times New Roman" w:cs="Times New Roman"/>
                <w:sz w:val="24"/>
                <w:szCs w:val="24"/>
              </w:rPr>
              <w:t>）一级</w:t>
            </w:r>
            <w:r>
              <w:rPr>
                <w:rFonts w:ascii="Times New Roman" w:eastAsiaTheme="majorEastAsia" w:hAnsi="Times New Roman" w:cs="Times New Roman"/>
                <w:sz w:val="24"/>
                <w:szCs w:val="24"/>
              </w:rPr>
              <w:t>B</w:t>
            </w:r>
            <w:r>
              <w:rPr>
                <w:rFonts w:ascii="Times New Roman" w:eastAsiaTheme="majorEastAsia" w:hAnsi="Times New Roman" w:cs="Times New Roman" w:hint="eastAsia"/>
                <w:sz w:val="24"/>
                <w:szCs w:val="24"/>
              </w:rPr>
              <w:t>标准</w:t>
            </w:r>
            <w:r>
              <w:rPr>
                <w:rFonts w:ascii="Times New Roman" w:eastAsiaTheme="majorEastAsia" w:hAnsi="Times New Roman" w:cs="Times New Roman"/>
                <w:sz w:val="24"/>
                <w:szCs w:val="24"/>
              </w:rPr>
              <w:t>；</w:t>
            </w:r>
          </w:p>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远期：（</w:t>
            </w:r>
            <w:r>
              <w:rPr>
                <w:rFonts w:ascii="Times New Roman" w:eastAsiaTheme="majorEastAsia" w:hAnsi="Times New Roman" w:cs="Times New Roman"/>
                <w:sz w:val="24"/>
                <w:szCs w:val="24"/>
              </w:rPr>
              <w:t>GB18918-2002</w:t>
            </w:r>
            <w:r>
              <w:rPr>
                <w:rFonts w:ascii="Times New Roman" w:eastAsiaTheme="majorEastAsia" w:hAnsi="Times New Roman" w:cs="Times New Roman"/>
                <w:sz w:val="24"/>
                <w:szCs w:val="24"/>
              </w:rPr>
              <w:t>）一级</w:t>
            </w:r>
            <w:r>
              <w:rPr>
                <w:rFonts w:ascii="Times New Roman" w:eastAsiaTheme="majorEastAsia" w:hAnsi="Times New Roman" w:cs="Times New Roman"/>
                <w:sz w:val="24"/>
                <w:szCs w:val="24"/>
              </w:rPr>
              <w:t>A</w:t>
            </w:r>
            <w:r>
              <w:rPr>
                <w:rFonts w:ascii="Times New Roman" w:eastAsiaTheme="majorEastAsia" w:hAnsi="Times New Roman" w:cs="Times New Roman" w:hint="eastAsia"/>
                <w:sz w:val="24"/>
                <w:szCs w:val="24"/>
              </w:rPr>
              <w:t>标准</w:t>
            </w:r>
            <w:r>
              <w:rPr>
                <w:rFonts w:ascii="Times New Roman" w:eastAsiaTheme="majorEastAsia" w:hAnsi="Times New Roman" w:cs="Times New Roman"/>
                <w:sz w:val="24"/>
                <w:szCs w:val="24"/>
              </w:rPr>
              <w:t>。</w:t>
            </w:r>
          </w:p>
        </w:tc>
      </w:tr>
      <w:tr w:rsidR="00490A18" w:rsidTr="00A56C8D">
        <w:trPr>
          <w:trHeight w:val="454"/>
        </w:trPr>
        <w:tc>
          <w:tcPr>
            <w:tcW w:w="2038"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樟木社区</w:t>
            </w:r>
          </w:p>
        </w:tc>
        <w:tc>
          <w:tcPr>
            <w:tcW w:w="2038" w:type="dxa"/>
            <w:vAlign w:val="center"/>
          </w:tcPr>
          <w:p w:rsidR="00490A18" w:rsidRDefault="003C4DA6">
            <w:pPr>
              <w:jc w:val="center"/>
              <w:rPr>
                <w:sz w:val="24"/>
                <w:szCs w:val="24"/>
              </w:rPr>
            </w:pPr>
            <w:r>
              <w:rPr>
                <w:rFonts w:hint="eastAsia"/>
                <w:sz w:val="24"/>
                <w:szCs w:val="24"/>
              </w:rPr>
              <w:t>143</w:t>
            </w:r>
          </w:p>
        </w:tc>
        <w:tc>
          <w:tcPr>
            <w:tcW w:w="1792" w:type="dxa"/>
            <w:vAlign w:val="center"/>
          </w:tcPr>
          <w:p w:rsidR="00490A18" w:rsidRDefault="00490A18">
            <w:pPr>
              <w:jc w:val="center"/>
              <w:rPr>
                <w:sz w:val="24"/>
                <w:szCs w:val="24"/>
              </w:rPr>
            </w:pPr>
          </w:p>
        </w:tc>
        <w:tc>
          <w:tcPr>
            <w:tcW w:w="1537" w:type="dxa"/>
            <w:vMerge/>
            <w:vAlign w:val="center"/>
          </w:tcPr>
          <w:p w:rsidR="00490A18" w:rsidRDefault="00490A18">
            <w:pPr>
              <w:jc w:val="center"/>
              <w:rPr>
                <w:sz w:val="24"/>
                <w:szCs w:val="24"/>
              </w:rPr>
            </w:pPr>
          </w:p>
        </w:tc>
        <w:tc>
          <w:tcPr>
            <w:tcW w:w="2786" w:type="dxa"/>
            <w:vMerge/>
            <w:vAlign w:val="center"/>
          </w:tcPr>
          <w:p w:rsidR="00490A18" w:rsidRDefault="00490A18">
            <w:pPr>
              <w:jc w:val="center"/>
              <w:rPr>
                <w:sz w:val="24"/>
                <w:szCs w:val="24"/>
              </w:rPr>
            </w:pPr>
          </w:p>
        </w:tc>
      </w:tr>
      <w:tr w:rsidR="00490A18" w:rsidTr="00A56C8D">
        <w:trPr>
          <w:trHeight w:val="454"/>
        </w:trPr>
        <w:tc>
          <w:tcPr>
            <w:tcW w:w="2038"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兴隆社区</w:t>
            </w:r>
          </w:p>
        </w:tc>
        <w:tc>
          <w:tcPr>
            <w:tcW w:w="2038" w:type="dxa"/>
            <w:vAlign w:val="center"/>
          </w:tcPr>
          <w:p w:rsidR="00490A18" w:rsidRDefault="003C4DA6">
            <w:pPr>
              <w:jc w:val="center"/>
              <w:rPr>
                <w:sz w:val="24"/>
                <w:szCs w:val="24"/>
              </w:rPr>
            </w:pPr>
            <w:r>
              <w:rPr>
                <w:rFonts w:hint="eastAsia"/>
                <w:sz w:val="24"/>
                <w:szCs w:val="24"/>
              </w:rPr>
              <w:t>827</w:t>
            </w:r>
          </w:p>
        </w:tc>
        <w:tc>
          <w:tcPr>
            <w:tcW w:w="1792" w:type="dxa"/>
            <w:vAlign w:val="center"/>
          </w:tcPr>
          <w:p w:rsidR="00490A18" w:rsidRDefault="00490A18">
            <w:pPr>
              <w:jc w:val="center"/>
              <w:rPr>
                <w:sz w:val="24"/>
                <w:szCs w:val="24"/>
              </w:rPr>
            </w:pPr>
          </w:p>
        </w:tc>
        <w:tc>
          <w:tcPr>
            <w:tcW w:w="1537" w:type="dxa"/>
            <w:vMerge/>
            <w:vAlign w:val="center"/>
          </w:tcPr>
          <w:p w:rsidR="00490A18" w:rsidRDefault="00490A18">
            <w:pPr>
              <w:jc w:val="center"/>
              <w:rPr>
                <w:sz w:val="24"/>
                <w:szCs w:val="24"/>
              </w:rPr>
            </w:pPr>
          </w:p>
        </w:tc>
        <w:tc>
          <w:tcPr>
            <w:tcW w:w="2786" w:type="dxa"/>
            <w:vMerge/>
            <w:vAlign w:val="center"/>
          </w:tcPr>
          <w:p w:rsidR="00490A18" w:rsidRDefault="00490A18">
            <w:pPr>
              <w:jc w:val="center"/>
              <w:rPr>
                <w:sz w:val="24"/>
                <w:szCs w:val="24"/>
              </w:rPr>
            </w:pPr>
          </w:p>
        </w:tc>
      </w:tr>
      <w:tr w:rsidR="00490A18" w:rsidTr="00A56C8D">
        <w:trPr>
          <w:trHeight w:val="454"/>
        </w:trPr>
        <w:tc>
          <w:tcPr>
            <w:tcW w:w="2038" w:type="dxa"/>
            <w:vAlign w:val="center"/>
          </w:tcPr>
          <w:p w:rsidR="00490A18" w:rsidRDefault="003C4DA6">
            <w:pPr>
              <w:jc w:val="center"/>
              <w:rPr>
                <w:sz w:val="24"/>
                <w:szCs w:val="24"/>
              </w:rPr>
            </w:pPr>
            <w:r>
              <w:rPr>
                <w:rFonts w:hint="eastAsia"/>
                <w:sz w:val="24"/>
                <w:szCs w:val="24"/>
              </w:rPr>
              <w:t>合计</w:t>
            </w:r>
          </w:p>
        </w:tc>
        <w:tc>
          <w:tcPr>
            <w:tcW w:w="2038" w:type="dxa"/>
            <w:vAlign w:val="center"/>
          </w:tcPr>
          <w:p w:rsidR="00490A18" w:rsidRDefault="003C4DA6">
            <w:pPr>
              <w:jc w:val="center"/>
              <w:rPr>
                <w:sz w:val="24"/>
                <w:szCs w:val="24"/>
              </w:rPr>
            </w:pPr>
            <w:r>
              <w:rPr>
                <w:rFonts w:hint="eastAsia"/>
                <w:sz w:val="24"/>
                <w:szCs w:val="24"/>
              </w:rPr>
              <w:t>1296</w:t>
            </w:r>
          </w:p>
        </w:tc>
        <w:tc>
          <w:tcPr>
            <w:tcW w:w="1792" w:type="dxa"/>
            <w:vAlign w:val="center"/>
          </w:tcPr>
          <w:p w:rsidR="00490A18" w:rsidRDefault="003C4DA6">
            <w:pPr>
              <w:jc w:val="center"/>
              <w:rPr>
                <w:sz w:val="24"/>
                <w:szCs w:val="24"/>
              </w:rPr>
            </w:pPr>
            <w:r>
              <w:rPr>
                <w:rFonts w:hint="eastAsia"/>
                <w:sz w:val="24"/>
                <w:szCs w:val="24"/>
              </w:rPr>
              <w:t>/</w:t>
            </w:r>
          </w:p>
        </w:tc>
        <w:tc>
          <w:tcPr>
            <w:tcW w:w="1537" w:type="dxa"/>
            <w:vAlign w:val="center"/>
          </w:tcPr>
          <w:p w:rsidR="00490A18" w:rsidRDefault="003C4DA6">
            <w:pPr>
              <w:jc w:val="center"/>
              <w:rPr>
                <w:sz w:val="24"/>
                <w:szCs w:val="24"/>
              </w:rPr>
            </w:pPr>
            <w:r>
              <w:rPr>
                <w:rFonts w:hint="eastAsia"/>
                <w:sz w:val="24"/>
                <w:szCs w:val="24"/>
              </w:rPr>
              <w:t>/</w:t>
            </w:r>
          </w:p>
        </w:tc>
        <w:tc>
          <w:tcPr>
            <w:tcW w:w="2786" w:type="dxa"/>
            <w:vAlign w:val="center"/>
          </w:tcPr>
          <w:p w:rsidR="00490A18" w:rsidRDefault="003C4DA6">
            <w:pPr>
              <w:jc w:val="center"/>
              <w:rPr>
                <w:sz w:val="24"/>
                <w:szCs w:val="24"/>
              </w:rPr>
            </w:pPr>
            <w:r>
              <w:rPr>
                <w:rFonts w:hint="eastAsia"/>
                <w:sz w:val="24"/>
                <w:szCs w:val="24"/>
              </w:rPr>
              <w:t>/</w:t>
            </w:r>
          </w:p>
        </w:tc>
      </w:tr>
    </w:tbl>
    <w:p w:rsidR="00490A18" w:rsidRDefault="003C4DA6">
      <w:pPr>
        <w:spacing w:beforeLines="50" w:before="156"/>
        <w:jc w:val="center"/>
        <w:rPr>
          <w:b/>
          <w:bCs/>
          <w:sz w:val="28"/>
          <w:szCs w:val="28"/>
        </w:rPr>
      </w:pPr>
      <w:r>
        <w:rPr>
          <w:rFonts w:hint="eastAsia"/>
          <w:b/>
          <w:bCs/>
          <w:sz w:val="28"/>
          <w:szCs w:val="28"/>
        </w:rPr>
        <w:t>表</w:t>
      </w:r>
      <w:r>
        <w:rPr>
          <w:rFonts w:hint="eastAsia"/>
          <w:b/>
          <w:bCs/>
          <w:sz w:val="28"/>
          <w:szCs w:val="28"/>
        </w:rPr>
        <w:t xml:space="preserve"> 5.9.4-3   </w:t>
      </w:r>
      <w:r>
        <w:rPr>
          <w:rFonts w:hint="eastAsia"/>
          <w:b/>
          <w:bCs/>
          <w:sz w:val="28"/>
          <w:szCs w:val="28"/>
        </w:rPr>
        <w:t>茶元头街道分散处理与资源化利用模式规划表</w:t>
      </w:r>
    </w:p>
    <w:tbl>
      <w:tblPr>
        <w:tblStyle w:val="ac"/>
        <w:tblW w:w="10191" w:type="dxa"/>
        <w:tblLayout w:type="fixed"/>
        <w:tblLook w:val="04A0" w:firstRow="1" w:lastRow="0" w:firstColumn="1" w:lastColumn="0" w:noHBand="0" w:noVBand="1"/>
      </w:tblPr>
      <w:tblGrid>
        <w:gridCol w:w="2037"/>
        <w:gridCol w:w="2039"/>
        <w:gridCol w:w="2037"/>
        <w:gridCol w:w="2039"/>
        <w:gridCol w:w="2039"/>
      </w:tblGrid>
      <w:tr w:rsidR="00490A18" w:rsidTr="00A56C8D">
        <w:trPr>
          <w:trHeight w:val="397"/>
        </w:trPr>
        <w:tc>
          <w:tcPr>
            <w:tcW w:w="2037" w:type="dxa"/>
            <w:vMerge w:val="restart"/>
            <w:vAlign w:val="center"/>
          </w:tcPr>
          <w:p w:rsidR="00490A18" w:rsidRDefault="003C4DA6">
            <w:pPr>
              <w:jc w:val="center"/>
              <w:rPr>
                <w:sz w:val="24"/>
                <w:szCs w:val="24"/>
              </w:rPr>
            </w:pPr>
            <w:r>
              <w:rPr>
                <w:rFonts w:hint="eastAsia"/>
                <w:sz w:val="24"/>
                <w:szCs w:val="24"/>
              </w:rPr>
              <w:t>行政村</w:t>
            </w:r>
          </w:p>
        </w:tc>
        <w:tc>
          <w:tcPr>
            <w:tcW w:w="2039" w:type="dxa"/>
            <w:vAlign w:val="center"/>
          </w:tcPr>
          <w:p w:rsidR="00490A18" w:rsidRDefault="003C4DA6">
            <w:pPr>
              <w:jc w:val="center"/>
              <w:rPr>
                <w:sz w:val="24"/>
                <w:szCs w:val="24"/>
              </w:rPr>
            </w:pPr>
            <w:r>
              <w:rPr>
                <w:rFonts w:hint="eastAsia"/>
                <w:sz w:val="24"/>
                <w:szCs w:val="24"/>
              </w:rPr>
              <w:t>近期建设规划</w:t>
            </w:r>
          </w:p>
        </w:tc>
        <w:tc>
          <w:tcPr>
            <w:tcW w:w="2037" w:type="dxa"/>
            <w:vAlign w:val="center"/>
          </w:tcPr>
          <w:p w:rsidR="00490A18" w:rsidRDefault="003C4DA6">
            <w:pPr>
              <w:jc w:val="center"/>
              <w:rPr>
                <w:sz w:val="24"/>
                <w:szCs w:val="24"/>
              </w:rPr>
            </w:pPr>
            <w:r>
              <w:rPr>
                <w:rFonts w:hint="eastAsia"/>
                <w:sz w:val="24"/>
                <w:szCs w:val="24"/>
              </w:rPr>
              <w:t>远期建设规划</w:t>
            </w:r>
          </w:p>
        </w:tc>
        <w:tc>
          <w:tcPr>
            <w:tcW w:w="2039" w:type="dxa"/>
            <w:vMerge w:val="restart"/>
            <w:vAlign w:val="center"/>
          </w:tcPr>
          <w:p w:rsidR="00490A18" w:rsidRDefault="003C4DA6">
            <w:pPr>
              <w:jc w:val="center"/>
              <w:rPr>
                <w:sz w:val="24"/>
                <w:szCs w:val="24"/>
              </w:rPr>
            </w:pPr>
            <w:r>
              <w:rPr>
                <w:rFonts w:hint="eastAsia"/>
                <w:sz w:val="24"/>
                <w:szCs w:val="24"/>
              </w:rPr>
              <w:t>治理工艺</w:t>
            </w:r>
          </w:p>
        </w:tc>
        <w:tc>
          <w:tcPr>
            <w:tcW w:w="2039" w:type="dxa"/>
            <w:vMerge w:val="restart"/>
            <w:vAlign w:val="center"/>
          </w:tcPr>
          <w:p w:rsidR="00490A18" w:rsidRDefault="003C4DA6">
            <w:pPr>
              <w:jc w:val="center"/>
              <w:rPr>
                <w:sz w:val="24"/>
                <w:szCs w:val="24"/>
              </w:rPr>
            </w:pPr>
            <w:r>
              <w:rPr>
                <w:rFonts w:hint="eastAsia"/>
                <w:sz w:val="24"/>
                <w:szCs w:val="24"/>
              </w:rPr>
              <w:t>出水标准</w:t>
            </w:r>
          </w:p>
        </w:tc>
      </w:tr>
      <w:tr w:rsidR="00490A18" w:rsidTr="00A56C8D">
        <w:trPr>
          <w:trHeight w:val="397"/>
        </w:trPr>
        <w:tc>
          <w:tcPr>
            <w:tcW w:w="2037" w:type="dxa"/>
            <w:vMerge/>
            <w:vAlign w:val="center"/>
          </w:tcPr>
          <w:p w:rsidR="00490A18" w:rsidRDefault="00490A18">
            <w:pPr>
              <w:jc w:val="center"/>
              <w:rPr>
                <w:sz w:val="24"/>
                <w:szCs w:val="24"/>
              </w:rPr>
            </w:pPr>
          </w:p>
        </w:tc>
        <w:tc>
          <w:tcPr>
            <w:tcW w:w="2039" w:type="dxa"/>
            <w:vAlign w:val="center"/>
          </w:tcPr>
          <w:p w:rsidR="00490A18" w:rsidRDefault="003C4DA6">
            <w:pPr>
              <w:jc w:val="center"/>
              <w:rPr>
                <w:sz w:val="24"/>
                <w:szCs w:val="24"/>
              </w:rPr>
            </w:pPr>
            <w:r>
              <w:rPr>
                <w:rFonts w:hint="eastAsia"/>
                <w:sz w:val="24"/>
                <w:szCs w:val="24"/>
              </w:rPr>
              <w:t>户数</w:t>
            </w:r>
            <w:r>
              <w:rPr>
                <w:rFonts w:hint="eastAsia"/>
                <w:sz w:val="24"/>
                <w:szCs w:val="24"/>
              </w:rPr>
              <w:t>/</w:t>
            </w:r>
            <w:r>
              <w:rPr>
                <w:rFonts w:hint="eastAsia"/>
                <w:sz w:val="24"/>
                <w:szCs w:val="24"/>
              </w:rPr>
              <w:t>户</w:t>
            </w:r>
          </w:p>
        </w:tc>
        <w:tc>
          <w:tcPr>
            <w:tcW w:w="2037" w:type="dxa"/>
            <w:vAlign w:val="center"/>
          </w:tcPr>
          <w:p w:rsidR="00490A18" w:rsidRDefault="003C4DA6">
            <w:pPr>
              <w:jc w:val="center"/>
              <w:rPr>
                <w:sz w:val="24"/>
                <w:szCs w:val="24"/>
              </w:rPr>
            </w:pPr>
            <w:r>
              <w:rPr>
                <w:rFonts w:hint="eastAsia"/>
                <w:sz w:val="24"/>
                <w:szCs w:val="24"/>
              </w:rPr>
              <w:t>户数</w:t>
            </w:r>
            <w:r>
              <w:rPr>
                <w:rFonts w:hint="eastAsia"/>
                <w:sz w:val="24"/>
                <w:szCs w:val="24"/>
              </w:rPr>
              <w:t>/</w:t>
            </w:r>
            <w:r>
              <w:rPr>
                <w:rFonts w:hint="eastAsia"/>
                <w:sz w:val="24"/>
                <w:szCs w:val="24"/>
              </w:rPr>
              <w:t>户</w:t>
            </w:r>
          </w:p>
        </w:tc>
        <w:tc>
          <w:tcPr>
            <w:tcW w:w="2039" w:type="dxa"/>
            <w:vMerge/>
            <w:vAlign w:val="center"/>
          </w:tcPr>
          <w:p w:rsidR="00490A18" w:rsidRDefault="00490A18">
            <w:pPr>
              <w:jc w:val="center"/>
              <w:rPr>
                <w:sz w:val="24"/>
                <w:szCs w:val="24"/>
              </w:rPr>
            </w:pPr>
          </w:p>
        </w:tc>
        <w:tc>
          <w:tcPr>
            <w:tcW w:w="2039" w:type="dxa"/>
            <w:vMerge/>
            <w:vAlign w:val="center"/>
          </w:tcPr>
          <w:p w:rsidR="00490A18" w:rsidRDefault="00490A18">
            <w:pPr>
              <w:jc w:val="center"/>
              <w:rPr>
                <w:sz w:val="24"/>
                <w:szCs w:val="24"/>
              </w:rPr>
            </w:pPr>
          </w:p>
        </w:tc>
      </w:tr>
      <w:tr w:rsidR="00490A18" w:rsidTr="00A56C8D">
        <w:trPr>
          <w:trHeight w:val="397"/>
        </w:trPr>
        <w:tc>
          <w:tcPr>
            <w:tcW w:w="203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沐三村</w:t>
            </w:r>
          </w:p>
        </w:tc>
        <w:tc>
          <w:tcPr>
            <w:tcW w:w="2039" w:type="dxa"/>
            <w:vAlign w:val="center"/>
          </w:tcPr>
          <w:p w:rsidR="00490A18" w:rsidRDefault="00490A18">
            <w:pPr>
              <w:jc w:val="center"/>
              <w:rPr>
                <w:sz w:val="24"/>
                <w:szCs w:val="24"/>
              </w:rPr>
            </w:pPr>
          </w:p>
        </w:tc>
        <w:tc>
          <w:tcPr>
            <w:tcW w:w="2037" w:type="dxa"/>
            <w:vAlign w:val="center"/>
          </w:tcPr>
          <w:p w:rsidR="00490A18" w:rsidRDefault="003C4DA6">
            <w:pPr>
              <w:jc w:val="center"/>
              <w:rPr>
                <w:sz w:val="24"/>
                <w:szCs w:val="24"/>
              </w:rPr>
            </w:pPr>
            <w:r>
              <w:rPr>
                <w:rFonts w:hint="eastAsia"/>
                <w:sz w:val="24"/>
                <w:szCs w:val="24"/>
              </w:rPr>
              <w:t>273</w:t>
            </w:r>
          </w:p>
        </w:tc>
        <w:tc>
          <w:tcPr>
            <w:tcW w:w="2039"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2039"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）三级标准</w:t>
            </w:r>
          </w:p>
        </w:tc>
      </w:tr>
      <w:tr w:rsidR="00490A18" w:rsidTr="00A56C8D">
        <w:trPr>
          <w:trHeight w:val="397"/>
        </w:trPr>
        <w:tc>
          <w:tcPr>
            <w:tcW w:w="203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茶元头村</w:t>
            </w:r>
          </w:p>
        </w:tc>
        <w:tc>
          <w:tcPr>
            <w:tcW w:w="2039" w:type="dxa"/>
            <w:vAlign w:val="center"/>
          </w:tcPr>
          <w:p w:rsidR="00490A18" w:rsidRDefault="003C4DA6">
            <w:pPr>
              <w:jc w:val="center"/>
              <w:rPr>
                <w:sz w:val="24"/>
                <w:szCs w:val="24"/>
              </w:rPr>
            </w:pPr>
            <w:r>
              <w:rPr>
                <w:rFonts w:hint="eastAsia"/>
                <w:sz w:val="24"/>
                <w:szCs w:val="24"/>
              </w:rPr>
              <w:t>272</w:t>
            </w:r>
          </w:p>
        </w:tc>
        <w:tc>
          <w:tcPr>
            <w:tcW w:w="2037" w:type="dxa"/>
            <w:vAlign w:val="center"/>
          </w:tcPr>
          <w:p w:rsidR="00490A18" w:rsidRDefault="003C4DA6">
            <w:pPr>
              <w:jc w:val="center"/>
              <w:rPr>
                <w:sz w:val="24"/>
                <w:szCs w:val="24"/>
              </w:rPr>
            </w:pPr>
            <w:r>
              <w:rPr>
                <w:rFonts w:hint="eastAsia"/>
                <w:sz w:val="24"/>
                <w:szCs w:val="24"/>
              </w:rPr>
              <w:t>138</w:t>
            </w:r>
          </w:p>
        </w:tc>
        <w:tc>
          <w:tcPr>
            <w:tcW w:w="2039"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2039"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）二级标准</w:t>
            </w:r>
          </w:p>
        </w:tc>
      </w:tr>
      <w:tr w:rsidR="00490A18" w:rsidTr="00A56C8D">
        <w:trPr>
          <w:trHeight w:val="397"/>
        </w:trPr>
        <w:tc>
          <w:tcPr>
            <w:tcW w:w="203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枫树村</w:t>
            </w:r>
          </w:p>
        </w:tc>
        <w:tc>
          <w:tcPr>
            <w:tcW w:w="2039" w:type="dxa"/>
            <w:vAlign w:val="center"/>
          </w:tcPr>
          <w:p w:rsidR="00490A18" w:rsidRDefault="003C4DA6">
            <w:pPr>
              <w:jc w:val="center"/>
              <w:rPr>
                <w:sz w:val="24"/>
                <w:szCs w:val="24"/>
              </w:rPr>
            </w:pPr>
            <w:r>
              <w:rPr>
                <w:rFonts w:hint="eastAsia"/>
                <w:sz w:val="24"/>
                <w:szCs w:val="24"/>
              </w:rPr>
              <w:t>651</w:t>
            </w:r>
          </w:p>
        </w:tc>
        <w:tc>
          <w:tcPr>
            <w:tcW w:w="2037" w:type="dxa"/>
            <w:vAlign w:val="center"/>
          </w:tcPr>
          <w:p w:rsidR="00490A18" w:rsidRDefault="003C4DA6">
            <w:pPr>
              <w:jc w:val="center"/>
              <w:rPr>
                <w:sz w:val="24"/>
                <w:szCs w:val="24"/>
              </w:rPr>
            </w:pPr>
            <w:r>
              <w:rPr>
                <w:rFonts w:hint="eastAsia"/>
                <w:sz w:val="24"/>
                <w:szCs w:val="24"/>
              </w:rPr>
              <w:t>221</w:t>
            </w:r>
          </w:p>
        </w:tc>
        <w:tc>
          <w:tcPr>
            <w:tcW w:w="2039"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2039"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）三级标准</w:t>
            </w:r>
          </w:p>
        </w:tc>
      </w:tr>
      <w:tr w:rsidR="00490A18" w:rsidTr="00A56C8D">
        <w:trPr>
          <w:trHeight w:val="397"/>
        </w:trPr>
        <w:tc>
          <w:tcPr>
            <w:tcW w:w="203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樟木社区</w:t>
            </w:r>
          </w:p>
        </w:tc>
        <w:tc>
          <w:tcPr>
            <w:tcW w:w="2039" w:type="dxa"/>
            <w:vAlign w:val="center"/>
          </w:tcPr>
          <w:p w:rsidR="00490A18" w:rsidRDefault="003C4DA6">
            <w:pPr>
              <w:jc w:val="center"/>
              <w:rPr>
                <w:sz w:val="24"/>
                <w:szCs w:val="24"/>
              </w:rPr>
            </w:pPr>
            <w:r>
              <w:rPr>
                <w:rFonts w:hint="eastAsia"/>
                <w:sz w:val="24"/>
                <w:szCs w:val="24"/>
              </w:rPr>
              <w:t>255</w:t>
            </w:r>
          </w:p>
        </w:tc>
        <w:tc>
          <w:tcPr>
            <w:tcW w:w="2037" w:type="dxa"/>
            <w:vAlign w:val="center"/>
          </w:tcPr>
          <w:p w:rsidR="00490A18" w:rsidRDefault="00490A18">
            <w:pPr>
              <w:jc w:val="center"/>
              <w:rPr>
                <w:sz w:val="24"/>
                <w:szCs w:val="24"/>
              </w:rPr>
            </w:pPr>
          </w:p>
        </w:tc>
        <w:tc>
          <w:tcPr>
            <w:tcW w:w="2039" w:type="dxa"/>
            <w:vAlign w:val="center"/>
          </w:tcPr>
          <w:p w:rsidR="00490A18" w:rsidRDefault="003C4DA6">
            <w:pPr>
              <w:jc w:val="center"/>
              <w:rPr>
                <w:sz w:val="24"/>
                <w:szCs w:val="24"/>
              </w:rPr>
            </w:pPr>
            <w:r>
              <w:rPr>
                <w:rFonts w:hint="eastAsia"/>
                <w:sz w:val="24"/>
                <w:szCs w:val="24"/>
              </w:rPr>
              <w:t>黑灰分离；黑水、灰水资源化利用</w:t>
            </w:r>
          </w:p>
        </w:tc>
        <w:tc>
          <w:tcPr>
            <w:tcW w:w="2039" w:type="dxa"/>
            <w:vAlign w:val="center"/>
          </w:tcPr>
          <w:p w:rsidR="00490A18" w:rsidRDefault="003C4DA6">
            <w:pPr>
              <w:jc w:val="center"/>
              <w:rPr>
                <w:sz w:val="24"/>
                <w:szCs w:val="24"/>
              </w:rPr>
            </w:pPr>
            <w:r>
              <w:rPr>
                <w:rFonts w:hint="eastAsia"/>
                <w:sz w:val="24"/>
                <w:szCs w:val="24"/>
              </w:rPr>
              <w:t>不排放</w:t>
            </w:r>
          </w:p>
        </w:tc>
      </w:tr>
      <w:tr w:rsidR="00490A18" w:rsidTr="00A56C8D">
        <w:trPr>
          <w:trHeight w:val="397"/>
        </w:trPr>
        <w:tc>
          <w:tcPr>
            <w:tcW w:w="203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兴隆社区</w:t>
            </w:r>
          </w:p>
        </w:tc>
        <w:tc>
          <w:tcPr>
            <w:tcW w:w="2039" w:type="dxa"/>
            <w:vAlign w:val="center"/>
          </w:tcPr>
          <w:p w:rsidR="00490A18" w:rsidRDefault="003C4DA6">
            <w:pPr>
              <w:jc w:val="center"/>
              <w:rPr>
                <w:sz w:val="24"/>
                <w:szCs w:val="24"/>
              </w:rPr>
            </w:pPr>
            <w:r>
              <w:rPr>
                <w:rFonts w:hint="eastAsia"/>
                <w:sz w:val="24"/>
                <w:szCs w:val="24"/>
              </w:rPr>
              <w:t>237</w:t>
            </w:r>
          </w:p>
        </w:tc>
        <w:tc>
          <w:tcPr>
            <w:tcW w:w="2037" w:type="dxa"/>
            <w:vAlign w:val="center"/>
          </w:tcPr>
          <w:p w:rsidR="00490A18" w:rsidRDefault="003C4DA6">
            <w:pPr>
              <w:jc w:val="center"/>
              <w:rPr>
                <w:sz w:val="24"/>
                <w:szCs w:val="24"/>
              </w:rPr>
            </w:pPr>
            <w:r>
              <w:rPr>
                <w:rFonts w:hint="eastAsia"/>
                <w:sz w:val="24"/>
                <w:szCs w:val="24"/>
              </w:rPr>
              <w:t>118</w:t>
            </w:r>
          </w:p>
        </w:tc>
        <w:tc>
          <w:tcPr>
            <w:tcW w:w="2039"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2039"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）三级标准</w:t>
            </w:r>
          </w:p>
        </w:tc>
      </w:tr>
      <w:tr w:rsidR="00490A18" w:rsidTr="00A56C8D">
        <w:trPr>
          <w:trHeight w:val="397"/>
        </w:trPr>
        <w:tc>
          <w:tcPr>
            <w:tcW w:w="203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白田社区</w:t>
            </w:r>
          </w:p>
        </w:tc>
        <w:tc>
          <w:tcPr>
            <w:tcW w:w="2039" w:type="dxa"/>
            <w:vAlign w:val="center"/>
          </w:tcPr>
          <w:p w:rsidR="00490A18" w:rsidRDefault="003C4DA6">
            <w:pPr>
              <w:jc w:val="center"/>
              <w:rPr>
                <w:sz w:val="24"/>
                <w:szCs w:val="24"/>
              </w:rPr>
            </w:pPr>
            <w:r>
              <w:rPr>
                <w:rFonts w:hint="eastAsia"/>
                <w:sz w:val="24"/>
                <w:szCs w:val="24"/>
              </w:rPr>
              <w:t>682</w:t>
            </w:r>
          </w:p>
        </w:tc>
        <w:tc>
          <w:tcPr>
            <w:tcW w:w="2037" w:type="dxa"/>
            <w:vAlign w:val="center"/>
          </w:tcPr>
          <w:p w:rsidR="00490A18" w:rsidRDefault="003C4DA6">
            <w:pPr>
              <w:jc w:val="center"/>
              <w:rPr>
                <w:sz w:val="24"/>
                <w:szCs w:val="24"/>
              </w:rPr>
            </w:pPr>
            <w:r>
              <w:rPr>
                <w:rFonts w:hint="eastAsia"/>
                <w:sz w:val="24"/>
                <w:szCs w:val="24"/>
              </w:rPr>
              <w:t>171</w:t>
            </w:r>
          </w:p>
        </w:tc>
        <w:tc>
          <w:tcPr>
            <w:tcW w:w="2039" w:type="dxa"/>
            <w:vAlign w:val="center"/>
          </w:tcPr>
          <w:p w:rsidR="00490A18" w:rsidRDefault="003C4DA6">
            <w:pPr>
              <w:jc w:val="center"/>
              <w:rPr>
                <w:sz w:val="24"/>
                <w:szCs w:val="24"/>
              </w:rPr>
            </w:pPr>
            <w:r>
              <w:rPr>
                <w:rFonts w:hint="eastAsia"/>
                <w:sz w:val="24"/>
                <w:szCs w:val="24"/>
              </w:rPr>
              <w:t>黑灰分离；黑水、灰水资源化利用</w:t>
            </w:r>
          </w:p>
        </w:tc>
        <w:tc>
          <w:tcPr>
            <w:tcW w:w="2039" w:type="dxa"/>
            <w:vAlign w:val="center"/>
          </w:tcPr>
          <w:p w:rsidR="00490A18" w:rsidRDefault="003C4DA6">
            <w:pPr>
              <w:jc w:val="center"/>
              <w:rPr>
                <w:sz w:val="24"/>
                <w:szCs w:val="24"/>
              </w:rPr>
            </w:pPr>
            <w:r>
              <w:rPr>
                <w:rFonts w:hint="eastAsia"/>
                <w:sz w:val="24"/>
                <w:szCs w:val="24"/>
              </w:rPr>
              <w:t>不排放</w:t>
            </w:r>
          </w:p>
        </w:tc>
      </w:tr>
      <w:tr w:rsidR="00490A18" w:rsidTr="00A56C8D">
        <w:trPr>
          <w:trHeight w:val="397"/>
        </w:trPr>
        <w:tc>
          <w:tcPr>
            <w:tcW w:w="203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刘黑社区</w:t>
            </w:r>
          </w:p>
        </w:tc>
        <w:tc>
          <w:tcPr>
            <w:tcW w:w="2039" w:type="dxa"/>
            <w:vAlign w:val="center"/>
          </w:tcPr>
          <w:p w:rsidR="00490A18" w:rsidRDefault="003C4DA6">
            <w:pPr>
              <w:jc w:val="center"/>
              <w:rPr>
                <w:sz w:val="24"/>
                <w:szCs w:val="24"/>
              </w:rPr>
            </w:pPr>
            <w:r>
              <w:rPr>
                <w:rFonts w:hint="eastAsia"/>
                <w:sz w:val="24"/>
                <w:szCs w:val="24"/>
              </w:rPr>
              <w:t>624</w:t>
            </w:r>
          </w:p>
        </w:tc>
        <w:tc>
          <w:tcPr>
            <w:tcW w:w="2037" w:type="dxa"/>
            <w:vAlign w:val="center"/>
          </w:tcPr>
          <w:p w:rsidR="00490A18" w:rsidRDefault="003C4DA6">
            <w:pPr>
              <w:jc w:val="center"/>
              <w:rPr>
                <w:sz w:val="24"/>
                <w:szCs w:val="24"/>
              </w:rPr>
            </w:pPr>
            <w:r>
              <w:rPr>
                <w:rFonts w:hint="eastAsia"/>
                <w:sz w:val="24"/>
                <w:szCs w:val="24"/>
              </w:rPr>
              <w:t>156</w:t>
            </w:r>
          </w:p>
        </w:tc>
        <w:tc>
          <w:tcPr>
            <w:tcW w:w="2039" w:type="dxa"/>
            <w:vAlign w:val="center"/>
          </w:tcPr>
          <w:p w:rsidR="00490A18" w:rsidRDefault="003C4DA6">
            <w:pPr>
              <w:jc w:val="center"/>
              <w:rPr>
                <w:sz w:val="24"/>
                <w:szCs w:val="24"/>
              </w:rPr>
            </w:pPr>
            <w:r>
              <w:rPr>
                <w:rFonts w:hint="eastAsia"/>
                <w:sz w:val="24"/>
                <w:szCs w:val="24"/>
              </w:rPr>
              <w:t>黑灰分离；黑水、灰水资源化利用</w:t>
            </w:r>
          </w:p>
        </w:tc>
        <w:tc>
          <w:tcPr>
            <w:tcW w:w="2039" w:type="dxa"/>
            <w:vAlign w:val="center"/>
          </w:tcPr>
          <w:p w:rsidR="00490A18" w:rsidRDefault="003C4DA6">
            <w:pPr>
              <w:jc w:val="center"/>
              <w:rPr>
                <w:sz w:val="24"/>
                <w:szCs w:val="24"/>
              </w:rPr>
            </w:pPr>
            <w:r>
              <w:rPr>
                <w:rFonts w:hint="eastAsia"/>
                <w:sz w:val="24"/>
                <w:szCs w:val="24"/>
              </w:rPr>
              <w:t>不排放</w:t>
            </w:r>
          </w:p>
        </w:tc>
      </w:tr>
      <w:tr w:rsidR="00490A18" w:rsidTr="00A56C8D">
        <w:trPr>
          <w:trHeight w:val="397"/>
        </w:trPr>
        <w:tc>
          <w:tcPr>
            <w:tcW w:w="2037" w:type="dxa"/>
            <w:vAlign w:val="center"/>
          </w:tcPr>
          <w:p w:rsidR="00490A18" w:rsidRDefault="003C4DA6">
            <w:pPr>
              <w:jc w:val="center"/>
              <w:rPr>
                <w:sz w:val="24"/>
                <w:szCs w:val="24"/>
              </w:rPr>
            </w:pPr>
            <w:r>
              <w:rPr>
                <w:rFonts w:hint="eastAsia"/>
                <w:sz w:val="24"/>
                <w:szCs w:val="24"/>
              </w:rPr>
              <w:t>合计</w:t>
            </w:r>
          </w:p>
        </w:tc>
        <w:tc>
          <w:tcPr>
            <w:tcW w:w="2039" w:type="dxa"/>
            <w:vAlign w:val="center"/>
          </w:tcPr>
          <w:p w:rsidR="00490A18" w:rsidRDefault="003C4DA6">
            <w:pPr>
              <w:jc w:val="center"/>
              <w:rPr>
                <w:sz w:val="24"/>
                <w:szCs w:val="24"/>
              </w:rPr>
            </w:pPr>
            <w:r>
              <w:rPr>
                <w:rFonts w:hint="eastAsia"/>
                <w:sz w:val="24"/>
                <w:szCs w:val="24"/>
              </w:rPr>
              <w:t>2721</w:t>
            </w:r>
          </w:p>
        </w:tc>
        <w:tc>
          <w:tcPr>
            <w:tcW w:w="2037" w:type="dxa"/>
            <w:vAlign w:val="center"/>
          </w:tcPr>
          <w:p w:rsidR="00490A18" w:rsidRDefault="003C4DA6">
            <w:pPr>
              <w:jc w:val="center"/>
              <w:rPr>
                <w:sz w:val="24"/>
                <w:szCs w:val="24"/>
              </w:rPr>
            </w:pPr>
            <w:r>
              <w:rPr>
                <w:rFonts w:hint="eastAsia"/>
                <w:sz w:val="24"/>
                <w:szCs w:val="24"/>
              </w:rPr>
              <w:t>1077</w:t>
            </w:r>
          </w:p>
        </w:tc>
        <w:tc>
          <w:tcPr>
            <w:tcW w:w="2039" w:type="dxa"/>
            <w:vAlign w:val="center"/>
          </w:tcPr>
          <w:p w:rsidR="00490A18" w:rsidRDefault="003C4DA6">
            <w:pPr>
              <w:jc w:val="center"/>
              <w:rPr>
                <w:sz w:val="24"/>
                <w:szCs w:val="24"/>
              </w:rPr>
            </w:pPr>
            <w:r>
              <w:rPr>
                <w:rFonts w:hint="eastAsia"/>
                <w:sz w:val="24"/>
                <w:szCs w:val="24"/>
              </w:rPr>
              <w:t>/</w:t>
            </w:r>
          </w:p>
        </w:tc>
        <w:tc>
          <w:tcPr>
            <w:tcW w:w="2039" w:type="dxa"/>
            <w:vAlign w:val="center"/>
          </w:tcPr>
          <w:p w:rsidR="00490A18" w:rsidRDefault="003C4DA6">
            <w:pPr>
              <w:jc w:val="center"/>
              <w:rPr>
                <w:sz w:val="24"/>
                <w:szCs w:val="24"/>
              </w:rPr>
            </w:pPr>
            <w:r>
              <w:rPr>
                <w:rFonts w:hint="eastAsia"/>
                <w:sz w:val="24"/>
                <w:szCs w:val="24"/>
              </w:rPr>
              <w:t>/</w:t>
            </w:r>
          </w:p>
        </w:tc>
      </w:tr>
    </w:tbl>
    <w:p w:rsidR="00490A18" w:rsidRDefault="003C4DA6">
      <w:pPr>
        <w:keepNext/>
        <w:keepLines/>
        <w:jc w:val="center"/>
        <w:rPr>
          <w:b/>
          <w:bCs/>
          <w:sz w:val="28"/>
          <w:szCs w:val="28"/>
        </w:rPr>
      </w:pPr>
      <w:r>
        <w:rPr>
          <w:rFonts w:hint="eastAsia"/>
          <w:b/>
          <w:bCs/>
          <w:sz w:val="28"/>
          <w:szCs w:val="28"/>
        </w:rPr>
        <w:lastRenderedPageBreak/>
        <w:t>表</w:t>
      </w:r>
      <w:r>
        <w:rPr>
          <w:rFonts w:hint="eastAsia"/>
          <w:b/>
          <w:bCs/>
          <w:sz w:val="28"/>
          <w:szCs w:val="28"/>
        </w:rPr>
        <w:t xml:space="preserve"> 5.9.4-4   </w:t>
      </w:r>
      <w:r>
        <w:rPr>
          <w:rFonts w:hint="eastAsia"/>
          <w:b/>
          <w:bCs/>
          <w:sz w:val="28"/>
          <w:szCs w:val="28"/>
        </w:rPr>
        <w:t>茶元头街道集中处理模式规划表</w:t>
      </w:r>
    </w:p>
    <w:tbl>
      <w:tblPr>
        <w:tblStyle w:val="ac"/>
        <w:tblW w:w="10251" w:type="dxa"/>
        <w:tblLayout w:type="fixed"/>
        <w:tblLook w:val="04A0" w:firstRow="1" w:lastRow="0" w:firstColumn="1" w:lastColumn="0" w:noHBand="0" w:noVBand="1"/>
      </w:tblPr>
      <w:tblGrid>
        <w:gridCol w:w="898"/>
        <w:gridCol w:w="1072"/>
        <w:gridCol w:w="1028"/>
        <w:gridCol w:w="729"/>
        <w:gridCol w:w="857"/>
        <w:gridCol w:w="1007"/>
        <w:gridCol w:w="750"/>
        <w:gridCol w:w="2036"/>
        <w:gridCol w:w="1874"/>
      </w:tblGrid>
      <w:tr w:rsidR="00490A18">
        <w:trPr>
          <w:trHeight w:val="454"/>
        </w:trPr>
        <w:tc>
          <w:tcPr>
            <w:tcW w:w="898" w:type="dxa"/>
            <w:vMerge w:val="restart"/>
            <w:vAlign w:val="center"/>
          </w:tcPr>
          <w:p w:rsidR="00490A18" w:rsidRDefault="003C4DA6">
            <w:pPr>
              <w:keepNext/>
              <w:keepLines/>
              <w:jc w:val="center"/>
              <w:rPr>
                <w:sz w:val="24"/>
                <w:szCs w:val="24"/>
              </w:rPr>
            </w:pPr>
            <w:r>
              <w:rPr>
                <w:rFonts w:hint="eastAsia"/>
                <w:sz w:val="24"/>
                <w:szCs w:val="24"/>
              </w:rPr>
              <w:t>行政村</w:t>
            </w:r>
          </w:p>
        </w:tc>
        <w:tc>
          <w:tcPr>
            <w:tcW w:w="2829" w:type="dxa"/>
            <w:gridSpan w:val="3"/>
            <w:vAlign w:val="center"/>
          </w:tcPr>
          <w:p w:rsidR="00490A18" w:rsidRDefault="003C4DA6">
            <w:pPr>
              <w:keepNext/>
              <w:keepLines/>
              <w:jc w:val="center"/>
              <w:rPr>
                <w:sz w:val="24"/>
                <w:szCs w:val="24"/>
              </w:rPr>
            </w:pPr>
            <w:r>
              <w:rPr>
                <w:rFonts w:hint="eastAsia"/>
                <w:sz w:val="24"/>
                <w:szCs w:val="24"/>
              </w:rPr>
              <w:t>近期建设规划</w:t>
            </w:r>
          </w:p>
        </w:tc>
        <w:tc>
          <w:tcPr>
            <w:tcW w:w="2614" w:type="dxa"/>
            <w:gridSpan w:val="3"/>
            <w:vAlign w:val="center"/>
          </w:tcPr>
          <w:p w:rsidR="00490A18" w:rsidRDefault="003C4DA6">
            <w:pPr>
              <w:keepNext/>
              <w:keepLines/>
              <w:jc w:val="center"/>
              <w:rPr>
                <w:sz w:val="24"/>
                <w:szCs w:val="24"/>
              </w:rPr>
            </w:pPr>
            <w:r>
              <w:rPr>
                <w:rFonts w:hint="eastAsia"/>
                <w:sz w:val="24"/>
                <w:szCs w:val="24"/>
              </w:rPr>
              <w:t>远期建设规划</w:t>
            </w:r>
          </w:p>
        </w:tc>
        <w:tc>
          <w:tcPr>
            <w:tcW w:w="2036" w:type="dxa"/>
            <w:vMerge w:val="restart"/>
            <w:vAlign w:val="center"/>
          </w:tcPr>
          <w:p w:rsidR="00490A18" w:rsidRDefault="003C4DA6">
            <w:pPr>
              <w:keepNext/>
              <w:keepLines/>
              <w:jc w:val="center"/>
              <w:rPr>
                <w:sz w:val="24"/>
                <w:szCs w:val="24"/>
              </w:rPr>
            </w:pPr>
            <w:r>
              <w:rPr>
                <w:rFonts w:hint="eastAsia"/>
                <w:sz w:val="24"/>
                <w:szCs w:val="24"/>
              </w:rPr>
              <w:t>治理工艺</w:t>
            </w:r>
          </w:p>
        </w:tc>
        <w:tc>
          <w:tcPr>
            <w:tcW w:w="1874" w:type="dxa"/>
            <w:vMerge w:val="restart"/>
            <w:vAlign w:val="center"/>
          </w:tcPr>
          <w:p w:rsidR="00490A18" w:rsidRDefault="003C4DA6">
            <w:pPr>
              <w:keepNext/>
              <w:keepLines/>
              <w:jc w:val="center"/>
              <w:rPr>
                <w:sz w:val="24"/>
                <w:szCs w:val="24"/>
              </w:rPr>
            </w:pPr>
            <w:r>
              <w:rPr>
                <w:rFonts w:hint="eastAsia"/>
                <w:sz w:val="24"/>
                <w:szCs w:val="24"/>
              </w:rPr>
              <w:t>出水标准</w:t>
            </w:r>
          </w:p>
        </w:tc>
      </w:tr>
      <w:tr w:rsidR="00490A18">
        <w:trPr>
          <w:trHeight w:val="454"/>
        </w:trPr>
        <w:tc>
          <w:tcPr>
            <w:tcW w:w="898" w:type="dxa"/>
            <w:vMerge/>
            <w:vAlign w:val="center"/>
          </w:tcPr>
          <w:p w:rsidR="00490A18" w:rsidRDefault="00490A18">
            <w:pPr>
              <w:keepNext/>
              <w:keepLines/>
              <w:jc w:val="center"/>
              <w:rPr>
                <w:sz w:val="24"/>
                <w:szCs w:val="24"/>
              </w:rPr>
            </w:pPr>
          </w:p>
        </w:tc>
        <w:tc>
          <w:tcPr>
            <w:tcW w:w="1072" w:type="dxa"/>
            <w:vAlign w:val="center"/>
          </w:tcPr>
          <w:p w:rsidR="00490A18" w:rsidRDefault="003C4DA6">
            <w:pPr>
              <w:keepNext/>
              <w:keepLines/>
              <w:jc w:val="center"/>
              <w:rPr>
                <w:sz w:val="24"/>
                <w:szCs w:val="24"/>
              </w:rPr>
            </w:pPr>
            <w:r>
              <w:rPr>
                <w:rFonts w:hint="eastAsia"/>
                <w:sz w:val="24"/>
                <w:szCs w:val="24"/>
              </w:rPr>
              <w:t>位置</w:t>
            </w:r>
          </w:p>
        </w:tc>
        <w:tc>
          <w:tcPr>
            <w:tcW w:w="1028" w:type="dxa"/>
            <w:vAlign w:val="center"/>
          </w:tcPr>
          <w:p w:rsidR="00490A18" w:rsidRDefault="003C4DA6">
            <w:pPr>
              <w:keepNext/>
              <w:keepLines/>
              <w:jc w:val="center"/>
              <w:rPr>
                <w:sz w:val="24"/>
                <w:szCs w:val="24"/>
              </w:rPr>
            </w:pPr>
            <w:r>
              <w:rPr>
                <w:rFonts w:hint="eastAsia"/>
                <w:sz w:val="24"/>
                <w:szCs w:val="24"/>
              </w:rPr>
              <w:t>受益户数</w:t>
            </w:r>
            <w:r>
              <w:rPr>
                <w:rFonts w:hint="eastAsia"/>
                <w:sz w:val="24"/>
                <w:szCs w:val="24"/>
              </w:rPr>
              <w:t>/</w:t>
            </w:r>
            <w:r>
              <w:rPr>
                <w:rFonts w:hint="eastAsia"/>
                <w:sz w:val="24"/>
                <w:szCs w:val="24"/>
              </w:rPr>
              <w:t>户</w:t>
            </w:r>
          </w:p>
        </w:tc>
        <w:tc>
          <w:tcPr>
            <w:tcW w:w="729" w:type="dxa"/>
            <w:vAlign w:val="center"/>
          </w:tcPr>
          <w:p w:rsidR="00490A18" w:rsidRDefault="003C4DA6">
            <w:pPr>
              <w:keepNext/>
              <w:keepLines/>
              <w:jc w:val="center"/>
              <w:rPr>
                <w:sz w:val="24"/>
                <w:szCs w:val="24"/>
              </w:rPr>
            </w:pPr>
            <w:r>
              <w:rPr>
                <w:rFonts w:hint="eastAsia"/>
                <w:sz w:val="24"/>
                <w:szCs w:val="24"/>
              </w:rPr>
              <w:t>规模</w:t>
            </w:r>
            <w:r>
              <w:rPr>
                <w:rFonts w:hint="eastAsia"/>
                <w:sz w:val="24"/>
                <w:szCs w:val="24"/>
              </w:rPr>
              <w:t>t/d</w:t>
            </w:r>
          </w:p>
        </w:tc>
        <w:tc>
          <w:tcPr>
            <w:tcW w:w="857" w:type="dxa"/>
            <w:vAlign w:val="center"/>
          </w:tcPr>
          <w:p w:rsidR="00490A18" w:rsidRDefault="003C4DA6">
            <w:pPr>
              <w:keepNext/>
              <w:keepLines/>
              <w:jc w:val="center"/>
              <w:rPr>
                <w:sz w:val="24"/>
                <w:szCs w:val="24"/>
              </w:rPr>
            </w:pPr>
            <w:r>
              <w:rPr>
                <w:rFonts w:hint="eastAsia"/>
                <w:sz w:val="24"/>
                <w:szCs w:val="24"/>
              </w:rPr>
              <w:t>位置</w:t>
            </w:r>
          </w:p>
        </w:tc>
        <w:tc>
          <w:tcPr>
            <w:tcW w:w="1007" w:type="dxa"/>
            <w:vAlign w:val="center"/>
          </w:tcPr>
          <w:p w:rsidR="00490A18" w:rsidRDefault="003C4DA6">
            <w:pPr>
              <w:keepNext/>
              <w:keepLines/>
              <w:jc w:val="center"/>
              <w:rPr>
                <w:sz w:val="24"/>
                <w:szCs w:val="24"/>
              </w:rPr>
            </w:pPr>
            <w:r>
              <w:rPr>
                <w:rFonts w:hint="eastAsia"/>
                <w:sz w:val="24"/>
                <w:szCs w:val="24"/>
              </w:rPr>
              <w:t>受益户数</w:t>
            </w:r>
            <w:r>
              <w:rPr>
                <w:rFonts w:hint="eastAsia"/>
                <w:sz w:val="24"/>
                <w:szCs w:val="24"/>
              </w:rPr>
              <w:t>/</w:t>
            </w:r>
            <w:r>
              <w:rPr>
                <w:rFonts w:hint="eastAsia"/>
                <w:sz w:val="24"/>
                <w:szCs w:val="24"/>
              </w:rPr>
              <w:t>户</w:t>
            </w:r>
          </w:p>
        </w:tc>
        <w:tc>
          <w:tcPr>
            <w:tcW w:w="750" w:type="dxa"/>
            <w:vAlign w:val="center"/>
          </w:tcPr>
          <w:p w:rsidR="00490A18" w:rsidRDefault="003C4DA6">
            <w:pPr>
              <w:keepNext/>
              <w:keepLines/>
              <w:jc w:val="center"/>
              <w:rPr>
                <w:sz w:val="24"/>
                <w:szCs w:val="24"/>
              </w:rPr>
            </w:pPr>
            <w:r>
              <w:rPr>
                <w:rFonts w:hint="eastAsia"/>
                <w:sz w:val="24"/>
                <w:szCs w:val="24"/>
              </w:rPr>
              <w:t>规模</w:t>
            </w:r>
            <w:r>
              <w:rPr>
                <w:rFonts w:hint="eastAsia"/>
                <w:sz w:val="24"/>
                <w:szCs w:val="24"/>
              </w:rPr>
              <w:t>t/d</w:t>
            </w:r>
          </w:p>
        </w:tc>
        <w:tc>
          <w:tcPr>
            <w:tcW w:w="2036" w:type="dxa"/>
            <w:vMerge/>
            <w:vAlign w:val="center"/>
          </w:tcPr>
          <w:p w:rsidR="00490A18" w:rsidRDefault="00490A18">
            <w:pPr>
              <w:keepNext/>
              <w:keepLines/>
              <w:jc w:val="center"/>
              <w:rPr>
                <w:sz w:val="24"/>
                <w:szCs w:val="24"/>
              </w:rPr>
            </w:pPr>
          </w:p>
        </w:tc>
        <w:tc>
          <w:tcPr>
            <w:tcW w:w="1874" w:type="dxa"/>
            <w:vMerge/>
            <w:vAlign w:val="center"/>
          </w:tcPr>
          <w:p w:rsidR="00490A18" w:rsidRDefault="00490A18">
            <w:pPr>
              <w:keepNext/>
              <w:keepLines/>
              <w:jc w:val="center"/>
              <w:rPr>
                <w:sz w:val="24"/>
                <w:szCs w:val="24"/>
              </w:rPr>
            </w:pPr>
          </w:p>
        </w:tc>
      </w:tr>
      <w:tr w:rsidR="00490A18">
        <w:trPr>
          <w:trHeight w:val="454"/>
        </w:trPr>
        <w:tc>
          <w:tcPr>
            <w:tcW w:w="898" w:type="dxa"/>
            <w:vAlign w:val="center"/>
          </w:tcPr>
          <w:p w:rsidR="00490A18" w:rsidRDefault="003C4DA6">
            <w:pPr>
              <w:keepNext/>
              <w:keepLines/>
              <w:widowControl/>
              <w:jc w:val="center"/>
              <w:textAlignment w:val="center"/>
              <w:rPr>
                <w:sz w:val="24"/>
                <w:szCs w:val="24"/>
              </w:rPr>
            </w:pPr>
            <w:r>
              <w:rPr>
                <w:rFonts w:ascii="宋体" w:eastAsia="宋体" w:hAnsi="宋体" w:cs="宋体" w:hint="eastAsia"/>
                <w:color w:val="000000"/>
                <w:kern w:val="0"/>
                <w:sz w:val="24"/>
                <w:szCs w:val="24"/>
                <w:lang w:bidi="ar"/>
              </w:rPr>
              <w:t>沐三村</w:t>
            </w:r>
          </w:p>
        </w:tc>
        <w:tc>
          <w:tcPr>
            <w:tcW w:w="1072" w:type="dxa"/>
            <w:vAlign w:val="center"/>
          </w:tcPr>
          <w:p w:rsidR="00490A18" w:rsidRDefault="003C4DA6">
            <w:pPr>
              <w:keepNext/>
              <w:keepLines/>
              <w:jc w:val="center"/>
              <w:rPr>
                <w:sz w:val="24"/>
                <w:szCs w:val="24"/>
              </w:rPr>
            </w:pPr>
            <w:r>
              <w:rPr>
                <w:rFonts w:hint="eastAsia"/>
                <w:sz w:val="24"/>
                <w:szCs w:val="24"/>
              </w:rPr>
              <w:t>村庄东边</w:t>
            </w:r>
          </w:p>
        </w:tc>
        <w:tc>
          <w:tcPr>
            <w:tcW w:w="1028" w:type="dxa"/>
            <w:vAlign w:val="center"/>
          </w:tcPr>
          <w:p w:rsidR="00490A18" w:rsidRDefault="003C4DA6">
            <w:pPr>
              <w:keepNext/>
              <w:keepLines/>
              <w:jc w:val="center"/>
              <w:rPr>
                <w:sz w:val="24"/>
                <w:szCs w:val="24"/>
              </w:rPr>
            </w:pPr>
            <w:r>
              <w:rPr>
                <w:rFonts w:hint="eastAsia"/>
                <w:sz w:val="24"/>
                <w:szCs w:val="24"/>
              </w:rPr>
              <w:t>525</w:t>
            </w:r>
          </w:p>
        </w:tc>
        <w:tc>
          <w:tcPr>
            <w:tcW w:w="729" w:type="dxa"/>
            <w:vAlign w:val="center"/>
          </w:tcPr>
          <w:p w:rsidR="00490A18" w:rsidRDefault="003C4DA6">
            <w:pPr>
              <w:keepNext/>
              <w:keepLines/>
              <w:jc w:val="center"/>
              <w:rPr>
                <w:sz w:val="24"/>
                <w:szCs w:val="24"/>
              </w:rPr>
            </w:pPr>
            <w:r>
              <w:rPr>
                <w:rFonts w:hint="eastAsia"/>
                <w:sz w:val="24"/>
                <w:szCs w:val="24"/>
              </w:rPr>
              <w:t>140</w:t>
            </w:r>
          </w:p>
        </w:tc>
        <w:tc>
          <w:tcPr>
            <w:tcW w:w="857" w:type="dxa"/>
            <w:vAlign w:val="center"/>
          </w:tcPr>
          <w:p w:rsidR="00490A18" w:rsidRDefault="00490A18">
            <w:pPr>
              <w:keepNext/>
              <w:keepLines/>
              <w:jc w:val="center"/>
              <w:rPr>
                <w:sz w:val="24"/>
                <w:szCs w:val="24"/>
              </w:rPr>
            </w:pPr>
          </w:p>
        </w:tc>
        <w:tc>
          <w:tcPr>
            <w:tcW w:w="1007" w:type="dxa"/>
            <w:vAlign w:val="center"/>
          </w:tcPr>
          <w:p w:rsidR="00490A18" w:rsidRDefault="00490A18">
            <w:pPr>
              <w:keepNext/>
              <w:keepLines/>
              <w:jc w:val="center"/>
              <w:rPr>
                <w:sz w:val="24"/>
                <w:szCs w:val="24"/>
              </w:rPr>
            </w:pPr>
          </w:p>
        </w:tc>
        <w:tc>
          <w:tcPr>
            <w:tcW w:w="750" w:type="dxa"/>
            <w:vAlign w:val="center"/>
          </w:tcPr>
          <w:p w:rsidR="00490A18" w:rsidRDefault="00490A18">
            <w:pPr>
              <w:keepNext/>
              <w:keepLines/>
              <w:jc w:val="center"/>
              <w:rPr>
                <w:sz w:val="24"/>
                <w:szCs w:val="24"/>
              </w:rPr>
            </w:pPr>
          </w:p>
        </w:tc>
        <w:tc>
          <w:tcPr>
            <w:tcW w:w="2036" w:type="dxa"/>
            <w:vAlign w:val="center"/>
          </w:tcPr>
          <w:p w:rsidR="00490A18" w:rsidRDefault="003C4DA6">
            <w:pPr>
              <w:keepNext/>
              <w:keepLines/>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1874" w:type="dxa"/>
            <w:vAlign w:val="center"/>
          </w:tcPr>
          <w:p w:rsidR="00490A18" w:rsidRDefault="003C4DA6">
            <w:pPr>
              <w:keepNext/>
              <w:keepLines/>
              <w:jc w:val="center"/>
              <w:rPr>
                <w:sz w:val="24"/>
                <w:szCs w:val="24"/>
              </w:rPr>
            </w:pPr>
            <w:r>
              <w:rPr>
                <w:rFonts w:hint="eastAsia"/>
                <w:sz w:val="24"/>
                <w:szCs w:val="24"/>
              </w:rPr>
              <w:t>（</w:t>
            </w:r>
            <w:r>
              <w:rPr>
                <w:rFonts w:hint="eastAsia"/>
                <w:sz w:val="24"/>
                <w:szCs w:val="24"/>
              </w:rPr>
              <w:t>DB43/1665-2019</w:t>
            </w:r>
            <w:r>
              <w:rPr>
                <w:rFonts w:hint="eastAsia"/>
                <w:sz w:val="24"/>
                <w:szCs w:val="24"/>
              </w:rPr>
              <w:t>）二级标准</w:t>
            </w:r>
          </w:p>
        </w:tc>
      </w:tr>
      <w:tr w:rsidR="00490A18">
        <w:trPr>
          <w:trHeight w:val="454"/>
        </w:trPr>
        <w:tc>
          <w:tcPr>
            <w:tcW w:w="898" w:type="dxa"/>
            <w:vMerge w:val="restart"/>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茶元头村</w:t>
            </w:r>
          </w:p>
        </w:tc>
        <w:tc>
          <w:tcPr>
            <w:tcW w:w="1072" w:type="dxa"/>
            <w:vAlign w:val="center"/>
          </w:tcPr>
          <w:p w:rsidR="00490A18" w:rsidRDefault="003C4DA6">
            <w:pPr>
              <w:jc w:val="center"/>
              <w:rPr>
                <w:sz w:val="24"/>
                <w:szCs w:val="24"/>
              </w:rPr>
            </w:pPr>
            <w:r>
              <w:rPr>
                <w:rFonts w:hint="eastAsia"/>
                <w:sz w:val="24"/>
                <w:szCs w:val="24"/>
              </w:rPr>
              <w:t>村部</w:t>
            </w:r>
          </w:p>
        </w:tc>
        <w:tc>
          <w:tcPr>
            <w:tcW w:w="1028" w:type="dxa"/>
            <w:vAlign w:val="center"/>
          </w:tcPr>
          <w:p w:rsidR="00490A18" w:rsidRDefault="003C4DA6">
            <w:pPr>
              <w:jc w:val="center"/>
              <w:rPr>
                <w:sz w:val="24"/>
                <w:szCs w:val="24"/>
              </w:rPr>
            </w:pPr>
            <w:r>
              <w:rPr>
                <w:rFonts w:hint="eastAsia"/>
                <w:sz w:val="24"/>
                <w:szCs w:val="24"/>
              </w:rPr>
              <w:t>214</w:t>
            </w:r>
          </w:p>
        </w:tc>
        <w:tc>
          <w:tcPr>
            <w:tcW w:w="729" w:type="dxa"/>
            <w:vAlign w:val="center"/>
          </w:tcPr>
          <w:p w:rsidR="00490A18" w:rsidRDefault="003C4DA6">
            <w:pPr>
              <w:jc w:val="center"/>
              <w:rPr>
                <w:sz w:val="24"/>
                <w:szCs w:val="24"/>
              </w:rPr>
            </w:pPr>
            <w:r>
              <w:rPr>
                <w:rFonts w:hint="eastAsia"/>
                <w:sz w:val="24"/>
                <w:szCs w:val="24"/>
              </w:rPr>
              <w:t>55</w:t>
            </w:r>
          </w:p>
        </w:tc>
        <w:tc>
          <w:tcPr>
            <w:tcW w:w="857" w:type="dxa"/>
            <w:vAlign w:val="center"/>
          </w:tcPr>
          <w:p w:rsidR="00490A18" w:rsidRDefault="00490A18">
            <w:pPr>
              <w:jc w:val="center"/>
              <w:rPr>
                <w:sz w:val="24"/>
                <w:szCs w:val="24"/>
              </w:rPr>
            </w:pPr>
          </w:p>
        </w:tc>
        <w:tc>
          <w:tcPr>
            <w:tcW w:w="1007" w:type="dxa"/>
            <w:vAlign w:val="center"/>
          </w:tcPr>
          <w:p w:rsidR="00490A18" w:rsidRDefault="00490A18">
            <w:pPr>
              <w:jc w:val="center"/>
              <w:rPr>
                <w:sz w:val="24"/>
                <w:szCs w:val="24"/>
              </w:rPr>
            </w:pPr>
          </w:p>
        </w:tc>
        <w:tc>
          <w:tcPr>
            <w:tcW w:w="750" w:type="dxa"/>
            <w:vAlign w:val="center"/>
          </w:tcPr>
          <w:p w:rsidR="00490A18" w:rsidRDefault="00490A18">
            <w:pPr>
              <w:jc w:val="center"/>
              <w:rPr>
                <w:sz w:val="24"/>
                <w:szCs w:val="24"/>
              </w:rPr>
            </w:pPr>
          </w:p>
        </w:tc>
        <w:tc>
          <w:tcPr>
            <w:tcW w:w="2036"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快速渗滤</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1874"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）一级标准</w:t>
            </w:r>
          </w:p>
        </w:tc>
      </w:tr>
      <w:tr w:rsidR="00490A18">
        <w:trPr>
          <w:trHeight w:val="454"/>
        </w:trPr>
        <w:tc>
          <w:tcPr>
            <w:tcW w:w="898" w:type="dxa"/>
            <w:vMerge/>
            <w:vAlign w:val="center"/>
          </w:tcPr>
          <w:p w:rsidR="00490A18" w:rsidRDefault="00490A18">
            <w:pPr>
              <w:widowControl/>
              <w:jc w:val="center"/>
              <w:textAlignment w:val="center"/>
              <w:rPr>
                <w:rFonts w:ascii="宋体" w:eastAsia="宋体" w:hAnsi="宋体" w:cs="宋体"/>
                <w:color w:val="000000"/>
                <w:kern w:val="0"/>
                <w:sz w:val="24"/>
                <w:szCs w:val="24"/>
                <w:lang w:bidi="ar"/>
              </w:rPr>
            </w:pPr>
          </w:p>
        </w:tc>
        <w:tc>
          <w:tcPr>
            <w:tcW w:w="1072" w:type="dxa"/>
            <w:vAlign w:val="center"/>
          </w:tcPr>
          <w:p w:rsidR="00490A18" w:rsidRDefault="003C4DA6">
            <w:pPr>
              <w:jc w:val="center"/>
              <w:rPr>
                <w:sz w:val="24"/>
                <w:szCs w:val="24"/>
              </w:rPr>
            </w:pPr>
            <w:r>
              <w:rPr>
                <w:rFonts w:hint="eastAsia"/>
                <w:sz w:val="24"/>
                <w:szCs w:val="24"/>
              </w:rPr>
              <w:t>资江边兴志路沿线</w:t>
            </w:r>
          </w:p>
        </w:tc>
        <w:tc>
          <w:tcPr>
            <w:tcW w:w="1028" w:type="dxa"/>
            <w:vAlign w:val="center"/>
          </w:tcPr>
          <w:p w:rsidR="00490A18" w:rsidRDefault="003C4DA6">
            <w:pPr>
              <w:jc w:val="center"/>
              <w:rPr>
                <w:sz w:val="24"/>
                <w:szCs w:val="24"/>
              </w:rPr>
            </w:pPr>
            <w:r>
              <w:rPr>
                <w:rFonts w:hint="eastAsia"/>
                <w:sz w:val="24"/>
                <w:szCs w:val="24"/>
              </w:rPr>
              <w:t>78</w:t>
            </w:r>
          </w:p>
        </w:tc>
        <w:tc>
          <w:tcPr>
            <w:tcW w:w="729" w:type="dxa"/>
            <w:vAlign w:val="center"/>
          </w:tcPr>
          <w:p w:rsidR="00490A18" w:rsidRDefault="003C4DA6">
            <w:pPr>
              <w:jc w:val="center"/>
              <w:rPr>
                <w:sz w:val="24"/>
                <w:szCs w:val="24"/>
              </w:rPr>
            </w:pPr>
            <w:r>
              <w:rPr>
                <w:rFonts w:hint="eastAsia"/>
                <w:sz w:val="24"/>
                <w:szCs w:val="24"/>
              </w:rPr>
              <w:t>20</w:t>
            </w:r>
          </w:p>
        </w:tc>
        <w:tc>
          <w:tcPr>
            <w:tcW w:w="857" w:type="dxa"/>
            <w:vAlign w:val="center"/>
          </w:tcPr>
          <w:p w:rsidR="00490A18" w:rsidRDefault="00490A18">
            <w:pPr>
              <w:jc w:val="center"/>
              <w:rPr>
                <w:sz w:val="24"/>
                <w:szCs w:val="24"/>
              </w:rPr>
            </w:pPr>
          </w:p>
        </w:tc>
        <w:tc>
          <w:tcPr>
            <w:tcW w:w="1007" w:type="dxa"/>
            <w:vAlign w:val="center"/>
          </w:tcPr>
          <w:p w:rsidR="00490A18" w:rsidRDefault="00490A18">
            <w:pPr>
              <w:jc w:val="center"/>
              <w:rPr>
                <w:sz w:val="24"/>
                <w:szCs w:val="24"/>
              </w:rPr>
            </w:pPr>
          </w:p>
        </w:tc>
        <w:tc>
          <w:tcPr>
            <w:tcW w:w="750" w:type="dxa"/>
            <w:vAlign w:val="center"/>
          </w:tcPr>
          <w:p w:rsidR="00490A18" w:rsidRDefault="00490A18">
            <w:pPr>
              <w:jc w:val="center"/>
              <w:rPr>
                <w:sz w:val="24"/>
                <w:szCs w:val="24"/>
              </w:rPr>
            </w:pPr>
          </w:p>
        </w:tc>
        <w:tc>
          <w:tcPr>
            <w:tcW w:w="2036"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快速渗滤</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1874"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）一级标准</w:t>
            </w:r>
          </w:p>
        </w:tc>
      </w:tr>
      <w:tr w:rsidR="00490A18">
        <w:trPr>
          <w:trHeight w:val="454"/>
        </w:trPr>
        <w:tc>
          <w:tcPr>
            <w:tcW w:w="898"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枫树村</w:t>
            </w:r>
          </w:p>
        </w:tc>
        <w:tc>
          <w:tcPr>
            <w:tcW w:w="1072" w:type="dxa"/>
            <w:vAlign w:val="center"/>
          </w:tcPr>
          <w:p w:rsidR="00490A18" w:rsidRDefault="003C4DA6">
            <w:pPr>
              <w:jc w:val="center"/>
              <w:rPr>
                <w:sz w:val="24"/>
                <w:szCs w:val="24"/>
              </w:rPr>
            </w:pPr>
            <w:r>
              <w:rPr>
                <w:rFonts w:hint="eastAsia"/>
                <w:sz w:val="24"/>
                <w:szCs w:val="24"/>
              </w:rPr>
              <w:t>村内省</w:t>
            </w:r>
            <w:r>
              <w:rPr>
                <w:rFonts w:hint="eastAsia"/>
                <w:sz w:val="24"/>
                <w:szCs w:val="24"/>
              </w:rPr>
              <w:t>320</w:t>
            </w:r>
            <w:r>
              <w:rPr>
                <w:rFonts w:hint="eastAsia"/>
                <w:sz w:val="24"/>
                <w:szCs w:val="24"/>
              </w:rPr>
              <w:t>沿线</w:t>
            </w:r>
          </w:p>
        </w:tc>
        <w:tc>
          <w:tcPr>
            <w:tcW w:w="1028" w:type="dxa"/>
            <w:vAlign w:val="center"/>
          </w:tcPr>
          <w:p w:rsidR="00490A18" w:rsidRDefault="003C4DA6">
            <w:pPr>
              <w:jc w:val="center"/>
              <w:rPr>
                <w:sz w:val="24"/>
                <w:szCs w:val="24"/>
              </w:rPr>
            </w:pPr>
            <w:r>
              <w:rPr>
                <w:rFonts w:hint="eastAsia"/>
                <w:sz w:val="24"/>
                <w:szCs w:val="24"/>
              </w:rPr>
              <w:t>233</w:t>
            </w:r>
          </w:p>
        </w:tc>
        <w:tc>
          <w:tcPr>
            <w:tcW w:w="729" w:type="dxa"/>
            <w:vAlign w:val="center"/>
          </w:tcPr>
          <w:p w:rsidR="00490A18" w:rsidRDefault="003C4DA6">
            <w:pPr>
              <w:jc w:val="center"/>
              <w:rPr>
                <w:sz w:val="24"/>
                <w:szCs w:val="24"/>
              </w:rPr>
            </w:pPr>
            <w:r>
              <w:rPr>
                <w:rFonts w:hint="eastAsia"/>
                <w:sz w:val="24"/>
                <w:szCs w:val="24"/>
              </w:rPr>
              <w:t>60</w:t>
            </w:r>
          </w:p>
        </w:tc>
        <w:tc>
          <w:tcPr>
            <w:tcW w:w="857" w:type="dxa"/>
            <w:vAlign w:val="center"/>
          </w:tcPr>
          <w:p w:rsidR="00490A18" w:rsidRDefault="00490A18">
            <w:pPr>
              <w:jc w:val="center"/>
              <w:rPr>
                <w:sz w:val="24"/>
                <w:szCs w:val="24"/>
              </w:rPr>
            </w:pPr>
          </w:p>
        </w:tc>
        <w:tc>
          <w:tcPr>
            <w:tcW w:w="1007" w:type="dxa"/>
            <w:vAlign w:val="center"/>
          </w:tcPr>
          <w:p w:rsidR="00490A18" w:rsidRDefault="00490A18">
            <w:pPr>
              <w:jc w:val="center"/>
              <w:rPr>
                <w:sz w:val="24"/>
                <w:szCs w:val="24"/>
              </w:rPr>
            </w:pPr>
          </w:p>
        </w:tc>
        <w:tc>
          <w:tcPr>
            <w:tcW w:w="750" w:type="dxa"/>
            <w:vAlign w:val="center"/>
          </w:tcPr>
          <w:p w:rsidR="00490A18" w:rsidRDefault="00490A18">
            <w:pPr>
              <w:jc w:val="center"/>
              <w:rPr>
                <w:sz w:val="24"/>
                <w:szCs w:val="24"/>
              </w:rPr>
            </w:pPr>
          </w:p>
        </w:tc>
        <w:tc>
          <w:tcPr>
            <w:tcW w:w="2036"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1874"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）二级标准</w:t>
            </w:r>
          </w:p>
        </w:tc>
      </w:tr>
      <w:tr w:rsidR="00490A18">
        <w:trPr>
          <w:trHeight w:val="454"/>
        </w:trPr>
        <w:tc>
          <w:tcPr>
            <w:tcW w:w="898" w:type="dxa"/>
            <w:vAlign w:val="center"/>
          </w:tcPr>
          <w:p w:rsidR="00490A18" w:rsidRDefault="003C4DA6">
            <w:pPr>
              <w:jc w:val="center"/>
              <w:rPr>
                <w:sz w:val="24"/>
                <w:szCs w:val="24"/>
              </w:rPr>
            </w:pPr>
            <w:r>
              <w:rPr>
                <w:rFonts w:hint="eastAsia"/>
                <w:sz w:val="24"/>
                <w:szCs w:val="24"/>
              </w:rPr>
              <w:t>合计</w:t>
            </w:r>
          </w:p>
        </w:tc>
        <w:tc>
          <w:tcPr>
            <w:tcW w:w="1072" w:type="dxa"/>
            <w:vAlign w:val="center"/>
          </w:tcPr>
          <w:p w:rsidR="00490A18" w:rsidRDefault="003C4DA6">
            <w:pPr>
              <w:jc w:val="center"/>
              <w:rPr>
                <w:sz w:val="24"/>
                <w:szCs w:val="24"/>
              </w:rPr>
            </w:pPr>
            <w:r>
              <w:rPr>
                <w:rFonts w:hint="eastAsia"/>
                <w:sz w:val="24"/>
                <w:szCs w:val="24"/>
              </w:rPr>
              <w:t>/</w:t>
            </w:r>
          </w:p>
        </w:tc>
        <w:tc>
          <w:tcPr>
            <w:tcW w:w="1028" w:type="dxa"/>
            <w:vAlign w:val="center"/>
          </w:tcPr>
          <w:p w:rsidR="00490A18" w:rsidRDefault="003C4DA6">
            <w:pPr>
              <w:jc w:val="center"/>
              <w:rPr>
                <w:sz w:val="24"/>
                <w:szCs w:val="24"/>
              </w:rPr>
            </w:pPr>
            <w:r>
              <w:rPr>
                <w:rFonts w:hint="eastAsia"/>
                <w:sz w:val="24"/>
                <w:szCs w:val="24"/>
              </w:rPr>
              <w:t>807</w:t>
            </w:r>
          </w:p>
        </w:tc>
        <w:tc>
          <w:tcPr>
            <w:tcW w:w="729" w:type="dxa"/>
            <w:vAlign w:val="center"/>
          </w:tcPr>
          <w:p w:rsidR="00490A18" w:rsidRDefault="003C4DA6">
            <w:pPr>
              <w:jc w:val="center"/>
              <w:rPr>
                <w:sz w:val="24"/>
                <w:szCs w:val="24"/>
              </w:rPr>
            </w:pPr>
            <w:r>
              <w:rPr>
                <w:rFonts w:hint="eastAsia"/>
                <w:sz w:val="24"/>
                <w:szCs w:val="24"/>
              </w:rPr>
              <w:t>275</w:t>
            </w:r>
          </w:p>
        </w:tc>
        <w:tc>
          <w:tcPr>
            <w:tcW w:w="857" w:type="dxa"/>
            <w:vAlign w:val="center"/>
          </w:tcPr>
          <w:p w:rsidR="00490A18" w:rsidRDefault="003C4DA6">
            <w:pPr>
              <w:jc w:val="center"/>
              <w:rPr>
                <w:sz w:val="24"/>
                <w:szCs w:val="24"/>
              </w:rPr>
            </w:pPr>
            <w:r>
              <w:rPr>
                <w:rFonts w:hint="eastAsia"/>
                <w:sz w:val="24"/>
                <w:szCs w:val="24"/>
              </w:rPr>
              <w:t>/</w:t>
            </w:r>
          </w:p>
        </w:tc>
        <w:tc>
          <w:tcPr>
            <w:tcW w:w="1007" w:type="dxa"/>
            <w:vAlign w:val="center"/>
          </w:tcPr>
          <w:p w:rsidR="00490A18" w:rsidRDefault="003C4DA6">
            <w:pPr>
              <w:jc w:val="center"/>
              <w:rPr>
                <w:sz w:val="24"/>
                <w:szCs w:val="24"/>
              </w:rPr>
            </w:pPr>
            <w:r>
              <w:rPr>
                <w:rFonts w:hint="eastAsia"/>
                <w:sz w:val="24"/>
                <w:szCs w:val="24"/>
              </w:rPr>
              <w:t>/</w:t>
            </w:r>
          </w:p>
        </w:tc>
        <w:tc>
          <w:tcPr>
            <w:tcW w:w="750" w:type="dxa"/>
            <w:vAlign w:val="center"/>
          </w:tcPr>
          <w:p w:rsidR="00490A18" w:rsidRDefault="003C4DA6">
            <w:pPr>
              <w:jc w:val="center"/>
              <w:rPr>
                <w:sz w:val="24"/>
                <w:szCs w:val="24"/>
              </w:rPr>
            </w:pPr>
            <w:r>
              <w:rPr>
                <w:rFonts w:hint="eastAsia"/>
                <w:sz w:val="24"/>
                <w:szCs w:val="24"/>
              </w:rPr>
              <w:t>/</w:t>
            </w:r>
          </w:p>
        </w:tc>
        <w:tc>
          <w:tcPr>
            <w:tcW w:w="2036" w:type="dxa"/>
            <w:vAlign w:val="center"/>
          </w:tcPr>
          <w:p w:rsidR="00490A18" w:rsidRDefault="003C4DA6">
            <w:pPr>
              <w:jc w:val="center"/>
              <w:rPr>
                <w:sz w:val="24"/>
                <w:szCs w:val="24"/>
              </w:rPr>
            </w:pPr>
            <w:r>
              <w:rPr>
                <w:rFonts w:hint="eastAsia"/>
                <w:sz w:val="24"/>
                <w:szCs w:val="24"/>
              </w:rPr>
              <w:t>/</w:t>
            </w:r>
          </w:p>
        </w:tc>
        <w:tc>
          <w:tcPr>
            <w:tcW w:w="1874" w:type="dxa"/>
            <w:vAlign w:val="center"/>
          </w:tcPr>
          <w:p w:rsidR="00490A18" w:rsidRDefault="003C4DA6">
            <w:pPr>
              <w:jc w:val="center"/>
              <w:rPr>
                <w:sz w:val="24"/>
                <w:szCs w:val="24"/>
              </w:rPr>
            </w:pPr>
            <w:r>
              <w:rPr>
                <w:rFonts w:hint="eastAsia"/>
                <w:sz w:val="24"/>
                <w:szCs w:val="24"/>
              </w:rPr>
              <w:t>/</w:t>
            </w:r>
          </w:p>
        </w:tc>
      </w:tr>
    </w:tbl>
    <w:p w:rsidR="00490A18" w:rsidRDefault="003C4DA6">
      <w:pPr>
        <w:pStyle w:val="3"/>
        <w:spacing w:before="156" w:after="156"/>
        <w:rPr>
          <w:kern w:val="0"/>
        </w:rPr>
      </w:pPr>
      <w:r>
        <w:rPr>
          <w:rFonts w:hint="eastAsia"/>
          <w:kern w:val="0"/>
        </w:rPr>
        <w:t>5.9.5</w:t>
      </w:r>
      <w:r>
        <w:rPr>
          <w:rFonts w:hint="eastAsia"/>
          <w:kern w:val="0"/>
        </w:rPr>
        <w:t>陈家桥乡</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陈家桥乡规划范围包含万桥社区、杨旗岭社区、万岁庙社区、光裕村、李子塘村、贺井村、望城坡村、陈家桥村、田庄村、同兴村、兴旺村、园艺场、原种场，规划选择人口基数总农户</w:t>
      </w:r>
      <w:r>
        <w:rPr>
          <w:rFonts w:ascii="Times New Roman" w:eastAsiaTheme="majorEastAsia" w:hAnsi="Times New Roman" w:cs="Times New Roman" w:hint="eastAsia"/>
          <w:kern w:val="0"/>
          <w:sz w:val="28"/>
          <w:szCs w:val="28"/>
          <w:u w:val="single"/>
        </w:rPr>
        <w:t>7061</w:t>
      </w:r>
      <w:r>
        <w:rPr>
          <w:rFonts w:ascii="Times New Roman" w:eastAsiaTheme="majorEastAsia" w:hAnsi="Times New Roman" w:cs="Times New Roman" w:hint="eastAsia"/>
          <w:kern w:val="0"/>
          <w:sz w:val="28"/>
          <w:szCs w:val="28"/>
          <w:u w:val="single"/>
        </w:rPr>
        <w:t>户，总人口</w:t>
      </w:r>
      <w:r>
        <w:rPr>
          <w:rFonts w:ascii="Times New Roman" w:eastAsiaTheme="majorEastAsia" w:hAnsi="Times New Roman" w:cs="Times New Roman" w:hint="eastAsia"/>
          <w:kern w:val="0"/>
          <w:sz w:val="28"/>
          <w:szCs w:val="28"/>
          <w:u w:val="single"/>
        </w:rPr>
        <w:t>22272</w:t>
      </w:r>
      <w:r>
        <w:rPr>
          <w:rFonts w:ascii="Times New Roman" w:eastAsiaTheme="majorEastAsia" w:hAnsi="Times New Roman" w:cs="Times New Roman" w:hint="eastAsia"/>
          <w:kern w:val="0"/>
          <w:sz w:val="28"/>
          <w:szCs w:val="28"/>
          <w:u w:val="single"/>
        </w:rPr>
        <w:t>人。</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近期，采用纳管处理共</w:t>
      </w:r>
      <w:r>
        <w:rPr>
          <w:rFonts w:ascii="Times New Roman" w:eastAsiaTheme="majorEastAsia" w:hAnsi="Times New Roman" w:cs="Times New Roman" w:hint="eastAsia"/>
          <w:kern w:val="0"/>
          <w:sz w:val="28"/>
          <w:szCs w:val="28"/>
          <w:u w:val="single"/>
        </w:rPr>
        <w:t>2572</w:t>
      </w:r>
      <w:r>
        <w:rPr>
          <w:rFonts w:ascii="Times New Roman" w:eastAsiaTheme="majorEastAsia" w:hAnsi="Times New Roman" w:cs="Times New Roman" w:hint="eastAsia"/>
          <w:kern w:val="0"/>
          <w:sz w:val="28"/>
          <w:szCs w:val="28"/>
          <w:u w:val="single"/>
        </w:rPr>
        <w:t>户，分散及资源化利用设施</w:t>
      </w:r>
      <w:r>
        <w:rPr>
          <w:rFonts w:ascii="Times New Roman" w:eastAsiaTheme="majorEastAsia" w:hAnsi="Times New Roman" w:cs="Times New Roman" w:hint="eastAsia"/>
          <w:kern w:val="0"/>
          <w:sz w:val="28"/>
          <w:szCs w:val="28"/>
          <w:u w:val="single"/>
        </w:rPr>
        <w:t>1518</w:t>
      </w:r>
      <w:r>
        <w:rPr>
          <w:rFonts w:ascii="Times New Roman" w:eastAsiaTheme="majorEastAsia" w:hAnsi="Times New Roman" w:cs="Times New Roman" w:hint="eastAsia"/>
          <w:kern w:val="0"/>
          <w:sz w:val="28"/>
          <w:szCs w:val="28"/>
          <w:u w:val="single"/>
        </w:rPr>
        <w:t>户，建设集中处理设施</w:t>
      </w:r>
      <w:r>
        <w:rPr>
          <w:rFonts w:ascii="Times New Roman" w:eastAsiaTheme="majorEastAsia" w:hAnsi="Times New Roman" w:cs="Times New Roman" w:hint="eastAsia"/>
          <w:kern w:val="0"/>
          <w:sz w:val="28"/>
          <w:szCs w:val="28"/>
          <w:u w:val="single"/>
        </w:rPr>
        <w:t>9</w:t>
      </w:r>
      <w:r>
        <w:rPr>
          <w:rFonts w:ascii="Times New Roman" w:eastAsiaTheme="majorEastAsia" w:hAnsi="Times New Roman" w:cs="Times New Roman" w:hint="eastAsia"/>
          <w:kern w:val="0"/>
          <w:sz w:val="28"/>
          <w:szCs w:val="28"/>
          <w:u w:val="single"/>
        </w:rPr>
        <w:t>处受益居民</w:t>
      </w:r>
      <w:r>
        <w:rPr>
          <w:rFonts w:ascii="Times New Roman" w:eastAsiaTheme="majorEastAsia" w:hAnsi="Times New Roman" w:cs="Times New Roman" w:hint="eastAsia"/>
          <w:kern w:val="0"/>
          <w:sz w:val="28"/>
          <w:szCs w:val="28"/>
          <w:u w:val="single"/>
        </w:rPr>
        <w:t>1476</w:t>
      </w:r>
      <w:r>
        <w:rPr>
          <w:rFonts w:ascii="Times New Roman" w:eastAsiaTheme="majorEastAsia" w:hAnsi="Times New Roman" w:cs="Times New Roman" w:hint="eastAsia"/>
          <w:kern w:val="0"/>
          <w:sz w:val="28"/>
          <w:szCs w:val="28"/>
          <w:u w:val="single"/>
        </w:rPr>
        <w:t>户，治理设施行政村覆盖率</w:t>
      </w:r>
      <w:r>
        <w:rPr>
          <w:rFonts w:ascii="Times New Roman" w:eastAsiaTheme="majorEastAsia" w:hAnsi="Times New Roman" w:cs="Times New Roman" w:hint="eastAsia"/>
          <w:kern w:val="0"/>
          <w:sz w:val="28"/>
          <w:szCs w:val="28"/>
          <w:u w:val="single"/>
        </w:rPr>
        <w:t>100%</w:t>
      </w:r>
      <w:r>
        <w:rPr>
          <w:rFonts w:ascii="Times New Roman" w:eastAsiaTheme="majorEastAsia" w:hAnsi="Times New Roman" w:cs="Times New Roman" w:hint="eastAsia"/>
          <w:kern w:val="0"/>
          <w:sz w:val="28"/>
          <w:szCs w:val="28"/>
          <w:u w:val="single"/>
        </w:rPr>
        <w:t>，农户覆盖率达到</w:t>
      </w:r>
      <w:r>
        <w:rPr>
          <w:rFonts w:ascii="Times New Roman" w:eastAsiaTheme="majorEastAsia" w:hAnsi="Times New Roman" w:cs="Times New Roman" w:hint="eastAsia"/>
          <w:kern w:val="0"/>
          <w:sz w:val="28"/>
          <w:szCs w:val="28"/>
          <w:u w:val="single"/>
        </w:rPr>
        <w:t>78.8%</w:t>
      </w:r>
      <w:r>
        <w:rPr>
          <w:rFonts w:ascii="Times New Roman" w:eastAsiaTheme="majorEastAsia" w:hAnsi="Times New Roman" w:cs="Times New Roman" w:hint="eastAsia"/>
          <w:kern w:val="0"/>
          <w:sz w:val="28"/>
          <w:szCs w:val="28"/>
          <w:u w:val="single"/>
        </w:rPr>
        <w:t>。</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远期，纳管处理共</w:t>
      </w:r>
      <w:r>
        <w:rPr>
          <w:rFonts w:ascii="Times New Roman" w:eastAsiaTheme="majorEastAsia" w:hAnsi="Times New Roman" w:cs="Times New Roman" w:hint="eastAsia"/>
          <w:kern w:val="0"/>
          <w:sz w:val="28"/>
          <w:szCs w:val="28"/>
          <w:u w:val="single"/>
        </w:rPr>
        <w:t>451</w:t>
      </w:r>
      <w:r>
        <w:rPr>
          <w:rFonts w:ascii="Times New Roman" w:eastAsiaTheme="majorEastAsia" w:hAnsi="Times New Roman" w:cs="Times New Roman" w:hint="eastAsia"/>
          <w:kern w:val="0"/>
          <w:sz w:val="28"/>
          <w:szCs w:val="28"/>
          <w:u w:val="single"/>
        </w:rPr>
        <w:t>户，分散及资源化利用设施</w:t>
      </w:r>
      <w:r>
        <w:rPr>
          <w:rFonts w:ascii="Times New Roman" w:eastAsiaTheme="majorEastAsia" w:hAnsi="Times New Roman" w:cs="Times New Roman" w:hint="eastAsia"/>
          <w:kern w:val="0"/>
          <w:sz w:val="28"/>
          <w:szCs w:val="28"/>
          <w:u w:val="single"/>
        </w:rPr>
        <w:t>1044</w:t>
      </w:r>
      <w:r>
        <w:rPr>
          <w:rFonts w:ascii="Times New Roman" w:eastAsiaTheme="majorEastAsia" w:hAnsi="Times New Roman" w:cs="Times New Roman" w:hint="eastAsia"/>
          <w:kern w:val="0"/>
          <w:sz w:val="28"/>
          <w:szCs w:val="28"/>
          <w:u w:val="single"/>
        </w:rPr>
        <w:t>户，治理设施行政村覆盖率</w:t>
      </w:r>
      <w:r>
        <w:rPr>
          <w:rFonts w:ascii="Times New Roman" w:eastAsiaTheme="majorEastAsia" w:hAnsi="Times New Roman" w:cs="Times New Roman" w:hint="eastAsia"/>
          <w:kern w:val="0"/>
          <w:sz w:val="28"/>
          <w:szCs w:val="28"/>
          <w:u w:val="single"/>
        </w:rPr>
        <w:t>100%</w:t>
      </w:r>
      <w:r>
        <w:rPr>
          <w:rFonts w:ascii="Times New Roman" w:eastAsiaTheme="majorEastAsia" w:hAnsi="Times New Roman" w:cs="Times New Roman" w:hint="eastAsia"/>
          <w:kern w:val="0"/>
          <w:sz w:val="28"/>
          <w:szCs w:val="28"/>
          <w:u w:val="single"/>
        </w:rPr>
        <w:t>，农户覆盖率达到</w:t>
      </w:r>
      <w:r>
        <w:rPr>
          <w:rFonts w:ascii="Times New Roman" w:eastAsiaTheme="majorEastAsia" w:hAnsi="Times New Roman" w:cs="Times New Roman" w:hint="eastAsia"/>
          <w:kern w:val="0"/>
          <w:sz w:val="28"/>
          <w:szCs w:val="28"/>
          <w:u w:val="single"/>
        </w:rPr>
        <w:t>100%</w:t>
      </w:r>
      <w:r>
        <w:rPr>
          <w:rFonts w:ascii="Times New Roman" w:eastAsiaTheme="majorEastAsia" w:hAnsi="Times New Roman" w:cs="Times New Roman" w:hint="eastAsia"/>
          <w:kern w:val="0"/>
          <w:sz w:val="28"/>
          <w:szCs w:val="28"/>
          <w:u w:val="single"/>
        </w:rPr>
        <w:t>。</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陈家桥乡各行政村农村生活污水规划如下：</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）光裕村</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lastRenderedPageBreak/>
        <w:t>光裕村位于茶元头街道茶元头村西侧，光裕村沿</w:t>
      </w:r>
      <w:r>
        <w:rPr>
          <w:rFonts w:ascii="Times New Roman" w:eastAsiaTheme="majorEastAsia" w:hAnsi="Times New Roman" w:cs="Times New Roman" w:hint="eastAsia"/>
          <w:kern w:val="0"/>
          <w:sz w:val="28"/>
          <w:szCs w:val="28"/>
        </w:rPr>
        <w:t>G320</w:t>
      </w:r>
      <w:r>
        <w:rPr>
          <w:rFonts w:ascii="Times New Roman" w:eastAsiaTheme="majorEastAsia" w:hAnsi="Times New Roman" w:cs="Times New Roman" w:hint="eastAsia"/>
          <w:kern w:val="0"/>
          <w:sz w:val="28"/>
          <w:szCs w:val="28"/>
        </w:rPr>
        <w:t>段居民地势明显高于茶元头村，结合《邵阳市茶元头乡污水截流工程》，茶元头乡污水截流工程主要工程内容为通过泵站将江北茶元头区域污水提升至宝庆西路延伸段在建污水干管，沿资江北岸的江北污水截污干管输送至邵阳市江北污水厂。结合以上情况可将光裕村生活污水治理方式可分为三类：</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1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①</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纳管模式：沿</w:t>
      </w:r>
      <w:r>
        <w:rPr>
          <w:rFonts w:ascii="Times New Roman" w:eastAsiaTheme="majorEastAsia" w:hAnsi="Times New Roman" w:cs="Times New Roman" w:hint="eastAsia"/>
          <w:kern w:val="0"/>
          <w:sz w:val="28"/>
          <w:szCs w:val="28"/>
        </w:rPr>
        <w:t>G320</w:t>
      </w:r>
      <w:r>
        <w:rPr>
          <w:rFonts w:ascii="Times New Roman" w:eastAsiaTheme="majorEastAsia" w:hAnsi="Times New Roman" w:cs="Times New Roman" w:hint="eastAsia"/>
          <w:kern w:val="0"/>
          <w:sz w:val="28"/>
          <w:szCs w:val="28"/>
        </w:rPr>
        <w:t>段居民布设污水管网，经邵阳市茶元头乡污水截流工程送至邵阳市江北污水厂处理；</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2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②</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集中处理达标排放模式：光玉片区居民点设置</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处集中式污水处理设施，居民生活污水处理达标后排放。</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3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③</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分散处理与资源化利用模式：其他分散居民采用“黑水、灰水”资源化利用。</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）李子塘村</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李子塘村共</w:t>
      </w:r>
      <w:r>
        <w:rPr>
          <w:rFonts w:ascii="Times New Roman" w:eastAsiaTheme="majorEastAsia" w:hAnsi="Times New Roman" w:cs="Times New Roman" w:hint="eastAsia"/>
          <w:kern w:val="0"/>
          <w:sz w:val="28"/>
          <w:szCs w:val="28"/>
        </w:rPr>
        <w:t>9</w:t>
      </w:r>
      <w:r>
        <w:rPr>
          <w:rFonts w:ascii="Times New Roman" w:eastAsiaTheme="majorEastAsia" w:hAnsi="Times New Roman" w:cs="Times New Roman" w:hint="eastAsia"/>
          <w:kern w:val="0"/>
          <w:sz w:val="28"/>
          <w:szCs w:val="28"/>
        </w:rPr>
        <w:t>个组，其中</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组上廖家，</w:t>
      </w:r>
      <w:r>
        <w:rPr>
          <w:rFonts w:ascii="Times New Roman" w:eastAsiaTheme="majorEastAsia" w:hAnsi="Times New Roman" w:cs="Times New Roman" w:hint="eastAsia"/>
          <w:kern w:val="0"/>
          <w:sz w:val="28"/>
          <w:szCs w:val="28"/>
        </w:rPr>
        <w:t>3</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4</w:t>
      </w:r>
      <w:r>
        <w:rPr>
          <w:rFonts w:ascii="Times New Roman" w:eastAsiaTheme="majorEastAsia" w:hAnsi="Times New Roman" w:cs="Times New Roman" w:hint="eastAsia"/>
          <w:kern w:val="0"/>
          <w:sz w:val="28"/>
          <w:szCs w:val="28"/>
        </w:rPr>
        <w:t>组陈家坳，该</w:t>
      </w: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个居民点居民较为集中，该地区距离镇区较远，且地形起伏较大。结合李子塘村地形特征，可将该区域生活污水治理方式可分为二类：</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1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①</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集中处理达标排放模式：上廖家和陈家坳居民点较近，可将该两个片区生活污水收集后设置</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处集中式污水处理设施。</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2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②</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分散处理与资源化利用模式：杨梅基地、曹家冲、杨家冲居民点人口较为分散，居民相对较少，且李子塘村有</w:t>
      </w:r>
      <w:r>
        <w:rPr>
          <w:rFonts w:ascii="Times New Roman" w:eastAsiaTheme="majorEastAsia" w:hAnsi="Times New Roman" w:cs="Times New Roman" w:hint="eastAsia"/>
          <w:kern w:val="0"/>
          <w:sz w:val="28"/>
          <w:szCs w:val="28"/>
        </w:rPr>
        <w:t>4</w:t>
      </w:r>
      <w:r>
        <w:rPr>
          <w:rFonts w:ascii="Times New Roman" w:eastAsiaTheme="majorEastAsia" w:hAnsi="Times New Roman" w:cs="Times New Roman" w:hint="eastAsia"/>
          <w:kern w:val="0"/>
          <w:sz w:val="28"/>
          <w:szCs w:val="28"/>
        </w:rPr>
        <w:t>处果园，分别为杨梅产业园、精品水果培育基地、黄桃产业园、黄金贡柚产业园，杨梅基地、曹家冲、杨家冲居民采用“黑水、灰水”资源化利用，就地消纳。</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lastRenderedPageBreak/>
        <w:t>3</w:t>
      </w:r>
      <w:r>
        <w:rPr>
          <w:rFonts w:ascii="Times New Roman" w:eastAsiaTheme="majorEastAsia" w:hAnsi="Times New Roman" w:cs="Times New Roman" w:hint="eastAsia"/>
          <w:kern w:val="0"/>
          <w:sz w:val="28"/>
          <w:szCs w:val="28"/>
        </w:rPr>
        <w:t>）贺井村</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贺井村共</w:t>
      </w:r>
      <w:r>
        <w:rPr>
          <w:rFonts w:ascii="Times New Roman" w:eastAsiaTheme="majorEastAsia" w:hAnsi="Times New Roman" w:cs="Times New Roman" w:hint="eastAsia"/>
          <w:kern w:val="0"/>
          <w:sz w:val="28"/>
          <w:szCs w:val="28"/>
        </w:rPr>
        <w:t>12</w:t>
      </w:r>
      <w:r>
        <w:rPr>
          <w:rFonts w:ascii="Times New Roman" w:eastAsiaTheme="majorEastAsia" w:hAnsi="Times New Roman" w:cs="Times New Roman" w:hint="eastAsia"/>
          <w:kern w:val="0"/>
          <w:sz w:val="28"/>
          <w:szCs w:val="28"/>
        </w:rPr>
        <w:t>个组，该地区距离镇区较远，居民主要集中于</w:t>
      </w:r>
      <w:r>
        <w:rPr>
          <w:rFonts w:ascii="Times New Roman" w:eastAsiaTheme="majorEastAsia" w:hAnsi="Times New Roman" w:cs="Times New Roman" w:hint="eastAsia"/>
          <w:kern w:val="0"/>
          <w:sz w:val="28"/>
          <w:szCs w:val="28"/>
        </w:rPr>
        <w:t>6-11</w:t>
      </w:r>
      <w:r>
        <w:rPr>
          <w:rFonts w:ascii="Times New Roman" w:eastAsiaTheme="majorEastAsia" w:hAnsi="Times New Roman" w:cs="Times New Roman" w:hint="eastAsia"/>
          <w:kern w:val="0"/>
          <w:sz w:val="28"/>
          <w:szCs w:val="28"/>
        </w:rPr>
        <w:t>组，地形较为平坦。结合贺井村地形及居民分布特征特征，可将该区域生活污水治理方式可分为二类：</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1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①</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集中处理达标排放模式：对于</w:t>
      </w:r>
      <w:r>
        <w:rPr>
          <w:rFonts w:ascii="Times New Roman" w:eastAsiaTheme="majorEastAsia" w:hAnsi="Times New Roman" w:cs="Times New Roman" w:hint="eastAsia"/>
          <w:kern w:val="0"/>
          <w:sz w:val="28"/>
          <w:szCs w:val="28"/>
        </w:rPr>
        <w:t>6-11</w:t>
      </w:r>
      <w:r>
        <w:rPr>
          <w:rFonts w:ascii="Times New Roman" w:eastAsiaTheme="majorEastAsia" w:hAnsi="Times New Roman" w:cs="Times New Roman" w:hint="eastAsia"/>
          <w:kern w:val="0"/>
          <w:sz w:val="28"/>
          <w:szCs w:val="28"/>
        </w:rPr>
        <w:t>组居民集中点，设置</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处集中式污水处理设施，居民生活污水处理达标后排放。</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2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②</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分散处理与资源化利用模式：其他分散居民采用“黑水、灰水”资源化利用，就地消纳。</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4</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kern w:val="0"/>
          <w:sz w:val="28"/>
          <w:szCs w:val="28"/>
        </w:rPr>
        <w:t>同兴村</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同兴村</w:t>
      </w:r>
      <w:r>
        <w:rPr>
          <w:rFonts w:ascii="Times New Roman" w:eastAsiaTheme="majorEastAsia" w:hAnsi="Times New Roman" w:cs="Times New Roman" w:hint="eastAsia"/>
          <w:kern w:val="0"/>
          <w:sz w:val="28"/>
          <w:szCs w:val="28"/>
        </w:rPr>
        <w:t>共</w:t>
      </w:r>
      <w:r>
        <w:rPr>
          <w:rFonts w:ascii="Times New Roman" w:eastAsiaTheme="majorEastAsia" w:hAnsi="Times New Roman" w:cs="Times New Roman" w:hint="eastAsia"/>
          <w:kern w:val="0"/>
          <w:sz w:val="28"/>
          <w:szCs w:val="28"/>
        </w:rPr>
        <w:t>16</w:t>
      </w:r>
      <w:r>
        <w:rPr>
          <w:rFonts w:ascii="Times New Roman" w:eastAsiaTheme="majorEastAsia" w:hAnsi="Times New Roman" w:cs="Times New Roman" w:hint="eastAsia"/>
          <w:kern w:val="0"/>
          <w:sz w:val="28"/>
          <w:szCs w:val="28"/>
        </w:rPr>
        <w:t>个组，该地区距离镇区较远，居民主要集中在原来的高马村（</w:t>
      </w:r>
      <w:r>
        <w:rPr>
          <w:rFonts w:ascii="Times New Roman" w:eastAsiaTheme="majorEastAsia" w:hAnsi="Times New Roman" w:cs="Times New Roman" w:hint="eastAsia"/>
          <w:kern w:val="0"/>
          <w:sz w:val="28"/>
          <w:szCs w:val="28"/>
        </w:rPr>
        <w:t>11-16</w:t>
      </w:r>
      <w:r>
        <w:rPr>
          <w:rFonts w:ascii="Times New Roman" w:eastAsiaTheme="majorEastAsia" w:hAnsi="Times New Roman" w:cs="Times New Roman" w:hint="eastAsia"/>
          <w:kern w:val="0"/>
          <w:sz w:val="28"/>
          <w:szCs w:val="28"/>
        </w:rPr>
        <w:t>组）、下马石村（</w:t>
      </w:r>
      <w:r>
        <w:rPr>
          <w:rFonts w:ascii="Times New Roman" w:eastAsiaTheme="majorEastAsia" w:hAnsi="Times New Roman" w:cs="Times New Roman" w:hint="eastAsia"/>
          <w:kern w:val="0"/>
          <w:sz w:val="28"/>
          <w:szCs w:val="28"/>
        </w:rPr>
        <w:t>1-10</w:t>
      </w:r>
      <w:r>
        <w:rPr>
          <w:rFonts w:ascii="Times New Roman" w:eastAsiaTheme="majorEastAsia" w:hAnsi="Times New Roman" w:cs="Times New Roman" w:hint="eastAsia"/>
          <w:kern w:val="0"/>
          <w:sz w:val="28"/>
          <w:szCs w:val="28"/>
        </w:rPr>
        <w:t>组），该两个片区由于地势差异，污水无法汇在一起。结合</w:t>
      </w:r>
      <w:r>
        <w:rPr>
          <w:rFonts w:ascii="Times New Roman" w:eastAsiaTheme="majorEastAsia" w:hAnsi="Times New Roman" w:cs="Times New Roman"/>
          <w:kern w:val="0"/>
          <w:sz w:val="28"/>
          <w:szCs w:val="28"/>
        </w:rPr>
        <w:t>同兴村</w:t>
      </w:r>
      <w:r>
        <w:rPr>
          <w:rFonts w:ascii="Times New Roman" w:eastAsiaTheme="majorEastAsia" w:hAnsi="Times New Roman" w:cs="Times New Roman" w:hint="eastAsia"/>
          <w:kern w:val="0"/>
          <w:sz w:val="28"/>
          <w:szCs w:val="28"/>
        </w:rPr>
        <w:t>地形及居民分布特征特征，可将该区域生活污水治理方式可分为二类：</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1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①</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集中处理达标排放模式：该村共设置两处集中污水处理设施，分别位于原高马村和原下马石村，对两个片区生活污水分别收集集中处理。</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2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②</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分散处理与资源化利用模式：其他分散居民采用“黑水、灰水”资源化利用。</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5</w:t>
      </w:r>
      <w:r>
        <w:rPr>
          <w:rFonts w:ascii="Times New Roman" w:eastAsiaTheme="majorEastAsia" w:hAnsi="Times New Roman" w:cs="Times New Roman" w:hint="eastAsia"/>
          <w:kern w:val="0"/>
          <w:sz w:val="28"/>
          <w:szCs w:val="28"/>
        </w:rPr>
        <w:t>）田庄村</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田庄村共</w:t>
      </w:r>
      <w:r>
        <w:rPr>
          <w:rFonts w:ascii="Times New Roman" w:eastAsiaTheme="majorEastAsia" w:hAnsi="Times New Roman" w:cs="Times New Roman" w:hint="eastAsia"/>
          <w:kern w:val="0"/>
          <w:sz w:val="28"/>
          <w:szCs w:val="28"/>
        </w:rPr>
        <w:t>15</w:t>
      </w:r>
      <w:r>
        <w:rPr>
          <w:rFonts w:ascii="Times New Roman" w:eastAsiaTheme="majorEastAsia" w:hAnsi="Times New Roman" w:cs="Times New Roman" w:hint="eastAsia"/>
          <w:kern w:val="0"/>
          <w:sz w:val="28"/>
          <w:szCs w:val="28"/>
        </w:rPr>
        <w:t>个组，田庄村整体西高东西，结合田庄村地形及居民分布特征特征，可将该区域生活污水治理方式可分为二类：</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1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①</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纳管模式：建议规划近期沿村里主路布设一条污水干管，将沿线居民集中</w:t>
      </w:r>
      <w:r>
        <w:rPr>
          <w:rFonts w:ascii="Times New Roman" w:eastAsiaTheme="majorEastAsia" w:hAnsi="Times New Roman" w:cs="Times New Roman" w:hint="eastAsia"/>
          <w:kern w:val="0"/>
          <w:sz w:val="28"/>
          <w:szCs w:val="28"/>
        </w:rPr>
        <w:lastRenderedPageBreak/>
        <w:t>区生活污水收集后，经新渡社区资江边江北污水处理厂污水管网汇入江北污水处理厂处理；</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2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②</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分散处理与资源化利用模式：未位于村里主路的居民以及较为分散的居民采用“黑水、灰水”资源化利用模式。</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6</w:t>
      </w:r>
      <w:r>
        <w:rPr>
          <w:rFonts w:ascii="Times New Roman" w:eastAsiaTheme="majorEastAsia" w:hAnsi="Times New Roman" w:cs="Times New Roman" w:hint="eastAsia"/>
          <w:kern w:val="0"/>
          <w:sz w:val="28"/>
          <w:szCs w:val="28"/>
        </w:rPr>
        <w:t>）陈家桥村</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陈家桥村共</w:t>
      </w:r>
      <w:r>
        <w:rPr>
          <w:rFonts w:ascii="Times New Roman" w:eastAsiaTheme="majorEastAsia" w:hAnsi="Times New Roman" w:cs="Times New Roman" w:hint="eastAsia"/>
          <w:kern w:val="0"/>
          <w:sz w:val="28"/>
          <w:szCs w:val="28"/>
        </w:rPr>
        <w:t>12</w:t>
      </w:r>
      <w:r>
        <w:rPr>
          <w:rFonts w:ascii="Times New Roman" w:eastAsiaTheme="majorEastAsia" w:hAnsi="Times New Roman" w:cs="Times New Roman" w:hint="eastAsia"/>
          <w:kern w:val="0"/>
          <w:sz w:val="28"/>
          <w:szCs w:val="28"/>
        </w:rPr>
        <w:t>个组，居民主要位于</w:t>
      </w:r>
      <w:r>
        <w:rPr>
          <w:rFonts w:ascii="Times New Roman" w:eastAsiaTheme="majorEastAsia" w:hAnsi="Times New Roman" w:cs="Times New Roman" w:hint="eastAsia"/>
          <w:kern w:val="0"/>
          <w:sz w:val="28"/>
          <w:szCs w:val="28"/>
        </w:rPr>
        <w:t>S217</w:t>
      </w:r>
      <w:r>
        <w:rPr>
          <w:rFonts w:ascii="Times New Roman" w:eastAsiaTheme="majorEastAsia" w:hAnsi="Times New Roman" w:cs="Times New Roman" w:hint="eastAsia"/>
          <w:kern w:val="0"/>
          <w:sz w:val="28"/>
          <w:szCs w:val="28"/>
        </w:rPr>
        <w:t>省道沿线。根据《邵阳市北塔区陈家桥乡污水管道工程》，邵阳市北塔区陈家桥乡镇区及</w:t>
      </w:r>
      <w:r>
        <w:rPr>
          <w:rFonts w:ascii="Times New Roman" w:eastAsiaTheme="majorEastAsia" w:hAnsi="Times New Roman" w:cs="Times New Roman" w:hint="eastAsia"/>
          <w:kern w:val="0"/>
          <w:sz w:val="28"/>
          <w:szCs w:val="28"/>
        </w:rPr>
        <w:t>S217</w:t>
      </w:r>
      <w:r>
        <w:rPr>
          <w:rFonts w:ascii="Times New Roman" w:eastAsiaTheme="majorEastAsia" w:hAnsi="Times New Roman" w:cs="Times New Roman" w:hint="eastAsia"/>
          <w:kern w:val="0"/>
          <w:sz w:val="28"/>
          <w:szCs w:val="28"/>
        </w:rPr>
        <w:t>省道北塔城区至陈家桥镇沿线的居民聚集地拟接入江北污水处理厂。结合已有建设规划情况，可将该区域生活污水治理方式可分为二类：</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1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①</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纳管模式：陈家桥村镇区及</w:t>
      </w:r>
      <w:r>
        <w:rPr>
          <w:rFonts w:ascii="Times New Roman" w:eastAsiaTheme="majorEastAsia" w:hAnsi="Times New Roman" w:cs="Times New Roman" w:hint="eastAsia"/>
          <w:kern w:val="0"/>
          <w:sz w:val="28"/>
          <w:szCs w:val="28"/>
        </w:rPr>
        <w:t>S217</w:t>
      </w:r>
      <w:r>
        <w:rPr>
          <w:rFonts w:ascii="Times New Roman" w:eastAsiaTheme="majorEastAsia" w:hAnsi="Times New Roman" w:cs="Times New Roman" w:hint="eastAsia"/>
          <w:kern w:val="0"/>
          <w:sz w:val="28"/>
          <w:szCs w:val="28"/>
        </w:rPr>
        <w:t>省道北塔城区至陈家桥镇沿线的居民生活污水艾用纳管模式，经管网收集后从蔡锷路（西湖北路）接人污水管网，汇入江北污水处理厂；</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2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②</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分散处理与资源化利用模式：其他分散居民采用“黑水、灰水”资源化利用。</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7</w:t>
      </w:r>
      <w:r>
        <w:rPr>
          <w:rFonts w:ascii="Times New Roman" w:eastAsiaTheme="majorEastAsia" w:hAnsi="Times New Roman" w:cs="Times New Roman" w:hint="eastAsia"/>
          <w:kern w:val="0"/>
          <w:sz w:val="28"/>
          <w:szCs w:val="28"/>
        </w:rPr>
        <w:t>）兴旺村</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兴旺村共</w:t>
      </w:r>
      <w:r>
        <w:rPr>
          <w:rFonts w:ascii="Times New Roman" w:eastAsiaTheme="majorEastAsia" w:hAnsi="Times New Roman" w:cs="Times New Roman" w:hint="eastAsia"/>
          <w:kern w:val="0"/>
          <w:sz w:val="28"/>
          <w:szCs w:val="28"/>
        </w:rPr>
        <w:t>23</w:t>
      </w:r>
      <w:r>
        <w:rPr>
          <w:rFonts w:ascii="Times New Roman" w:eastAsiaTheme="majorEastAsia" w:hAnsi="Times New Roman" w:cs="Times New Roman" w:hint="eastAsia"/>
          <w:kern w:val="0"/>
          <w:sz w:val="28"/>
          <w:szCs w:val="28"/>
        </w:rPr>
        <w:t>个组，村域范围较大，居民区主要分为三个片区石子坳、廖家村、三塘冲。其中石子坳距离陈家桥村较近，位于</w:t>
      </w:r>
      <w:r>
        <w:rPr>
          <w:rFonts w:ascii="Times New Roman" w:eastAsiaTheme="majorEastAsia" w:hAnsi="Times New Roman" w:cs="Times New Roman" w:hint="eastAsia"/>
          <w:kern w:val="0"/>
          <w:sz w:val="28"/>
          <w:szCs w:val="28"/>
        </w:rPr>
        <w:t>S217</w:t>
      </w:r>
      <w:r>
        <w:rPr>
          <w:rFonts w:ascii="Times New Roman" w:eastAsiaTheme="majorEastAsia" w:hAnsi="Times New Roman" w:cs="Times New Roman" w:hint="eastAsia"/>
          <w:kern w:val="0"/>
          <w:sz w:val="28"/>
          <w:szCs w:val="28"/>
        </w:rPr>
        <w:t>省道沿线。结合已有建设规划情况，可将该区域生活污水治理方式可分为三类：</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1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①</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纳管模式：石子坳距离陈家桥村较近，建议接入陈家桥村规划污水管网收集后从蔡锷路（西湖北路）接人污水管网，汇入江北污水处理厂；</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2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②</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集中处理达标排放模式：设置两处集中式污水处理设施，分别位于廖家村、</w:t>
      </w:r>
      <w:r>
        <w:rPr>
          <w:rFonts w:ascii="Times New Roman" w:eastAsiaTheme="majorEastAsia" w:hAnsi="Times New Roman" w:cs="Times New Roman" w:hint="eastAsia"/>
          <w:kern w:val="0"/>
          <w:sz w:val="28"/>
          <w:szCs w:val="28"/>
        </w:rPr>
        <w:lastRenderedPageBreak/>
        <w:t>三塘冲，居民生活污水集中处理达标后排放。</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3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③</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分散处理与资源化利用模式：其他分散居民采用“黑水、灰水”资源化利用。</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8</w:t>
      </w:r>
      <w:r>
        <w:rPr>
          <w:rFonts w:ascii="Times New Roman" w:eastAsiaTheme="majorEastAsia" w:hAnsi="Times New Roman" w:cs="Times New Roman" w:hint="eastAsia"/>
          <w:kern w:val="0"/>
          <w:sz w:val="28"/>
          <w:szCs w:val="28"/>
        </w:rPr>
        <w:t>）望城坡村</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望城坡村共</w:t>
      </w:r>
      <w:r>
        <w:rPr>
          <w:rFonts w:ascii="Times New Roman" w:eastAsiaTheme="majorEastAsia" w:hAnsi="Times New Roman" w:cs="Times New Roman" w:hint="eastAsia"/>
          <w:kern w:val="0"/>
          <w:sz w:val="28"/>
          <w:szCs w:val="28"/>
        </w:rPr>
        <w:t>9</w:t>
      </w:r>
      <w:r>
        <w:rPr>
          <w:rFonts w:ascii="Times New Roman" w:eastAsiaTheme="majorEastAsia" w:hAnsi="Times New Roman" w:cs="Times New Roman" w:hint="eastAsia"/>
          <w:kern w:val="0"/>
          <w:sz w:val="28"/>
          <w:szCs w:val="28"/>
        </w:rPr>
        <w:t>个组，居民主要位于</w:t>
      </w:r>
      <w:r>
        <w:rPr>
          <w:rFonts w:ascii="Times New Roman" w:eastAsiaTheme="majorEastAsia" w:hAnsi="Times New Roman" w:cs="Times New Roman" w:hint="eastAsia"/>
          <w:kern w:val="0"/>
          <w:sz w:val="28"/>
          <w:szCs w:val="28"/>
        </w:rPr>
        <w:t>S217</w:t>
      </w:r>
      <w:r>
        <w:rPr>
          <w:rFonts w:ascii="Times New Roman" w:eastAsiaTheme="majorEastAsia" w:hAnsi="Times New Roman" w:cs="Times New Roman" w:hint="eastAsia"/>
          <w:kern w:val="0"/>
          <w:sz w:val="28"/>
          <w:szCs w:val="28"/>
        </w:rPr>
        <w:t>省道沿线。根据《邵阳市北塔区陈家桥乡污水管道工程》，邵阳市北塔区陈家桥乡镇区及</w:t>
      </w:r>
      <w:r>
        <w:rPr>
          <w:rFonts w:ascii="Times New Roman" w:eastAsiaTheme="majorEastAsia" w:hAnsi="Times New Roman" w:cs="Times New Roman" w:hint="eastAsia"/>
          <w:kern w:val="0"/>
          <w:sz w:val="28"/>
          <w:szCs w:val="28"/>
        </w:rPr>
        <w:t>S217</w:t>
      </w:r>
      <w:r>
        <w:rPr>
          <w:rFonts w:ascii="Times New Roman" w:eastAsiaTheme="majorEastAsia" w:hAnsi="Times New Roman" w:cs="Times New Roman" w:hint="eastAsia"/>
          <w:kern w:val="0"/>
          <w:sz w:val="28"/>
          <w:szCs w:val="28"/>
        </w:rPr>
        <w:t>省道北塔城区至陈家桥镇沿线的居民聚集地拟接入江北污水处理厂。结合已有建设规划情况，可将该区域生活污水治理方式可分为二类：</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1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①</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纳管模式：望城坡村</w:t>
      </w:r>
      <w:r>
        <w:rPr>
          <w:rFonts w:ascii="Times New Roman" w:eastAsiaTheme="majorEastAsia" w:hAnsi="Times New Roman" w:cs="Times New Roman" w:hint="eastAsia"/>
          <w:kern w:val="0"/>
          <w:sz w:val="28"/>
          <w:szCs w:val="28"/>
        </w:rPr>
        <w:t>S217</w:t>
      </w:r>
      <w:r>
        <w:rPr>
          <w:rFonts w:ascii="Times New Roman" w:eastAsiaTheme="majorEastAsia" w:hAnsi="Times New Roman" w:cs="Times New Roman" w:hint="eastAsia"/>
          <w:kern w:val="0"/>
          <w:sz w:val="28"/>
          <w:szCs w:val="28"/>
        </w:rPr>
        <w:t>省道沿线居民聚集地生活污水分两个片区纳入江北污水处理厂，陈家桥村至望城坡村片区与陈家桥村居民生活污水一起经管网收集后从蔡锷路（西湖北路）接人污水管网，汇入江北污水处理厂；望城坡村</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崀山路沿线片区从崀山路接人污水管网，汇入江北污水处理厂。</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2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②</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分散处理与资源化利用模式：其他分散居民采用“黑水、灰水”资源化利用。</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9</w:t>
      </w:r>
      <w:r>
        <w:rPr>
          <w:rFonts w:ascii="Times New Roman" w:eastAsiaTheme="majorEastAsia" w:hAnsi="Times New Roman" w:cs="Times New Roman" w:hint="eastAsia"/>
          <w:kern w:val="0"/>
          <w:sz w:val="28"/>
          <w:szCs w:val="28"/>
        </w:rPr>
        <w:t>）万岁社区</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万岁社区共</w:t>
      </w:r>
      <w:r>
        <w:rPr>
          <w:rFonts w:ascii="Times New Roman" w:eastAsiaTheme="majorEastAsia" w:hAnsi="Times New Roman" w:cs="Times New Roman" w:hint="eastAsia"/>
          <w:kern w:val="0"/>
          <w:sz w:val="28"/>
          <w:szCs w:val="28"/>
        </w:rPr>
        <w:t>25</w:t>
      </w:r>
      <w:r>
        <w:rPr>
          <w:rFonts w:ascii="Times New Roman" w:eastAsiaTheme="majorEastAsia" w:hAnsi="Times New Roman" w:cs="Times New Roman" w:hint="eastAsia"/>
          <w:kern w:val="0"/>
          <w:sz w:val="28"/>
          <w:szCs w:val="28"/>
        </w:rPr>
        <w:t>个组，由万岁村与柑子塘组成，结合万岁社区地形及居民分布特征特征，可将该区域生活污水治理方式可分为二类：</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1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①</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纳管模式：根据《邵阳市北塔区陈家桥乡污水管道工程》，陈家桥村规划污水管网收集后从蔡锷路（西湖北路）接人污水管网段沿枫江溪铺设。万岁社区南边部分居民临近枫江溪，可接人该污水干管汇入江北污水处理厂处理。</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2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②</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集中处理达标排放模式：对于柑子塘居民较为集中区域沿线布设污水管</w:t>
      </w:r>
      <w:r>
        <w:rPr>
          <w:rFonts w:ascii="Times New Roman" w:eastAsiaTheme="majorEastAsia" w:hAnsi="Times New Roman" w:cs="Times New Roman" w:hint="eastAsia"/>
          <w:kern w:val="0"/>
          <w:sz w:val="28"/>
          <w:szCs w:val="28"/>
        </w:rPr>
        <w:lastRenderedPageBreak/>
        <w:t>网，集中收集处理后达标排放。</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3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③</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分散处理与资源化利用模式：其他分散居民无法纳入管网，采用“黑水、灰水”资源化利用。</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10</w:t>
      </w:r>
      <w:r>
        <w:rPr>
          <w:rFonts w:ascii="Times New Roman" w:eastAsiaTheme="majorEastAsia" w:hAnsi="Times New Roman" w:cs="Times New Roman" w:hint="eastAsia"/>
          <w:kern w:val="0"/>
          <w:sz w:val="28"/>
          <w:szCs w:val="28"/>
        </w:rPr>
        <w:t>）杨旗社区</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杨旗社区居民点位于在建北塔路两侧，属于城市待开发区域，针对该区域生活污水治理方式仅采用纳管模式，结合城市规划建设情况，布设污水管网，将片区内现有居民生活污水经污水管网收集后纳入江北污水处理厂处理。</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11</w:t>
      </w:r>
      <w:r>
        <w:rPr>
          <w:rFonts w:ascii="Times New Roman" w:eastAsiaTheme="majorEastAsia" w:hAnsi="Times New Roman" w:cs="Times New Roman" w:hint="eastAsia"/>
          <w:kern w:val="0"/>
          <w:sz w:val="28"/>
          <w:szCs w:val="28"/>
        </w:rPr>
        <w:t>）万桥社区</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万桥社区居民区分为两个片区，分别为原白泥田村与原万桥村。结合万桥社区地形及居民分布特征特征，可将该区域生活污水治理方式可分为二类：</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1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①</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纳管模式：原白泥田村规划沿资江边经苗儿村、谷洲村、田江村布设污水管网，经收集后汇入江北污水处理厂；</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2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②</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集中处理达标排放模式：原万桥村生活污水采用单独收集处理，集中处理达标后排放。</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hint="eastAsia"/>
          <w:kern w:val="0"/>
          <w:sz w:val="28"/>
          <w:szCs w:val="28"/>
        </w:rPr>
        <w:instrText>= 3 \* GB3</w:instrText>
      </w:r>
      <w:r>
        <w:rPr>
          <w:rFonts w:ascii="Times New Roman" w:eastAsiaTheme="majorEastAsia" w:hAnsi="Times New Roman" w:cs="Times New Roman"/>
          <w:kern w:val="0"/>
          <w:sz w:val="28"/>
          <w:szCs w:val="28"/>
        </w:rPr>
        <w:instrText xml:space="preserve"> </w:instrText>
      </w:r>
      <w:r>
        <w:rPr>
          <w:rFonts w:ascii="Times New Roman" w:eastAsiaTheme="majorEastAsia" w:hAnsi="Times New Roman" w:cs="Times New Roman"/>
          <w:kern w:val="0"/>
          <w:sz w:val="28"/>
          <w:szCs w:val="28"/>
        </w:rPr>
        <w:fldChar w:fldCharType="separate"/>
      </w:r>
      <w:r>
        <w:rPr>
          <w:rFonts w:ascii="Times New Roman" w:eastAsiaTheme="majorEastAsia" w:hAnsi="Times New Roman" w:cs="Times New Roman" w:hint="eastAsia"/>
          <w:kern w:val="0"/>
          <w:sz w:val="28"/>
          <w:szCs w:val="28"/>
        </w:rPr>
        <w:t>③</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hint="eastAsia"/>
          <w:kern w:val="0"/>
          <w:sz w:val="28"/>
          <w:szCs w:val="28"/>
        </w:rPr>
        <w:t>分散处理与资源化利用模式：其他分散居民采用“黑水、灰水”资源化利用。</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12)</w:t>
      </w:r>
      <w:r>
        <w:rPr>
          <w:rFonts w:ascii="Times New Roman" w:eastAsiaTheme="majorEastAsia" w:hAnsi="Times New Roman" w:cs="Times New Roman" w:hint="eastAsia"/>
          <w:kern w:val="0"/>
          <w:sz w:val="28"/>
          <w:szCs w:val="28"/>
        </w:rPr>
        <w:t>园艺场</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8"/>
        </w:rPr>
        <w:t>园艺场已发展农业为主，生活污水以作为农肥自身消纳为主，针对该区域生活污水治理方式仅采用分散处理与资源化利用模式，采用“黑水、灰水”资源化利用</w:t>
      </w:r>
      <w:r>
        <w:rPr>
          <w:rFonts w:ascii="Times New Roman" w:eastAsiaTheme="majorEastAsia" w:hAnsi="Times New Roman" w:cs="Times New Roman" w:hint="eastAsia"/>
          <w:kern w:val="0"/>
          <w:sz w:val="28"/>
          <w:szCs w:val="24"/>
        </w:rPr>
        <w:t>。</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13)</w:t>
      </w:r>
      <w:r>
        <w:rPr>
          <w:rFonts w:ascii="Times New Roman" w:eastAsiaTheme="majorEastAsia" w:hAnsi="Times New Roman" w:cs="Times New Roman" w:hint="eastAsia"/>
          <w:kern w:val="0"/>
          <w:sz w:val="28"/>
          <w:szCs w:val="28"/>
        </w:rPr>
        <w:t>原种场</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8"/>
        </w:rPr>
        <w:lastRenderedPageBreak/>
        <w:t>原种场居民较少，人口较分散，不利于集中处理，生活污水以作为农肥自身消纳为主，针对该区域生活污水治理方式仅采用分散处理与资源化利用模式，采用“黑水、灰水”资源化利用</w:t>
      </w:r>
      <w:r>
        <w:rPr>
          <w:rFonts w:ascii="Times New Roman" w:eastAsiaTheme="majorEastAsia" w:hAnsi="Times New Roman" w:cs="Times New Roman" w:hint="eastAsia"/>
          <w:kern w:val="0"/>
          <w:sz w:val="28"/>
          <w:szCs w:val="24"/>
        </w:rPr>
        <w:t>。</w:t>
      </w:r>
    </w:p>
    <w:p w:rsidR="00490A18" w:rsidRDefault="003C4DA6">
      <w:pPr>
        <w:keepNext/>
        <w:keepLines/>
        <w:jc w:val="center"/>
        <w:rPr>
          <w:b/>
          <w:bCs/>
          <w:sz w:val="28"/>
          <w:szCs w:val="28"/>
          <w:u w:val="single"/>
        </w:rPr>
      </w:pPr>
      <w:r>
        <w:rPr>
          <w:rFonts w:hint="eastAsia"/>
          <w:b/>
          <w:bCs/>
          <w:sz w:val="28"/>
          <w:szCs w:val="28"/>
          <w:u w:val="single"/>
        </w:rPr>
        <w:t>表</w:t>
      </w:r>
      <w:r>
        <w:rPr>
          <w:rFonts w:hint="eastAsia"/>
          <w:b/>
          <w:bCs/>
          <w:sz w:val="28"/>
          <w:szCs w:val="28"/>
          <w:u w:val="single"/>
        </w:rPr>
        <w:t xml:space="preserve"> 5.9.5-1   </w:t>
      </w:r>
      <w:r>
        <w:rPr>
          <w:rFonts w:hint="eastAsia"/>
          <w:b/>
          <w:bCs/>
          <w:sz w:val="28"/>
          <w:szCs w:val="28"/>
          <w:u w:val="single"/>
        </w:rPr>
        <w:t>陈家桥乡各村处理设施规划总表</w:t>
      </w:r>
    </w:p>
    <w:tbl>
      <w:tblPr>
        <w:tblStyle w:val="ac"/>
        <w:tblW w:w="9981" w:type="dxa"/>
        <w:tblLayout w:type="fixed"/>
        <w:tblLook w:val="04A0" w:firstRow="1" w:lastRow="0" w:firstColumn="1" w:lastColumn="0" w:noHBand="0" w:noVBand="1"/>
      </w:tblPr>
      <w:tblGrid>
        <w:gridCol w:w="1120"/>
        <w:gridCol w:w="877"/>
        <w:gridCol w:w="998"/>
        <w:gridCol w:w="997"/>
        <w:gridCol w:w="998"/>
        <w:gridCol w:w="999"/>
        <w:gridCol w:w="998"/>
        <w:gridCol w:w="998"/>
        <w:gridCol w:w="999"/>
        <w:gridCol w:w="997"/>
      </w:tblGrid>
      <w:tr w:rsidR="00490A18">
        <w:trPr>
          <w:trHeight w:val="454"/>
        </w:trPr>
        <w:tc>
          <w:tcPr>
            <w:tcW w:w="1120" w:type="dxa"/>
            <w:vMerge w:val="restart"/>
            <w:vAlign w:val="center"/>
          </w:tcPr>
          <w:p w:rsidR="00490A18" w:rsidRDefault="003C4DA6">
            <w:pPr>
              <w:keepNext/>
              <w:keepLines/>
              <w:jc w:val="center"/>
              <w:rPr>
                <w:sz w:val="24"/>
                <w:szCs w:val="24"/>
              </w:rPr>
            </w:pPr>
            <w:r>
              <w:rPr>
                <w:rFonts w:hint="eastAsia"/>
                <w:sz w:val="24"/>
                <w:szCs w:val="24"/>
              </w:rPr>
              <w:t>行政村</w:t>
            </w:r>
          </w:p>
        </w:tc>
        <w:tc>
          <w:tcPr>
            <w:tcW w:w="877" w:type="dxa"/>
            <w:vMerge w:val="restart"/>
            <w:vAlign w:val="center"/>
          </w:tcPr>
          <w:p w:rsidR="00490A18" w:rsidRDefault="003C4DA6">
            <w:pPr>
              <w:keepNext/>
              <w:keepLines/>
              <w:jc w:val="center"/>
              <w:rPr>
                <w:sz w:val="24"/>
                <w:szCs w:val="24"/>
              </w:rPr>
            </w:pPr>
            <w:r>
              <w:rPr>
                <w:rFonts w:hint="eastAsia"/>
                <w:sz w:val="24"/>
                <w:szCs w:val="24"/>
              </w:rPr>
              <w:t>户数</w:t>
            </w:r>
            <w:r>
              <w:rPr>
                <w:rFonts w:hint="eastAsia"/>
                <w:sz w:val="24"/>
                <w:szCs w:val="24"/>
              </w:rPr>
              <w:t>/</w:t>
            </w:r>
            <w:r>
              <w:rPr>
                <w:rFonts w:hint="eastAsia"/>
                <w:sz w:val="24"/>
                <w:szCs w:val="24"/>
              </w:rPr>
              <w:t>户</w:t>
            </w:r>
          </w:p>
        </w:tc>
        <w:tc>
          <w:tcPr>
            <w:tcW w:w="3992" w:type="dxa"/>
            <w:gridSpan w:val="4"/>
            <w:vAlign w:val="center"/>
          </w:tcPr>
          <w:p w:rsidR="00490A18" w:rsidRDefault="003C4DA6">
            <w:pPr>
              <w:keepNext/>
              <w:keepLines/>
              <w:jc w:val="center"/>
              <w:rPr>
                <w:sz w:val="24"/>
                <w:szCs w:val="24"/>
              </w:rPr>
            </w:pPr>
            <w:r>
              <w:rPr>
                <w:rFonts w:hint="eastAsia"/>
                <w:sz w:val="24"/>
                <w:szCs w:val="24"/>
              </w:rPr>
              <w:t>近期建设规划</w:t>
            </w:r>
          </w:p>
        </w:tc>
        <w:tc>
          <w:tcPr>
            <w:tcW w:w="3992" w:type="dxa"/>
            <w:gridSpan w:val="4"/>
            <w:vAlign w:val="center"/>
          </w:tcPr>
          <w:p w:rsidR="00490A18" w:rsidRDefault="003C4DA6">
            <w:pPr>
              <w:keepNext/>
              <w:keepLines/>
              <w:jc w:val="center"/>
              <w:rPr>
                <w:sz w:val="24"/>
                <w:szCs w:val="24"/>
              </w:rPr>
            </w:pPr>
            <w:r>
              <w:rPr>
                <w:rFonts w:hint="eastAsia"/>
                <w:sz w:val="24"/>
                <w:szCs w:val="24"/>
              </w:rPr>
              <w:t>远期建设规划</w:t>
            </w:r>
          </w:p>
        </w:tc>
      </w:tr>
      <w:tr w:rsidR="00490A18">
        <w:trPr>
          <w:trHeight w:val="454"/>
        </w:trPr>
        <w:tc>
          <w:tcPr>
            <w:tcW w:w="1120" w:type="dxa"/>
            <w:vMerge/>
            <w:vAlign w:val="center"/>
          </w:tcPr>
          <w:p w:rsidR="00490A18" w:rsidRDefault="00490A18">
            <w:pPr>
              <w:keepNext/>
              <w:keepLines/>
              <w:jc w:val="center"/>
              <w:rPr>
                <w:sz w:val="24"/>
                <w:szCs w:val="24"/>
              </w:rPr>
            </w:pPr>
          </w:p>
        </w:tc>
        <w:tc>
          <w:tcPr>
            <w:tcW w:w="877" w:type="dxa"/>
            <w:vMerge/>
            <w:vAlign w:val="center"/>
          </w:tcPr>
          <w:p w:rsidR="00490A18" w:rsidRDefault="00490A18">
            <w:pPr>
              <w:keepNext/>
              <w:keepLines/>
              <w:jc w:val="center"/>
              <w:rPr>
                <w:sz w:val="24"/>
                <w:szCs w:val="24"/>
              </w:rPr>
            </w:pPr>
          </w:p>
        </w:tc>
        <w:tc>
          <w:tcPr>
            <w:tcW w:w="998" w:type="dxa"/>
            <w:vMerge w:val="restart"/>
            <w:vAlign w:val="center"/>
          </w:tcPr>
          <w:p w:rsidR="00490A18" w:rsidRDefault="003C4DA6">
            <w:pPr>
              <w:keepNext/>
              <w:keepLines/>
              <w:jc w:val="center"/>
              <w:rPr>
                <w:sz w:val="24"/>
                <w:szCs w:val="24"/>
              </w:rPr>
            </w:pPr>
            <w:r>
              <w:rPr>
                <w:rFonts w:hint="eastAsia"/>
                <w:sz w:val="24"/>
                <w:szCs w:val="24"/>
              </w:rPr>
              <w:t>纳管</w:t>
            </w:r>
          </w:p>
          <w:p w:rsidR="00490A18" w:rsidRDefault="003C4DA6">
            <w:pPr>
              <w:keepNext/>
              <w:keepLines/>
              <w:jc w:val="center"/>
              <w:rPr>
                <w:sz w:val="24"/>
                <w:szCs w:val="24"/>
              </w:rPr>
            </w:pPr>
            <w:r>
              <w:rPr>
                <w:rFonts w:hint="eastAsia"/>
                <w:sz w:val="24"/>
                <w:szCs w:val="24"/>
              </w:rPr>
              <w:t>/</w:t>
            </w:r>
            <w:r>
              <w:rPr>
                <w:rFonts w:hint="eastAsia"/>
                <w:sz w:val="24"/>
                <w:szCs w:val="24"/>
              </w:rPr>
              <w:t>户</w:t>
            </w:r>
          </w:p>
        </w:tc>
        <w:tc>
          <w:tcPr>
            <w:tcW w:w="997" w:type="dxa"/>
            <w:vMerge w:val="restart"/>
            <w:vAlign w:val="center"/>
          </w:tcPr>
          <w:p w:rsidR="00490A18" w:rsidRDefault="003C4DA6">
            <w:pPr>
              <w:keepNext/>
              <w:keepLines/>
              <w:jc w:val="center"/>
              <w:rPr>
                <w:sz w:val="24"/>
                <w:szCs w:val="24"/>
              </w:rPr>
            </w:pPr>
            <w:r>
              <w:rPr>
                <w:rFonts w:hint="eastAsia"/>
                <w:sz w:val="24"/>
                <w:szCs w:val="24"/>
              </w:rPr>
              <w:t>分散及资源化利用</w:t>
            </w:r>
            <w:r>
              <w:rPr>
                <w:rFonts w:hint="eastAsia"/>
                <w:sz w:val="24"/>
                <w:szCs w:val="24"/>
              </w:rPr>
              <w:t>/</w:t>
            </w:r>
            <w:r>
              <w:rPr>
                <w:rFonts w:hint="eastAsia"/>
                <w:sz w:val="24"/>
                <w:szCs w:val="24"/>
              </w:rPr>
              <w:t>户</w:t>
            </w:r>
          </w:p>
        </w:tc>
        <w:tc>
          <w:tcPr>
            <w:tcW w:w="1997" w:type="dxa"/>
            <w:gridSpan w:val="2"/>
            <w:vAlign w:val="center"/>
          </w:tcPr>
          <w:p w:rsidR="00490A18" w:rsidRDefault="003C4DA6">
            <w:pPr>
              <w:keepNext/>
              <w:keepLines/>
              <w:jc w:val="center"/>
              <w:rPr>
                <w:sz w:val="24"/>
                <w:szCs w:val="24"/>
              </w:rPr>
            </w:pPr>
            <w:r>
              <w:rPr>
                <w:rFonts w:hint="eastAsia"/>
                <w:sz w:val="24"/>
                <w:szCs w:val="24"/>
              </w:rPr>
              <w:t>集中处理</w:t>
            </w:r>
          </w:p>
        </w:tc>
        <w:tc>
          <w:tcPr>
            <w:tcW w:w="998" w:type="dxa"/>
            <w:vMerge w:val="restart"/>
            <w:vAlign w:val="center"/>
          </w:tcPr>
          <w:p w:rsidR="00490A18" w:rsidRDefault="003C4DA6">
            <w:pPr>
              <w:keepNext/>
              <w:keepLines/>
              <w:jc w:val="center"/>
              <w:rPr>
                <w:sz w:val="24"/>
                <w:szCs w:val="24"/>
              </w:rPr>
            </w:pPr>
            <w:r>
              <w:rPr>
                <w:rFonts w:hint="eastAsia"/>
                <w:sz w:val="24"/>
                <w:szCs w:val="24"/>
              </w:rPr>
              <w:t>纳管</w:t>
            </w:r>
          </w:p>
          <w:p w:rsidR="00490A18" w:rsidRDefault="003C4DA6">
            <w:pPr>
              <w:keepNext/>
              <w:keepLines/>
              <w:jc w:val="center"/>
              <w:rPr>
                <w:sz w:val="24"/>
                <w:szCs w:val="24"/>
              </w:rPr>
            </w:pPr>
            <w:r>
              <w:rPr>
                <w:rFonts w:hint="eastAsia"/>
                <w:sz w:val="24"/>
                <w:szCs w:val="24"/>
              </w:rPr>
              <w:t>/</w:t>
            </w:r>
            <w:r>
              <w:rPr>
                <w:rFonts w:hint="eastAsia"/>
                <w:sz w:val="24"/>
                <w:szCs w:val="24"/>
              </w:rPr>
              <w:t>户</w:t>
            </w:r>
          </w:p>
        </w:tc>
        <w:tc>
          <w:tcPr>
            <w:tcW w:w="998" w:type="dxa"/>
            <w:vMerge w:val="restart"/>
            <w:vAlign w:val="center"/>
          </w:tcPr>
          <w:p w:rsidR="00490A18" w:rsidRDefault="003C4DA6">
            <w:pPr>
              <w:keepNext/>
              <w:keepLines/>
              <w:jc w:val="center"/>
              <w:rPr>
                <w:sz w:val="24"/>
                <w:szCs w:val="24"/>
              </w:rPr>
            </w:pPr>
            <w:r>
              <w:rPr>
                <w:rFonts w:hint="eastAsia"/>
                <w:sz w:val="24"/>
                <w:szCs w:val="24"/>
              </w:rPr>
              <w:t>分散及资源化利用</w:t>
            </w:r>
            <w:r>
              <w:rPr>
                <w:rFonts w:hint="eastAsia"/>
                <w:sz w:val="24"/>
                <w:szCs w:val="24"/>
              </w:rPr>
              <w:t>/</w:t>
            </w:r>
            <w:r>
              <w:rPr>
                <w:rFonts w:hint="eastAsia"/>
                <w:sz w:val="24"/>
                <w:szCs w:val="24"/>
              </w:rPr>
              <w:t>户</w:t>
            </w:r>
          </w:p>
        </w:tc>
        <w:tc>
          <w:tcPr>
            <w:tcW w:w="1996" w:type="dxa"/>
            <w:gridSpan w:val="2"/>
            <w:vAlign w:val="center"/>
          </w:tcPr>
          <w:p w:rsidR="00490A18" w:rsidRDefault="003C4DA6">
            <w:pPr>
              <w:keepNext/>
              <w:keepLines/>
              <w:jc w:val="center"/>
              <w:rPr>
                <w:sz w:val="24"/>
                <w:szCs w:val="24"/>
              </w:rPr>
            </w:pPr>
            <w:r>
              <w:rPr>
                <w:rFonts w:hint="eastAsia"/>
                <w:sz w:val="24"/>
                <w:szCs w:val="24"/>
              </w:rPr>
              <w:t>集中处理</w:t>
            </w:r>
          </w:p>
        </w:tc>
      </w:tr>
      <w:tr w:rsidR="00490A18">
        <w:trPr>
          <w:trHeight w:val="454"/>
        </w:trPr>
        <w:tc>
          <w:tcPr>
            <w:tcW w:w="1120" w:type="dxa"/>
            <w:vMerge/>
            <w:vAlign w:val="center"/>
          </w:tcPr>
          <w:p w:rsidR="00490A18" w:rsidRDefault="00490A18">
            <w:pPr>
              <w:jc w:val="center"/>
              <w:rPr>
                <w:sz w:val="24"/>
                <w:szCs w:val="24"/>
              </w:rPr>
            </w:pPr>
          </w:p>
        </w:tc>
        <w:tc>
          <w:tcPr>
            <w:tcW w:w="877" w:type="dxa"/>
            <w:vMerge/>
            <w:vAlign w:val="center"/>
          </w:tcPr>
          <w:p w:rsidR="00490A18" w:rsidRDefault="00490A18">
            <w:pPr>
              <w:jc w:val="center"/>
              <w:rPr>
                <w:sz w:val="24"/>
                <w:szCs w:val="24"/>
              </w:rPr>
            </w:pPr>
          </w:p>
        </w:tc>
        <w:tc>
          <w:tcPr>
            <w:tcW w:w="998" w:type="dxa"/>
            <w:vMerge/>
            <w:vAlign w:val="center"/>
          </w:tcPr>
          <w:p w:rsidR="00490A18" w:rsidRDefault="00490A18">
            <w:pPr>
              <w:jc w:val="center"/>
              <w:rPr>
                <w:sz w:val="24"/>
                <w:szCs w:val="24"/>
              </w:rPr>
            </w:pPr>
          </w:p>
        </w:tc>
        <w:tc>
          <w:tcPr>
            <w:tcW w:w="997" w:type="dxa"/>
            <w:vMerge/>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数量</w:t>
            </w:r>
            <w:r>
              <w:rPr>
                <w:rFonts w:hint="eastAsia"/>
                <w:sz w:val="24"/>
                <w:szCs w:val="24"/>
              </w:rPr>
              <w:t>/</w:t>
            </w:r>
          </w:p>
          <w:p w:rsidR="00490A18" w:rsidRDefault="003C4DA6">
            <w:pPr>
              <w:jc w:val="center"/>
              <w:rPr>
                <w:sz w:val="24"/>
                <w:szCs w:val="24"/>
              </w:rPr>
            </w:pPr>
            <w:r>
              <w:rPr>
                <w:rFonts w:hint="eastAsia"/>
                <w:sz w:val="24"/>
                <w:szCs w:val="24"/>
              </w:rPr>
              <w:t>处</w:t>
            </w:r>
          </w:p>
        </w:tc>
        <w:tc>
          <w:tcPr>
            <w:tcW w:w="999" w:type="dxa"/>
            <w:vAlign w:val="center"/>
          </w:tcPr>
          <w:p w:rsidR="00490A18" w:rsidRDefault="003C4DA6">
            <w:pPr>
              <w:jc w:val="center"/>
              <w:rPr>
                <w:sz w:val="24"/>
                <w:szCs w:val="24"/>
              </w:rPr>
            </w:pPr>
            <w:r>
              <w:rPr>
                <w:rFonts w:hint="eastAsia"/>
                <w:sz w:val="24"/>
                <w:szCs w:val="24"/>
              </w:rPr>
              <w:t>受益数</w:t>
            </w:r>
            <w:r>
              <w:rPr>
                <w:rFonts w:hint="eastAsia"/>
                <w:sz w:val="24"/>
                <w:szCs w:val="24"/>
              </w:rPr>
              <w:t>/</w:t>
            </w:r>
            <w:r>
              <w:rPr>
                <w:rFonts w:hint="eastAsia"/>
                <w:sz w:val="24"/>
                <w:szCs w:val="24"/>
              </w:rPr>
              <w:t>户</w:t>
            </w:r>
          </w:p>
        </w:tc>
        <w:tc>
          <w:tcPr>
            <w:tcW w:w="998" w:type="dxa"/>
            <w:vMerge/>
            <w:vAlign w:val="center"/>
          </w:tcPr>
          <w:p w:rsidR="00490A18" w:rsidRDefault="00490A18">
            <w:pPr>
              <w:jc w:val="center"/>
              <w:rPr>
                <w:sz w:val="24"/>
                <w:szCs w:val="24"/>
              </w:rPr>
            </w:pPr>
          </w:p>
        </w:tc>
        <w:tc>
          <w:tcPr>
            <w:tcW w:w="998" w:type="dxa"/>
            <w:vMerge/>
            <w:vAlign w:val="center"/>
          </w:tcPr>
          <w:p w:rsidR="00490A18" w:rsidRDefault="00490A18">
            <w:pPr>
              <w:jc w:val="center"/>
              <w:rPr>
                <w:sz w:val="24"/>
                <w:szCs w:val="24"/>
              </w:rPr>
            </w:pPr>
          </w:p>
        </w:tc>
        <w:tc>
          <w:tcPr>
            <w:tcW w:w="999" w:type="dxa"/>
            <w:vAlign w:val="center"/>
          </w:tcPr>
          <w:p w:rsidR="00490A18" w:rsidRDefault="003C4DA6">
            <w:pPr>
              <w:jc w:val="center"/>
              <w:rPr>
                <w:sz w:val="24"/>
                <w:szCs w:val="24"/>
              </w:rPr>
            </w:pPr>
            <w:r>
              <w:rPr>
                <w:rFonts w:hint="eastAsia"/>
                <w:sz w:val="24"/>
                <w:szCs w:val="24"/>
              </w:rPr>
              <w:t>数量</w:t>
            </w:r>
            <w:r>
              <w:rPr>
                <w:rFonts w:hint="eastAsia"/>
                <w:sz w:val="24"/>
                <w:szCs w:val="24"/>
              </w:rPr>
              <w:t>/</w:t>
            </w:r>
          </w:p>
          <w:p w:rsidR="00490A18" w:rsidRDefault="003C4DA6">
            <w:pPr>
              <w:jc w:val="center"/>
              <w:rPr>
                <w:sz w:val="24"/>
                <w:szCs w:val="24"/>
              </w:rPr>
            </w:pPr>
            <w:r>
              <w:rPr>
                <w:rFonts w:hint="eastAsia"/>
                <w:sz w:val="24"/>
                <w:szCs w:val="24"/>
              </w:rPr>
              <w:t>处</w:t>
            </w:r>
          </w:p>
        </w:tc>
        <w:tc>
          <w:tcPr>
            <w:tcW w:w="997" w:type="dxa"/>
            <w:vAlign w:val="center"/>
          </w:tcPr>
          <w:p w:rsidR="00490A18" w:rsidRDefault="003C4DA6">
            <w:pPr>
              <w:jc w:val="center"/>
              <w:rPr>
                <w:sz w:val="24"/>
                <w:szCs w:val="24"/>
              </w:rPr>
            </w:pPr>
            <w:r>
              <w:rPr>
                <w:rFonts w:hint="eastAsia"/>
                <w:sz w:val="24"/>
                <w:szCs w:val="24"/>
              </w:rPr>
              <w:t>受益数</w:t>
            </w:r>
            <w:r>
              <w:rPr>
                <w:rFonts w:hint="eastAsia"/>
                <w:sz w:val="24"/>
                <w:szCs w:val="24"/>
              </w:rPr>
              <w:t>/</w:t>
            </w:r>
            <w:r>
              <w:rPr>
                <w:rFonts w:hint="eastAsia"/>
                <w:sz w:val="24"/>
                <w:szCs w:val="24"/>
              </w:rPr>
              <w:t>户</w:t>
            </w:r>
          </w:p>
        </w:tc>
      </w:tr>
      <w:tr w:rsidR="00490A18">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光裕村</w:t>
            </w:r>
          </w:p>
        </w:tc>
        <w:tc>
          <w:tcPr>
            <w:tcW w:w="87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337</w:t>
            </w:r>
          </w:p>
        </w:tc>
        <w:tc>
          <w:tcPr>
            <w:tcW w:w="998" w:type="dxa"/>
            <w:vAlign w:val="center"/>
          </w:tcPr>
          <w:p w:rsidR="00490A18" w:rsidRDefault="003C4DA6">
            <w:pPr>
              <w:jc w:val="center"/>
              <w:rPr>
                <w:sz w:val="24"/>
                <w:szCs w:val="24"/>
              </w:rPr>
            </w:pPr>
            <w:r>
              <w:rPr>
                <w:rFonts w:hint="eastAsia"/>
                <w:sz w:val="24"/>
                <w:szCs w:val="24"/>
              </w:rPr>
              <w:t>152</w:t>
            </w:r>
          </w:p>
        </w:tc>
        <w:tc>
          <w:tcPr>
            <w:tcW w:w="997"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1</w:t>
            </w:r>
          </w:p>
        </w:tc>
        <w:tc>
          <w:tcPr>
            <w:tcW w:w="999" w:type="dxa"/>
            <w:vAlign w:val="center"/>
          </w:tcPr>
          <w:p w:rsidR="00490A18" w:rsidRDefault="003C4DA6">
            <w:pPr>
              <w:jc w:val="center"/>
              <w:rPr>
                <w:sz w:val="24"/>
                <w:szCs w:val="24"/>
              </w:rPr>
            </w:pPr>
            <w:r>
              <w:rPr>
                <w:rFonts w:hint="eastAsia"/>
                <w:sz w:val="24"/>
                <w:szCs w:val="24"/>
              </w:rPr>
              <w:t>118</w:t>
            </w:r>
          </w:p>
        </w:tc>
        <w:tc>
          <w:tcPr>
            <w:tcW w:w="998"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67</w:t>
            </w: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李子塘村</w:t>
            </w:r>
          </w:p>
        </w:tc>
        <w:tc>
          <w:tcPr>
            <w:tcW w:w="87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295</w:t>
            </w:r>
          </w:p>
        </w:tc>
        <w:tc>
          <w:tcPr>
            <w:tcW w:w="998" w:type="dxa"/>
            <w:vAlign w:val="center"/>
          </w:tcPr>
          <w:p w:rsidR="00490A18" w:rsidRDefault="00490A18">
            <w:pPr>
              <w:jc w:val="center"/>
              <w:rPr>
                <w:sz w:val="24"/>
                <w:szCs w:val="24"/>
              </w:rPr>
            </w:pPr>
          </w:p>
        </w:tc>
        <w:tc>
          <w:tcPr>
            <w:tcW w:w="997" w:type="dxa"/>
            <w:vAlign w:val="center"/>
          </w:tcPr>
          <w:p w:rsidR="00490A18" w:rsidRDefault="003C4DA6">
            <w:pPr>
              <w:jc w:val="center"/>
              <w:rPr>
                <w:sz w:val="24"/>
                <w:szCs w:val="24"/>
              </w:rPr>
            </w:pPr>
            <w:r>
              <w:rPr>
                <w:rFonts w:hint="eastAsia"/>
                <w:sz w:val="24"/>
                <w:szCs w:val="24"/>
              </w:rPr>
              <w:t>164</w:t>
            </w:r>
          </w:p>
        </w:tc>
        <w:tc>
          <w:tcPr>
            <w:tcW w:w="998" w:type="dxa"/>
            <w:vAlign w:val="center"/>
          </w:tcPr>
          <w:p w:rsidR="00490A18" w:rsidRDefault="003C4DA6">
            <w:pPr>
              <w:jc w:val="center"/>
              <w:rPr>
                <w:sz w:val="24"/>
                <w:szCs w:val="24"/>
              </w:rPr>
            </w:pPr>
            <w:r>
              <w:rPr>
                <w:rFonts w:hint="eastAsia"/>
                <w:sz w:val="24"/>
                <w:szCs w:val="24"/>
              </w:rPr>
              <w:t>1</w:t>
            </w:r>
          </w:p>
        </w:tc>
        <w:tc>
          <w:tcPr>
            <w:tcW w:w="999" w:type="dxa"/>
            <w:vAlign w:val="center"/>
          </w:tcPr>
          <w:p w:rsidR="00490A18" w:rsidRDefault="003C4DA6">
            <w:pPr>
              <w:jc w:val="center"/>
              <w:rPr>
                <w:sz w:val="24"/>
                <w:szCs w:val="24"/>
              </w:rPr>
            </w:pPr>
            <w:r>
              <w:rPr>
                <w:rFonts w:hint="eastAsia"/>
                <w:sz w:val="24"/>
                <w:szCs w:val="24"/>
              </w:rPr>
              <w:t>131</w:t>
            </w:r>
          </w:p>
        </w:tc>
        <w:tc>
          <w:tcPr>
            <w:tcW w:w="998"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贺井村</w:t>
            </w:r>
          </w:p>
        </w:tc>
        <w:tc>
          <w:tcPr>
            <w:tcW w:w="87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355</w:t>
            </w:r>
          </w:p>
        </w:tc>
        <w:tc>
          <w:tcPr>
            <w:tcW w:w="998" w:type="dxa"/>
            <w:vAlign w:val="center"/>
          </w:tcPr>
          <w:p w:rsidR="00490A18" w:rsidRDefault="00490A18">
            <w:pPr>
              <w:jc w:val="center"/>
              <w:rPr>
                <w:sz w:val="24"/>
                <w:szCs w:val="24"/>
              </w:rPr>
            </w:pPr>
          </w:p>
        </w:tc>
        <w:tc>
          <w:tcPr>
            <w:tcW w:w="997" w:type="dxa"/>
            <w:vAlign w:val="center"/>
          </w:tcPr>
          <w:p w:rsidR="00490A18" w:rsidRDefault="003C4DA6">
            <w:pPr>
              <w:jc w:val="center"/>
              <w:rPr>
                <w:sz w:val="24"/>
                <w:szCs w:val="24"/>
              </w:rPr>
            </w:pPr>
            <w:r>
              <w:rPr>
                <w:rFonts w:hint="eastAsia"/>
                <w:sz w:val="24"/>
                <w:szCs w:val="24"/>
              </w:rPr>
              <w:t>106</w:t>
            </w:r>
          </w:p>
        </w:tc>
        <w:tc>
          <w:tcPr>
            <w:tcW w:w="998" w:type="dxa"/>
            <w:vAlign w:val="center"/>
          </w:tcPr>
          <w:p w:rsidR="00490A18" w:rsidRDefault="003C4DA6">
            <w:pPr>
              <w:jc w:val="center"/>
              <w:rPr>
                <w:sz w:val="24"/>
                <w:szCs w:val="24"/>
              </w:rPr>
            </w:pPr>
            <w:r>
              <w:rPr>
                <w:rFonts w:hint="eastAsia"/>
                <w:sz w:val="24"/>
                <w:szCs w:val="24"/>
              </w:rPr>
              <w:t>1</w:t>
            </w:r>
          </w:p>
        </w:tc>
        <w:tc>
          <w:tcPr>
            <w:tcW w:w="999" w:type="dxa"/>
            <w:vAlign w:val="center"/>
          </w:tcPr>
          <w:p w:rsidR="00490A18" w:rsidRDefault="003C4DA6">
            <w:pPr>
              <w:jc w:val="center"/>
              <w:rPr>
                <w:sz w:val="24"/>
                <w:szCs w:val="24"/>
              </w:rPr>
            </w:pPr>
            <w:r>
              <w:rPr>
                <w:rFonts w:hint="eastAsia"/>
                <w:sz w:val="24"/>
                <w:szCs w:val="24"/>
              </w:rPr>
              <w:t>178</w:t>
            </w:r>
          </w:p>
        </w:tc>
        <w:tc>
          <w:tcPr>
            <w:tcW w:w="998"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71</w:t>
            </w: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widowControl/>
              <w:jc w:val="center"/>
              <w:textAlignment w:val="center"/>
              <w:rPr>
                <w:color w:val="00B0F0"/>
                <w:sz w:val="24"/>
                <w:szCs w:val="24"/>
              </w:rPr>
            </w:pPr>
            <w:r>
              <w:rPr>
                <w:rFonts w:ascii="宋体" w:eastAsia="宋体" w:hAnsi="宋体" w:cs="宋体" w:hint="eastAsia"/>
                <w:kern w:val="0"/>
                <w:sz w:val="24"/>
                <w:szCs w:val="24"/>
                <w:lang w:bidi="ar"/>
              </w:rPr>
              <w:t>同兴村</w:t>
            </w:r>
          </w:p>
        </w:tc>
        <w:tc>
          <w:tcPr>
            <w:tcW w:w="87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506</w:t>
            </w:r>
          </w:p>
        </w:tc>
        <w:tc>
          <w:tcPr>
            <w:tcW w:w="998" w:type="dxa"/>
            <w:vAlign w:val="center"/>
          </w:tcPr>
          <w:p w:rsidR="00490A18" w:rsidRDefault="00490A18">
            <w:pPr>
              <w:jc w:val="center"/>
              <w:rPr>
                <w:sz w:val="24"/>
                <w:szCs w:val="24"/>
              </w:rPr>
            </w:pPr>
          </w:p>
        </w:tc>
        <w:tc>
          <w:tcPr>
            <w:tcW w:w="997" w:type="dxa"/>
            <w:vAlign w:val="center"/>
          </w:tcPr>
          <w:p w:rsidR="00490A18" w:rsidRDefault="003C4DA6">
            <w:pPr>
              <w:jc w:val="center"/>
              <w:rPr>
                <w:sz w:val="24"/>
                <w:szCs w:val="24"/>
              </w:rPr>
            </w:pPr>
            <w:r>
              <w:rPr>
                <w:rFonts w:hint="eastAsia"/>
                <w:sz w:val="24"/>
                <w:szCs w:val="24"/>
              </w:rPr>
              <w:t>174</w:t>
            </w:r>
          </w:p>
        </w:tc>
        <w:tc>
          <w:tcPr>
            <w:tcW w:w="998" w:type="dxa"/>
            <w:vAlign w:val="center"/>
          </w:tcPr>
          <w:p w:rsidR="00490A18" w:rsidRDefault="003C4DA6">
            <w:pPr>
              <w:jc w:val="center"/>
              <w:rPr>
                <w:sz w:val="24"/>
                <w:szCs w:val="24"/>
              </w:rPr>
            </w:pPr>
            <w:r>
              <w:rPr>
                <w:rFonts w:hint="eastAsia"/>
                <w:sz w:val="24"/>
                <w:szCs w:val="24"/>
              </w:rPr>
              <w:t>2</w:t>
            </w:r>
          </w:p>
        </w:tc>
        <w:tc>
          <w:tcPr>
            <w:tcW w:w="999" w:type="dxa"/>
            <w:vAlign w:val="center"/>
          </w:tcPr>
          <w:p w:rsidR="00490A18" w:rsidRDefault="003C4DA6">
            <w:pPr>
              <w:jc w:val="center"/>
              <w:rPr>
                <w:sz w:val="24"/>
                <w:szCs w:val="24"/>
              </w:rPr>
            </w:pPr>
            <w:r>
              <w:rPr>
                <w:rFonts w:hint="eastAsia"/>
                <w:sz w:val="24"/>
                <w:szCs w:val="24"/>
              </w:rPr>
              <w:t>231</w:t>
            </w:r>
          </w:p>
        </w:tc>
        <w:tc>
          <w:tcPr>
            <w:tcW w:w="998"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101</w:t>
            </w: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田庄村</w:t>
            </w:r>
          </w:p>
        </w:tc>
        <w:tc>
          <w:tcPr>
            <w:tcW w:w="87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566</w:t>
            </w:r>
          </w:p>
        </w:tc>
        <w:tc>
          <w:tcPr>
            <w:tcW w:w="998" w:type="dxa"/>
            <w:vAlign w:val="center"/>
          </w:tcPr>
          <w:p w:rsidR="00490A18" w:rsidRDefault="003C4DA6">
            <w:pPr>
              <w:jc w:val="center"/>
              <w:rPr>
                <w:sz w:val="24"/>
                <w:szCs w:val="24"/>
              </w:rPr>
            </w:pPr>
            <w:r>
              <w:rPr>
                <w:rFonts w:hint="eastAsia"/>
                <w:sz w:val="24"/>
                <w:szCs w:val="24"/>
              </w:rPr>
              <w:t>455</w:t>
            </w:r>
          </w:p>
        </w:tc>
        <w:tc>
          <w:tcPr>
            <w:tcW w:w="997"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111</w:t>
            </w: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陈家桥村</w:t>
            </w:r>
          </w:p>
        </w:tc>
        <w:tc>
          <w:tcPr>
            <w:tcW w:w="87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693</w:t>
            </w:r>
          </w:p>
        </w:tc>
        <w:tc>
          <w:tcPr>
            <w:tcW w:w="998" w:type="dxa"/>
            <w:vAlign w:val="center"/>
          </w:tcPr>
          <w:p w:rsidR="00490A18" w:rsidRDefault="003C4DA6">
            <w:pPr>
              <w:jc w:val="center"/>
              <w:rPr>
                <w:sz w:val="24"/>
                <w:szCs w:val="24"/>
              </w:rPr>
            </w:pPr>
            <w:r>
              <w:rPr>
                <w:rFonts w:hint="eastAsia"/>
                <w:sz w:val="24"/>
                <w:szCs w:val="24"/>
              </w:rPr>
              <w:t>589</w:t>
            </w:r>
          </w:p>
        </w:tc>
        <w:tc>
          <w:tcPr>
            <w:tcW w:w="997" w:type="dxa"/>
            <w:vAlign w:val="center"/>
          </w:tcPr>
          <w:p w:rsidR="00490A18" w:rsidRDefault="003C4DA6">
            <w:pPr>
              <w:jc w:val="center"/>
              <w:rPr>
                <w:sz w:val="24"/>
                <w:szCs w:val="24"/>
              </w:rPr>
            </w:pPr>
            <w:r>
              <w:rPr>
                <w:rFonts w:hint="eastAsia"/>
                <w:sz w:val="24"/>
                <w:szCs w:val="24"/>
              </w:rPr>
              <w:t>104</w:t>
            </w: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兴旺村</w:t>
            </w:r>
          </w:p>
        </w:tc>
        <w:tc>
          <w:tcPr>
            <w:tcW w:w="87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893</w:t>
            </w:r>
          </w:p>
        </w:tc>
        <w:tc>
          <w:tcPr>
            <w:tcW w:w="998" w:type="dxa"/>
            <w:vAlign w:val="center"/>
          </w:tcPr>
          <w:p w:rsidR="00490A18" w:rsidRDefault="003C4DA6">
            <w:pPr>
              <w:jc w:val="center"/>
              <w:rPr>
                <w:sz w:val="24"/>
                <w:szCs w:val="24"/>
              </w:rPr>
            </w:pPr>
            <w:r>
              <w:rPr>
                <w:rFonts w:hint="eastAsia"/>
                <w:sz w:val="24"/>
                <w:szCs w:val="24"/>
              </w:rPr>
              <w:t>245</w:t>
            </w:r>
          </w:p>
        </w:tc>
        <w:tc>
          <w:tcPr>
            <w:tcW w:w="997"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2</w:t>
            </w:r>
          </w:p>
        </w:tc>
        <w:tc>
          <w:tcPr>
            <w:tcW w:w="999" w:type="dxa"/>
            <w:vAlign w:val="center"/>
          </w:tcPr>
          <w:p w:rsidR="00490A18" w:rsidRDefault="003C4DA6">
            <w:pPr>
              <w:jc w:val="center"/>
              <w:rPr>
                <w:sz w:val="24"/>
                <w:szCs w:val="24"/>
              </w:rPr>
            </w:pPr>
            <w:r>
              <w:rPr>
                <w:rFonts w:hint="eastAsia"/>
                <w:sz w:val="24"/>
                <w:szCs w:val="24"/>
              </w:rPr>
              <w:t>485</w:t>
            </w:r>
          </w:p>
        </w:tc>
        <w:tc>
          <w:tcPr>
            <w:tcW w:w="998"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163</w:t>
            </w: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望城坡村</w:t>
            </w:r>
          </w:p>
        </w:tc>
        <w:tc>
          <w:tcPr>
            <w:tcW w:w="87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362</w:t>
            </w:r>
          </w:p>
        </w:tc>
        <w:tc>
          <w:tcPr>
            <w:tcW w:w="998" w:type="dxa"/>
            <w:vAlign w:val="center"/>
          </w:tcPr>
          <w:p w:rsidR="00490A18" w:rsidRDefault="003C4DA6">
            <w:pPr>
              <w:jc w:val="center"/>
              <w:rPr>
                <w:sz w:val="24"/>
                <w:szCs w:val="24"/>
              </w:rPr>
            </w:pPr>
            <w:r>
              <w:rPr>
                <w:rFonts w:hint="eastAsia"/>
                <w:sz w:val="24"/>
                <w:szCs w:val="24"/>
              </w:rPr>
              <w:t>174</w:t>
            </w:r>
          </w:p>
        </w:tc>
        <w:tc>
          <w:tcPr>
            <w:tcW w:w="997"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188</w:t>
            </w: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万岁社区</w:t>
            </w:r>
          </w:p>
        </w:tc>
        <w:tc>
          <w:tcPr>
            <w:tcW w:w="87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1432</w:t>
            </w:r>
          </w:p>
        </w:tc>
        <w:tc>
          <w:tcPr>
            <w:tcW w:w="998" w:type="dxa"/>
            <w:vAlign w:val="center"/>
          </w:tcPr>
          <w:p w:rsidR="00490A18" w:rsidRDefault="003C4DA6">
            <w:pPr>
              <w:jc w:val="center"/>
              <w:rPr>
                <w:sz w:val="24"/>
                <w:szCs w:val="24"/>
              </w:rPr>
            </w:pPr>
            <w:r>
              <w:rPr>
                <w:rFonts w:hint="eastAsia"/>
                <w:sz w:val="24"/>
                <w:szCs w:val="24"/>
              </w:rPr>
              <w:t>430</w:t>
            </w:r>
          </w:p>
        </w:tc>
        <w:tc>
          <w:tcPr>
            <w:tcW w:w="997" w:type="dxa"/>
            <w:vAlign w:val="center"/>
          </w:tcPr>
          <w:p w:rsidR="00490A18" w:rsidRDefault="003C4DA6">
            <w:pPr>
              <w:jc w:val="center"/>
              <w:rPr>
                <w:sz w:val="24"/>
                <w:szCs w:val="24"/>
              </w:rPr>
            </w:pPr>
            <w:r>
              <w:rPr>
                <w:rFonts w:hint="eastAsia"/>
                <w:sz w:val="24"/>
                <w:szCs w:val="24"/>
              </w:rPr>
              <w:t>530</w:t>
            </w:r>
          </w:p>
        </w:tc>
        <w:tc>
          <w:tcPr>
            <w:tcW w:w="998" w:type="dxa"/>
            <w:vAlign w:val="center"/>
          </w:tcPr>
          <w:p w:rsidR="00490A18" w:rsidRDefault="003C4DA6">
            <w:pPr>
              <w:jc w:val="center"/>
              <w:rPr>
                <w:sz w:val="24"/>
                <w:szCs w:val="24"/>
              </w:rPr>
            </w:pPr>
            <w:r>
              <w:rPr>
                <w:rFonts w:hint="eastAsia"/>
                <w:sz w:val="24"/>
                <w:szCs w:val="24"/>
              </w:rPr>
              <w:t>1</w:t>
            </w:r>
          </w:p>
        </w:tc>
        <w:tc>
          <w:tcPr>
            <w:tcW w:w="999" w:type="dxa"/>
            <w:vAlign w:val="center"/>
          </w:tcPr>
          <w:p w:rsidR="00490A18" w:rsidRDefault="003C4DA6">
            <w:pPr>
              <w:jc w:val="center"/>
              <w:rPr>
                <w:sz w:val="24"/>
                <w:szCs w:val="24"/>
              </w:rPr>
            </w:pPr>
            <w:r>
              <w:rPr>
                <w:rFonts w:hint="eastAsia"/>
                <w:sz w:val="24"/>
                <w:szCs w:val="24"/>
              </w:rPr>
              <w:t>186</w:t>
            </w:r>
          </w:p>
        </w:tc>
        <w:tc>
          <w:tcPr>
            <w:tcW w:w="998"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286</w:t>
            </w: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杨旗</w:t>
            </w:r>
            <w:r w:rsidR="00464DC7">
              <w:rPr>
                <w:rFonts w:ascii="宋体" w:eastAsia="宋体" w:hAnsi="宋体" w:cs="宋体" w:hint="eastAsia"/>
                <w:color w:val="000000"/>
                <w:kern w:val="0"/>
                <w:sz w:val="24"/>
                <w:szCs w:val="24"/>
                <w:lang w:bidi="ar"/>
              </w:rPr>
              <w:t>岭</w:t>
            </w:r>
            <w:r>
              <w:rPr>
                <w:rFonts w:ascii="宋体" w:eastAsia="宋体" w:hAnsi="宋体" w:cs="宋体" w:hint="eastAsia"/>
                <w:color w:val="000000"/>
                <w:kern w:val="0"/>
                <w:sz w:val="24"/>
                <w:szCs w:val="24"/>
                <w:lang w:bidi="ar"/>
              </w:rPr>
              <w:t>社区</w:t>
            </w:r>
          </w:p>
        </w:tc>
        <w:tc>
          <w:tcPr>
            <w:tcW w:w="87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659</w:t>
            </w:r>
          </w:p>
        </w:tc>
        <w:tc>
          <w:tcPr>
            <w:tcW w:w="998" w:type="dxa"/>
            <w:vAlign w:val="center"/>
          </w:tcPr>
          <w:p w:rsidR="00490A18" w:rsidRDefault="003C4DA6">
            <w:pPr>
              <w:jc w:val="center"/>
              <w:rPr>
                <w:sz w:val="24"/>
                <w:szCs w:val="24"/>
              </w:rPr>
            </w:pPr>
            <w:r>
              <w:rPr>
                <w:rFonts w:hint="eastAsia"/>
                <w:sz w:val="24"/>
                <w:szCs w:val="24"/>
              </w:rPr>
              <w:t>527</w:t>
            </w:r>
          </w:p>
        </w:tc>
        <w:tc>
          <w:tcPr>
            <w:tcW w:w="997"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132</w:t>
            </w: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万桥社区</w:t>
            </w:r>
          </w:p>
        </w:tc>
        <w:tc>
          <w:tcPr>
            <w:tcW w:w="87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491</w:t>
            </w:r>
          </w:p>
        </w:tc>
        <w:tc>
          <w:tcPr>
            <w:tcW w:w="998" w:type="dxa"/>
            <w:vAlign w:val="center"/>
          </w:tcPr>
          <w:p w:rsidR="00490A18" w:rsidRDefault="00490A18">
            <w:pPr>
              <w:jc w:val="center"/>
              <w:rPr>
                <w:sz w:val="24"/>
                <w:szCs w:val="24"/>
              </w:rPr>
            </w:pPr>
          </w:p>
        </w:tc>
        <w:tc>
          <w:tcPr>
            <w:tcW w:w="997" w:type="dxa"/>
            <w:vAlign w:val="center"/>
          </w:tcPr>
          <w:p w:rsidR="00490A18" w:rsidRDefault="003C4DA6">
            <w:pPr>
              <w:jc w:val="center"/>
              <w:rPr>
                <w:sz w:val="24"/>
                <w:szCs w:val="24"/>
              </w:rPr>
            </w:pPr>
            <w:r>
              <w:rPr>
                <w:rFonts w:hint="eastAsia"/>
                <w:sz w:val="24"/>
                <w:szCs w:val="24"/>
              </w:rPr>
              <w:t>25</w:t>
            </w:r>
          </w:p>
        </w:tc>
        <w:tc>
          <w:tcPr>
            <w:tcW w:w="998" w:type="dxa"/>
            <w:vAlign w:val="center"/>
          </w:tcPr>
          <w:p w:rsidR="00490A18" w:rsidRDefault="003C4DA6">
            <w:pPr>
              <w:jc w:val="center"/>
              <w:rPr>
                <w:sz w:val="24"/>
                <w:szCs w:val="24"/>
              </w:rPr>
            </w:pPr>
            <w:r>
              <w:rPr>
                <w:rFonts w:hint="eastAsia"/>
                <w:sz w:val="24"/>
                <w:szCs w:val="24"/>
              </w:rPr>
              <w:t>1</w:t>
            </w:r>
          </w:p>
        </w:tc>
        <w:tc>
          <w:tcPr>
            <w:tcW w:w="999" w:type="dxa"/>
            <w:vAlign w:val="center"/>
          </w:tcPr>
          <w:p w:rsidR="00490A18" w:rsidRDefault="003C4DA6">
            <w:pPr>
              <w:jc w:val="center"/>
              <w:rPr>
                <w:sz w:val="24"/>
                <w:szCs w:val="24"/>
              </w:rPr>
            </w:pPr>
            <w:r>
              <w:rPr>
                <w:rFonts w:hint="eastAsia"/>
                <w:sz w:val="24"/>
                <w:szCs w:val="24"/>
              </w:rPr>
              <w:t>147</w:t>
            </w:r>
          </w:p>
        </w:tc>
        <w:tc>
          <w:tcPr>
            <w:tcW w:w="998" w:type="dxa"/>
            <w:vAlign w:val="center"/>
          </w:tcPr>
          <w:p w:rsidR="00490A18" w:rsidRDefault="003C4DA6">
            <w:pPr>
              <w:jc w:val="center"/>
              <w:rPr>
                <w:sz w:val="24"/>
                <w:szCs w:val="24"/>
              </w:rPr>
            </w:pPr>
            <w:r>
              <w:rPr>
                <w:rFonts w:hint="eastAsia"/>
                <w:sz w:val="24"/>
                <w:szCs w:val="24"/>
              </w:rPr>
              <w:t>319</w:t>
            </w: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区园艺场</w:t>
            </w:r>
          </w:p>
        </w:tc>
        <w:tc>
          <w:tcPr>
            <w:tcW w:w="87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288</w:t>
            </w:r>
          </w:p>
        </w:tc>
        <w:tc>
          <w:tcPr>
            <w:tcW w:w="998" w:type="dxa"/>
            <w:vAlign w:val="center"/>
          </w:tcPr>
          <w:p w:rsidR="00490A18" w:rsidRDefault="00490A18">
            <w:pPr>
              <w:jc w:val="center"/>
              <w:rPr>
                <w:sz w:val="24"/>
                <w:szCs w:val="24"/>
              </w:rPr>
            </w:pPr>
          </w:p>
        </w:tc>
        <w:tc>
          <w:tcPr>
            <w:tcW w:w="997" w:type="dxa"/>
            <w:vAlign w:val="center"/>
          </w:tcPr>
          <w:p w:rsidR="00490A18" w:rsidRDefault="003C4DA6">
            <w:pPr>
              <w:jc w:val="center"/>
              <w:rPr>
                <w:sz w:val="24"/>
                <w:szCs w:val="24"/>
              </w:rPr>
            </w:pPr>
            <w:r>
              <w:rPr>
                <w:rFonts w:hint="eastAsia"/>
                <w:sz w:val="24"/>
                <w:szCs w:val="24"/>
              </w:rPr>
              <w:t>231</w:t>
            </w: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8" w:type="dxa"/>
            <w:vAlign w:val="center"/>
          </w:tcPr>
          <w:p w:rsidR="00490A18" w:rsidRDefault="003C4DA6">
            <w:pPr>
              <w:jc w:val="center"/>
              <w:rPr>
                <w:sz w:val="24"/>
                <w:szCs w:val="24"/>
              </w:rPr>
            </w:pPr>
            <w:r>
              <w:rPr>
                <w:rFonts w:hint="eastAsia"/>
                <w:sz w:val="24"/>
                <w:szCs w:val="24"/>
              </w:rPr>
              <w:t>57</w:t>
            </w: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原种场</w:t>
            </w:r>
          </w:p>
        </w:tc>
        <w:tc>
          <w:tcPr>
            <w:tcW w:w="877" w:type="dxa"/>
            <w:vAlign w:val="center"/>
          </w:tcPr>
          <w:p w:rsidR="00490A18" w:rsidRDefault="003C4DA6">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184</w:t>
            </w:r>
          </w:p>
        </w:tc>
        <w:tc>
          <w:tcPr>
            <w:tcW w:w="998" w:type="dxa"/>
            <w:vAlign w:val="center"/>
          </w:tcPr>
          <w:p w:rsidR="00490A18" w:rsidRDefault="00490A18">
            <w:pPr>
              <w:jc w:val="center"/>
              <w:rPr>
                <w:sz w:val="24"/>
                <w:szCs w:val="24"/>
              </w:rPr>
            </w:pPr>
          </w:p>
        </w:tc>
        <w:tc>
          <w:tcPr>
            <w:tcW w:w="997" w:type="dxa"/>
            <w:vAlign w:val="center"/>
          </w:tcPr>
          <w:p w:rsidR="00490A18" w:rsidRDefault="003C4DA6">
            <w:pPr>
              <w:jc w:val="center"/>
              <w:rPr>
                <w:sz w:val="24"/>
                <w:szCs w:val="24"/>
              </w:rPr>
            </w:pPr>
            <w:r>
              <w:rPr>
                <w:rFonts w:hint="eastAsia"/>
                <w:sz w:val="24"/>
                <w:szCs w:val="24"/>
              </w:rPr>
              <w:t>184</w:t>
            </w: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8" w:type="dxa"/>
            <w:vAlign w:val="center"/>
          </w:tcPr>
          <w:p w:rsidR="00490A18" w:rsidRDefault="00490A18">
            <w:pPr>
              <w:jc w:val="center"/>
              <w:rPr>
                <w:sz w:val="24"/>
                <w:szCs w:val="24"/>
              </w:rPr>
            </w:pPr>
          </w:p>
        </w:tc>
        <w:tc>
          <w:tcPr>
            <w:tcW w:w="999" w:type="dxa"/>
            <w:vAlign w:val="center"/>
          </w:tcPr>
          <w:p w:rsidR="00490A18" w:rsidRDefault="00490A18">
            <w:pPr>
              <w:jc w:val="center"/>
              <w:rPr>
                <w:sz w:val="24"/>
                <w:szCs w:val="24"/>
              </w:rPr>
            </w:pPr>
          </w:p>
        </w:tc>
        <w:tc>
          <w:tcPr>
            <w:tcW w:w="997" w:type="dxa"/>
            <w:vAlign w:val="center"/>
          </w:tcPr>
          <w:p w:rsidR="00490A18" w:rsidRDefault="00490A18">
            <w:pPr>
              <w:jc w:val="center"/>
              <w:rPr>
                <w:sz w:val="24"/>
                <w:szCs w:val="24"/>
              </w:rPr>
            </w:pPr>
          </w:p>
        </w:tc>
      </w:tr>
      <w:tr w:rsidR="00490A18">
        <w:trPr>
          <w:trHeight w:val="454"/>
        </w:trPr>
        <w:tc>
          <w:tcPr>
            <w:tcW w:w="1120" w:type="dxa"/>
            <w:vAlign w:val="center"/>
          </w:tcPr>
          <w:p w:rsidR="00490A18" w:rsidRDefault="003C4DA6">
            <w:pPr>
              <w:jc w:val="center"/>
              <w:rPr>
                <w:sz w:val="24"/>
                <w:szCs w:val="24"/>
              </w:rPr>
            </w:pPr>
            <w:r>
              <w:rPr>
                <w:rFonts w:hint="eastAsia"/>
                <w:sz w:val="24"/>
                <w:szCs w:val="24"/>
              </w:rPr>
              <w:t>合计</w:t>
            </w:r>
          </w:p>
        </w:tc>
        <w:tc>
          <w:tcPr>
            <w:tcW w:w="877" w:type="dxa"/>
            <w:vAlign w:val="center"/>
          </w:tcPr>
          <w:p w:rsidR="00490A18" w:rsidRDefault="003C4DA6">
            <w:pPr>
              <w:jc w:val="center"/>
              <w:rPr>
                <w:sz w:val="24"/>
                <w:szCs w:val="24"/>
              </w:rPr>
            </w:pPr>
            <w:r>
              <w:rPr>
                <w:rFonts w:hint="eastAsia"/>
                <w:sz w:val="24"/>
                <w:szCs w:val="24"/>
              </w:rPr>
              <w:t>7061</w:t>
            </w:r>
          </w:p>
        </w:tc>
        <w:tc>
          <w:tcPr>
            <w:tcW w:w="998" w:type="dxa"/>
            <w:vAlign w:val="center"/>
          </w:tcPr>
          <w:p w:rsidR="00490A18" w:rsidRDefault="003C4DA6">
            <w:pPr>
              <w:jc w:val="center"/>
              <w:rPr>
                <w:sz w:val="24"/>
                <w:szCs w:val="24"/>
              </w:rPr>
            </w:pPr>
            <w:r>
              <w:rPr>
                <w:rFonts w:hint="eastAsia"/>
                <w:sz w:val="24"/>
                <w:szCs w:val="24"/>
              </w:rPr>
              <w:t>2572</w:t>
            </w:r>
          </w:p>
        </w:tc>
        <w:tc>
          <w:tcPr>
            <w:tcW w:w="997" w:type="dxa"/>
            <w:vAlign w:val="center"/>
          </w:tcPr>
          <w:p w:rsidR="00490A18" w:rsidRDefault="003C4DA6">
            <w:pPr>
              <w:jc w:val="center"/>
              <w:rPr>
                <w:sz w:val="24"/>
                <w:szCs w:val="24"/>
              </w:rPr>
            </w:pPr>
            <w:r>
              <w:rPr>
                <w:rFonts w:hint="eastAsia"/>
                <w:sz w:val="24"/>
                <w:szCs w:val="24"/>
              </w:rPr>
              <w:t>1518</w:t>
            </w:r>
          </w:p>
        </w:tc>
        <w:tc>
          <w:tcPr>
            <w:tcW w:w="998" w:type="dxa"/>
            <w:vAlign w:val="center"/>
          </w:tcPr>
          <w:p w:rsidR="00490A18" w:rsidRDefault="003C4DA6">
            <w:pPr>
              <w:jc w:val="center"/>
              <w:rPr>
                <w:sz w:val="24"/>
                <w:szCs w:val="24"/>
              </w:rPr>
            </w:pPr>
            <w:r>
              <w:rPr>
                <w:rFonts w:hint="eastAsia"/>
                <w:sz w:val="24"/>
                <w:szCs w:val="24"/>
              </w:rPr>
              <w:t>9</w:t>
            </w:r>
          </w:p>
        </w:tc>
        <w:tc>
          <w:tcPr>
            <w:tcW w:w="999" w:type="dxa"/>
            <w:vAlign w:val="center"/>
          </w:tcPr>
          <w:p w:rsidR="00490A18" w:rsidRDefault="003C4DA6">
            <w:pPr>
              <w:jc w:val="center"/>
              <w:rPr>
                <w:sz w:val="24"/>
                <w:szCs w:val="24"/>
              </w:rPr>
            </w:pPr>
            <w:r>
              <w:rPr>
                <w:rFonts w:hint="eastAsia"/>
                <w:sz w:val="24"/>
                <w:szCs w:val="24"/>
              </w:rPr>
              <w:t>1476</w:t>
            </w:r>
          </w:p>
        </w:tc>
        <w:tc>
          <w:tcPr>
            <w:tcW w:w="998" w:type="dxa"/>
            <w:vAlign w:val="center"/>
          </w:tcPr>
          <w:p w:rsidR="00490A18" w:rsidRDefault="003C4DA6">
            <w:pPr>
              <w:jc w:val="center"/>
              <w:rPr>
                <w:sz w:val="24"/>
                <w:szCs w:val="24"/>
              </w:rPr>
            </w:pPr>
            <w:r>
              <w:rPr>
                <w:rFonts w:hint="eastAsia"/>
                <w:sz w:val="24"/>
                <w:szCs w:val="24"/>
              </w:rPr>
              <w:t>451</w:t>
            </w:r>
          </w:p>
        </w:tc>
        <w:tc>
          <w:tcPr>
            <w:tcW w:w="998" w:type="dxa"/>
            <w:vAlign w:val="center"/>
          </w:tcPr>
          <w:p w:rsidR="00490A18" w:rsidRDefault="003C4DA6">
            <w:pPr>
              <w:jc w:val="center"/>
              <w:rPr>
                <w:sz w:val="24"/>
                <w:szCs w:val="24"/>
              </w:rPr>
            </w:pPr>
            <w:r>
              <w:rPr>
                <w:rFonts w:hint="eastAsia"/>
                <w:sz w:val="24"/>
                <w:szCs w:val="24"/>
              </w:rPr>
              <w:t>1044</w:t>
            </w:r>
          </w:p>
        </w:tc>
        <w:tc>
          <w:tcPr>
            <w:tcW w:w="999" w:type="dxa"/>
            <w:vAlign w:val="center"/>
          </w:tcPr>
          <w:p w:rsidR="00490A18" w:rsidRDefault="003C4DA6">
            <w:pPr>
              <w:jc w:val="center"/>
              <w:rPr>
                <w:sz w:val="24"/>
                <w:szCs w:val="24"/>
              </w:rPr>
            </w:pPr>
            <w:r>
              <w:rPr>
                <w:rFonts w:hint="eastAsia"/>
                <w:sz w:val="24"/>
                <w:szCs w:val="24"/>
              </w:rPr>
              <w:t>/</w:t>
            </w:r>
          </w:p>
        </w:tc>
        <w:tc>
          <w:tcPr>
            <w:tcW w:w="997" w:type="dxa"/>
            <w:vAlign w:val="center"/>
          </w:tcPr>
          <w:p w:rsidR="00490A18" w:rsidRDefault="003C4DA6">
            <w:pPr>
              <w:jc w:val="center"/>
              <w:rPr>
                <w:sz w:val="24"/>
                <w:szCs w:val="24"/>
              </w:rPr>
            </w:pPr>
            <w:r>
              <w:rPr>
                <w:rFonts w:hint="eastAsia"/>
                <w:sz w:val="24"/>
                <w:szCs w:val="24"/>
              </w:rPr>
              <w:t>/</w:t>
            </w:r>
          </w:p>
        </w:tc>
      </w:tr>
    </w:tbl>
    <w:p w:rsidR="00490A18" w:rsidRDefault="003C4DA6" w:rsidP="00A56C8D">
      <w:pPr>
        <w:keepNext/>
        <w:keepLines/>
        <w:spacing w:beforeLines="50" w:before="156"/>
        <w:jc w:val="center"/>
        <w:rPr>
          <w:b/>
          <w:bCs/>
          <w:sz w:val="28"/>
          <w:szCs w:val="28"/>
        </w:rPr>
      </w:pPr>
      <w:r>
        <w:rPr>
          <w:rFonts w:hint="eastAsia"/>
          <w:b/>
          <w:bCs/>
          <w:sz w:val="28"/>
          <w:szCs w:val="28"/>
        </w:rPr>
        <w:lastRenderedPageBreak/>
        <w:t>表</w:t>
      </w:r>
      <w:r>
        <w:rPr>
          <w:rFonts w:hint="eastAsia"/>
          <w:b/>
          <w:bCs/>
          <w:sz w:val="28"/>
          <w:szCs w:val="28"/>
        </w:rPr>
        <w:t xml:space="preserve"> 5.9.5-2   </w:t>
      </w:r>
      <w:r>
        <w:rPr>
          <w:rFonts w:hint="eastAsia"/>
          <w:b/>
          <w:bCs/>
          <w:sz w:val="28"/>
          <w:szCs w:val="28"/>
        </w:rPr>
        <w:t>陈家桥乡纳管处理模式规划表</w:t>
      </w:r>
    </w:p>
    <w:tbl>
      <w:tblPr>
        <w:tblStyle w:val="ac"/>
        <w:tblW w:w="10191" w:type="dxa"/>
        <w:tblLayout w:type="fixed"/>
        <w:tblLook w:val="04A0" w:firstRow="1" w:lastRow="0" w:firstColumn="1" w:lastColumn="0" w:noHBand="0" w:noVBand="1"/>
      </w:tblPr>
      <w:tblGrid>
        <w:gridCol w:w="2038"/>
        <w:gridCol w:w="2038"/>
        <w:gridCol w:w="2038"/>
        <w:gridCol w:w="1507"/>
        <w:gridCol w:w="2570"/>
      </w:tblGrid>
      <w:tr w:rsidR="00490A18" w:rsidTr="00A56C8D">
        <w:trPr>
          <w:trHeight w:val="425"/>
        </w:trPr>
        <w:tc>
          <w:tcPr>
            <w:tcW w:w="2038" w:type="dxa"/>
            <w:vMerge w:val="restart"/>
            <w:vAlign w:val="center"/>
          </w:tcPr>
          <w:p w:rsidR="00490A18" w:rsidRDefault="003C4DA6" w:rsidP="00A56C8D">
            <w:pPr>
              <w:keepNext/>
              <w:keepLines/>
              <w:jc w:val="center"/>
              <w:rPr>
                <w:sz w:val="24"/>
                <w:szCs w:val="24"/>
              </w:rPr>
            </w:pPr>
            <w:r>
              <w:rPr>
                <w:rFonts w:hint="eastAsia"/>
                <w:sz w:val="24"/>
                <w:szCs w:val="24"/>
              </w:rPr>
              <w:t>行政村</w:t>
            </w:r>
          </w:p>
        </w:tc>
        <w:tc>
          <w:tcPr>
            <w:tcW w:w="2038" w:type="dxa"/>
            <w:vAlign w:val="center"/>
          </w:tcPr>
          <w:p w:rsidR="00490A18" w:rsidRDefault="003C4DA6" w:rsidP="00A56C8D">
            <w:pPr>
              <w:keepNext/>
              <w:keepLines/>
              <w:jc w:val="center"/>
              <w:rPr>
                <w:sz w:val="24"/>
                <w:szCs w:val="24"/>
              </w:rPr>
            </w:pPr>
            <w:r>
              <w:rPr>
                <w:rFonts w:hint="eastAsia"/>
                <w:sz w:val="24"/>
                <w:szCs w:val="24"/>
              </w:rPr>
              <w:t>近期建设规划</w:t>
            </w:r>
          </w:p>
        </w:tc>
        <w:tc>
          <w:tcPr>
            <w:tcW w:w="2038" w:type="dxa"/>
            <w:vAlign w:val="center"/>
          </w:tcPr>
          <w:p w:rsidR="00490A18" w:rsidRDefault="003C4DA6" w:rsidP="00A56C8D">
            <w:pPr>
              <w:keepNext/>
              <w:keepLines/>
              <w:jc w:val="center"/>
              <w:rPr>
                <w:sz w:val="24"/>
                <w:szCs w:val="24"/>
              </w:rPr>
            </w:pPr>
            <w:r>
              <w:rPr>
                <w:rFonts w:hint="eastAsia"/>
                <w:sz w:val="24"/>
                <w:szCs w:val="24"/>
              </w:rPr>
              <w:t>远期建设规划</w:t>
            </w:r>
          </w:p>
        </w:tc>
        <w:tc>
          <w:tcPr>
            <w:tcW w:w="1507" w:type="dxa"/>
            <w:vMerge w:val="restart"/>
            <w:vAlign w:val="center"/>
          </w:tcPr>
          <w:p w:rsidR="00490A18" w:rsidRDefault="003C4DA6" w:rsidP="00A56C8D">
            <w:pPr>
              <w:keepNext/>
              <w:keepLines/>
              <w:jc w:val="center"/>
              <w:rPr>
                <w:sz w:val="24"/>
                <w:szCs w:val="24"/>
              </w:rPr>
            </w:pPr>
            <w:r>
              <w:rPr>
                <w:rFonts w:hint="eastAsia"/>
                <w:sz w:val="24"/>
                <w:szCs w:val="24"/>
              </w:rPr>
              <w:t>接纳污水厂</w:t>
            </w:r>
          </w:p>
        </w:tc>
        <w:tc>
          <w:tcPr>
            <w:tcW w:w="2570" w:type="dxa"/>
            <w:vMerge w:val="restart"/>
            <w:vAlign w:val="center"/>
          </w:tcPr>
          <w:p w:rsidR="00490A18" w:rsidRDefault="003C4DA6" w:rsidP="00A56C8D">
            <w:pPr>
              <w:keepNext/>
              <w:keepLines/>
              <w:jc w:val="center"/>
              <w:rPr>
                <w:sz w:val="24"/>
                <w:szCs w:val="24"/>
              </w:rPr>
            </w:pPr>
            <w:r>
              <w:rPr>
                <w:rFonts w:hint="eastAsia"/>
                <w:sz w:val="24"/>
                <w:szCs w:val="24"/>
              </w:rPr>
              <w:t>出水标准</w:t>
            </w:r>
          </w:p>
        </w:tc>
      </w:tr>
      <w:tr w:rsidR="00490A18" w:rsidTr="00A56C8D">
        <w:trPr>
          <w:trHeight w:val="425"/>
        </w:trPr>
        <w:tc>
          <w:tcPr>
            <w:tcW w:w="2038" w:type="dxa"/>
            <w:vMerge/>
            <w:vAlign w:val="center"/>
          </w:tcPr>
          <w:p w:rsidR="00490A18" w:rsidRDefault="00490A18" w:rsidP="00A56C8D">
            <w:pPr>
              <w:keepNext/>
              <w:keepLines/>
              <w:jc w:val="center"/>
              <w:rPr>
                <w:sz w:val="24"/>
                <w:szCs w:val="24"/>
              </w:rPr>
            </w:pPr>
          </w:p>
        </w:tc>
        <w:tc>
          <w:tcPr>
            <w:tcW w:w="2038" w:type="dxa"/>
            <w:vAlign w:val="center"/>
          </w:tcPr>
          <w:p w:rsidR="00490A18" w:rsidRDefault="003C4DA6" w:rsidP="00A56C8D">
            <w:pPr>
              <w:keepNext/>
              <w:keepLines/>
              <w:jc w:val="center"/>
              <w:rPr>
                <w:sz w:val="24"/>
                <w:szCs w:val="24"/>
              </w:rPr>
            </w:pPr>
            <w:r>
              <w:rPr>
                <w:rFonts w:hint="eastAsia"/>
                <w:sz w:val="24"/>
                <w:szCs w:val="24"/>
              </w:rPr>
              <w:t>户数</w:t>
            </w:r>
            <w:r>
              <w:rPr>
                <w:rFonts w:hint="eastAsia"/>
                <w:sz w:val="24"/>
                <w:szCs w:val="24"/>
              </w:rPr>
              <w:t>/</w:t>
            </w:r>
            <w:r>
              <w:rPr>
                <w:rFonts w:hint="eastAsia"/>
                <w:sz w:val="24"/>
                <w:szCs w:val="24"/>
              </w:rPr>
              <w:t>户</w:t>
            </w:r>
          </w:p>
        </w:tc>
        <w:tc>
          <w:tcPr>
            <w:tcW w:w="2038" w:type="dxa"/>
            <w:vAlign w:val="center"/>
          </w:tcPr>
          <w:p w:rsidR="00490A18" w:rsidRDefault="003C4DA6" w:rsidP="00A56C8D">
            <w:pPr>
              <w:keepNext/>
              <w:keepLines/>
              <w:jc w:val="center"/>
              <w:rPr>
                <w:sz w:val="24"/>
                <w:szCs w:val="24"/>
              </w:rPr>
            </w:pPr>
            <w:r>
              <w:rPr>
                <w:rFonts w:hint="eastAsia"/>
                <w:sz w:val="24"/>
                <w:szCs w:val="24"/>
              </w:rPr>
              <w:t>户数</w:t>
            </w:r>
            <w:r>
              <w:rPr>
                <w:rFonts w:hint="eastAsia"/>
                <w:sz w:val="24"/>
                <w:szCs w:val="24"/>
              </w:rPr>
              <w:t>/</w:t>
            </w:r>
            <w:r>
              <w:rPr>
                <w:rFonts w:hint="eastAsia"/>
                <w:sz w:val="24"/>
                <w:szCs w:val="24"/>
              </w:rPr>
              <w:t>户</w:t>
            </w:r>
          </w:p>
        </w:tc>
        <w:tc>
          <w:tcPr>
            <w:tcW w:w="1507" w:type="dxa"/>
            <w:vMerge/>
            <w:vAlign w:val="center"/>
          </w:tcPr>
          <w:p w:rsidR="00490A18" w:rsidRDefault="00490A18" w:rsidP="00A56C8D">
            <w:pPr>
              <w:keepNext/>
              <w:keepLines/>
              <w:jc w:val="center"/>
              <w:rPr>
                <w:sz w:val="24"/>
                <w:szCs w:val="24"/>
              </w:rPr>
            </w:pPr>
          </w:p>
        </w:tc>
        <w:tc>
          <w:tcPr>
            <w:tcW w:w="2570" w:type="dxa"/>
            <w:vMerge/>
            <w:vAlign w:val="center"/>
          </w:tcPr>
          <w:p w:rsidR="00490A18" w:rsidRDefault="00490A18" w:rsidP="00A56C8D">
            <w:pPr>
              <w:keepNext/>
              <w:keepLines/>
              <w:jc w:val="center"/>
              <w:rPr>
                <w:sz w:val="24"/>
                <w:szCs w:val="24"/>
              </w:rPr>
            </w:pPr>
          </w:p>
        </w:tc>
      </w:tr>
      <w:tr w:rsidR="00490A18" w:rsidTr="00A56C8D">
        <w:trPr>
          <w:trHeight w:val="425"/>
        </w:trPr>
        <w:tc>
          <w:tcPr>
            <w:tcW w:w="2038" w:type="dxa"/>
            <w:vAlign w:val="center"/>
          </w:tcPr>
          <w:p w:rsidR="00490A18" w:rsidRDefault="003C4DA6">
            <w:pPr>
              <w:jc w:val="center"/>
              <w:rPr>
                <w:sz w:val="24"/>
                <w:szCs w:val="24"/>
              </w:rPr>
            </w:pPr>
            <w:r>
              <w:rPr>
                <w:rFonts w:hint="eastAsia"/>
                <w:sz w:val="24"/>
                <w:szCs w:val="24"/>
              </w:rPr>
              <w:t>光裕村</w:t>
            </w:r>
          </w:p>
        </w:tc>
        <w:tc>
          <w:tcPr>
            <w:tcW w:w="2038" w:type="dxa"/>
            <w:vAlign w:val="center"/>
          </w:tcPr>
          <w:p w:rsidR="00490A18" w:rsidRDefault="003C4DA6">
            <w:pPr>
              <w:jc w:val="center"/>
              <w:rPr>
                <w:sz w:val="24"/>
                <w:szCs w:val="24"/>
              </w:rPr>
            </w:pPr>
            <w:r>
              <w:rPr>
                <w:rFonts w:hint="eastAsia"/>
                <w:sz w:val="24"/>
                <w:szCs w:val="24"/>
              </w:rPr>
              <w:t>152</w:t>
            </w:r>
          </w:p>
        </w:tc>
        <w:tc>
          <w:tcPr>
            <w:tcW w:w="2038" w:type="dxa"/>
            <w:vAlign w:val="center"/>
          </w:tcPr>
          <w:p w:rsidR="00490A18" w:rsidRDefault="00490A18">
            <w:pPr>
              <w:jc w:val="center"/>
              <w:rPr>
                <w:sz w:val="24"/>
                <w:szCs w:val="24"/>
              </w:rPr>
            </w:pPr>
          </w:p>
        </w:tc>
        <w:tc>
          <w:tcPr>
            <w:tcW w:w="1507" w:type="dxa"/>
            <w:vMerge w:val="restart"/>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邵阳市江北污水厂</w:t>
            </w:r>
          </w:p>
        </w:tc>
        <w:tc>
          <w:tcPr>
            <w:tcW w:w="2570" w:type="dxa"/>
            <w:vMerge w:val="restart"/>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近期：（</w:t>
            </w:r>
            <w:r>
              <w:rPr>
                <w:rFonts w:ascii="Times New Roman" w:eastAsiaTheme="majorEastAsia" w:hAnsi="Times New Roman" w:cs="Times New Roman"/>
                <w:sz w:val="24"/>
                <w:szCs w:val="24"/>
              </w:rPr>
              <w:t>GB18918-2002</w:t>
            </w:r>
            <w:r>
              <w:rPr>
                <w:rFonts w:ascii="Times New Roman" w:eastAsiaTheme="majorEastAsia" w:hAnsi="Times New Roman" w:cs="Times New Roman"/>
                <w:sz w:val="24"/>
                <w:szCs w:val="24"/>
              </w:rPr>
              <w:t>）一级</w:t>
            </w:r>
            <w:r>
              <w:rPr>
                <w:rFonts w:ascii="Times New Roman" w:eastAsiaTheme="majorEastAsia" w:hAnsi="Times New Roman" w:cs="Times New Roman"/>
                <w:sz w:val="24"/>
                <w:szCs w:val="24"/>
              </w:rPr>
              <w:t>B</w:t>
            </w:r>
            <w:r>
              <w:rPr>
                <w:rFonts w:ascii="Times New Roman" w:eastAsiaTheme="majorEastAsia" w:hAnsi="Times New Roman" w:cs="Times New Roman" w:hint="eastAsia"/>
                <w:sz w:val="24"/>
                <w:szCs w:val="24"/>
              </w:rPr>
              <w:t>标准</w:t>
            </w:r>
            <w:r>
              <w:rPr>
                <w:rFonts w:ascii="Times New Roman" w:eastAsiaTheme="majorEastAsia" w:hAnsi="Times New Roman" w:cs="Times New Roman"/>
                <w:sz w:val="24"/>
                <w:szCs w:val="24"/>
              </w:rPr>
              <w:t>；</w:t>
            </w:r>
          </w:p>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sz w:val="24"/>
                <w:szCs w:val="24"/>
              </w:rPr>
              <w:t>远期：（</w:t>
            </w:r>
            <w:r>
              <w:rPr>
                <w:rFonts w:ascii="Times New Roman" w:eastAsiaTheme="majorEastAsia" w:hAnsi="Times New Roman" w:cs="Times New Roman"/>
                <w:sz w:val="24"/>
                <w:szCs w:val="24"/>
              </w:rPr>
              <w:t>GB18918-2002</w:t>
            </w:r>
            <w:r>
              <w:rPr>
                <w:rFonts w:ascii="Times New Roman" w:eastAsiaTheme="majorEastAsia" w:hAnsi="Times New Roman" w:cs="Times New Roman"/>
                <w:sz w:val="24"/>
                <w:szCs w:val="24"/>
              </w:rPr>
              <w:t>）一级</w:t>
            </w:r>
            <w:r>
              <w:rPr>
                <w:rFonts w:ascii="Times New Roman" w:eastAsiaTheme="majorEastAsia" w:hAnsi="Times New Roman" w:cs="Times New Roman"/>
                <w:sz w:val="24"/>
                <w:szCs w:val="24"/>
              </w:rPr>
              <w:t>A</w:t>
            </w:r>
            <w:r>
              <w:rPr>
                <w:rFonts w:ascii="Times New Roman" w:eastAsiaTheme="majorEastAsia" w:hAnsi="Times New Roman" w:cs="Times New Roman" w:hint="eastAsia"/>
                <w:sz w:val="24"/>
                <w:szCs w:val="24"/>
              </w:rPr>
              <w:t>标准</w:t>
            </w:r>
            <w:r>
              <w:rPr>
                <w:rFonts w:ascii="Times New Roman" w:eastAsiaTheme="majorEastAsia" w:hAnsi="Times New Roman" w:cs="Times New Roman"/>
                <w:sz w:val="24"/>
                <w:szCs w:val="24"/>
              </w:rPr>
              <w:t>。</w:t>
            </w:r>
          </w:p>
        </w:tc>
      </w:tr>
      <w:tr w:rsidR="00490A18" w:rsidTr="00A56C8D">
        <w:trPr>
          <w:trHeight w:val="425"/>
        </w:trPr>
        <w:tc>
          <w:tcPr>
            <w:tcW w:w="2038"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田庄村</w:t>
            </w:r>
          </w:p>
        </w:tc>
        <w:tc>
          <w:tcPr>
            <w:tcW w:w="2038" w:type="dxa"/>
            <w:vAlign w:val="center"/>
          </w:tcPr>
          <w:p w:rsidR="00490A18" w:rsidRDefault="003C4DA6">
            <w:pPr>
              <w:jc w:val="center"/>
              <w:rPr>
                <w:sz w:val="24"/>
                <w:szCs w:val="24"/>
              </w:rPr>
            </w:pPr>
            <w:r>
              <w:rPr>
                <w:rFonts w:hint="eastAsia"/>
                <w:sz w:val="24"/>
                <w:szCs w:val="24"/>
              </w:rPr>
              <w:t>455</w:t>
            </w:r>
          </w:p>
        </w:tc>
        <w:tc>
          <w:tcPr>
            <w:tcW w:w="2038" w:type="dxa"/>
            <w:vAlign w:val="center"/>
          </w:tcPr>
          <w:p w:rsidR="00490A18" w:rsidRDefault="00490A18">
            <w:pPr>
              <w:jc w:val="center"/>
              <w:rPr>
                <w:sz w:val="24"/>
                <w:szCs w:val="24"/>
              </w:rPr>
            </w:pPr>
          </w:p>
        </w:tc>
        <w:tc>
          <w:tcPr>
            <w:tcW w:w="1507" w:type="dxa"/>
            <w:vMerge/>
            <w:vAlign w:val="center"/>
          </w:tcPr>
          <w:p w:rsidR="00490A18" w:rsidRDefault="00490A18">
            <w:pPr>
              <w:jc w:val="center"/>
              <w:rPr>
                <w:sz w:val="24"/>
                <w:szCs w:val="24"/>
              </w:rPr>
            </w:pPr>
          </w:p>
        </w:tc>
        <w:tc>
          <w:tcPr>
            <w:tcW w:w="2570" w:type="dxa"/>
            <w:vMerge/>
            <w:vAlign w:val="center"/>
          </w:tcPr>
          <w:p w:rsidR="00490A18" w:rsidRDefault="00490A18">
            <w:pPr>
              <w:jc w:val="center"/>
              <w:rPr>
                <w:sz w:val="24"/>
                <w:szCs w:val="24"/>
              </w:rPr>
            </w:pPr>
          </w:p>
        </w:tc>
      </w:tr>
      <w:tr w:rsidR="00490A18" w:rsidTr="00A56C8D">
        <w:trPr>
          <w:trHeight w:val="425"/>
        </w:trPr>
        <w:tc>
          <w:tcPr>
            <w:tcW w:w="2038"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陈家桥村</w:t>
            </w:r>
          </w:p>
        </w:tc>
        <w:tc>
          <w:tcPr>
            <w:tcW w:w="2038" w:type="dxa"/>
            <w:vAlign w:val="center"/>
          </w:tcPr>
          <w:p w:rsidR="00490A18" w:rsidRDefault="003C4DA6">
            <w:pPr>
              <w:jc w:val="center"/>
              <w:rPr>
                <w:sz w:val="24"/>
                <w:szCs w:val="24"/>
              </w:rPr>
            </w:pPr>
            <w:r>
              <w:rPr>
                <w:rFonts w:hint="eastAsia"/>
                <w:sz w:val="24"/>
                <w:szCs w:val="24"/>
              </w:rPr>
              <w:t>589</w:t>
            </w:r>
          </w:p>
        </w:tc>
        <w:tc>
          <w:tcPr>
            <w:tcW w:w="2038" w:type="dxa"/>
            <w:vAlign w:val="center"/>
          </w:tcPr>
          <w:p w:rsidR="00490A18" w:rsidRDefault="00490A18">
            <w:pPr>
              <w:jc w:val="center"/>
              <w:rPr>
                <w:sz w:val="24"/>
                <w:szCs w:val="24"/>
              </w:rPr>
            </w:pPr>
          </w:p>
        </w:tc>
        <w:tc>
          <w:tcPr>
            <w:tcW w:w="1507" w:type="dxa"/>
            <w:vMerge/>
            <w:vAlign w:val="center"/>
          </w:tcPr>
          <w:p w:rsidR="00490A18" w:rsidRDefault="00490A18">
            <w:pPr>
              <w:jc w:val="center"/>
              <w:rPr>
                <w:sz w:val="24"/>
                <w:szCs w:val="24"/>
              </w:rPr>
            </w:pPr>
          </w:p>
        </w:tc>
        <w:tc>
          <w:tcPr>
            <w:tcW w:w="2570" w:type="dxa"/>
            <w:vMerge/>
            <w:vAlign w:val="center"/>
          </w:tcPr>
          <w:p w:rsidR="00490A18" w:rsidRDefault="00490A18">
            <w:pPr>
              <w:jc w:val="center"/>
              <w:rPr>
                <w:sz w:val="24"/>
                <w:szCs w:val="24"/>
              </w:rPr>
            </w:pPr>
          </w:p>
        </w:tc>
      </w:tr>
      <w:tr w:rsidR="00490A18" w:rsidTr="00A56C8D">
        <w:trPr>
          <w:trHeight w:val="425"/>
        </w:trPr>
        <w:tc>
          <w:tcPr>
            <w:tcW w:w="2038"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兴旺村</w:t>
            </w:r>
          </w:p>
        </w:tc>
        <w:tc>
          <w:tcPr>
            <w:tcW w:w="2038" w:type="dxa"/>
            <w:vAlign w:val="center"/>
          </w:tcPr>
          <w:p w:rsidR="00490A18" w:rsidRDefault="003C4DA6">
            <w:pPr>
              <w:jc w:val="center"/>
              <w:rPr>
                <w:sz w:val="24"/>
                <w:szCs w:val="24"/>
              </w:rPr>
            </w:pPr>
            <w:r>
              <w:rPr>
                <w:rFonts w:hint="eastAsia"/>
                <w:sz w:val="24"/>
                <w:szCs w:val="24"/>
              </w:rPr>
              <w:t>245</w:t>
            </w:r>
          </w:p>
        </w:tc>
        <w:tc>
          <w:tcPr>
            <w:tcW w:w="2038" w:type="dxa"/>
            <w:vAlign w:val="center"/>
          </w:tcPr>
          <w:p w:rsidR="00490A18" w:rsidRDefault="00490A18">
            <w:pPr>
              <w:jc w:val="center"/>
              <w:rPr>
                <w:sz w:val="24"/>
                <w:szCs w:val="24"/>
              </w:rPr>
            </w:pPr>
          </w:p>
        </w:tc>
        <w:tc>
          <w:tcPr>
            <w:tcW w:w="1507" w:type="dxa"/>
            <w:vMerge/>
            <w:vAlign w:val="center"/>
          </w:tcPr>
          <w:p w:rsidR="00490A18" w:rsidRDefault="00490A18">
            <w:pPr>
              <w:jc w:val="center"/>
              <w:rPr>
                <w:sz w:val="24"/>
                <w:szCs w:val="24"/>
              </w:rPr>
            </w:pPr>
          </w:p>
        </w:tc>
        <w:tc>
          <w:tcPr>
            <w:tcW w:w="2570" w:type="dxa"/>
            <w:vMerge/>
            <w:vAlign w:val="center"/>
          </w:tcPr>
          <w:p w:rsidR="00490A18" w:rsidRDefault="00490A18">
            <w:pPr>
              <w:jc w:val="center"/>
              <w:rPr>
                <w:sz w:val="24"/>
                <w:szCs w:val="24"/>
              </w:rPr>
            </w:pPr>
          </w:p>
        </w:tc>
      </w:tr>
      <w:tr w:rsidR="00490A18" w:rsidTr="00A56C8D">
        <w:trPr>
          <w:trHeight w:val="425"/>
        </w:trPr>
        <w:tc>
          <w:tcPr>
            <w:tcW w:w="2038"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望城坡村</w:t>
            </w:r>
          </w:p>
        </w:tc>
        <w:tc>
          <w:tcPr>
            <w:tcW w:w="2038" w:type="dxa"/>
            <w:vAlign w:val="center"/>
          </w:tcPr>
          <w:p w:rsidR="00490A18" w:rsidRDefault="003C4DA6">
            <w:pPr>
              <w:jc w:val="center"/>
              <w:rPr>
                <w:sz w:val="24"/>
                <w:szCs w:val="24"/>
              </w:rPr>
            </w:pPr>
            <w:r>
              <w:rPr>
                <w:rFonts w:hint="eastAsia"/>
                <w:sz w:val="24"/>
                <w:szCs w:val="24"/>
              </w:rPr>
              <w:t>174</w:t>
            </w:r>
          </w:p>
        </w:tc>
        <w:tc>
          <w:tcPr>
            <w:tcW w:w="2038" w:type="dxa"/>
            <w:vAlign w:val="center"/>
          </w:tcPr>
          <w:p w:rsidR="00490A18" w:rsidRDefault="00490A18">
            <w:pPr>
              <w:jc w:val="center"/>
              <w:rPr>
                <w:sz w:val="24"/>
                <w:szCs w:val="24"/>
              </w:rPr>
            </w:pPr>
          </w:p>
        </w:tc>
        <w:tc>
          <w:tcPr>
            <w:tcW w:w="1507" w:type="dxa"/>
            <w:vMerge/>
            <w:vAlign w:val="center"/>
          </w:tcPr>
          <w:p w:rsidR="00490A18" w:rsidRDefault="00490A18">
            <w:pPr>
              <w:jc w:val="center"/>
              <w:rPr>
                <w:sz w:val="24"/>
                <w:szCs w:val="24"/>
              </w:rPr>
            </w:pPr>
          </w:p>
        </w:tc>
        <w:tc>
          <w:tcPr>
            <w:tcW w:w="2570" w:type="dxa"/>
            <w:vMerge/>
            <w:vAlign w:val="center"/>
          </w:tcPr>
          <w:p w:rsidR="00490A18" w:rsidRDefault="00490A18">
            <w:pPr>
              <w:jc w:val="center"/>
              <w:rPr>
                <w:sz w:val="24"/>
                <w:szCs w:val="24"/>
              </w:rPr>
            </w:pPr>
          </w:p>
        </w:tc>
      </w:tr>
      <w:tr w:rsidR="00490A18" w:rsidTr="00A56C8D">
        <w:trPr>
          <w:trHeight w:val="425"/>
        </w:trPr>
        <w:tc>
          <w:tcPr>
            <w:tcW w:w="2038"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万岁社区</w:t>
            </w:r>
          </w:p>
        </w:tc>
        <w:tc>
          <w:tcPr>
            <w:tcW w:w="2038" w:type="dxa"/>
            <w:vAlign w:val="center"/>
          </w:tcPr>
          <w:p w:rsidR="00490A18" w:rsidRDefault="003C4DA6">
            <w:pPr>
              <w:jc w:val="center"/>
              <w:rPr>
                <w:sz w:val="24"/>
                <w:szCs w:val="24"/>
              </w:rPr>
            </w:pPr>
            <w:r>
              <w:rPr>
                <w:rFonts w:hint="eastAsia"/>
                <w:sz w:val="24"/>
                <w:szCs w:val="24"/>
              </w:rPr>
              <w:t>430</w:t>
            </w:r>
          </w:p>
        </w:tc>
        <w:tc>
          <w:tcPr>
            <w:tcW w:w="2038" w:type="dxa"/>
            <w:vAlign w:val="center"/>
          </w:tcPr>
          <w:p w:rsidR="00490A18" w:rsidRDefault="00490A18">
            <w:pPr>
              <w:jc w:val="center"/>
              <w:rPr>
                <w:sz w:val="24"/>
                <w:szCs w:val="24"/>
              </w:rPr>
            </w:pPr>
          </w:p>
        </w:tc>
        <w:tc>
          <w:tcPr>
            <w:tcW w:w="1507" w:type="dxa"/>
            <w:vMerge/>
            <w:vAlign w:val="center"/>
          </w:tcPr>
          <w:p w:rsidR="00490A18" w:rsidRDefault="00490A18">
            <w:pPr>
              <w:jc w:val="center"/>
              <w:rPr>
                <w:sz w:val="24"/>
                <w:szCs w:val="24"/>
              </w:rPr>
            </w:pPr>
          </w:p>
        </w:tc>
        <w:tc>
          <w:tcPr>
            <w:tcW w:w="2570" w:type="dxa"/>
            <w:vMerge/>
            <w:vAlign w:val="center"/>
          </w:tcPr>
          <w:p w:rsidR="00490A18" w:rsidRDefault="00490A18">
            <w:pPr>
              <w:jc w:val="center"/>
              <w:rPr>
                <w:sz w:val="24"/>
                <w:szCs w:val="24"/>
              </w:rPr>
            </w:pPr>
          </w:p>
        </w:tc>
      </w:tr>
      <w:tr w:rsidR="00490A18" w:rsidTr="00A56C8D">
        <w:trPr>
          <w:trHeight w:val="425"/>
        </w:trPr>
        <w:tc>
          <w:tcPr>
            <w:tcW w:w="2038"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杨旗岭社区</w:t>
            </w:r>
          </w:p>
        </w:tc>
        <w:tc>
          <w:tcPr>
            <w:tcW w:w="2038" w:type="dxa"/>
            <w:vAlign w:val="center"/>
          </w:tcPr>
          <w:p w:rsidR="00490A18" w:rsidRDefault="003C4DA6">
            <w:pPr>
              <w:jc w:val="center"/>
              <w:rPr>
                <w:sz w:val="24"/>
                <w:szCs w:val="24"/>
              </w:rPr>
            </w:pPr>
            <w:r>
              <w:rPr>
                <w:rFonts w:hint="eastAsia"/>
                <w:sz w:val="24"/>
                <w:szCs w:val="24"/>
              </w:rPr>
              <w:t>527</w:t>
            </w:r>
          </w:p>
        </w:tc>
        <w:tc>
          <w:tcPr>
            <w:tcW w:w="2038" w:type="dxa"/>
            <w:vAlign w:val="center"/>
          </w:tcPr>
          <w:p w:rsidR="00490A18" w:rsidRDefault="003C4DA6">
            <w:pPr>
              <w:jc w:val="center"/>
              <w:rPr>
                <w:sz w:val="24"/>
                <w:szCs w:val="24"/>
              </w:rPr>
            </w:pPr>
            <w:r>
              <w:rPr>
                <w:rFonts w:hint="eastAsia"/>
                <w:sz w:val="24"/>
                <w:szCs w:val="24"/>
              </w:rPr>
              <w:t>132</w:t>
            </w:r>
          </w:p>
        </w:tc>
        <w:tc>
          <w:tcPr>
            <w:tcW w:w="1507" w:type="dxa"/>
            <w:vMerge/>
            <w:vAlign w:val="center"/>
          </w:tcPr>
          <w:p w:rsidR="00490A18" w:rsidRDefault="00490A18">
            <w:pPr>
              <w:jc w:val="center"/>
              <w:rPr>
                <w:sz w:val="24"/>
                <w:szCs w:val="24"/>
              </w:rPr>
            </w:pPr>
          </w:p>
        </w:tc>
        <w:tc>
          <w:tcPr>
            <w:tcW w:w="2570" w:type="dxa"/>
            <w:vMerge/>
            <w:vAlign w:val="center"/>
          </w:tcPr>
          <w:p w:rsidR="00490A18" w:rsidRDefault="00490A18">
            <w:pPr>
              <w:jc w:val="center"/>
              <w:rPr>
                <w:sz w:val="24"/>
                <w:szCs w:val="24"/>
              </w:rPr>
            </w:pPr>
          </w:p>
        </w:tc>
      </w:tr>
      <w:tr w:rsidR="00490A18" w:rsidTr="00A56C8D">
        <w:trPr>
          <w:trHeight w:val="425"/>
        </w:trPr>
        <w:tc>
          <w:tcPr>
            <w:tcW w:w="2038"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万桥社区</w:t>
            </w:r>
          </w:p>
        </w:tc>
        <w:tc>
          <w:tcPr>
            <w:tcW w:w="2038" w:type="dxa"/>
            <w:vAlign w:val="center"/>
          </w:tcPr>
          <w:p w:rsidR="00490A18" w:rsidRDefault="00490A18">
            <w:pPr>
              <w:jc w:val="center"/>
              <w:rPr>
                <w:sz w:val="24"/>
                <w:szCs w:val="24"/>
              </w:rPr>
            </w:pPr>
          </w:p>
        </w:tc>
        <w:tc>
          <w:tcPr>
            <w:tcW w:w="2038" w:type="dxa"/>
            <w:vAlign w:val="center"/>
          </w:tcPr>
          <w:p w:rsidR="00490A18" w:rsidRDefault="003C4DA6">
            <w:pPr>
              <w:jc w:val="center"/>
              <w:rPr>
                <w:sz w:val="24"/>
                <w:szCs w:val="24"/>
              </w:rPr>
            </w:pPr>
            <w:r>
              <w:rPr>
                <w:rFonts w:hint="eastAsia"/>
                <w:sz w:val="24"/>
                <w:szCs w:val="24"/>
              </w:rPr>
              <w:t>319</w:t>
            </w:r>
          </w:p>
        </w:tc>
        <w:tc>
          <w:tcPr>
            <w:tcW w:w="1507" w:type="dxa"/>
            <w:vMerge/>
            <w:vAlign w:val="center"/>
          </w:tcPr>
          <w:p w:rsidR="00490A18" w:rsidRDefault="00490A18">
            <w:pPr>
              <w:jc w:val="center"/>
              <w:rPr>
                <w:sz w:val="24"/>
                <w:szCs w:val="24"/>
              </w:rPr>
            </w:pPr>
          </w:p>
        </w:tc>
        <w:tc>
          <w:tcPr>
            <w:tcW w:w="2570" w:type="dxa"/>
            <w:vMerge/>
            <w:vAlign w:val="center"/>
          </w:tcPr>
          <w:p w:rsidR="00490A18" w:rsidRDefault="00490A18">
            <w:pPr>
              <w:jc w:val="center"/>
              <w:rPr>
                <w:sz w:val="24"/>
                <w:szCs w:val="24"/>
              </w:rPr>
            </w:pPr>
          </w:p>
        </w:tc>
      </w:tr>
      <w:tr w:rsidR="00490A18" w:rsidTr="00A56C8D">
        <w:trPr>
          <w:trHeight w:val="425"/>
        </w:trPr>
        <w:tc>
          <w:tcPr>
            <w:tcW w:w="2038" w:type="dxa"/>
            <w:vAlign w:val="center"/>
          </w:tcPr>
          <w:p w:rsidR="00490A18" w:rsidRDefault="003C4DA6">
            <w:pPr>
              <w:jc w:val="center"/>
              <w:rPr>
                <w:sz w:val="24"/>
                <w:szCs w:val="24"/>
              </w:rPr>
            </w:pPr>
            <w:r>
              <w:rPr>
                <w:rFonts w:hint="eastAsia"/>
                <w:sz w:val="24"/>
                <w:szCs w:val="24"/>
              </w:rPr>
              <w:t>合计</w:t>
            </w:r>
          </w:p>
        </w:tc>
        <w:tc>
          <w:tcPr>
            <w:tcW w:w="2038" w:type="dxa"/>
            <w:vAlign w:val="center"/>
          </w:tcPr>
          <w:p w:rsidR="00490A18" w:rsidRDefault="003C4DA6">
            <w:pPr>
              <w:jc w:val="center"/>
              <w:rPr>
                <w:sz w:val="24"/>
                <w:szCs w:val="24"/>
              </w:rPr>
            </w:pPr>
            <w:r>
              <w:rPr>
                <w:rFonts w:hint="eastAsia"/>
                <w:sz w:val="24"/>
                <w:szCs w:val="24"/>
              </w:rPr>
              <w:t>2572</w:t>
            </w:r>
          </w:p>
        </w:tc>
        <w:tc>
          <w:tcPr>
            <w:tcW w:w="2038" w:type="dxa"/>
            <w:vAlign w:val="center"/>
          </w:tcPr>
          <w:p w:rsidR="00490A18" w:rsidRDefault="003C4DA6">
            <w:pPr>
              <w:jc w:val="center"/>
              <w:rPr>
                <w:sz w:val="24"/>
                <w:szCs w:val="24"/>
              </w:rPr>
            </w:pPr>
            <w:r>
              <w:rPr>
                <w:rFonts w:hint="eastAsia"/>
                <w:sz w:val="24"/>
                <w:szCs w:val="24"/>
              </w:rPr>
              <w:t>451</w:t>
            </w:r>
          </w:p>
        </w:tc>
        <w:tc>
          <w:tcPr>
            <w:tcW w:w="1507" w:type="dxa"/>
            <w:vAlign w:val="center"/>
          </w:tcPr>
          <w:p w:rsidR="00490A18" w:rsidRDefault="003C4DA6">
            <w:pPr>
              <w:jc w:val="center"/>
              <w:rPr>
                <w:sz w:val="24"/>
                <w:szCs w:val="24"/>
              </w:rPr>
            </w:pPr>
            <w:r>
              <w:rPr>
                <w:rFonts w:hint="eastAsia"/>
                <w:sz w:val="24"/>
                <w:szCs w:val="24"/>
              </w:rPr>
              <w:t>/</w:t>
            </w:r>
          </w:p>
        </w:tc>
        <w:tc>
          <w:tcPr>
            <w:tcW w:w="2570" w:type="dxa"/>
            <w:vAlign w:val="center"/>
          </w:tcPr>
          <w:p w:rsidR="00490A18" w:rsidRDefault="003C4DA6">
            <w:pPr>
              <w:jc w:val="center"/>
              <w:rPr>
                <w:sz w:val="24"/>
                <w:szCs w:val="24"/>
              </w:rPr>
            </w:pPr>
            <w:r>
              <w:rPr>
                <w:rFonts w:hint="eastAsia"/>
                <w:sz w:val="24"/>
                <w:szCs w:val="24"/>
              </w:rPr>
              <w:t>/</w:t>
            </w:r>
          </w:p>
        </w:tc>
      </w:tr>
    </w:tbl>
    <w:p w:rsidR="00490A18" w:rsidRDefault="003C4DA6">
      <w:pPr>
        <w:spacing w:beforeLines="50" w:before="156"/>
        <w:jc w:val="center"/>
        <w:rPr>
          <w:b/>
          <w:bCs/>
          <w:sz w:val="28"/>
          <w:szCs w:val="28"/>
        </w:rPr>
      </w:pPr>
      <w:r>
        <w:rPr>
          <w:rFonts w:hint="eastAsia"/>
          <w:b/>
          <w:bCs/>
          <w:sz w:val="28"/>
          <w:szCs w:val="28"/>
        </w:rPr>
        <w:t>表</w:t>
      </w:r>
      <w:r>
        <w:rPr>
          <w:rFonts w:hint="eastAsia"/>
          <w:b/>
          <w:bCs/>
          <w:sz w:val="28"/>
          <w:szCs w:val="28"/>
        </w:rPr>
        <w:t xml:space="preserve"> 5.9.5-3   </w:t>
      </w:r>
      <w:r>
        <w:rPr>
          <w:rFonts w:hint="eastAsia"/>
          <w:b/>
          <w:bCs/>
          <w:sz w:val="28"/>
          <w:szCs w:val="28"/>
        </w:rPr>
        <w:t>陈家桥乡分散处理与资源化利用模式规划表</w:t>
      </w:r>
    </w:p>
    <w:tbl>
      <w:tblPr>
        <w:tblStyle w:val="ac"/>
        <w:tblW w:w="10191" w:type="dxa"/>
        <w:tblLayout w:type="fixed"/>
        <w:tblLook w:val="04A0" w:firstRow="1" w:lastRow="0" w:firstColumn="1" w:lastColumn="0" w:noHBand="0" w:noVBand="1"/>
      </w:tblPr>
      <w:tblGrid>
        <w:gridCol w:w="2037"/>
        <w:gridCol w:w="2039"/>
        <w:gridCol w:w="2037"/>
        <w:gridCol w:w="2039"/>
        <w:gridCol w:w="2039"/>
      </w:tblGrid>
      <w:tr w:rsidR="00490A18" w:rsidTr="00A56C8D">
        <w:trPr>
          <w:trHeight w:val="425"/>
        </w:trPr>
        <w:tc>
          <w:tcPr>
            <w:tcW w:w="2037" w:type="dxa"/>
            <w:vMerge w:val="restart"/>
            <w:vAlign w:val="center"/>
          </w:tcPr>
          <w:p w:rsidR="00490A18" w:rsidRDefault="003C4DA6">
            <w:pPr>
              <w:jc w:val="center"/>
              <w:rPr>
                <w:sz w:val="24"/>
                <w:szCs w:val="24"/>
              </w:rPr>
            </w:pPr>
            <w:r>
              <w:rPr>
                <w:rFonts w:hint="eastAsia"/>
                <w:sz w:val="24"/>
                <w:szCs w:val="24"/>
              </w:rPr>
              <w:t>行政村</w:t>
            </w:r>
          </w:p>
        </w:tc>
        <w:tc>
          <w:tcPr>
            <w:tcW w:w="2039" w:type="dxa"/>
            <w:vAlign w:val="center"/>
          </w:tcPr>
          <w:p w:rsidR="00490A18" w:rsidRDefault="003C4DA6">
            <w:pPr>
              <w:jc w:val="center"/>
              <w:rPr>
                <w:sz w:val="24"/>
                <w:szCs w:val="24"/>
              </w:rPr>
            </w:pPr>
            <w:r>
              <w:rPr>
                <w:rFonts w:hint="eastAsia"/>
                <w:sz w:val="24"/>
                <w:szCs w:val="24"/>
              </w:rPr>
              <w:t>近期建设规划</w:t>
            </w:r>
          </w:p>
        </w:tc>
        <w:tc>
          <w:tcPr>
            <w:tcW w:w="2037" w:type="dxa"/>
            <w:vAlign w:val="center"/>
          </w:tcPr>
          <w:p w:rsidR="00490A18" w:rsidRDefault="003C4DA6">
            <w:pPr>
              <w:jc w:val="center"/>
              <w:rPr>
                <w:sz w:val="24"/>
                <w:szCs w:val="24"/>
              </w:rPr>
            </w:pPr>
            <w:r>
              <w:rPr>
                <w:rFonts w:hint="eastAsia"/>
                <w:sz w:val="24"/>
                <w:szCs w:val="24"/>
              </w:rPr>
              <w:t>远期建设规划</w:t>
            </w:r>
          </w:p>
        </w:tc>
        <w:tc>
          <w:tcPr>
            <w:tcW w:w="2039" w:type="dxa"/>
            <w:vMerge w:val="restart"/>
            <w:vAlign w:val="center"/>
          </w:tcPr>
          <w:p w:rsidR="00490A18" w:rsidRDefault="003C4DA6">
            <w:pPr>
              <w:jc w:val="center"/>
              <w:rPr>
                <w:sz w:val="24"/>
                <w:szCs w:val="24"/>
              </w:rPr>
            </w:pPr>
            <w:r>
              <w:rPr>
                <w:rFonts w:hint="eastAsia"/>
                <w:sz w:val="24"/>
                <w:szCs w:val="24"/>
              </w:rPr>
              <w:t>治理工艺</w:t>
            </w:r>
          </w:p>
        </w:tc>
        <w:tc>
          <w:tcPr>
            <w:tcW w:w="2039" w:type="dxa"/>
            <w:vMerge w:val="restart"/>
            <w:vAlign w:val="center"/>
          </w:tcPr>
          <w:p w:rsidR="00490A18" w:rsidRDefault="003C4DA6">
            <w:pPr>
              <w:jc w:val="center"/>
              <w:rPr>
                <w:sz w:val="24"/>
                <w:szCs w:val="24"/>
              </w:rPr>
            </w:pPr>
            <w:r>
              <w:rPr>
                <w:rFonts w:hint="eastAsia"/>
                <w:sz w:val="24"/>
                <w:szCs w:val="24"/>
              </w:rPr>
              <w:t>出水标准</w:t>
            </w:r>
          </w:p>
        </w:tc>
      </w:tr>
      <w:tr w:rsidR="00490A18" w:rsidTr="00A56C8D">
        <w:trPr>
          <w:trHeight w:val="425"/>
        </w:trPr>
        <w:tc>
          <w:tcPr>
            <w:tcW w:w="2037" w:type="dxa"/>
            <w:vMerge/>
            <w:vAlign w:val="center"/>
          </w:tcPr>
          <w:p w:rsidR="00490A18" w:rsidRDefault="00490A18">
            <w:pPr>
              <w:jc w:val="center"/>
              <w:rPr>
                <w:sz w:val="24"/>
                <w:szCs w:val="24"/>
              </w:rPr>
            </w:pPr>
          </w:p>
        </w:tc>
        <w:tc>
          <w:tcPr>
            <w:tcW w:w="2039" w:type="dxa"/>
            <w:vAlign w:val="center"/>
          </w:tcPr>
          <w:p w:rsidR="00490A18" w:rsidRDefault="003C4DA6">
            <w:pPr>
              <w:jc w:val="center"/>
              <w:rPr>
                <w:sz w:val="24"/>
                <w:szCs w:val="24"/>
              </w:rPr>
            </w:pPr>
            <w:r>
              <w:rPr>
                <w:rFonts w:hint="eastAsia"/>
                <w:sz w:val="24"/>
                <w:szCs w:val="24"/>
              </w:rPr>
              <w:t>户数</w:t>
            </w:r>
            <w:r>
              <w:rPr>
                <w:rFonts w:hint="eastAsia"/>
                <w:sz w:val="24"/>
                <w:szCs w:val="24"/>
              </w:rPr>
              <w:t>/</w:t>
            </w:r>
            <w:r>
              <w:rPr>
                <w:rFonts w:hint="eastAsia"/>
                <w:sz w:val="24"/>
                <w:szCs w:val="24"/>
              </w:rPr>
              <w:t>户</w:t>
            </w:r>
          </w:p>
        </w:tc>
        <w:tc>
          <w:tcPr>
            <w:tcW w:w="2037" w:type="dxa"/>
            <w:vAlign w:val="center"/>
          </w:tcPr>
          <w:p w:rsidR="00490A18" w:rsidRDefault="003C4DA6">
            <w:pPr>
              <w:jc w:val="center"/>
              <w:rPr>
                <w:sz w:val="24"/>
                <w:szCs w:val="24"/>
              </w:rPr>
            </w:pPr>
            <w:r>
              <w:rPr>
                <w:rFonts w:hint="eastAsia"/>
                <w:sz w:val="24"/>
                <w:szCs w:val="24"/>
              </w:rPr>
              <w:t>户数</w:t>
            </w:r>
            <w:r>
              <w:rPr>
                <w:rFonts w:hint="eastAsia"/>
                <w:sz w:val="24"/>
                <w:szCs w:val="24"/>
              </w:rPr>
              <w:t>/</w:t>
            </w:r>
            <w:r>
              <w:rPr>
                <w:rFonts w:hint="eastAsia"/>
                <w:sz w:val="24"/>
                <w:szCs w:val="24"/>
              </w:rPr>
              <w:t>户</w:t>
            </w:r>
          </w:p>
        </w:tc>
        <w:tc>
          <w:tcPr>
            <w:tcW w:w="2039" w:type="dxa"/>
            <w:vMerge/>
            <w:vAlign w:val="center"/>
          </w:tcPr>
          <w:p w:rsidR="00490A18" w:rsidRDefault="00490A18">
            <w:pPr>
              <w:jc w:val="center"/>
              <w:rPr>
                <w:sz w:val="24"/>
                <w:szCs w:val="24"/>
              </w:rPr>
            </w:pPr>
          </w:p>
        </w:tc>
        <w:tc>
          <w:tcPr>
            <w:tcW w:w="2039" w:type="dxa"/>
            <w:vMerge/>
            <w:vAlign w:val="center"/>
          </w:tcPr>
          <w:p w:rsidR="00490A18" w:rsidRDefault="00490A18">
            <w:pPr>
              <w:jc w:val="center"/>
              <w:rPr>
                <w:sz w:val="24"/>
                <w:szCs w:val="24"/>
              </w:rPr>
            </w:pPr>
          </w:p>
        </w:tc>
      </w:tr>
      <w:tr w:rsidR="00490A18" w:rsidTr="00A56C8D">
        <w:trPr>
          <w:trHeight w:val="425"/>
        </w:trPr>
        <w:tc>
          <w:tcPr>
            <w:tcW w:w="2037" w:type="dxa"/>
            <w:vAlign w:val="center"/>
          </w:tcPr>
          <w:p w:rsidR="00490A18" w:rsidRDefault="003C4DA6">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光裕村</w:t>
            </w:r>
          </w:p>
        </w:tc>
        <w:tc>
          <w:tcPr>
            <w:tcW w:w="2039" w:type="dxa"/>
            <w:vAlign w:val="center"/>
          </w:tcPr>
          <w:p w:rsidR="00490A18" w:rsidRDefault="00490A18">
            <w:pPr>
              <w:jc w:val="center"/>
              <w:rPr>
                <w:sz w:val="24"/>
                <w:szCs w:val="24"/>
              </w:rPr>
            </w:pPr>
          </w:p>
        </w:tc>
        <w:tc>
          <w:tcPr>
            <w:tcW w:w="2037" w:type="dxa"/>
            <w:vAlign w:val="center"/>
          </w:tcPr>
          <w:p w:rsidR="00490A18" w:rsidRDefault="003C4DA6">
            <w:pPr>
              <w:jc w:val="center"/>
              <w:rPr>
                <w:sz w:val="24"/>
                <w:szCs w:val="24"/>
              </w:rPr>
            </w:pPr>
            <w:r>
              <w:rPr>
                <w:rFonts w:hint="eastAsia"/>
                <w:sz w:val="24"/>
                <w:szCs w:val="24"/>
              </w:rPr>
              <w:t>67</w:t>
            </w:r>
          </w:p>
        </w:tc>
        <w:tc>
          <w:tcPr>
            <w:tcW w:w="2039"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2039"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）三级标准</w:t>
            </w:r>
          </w:p>
        </w:tc>
      </w:tr>
      <w:tr w:rsidR="00490A18" w:rsidTr="00A56C8D">
        <w:trPr>
          <w:trHeight w:val="425"/>
        </w:trPr>
        <w:tc>
          <w:tcPr>
            <w:tcW w:w="203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李子塘村</w:t>
            </w:r>
          </w:p>
        </w:tc>
        <w:tc>
          <w:tcPr>
            <w:tcW w:w="2039" w:type="dxa"/>
            <w:vAlign w:val="center"/>
          </w:tcPr>
          <w:p w:rsidR="00490A18" w:rsidRDefault="003C4DA6">
            <w:pPr>
              <w:jc w:val="center"/>
              <w:rPr>
                <w:sz w:val="24"/>
                <w:szCs w:val="24"/>
              </w:rPr>
            </w:pPr>
            <w:r>
              <w:rPr>
                <w:rFonts w:hint="eastAsia"/>
                <w:sz w:val="24"/>
                <w:szCs w:val="24"/>
              </w:rPr>
              <w:t>164</w:t>
            </w:r>
          </w:p>
        </w:tc>
        <w:tc>
          <w:tcPr>
            <w:tcW w:w="2037" w:type="dxa"/>
            <w:vAlign w:val="center"/>
          </w:tcPr>
          <w:p w:rsidR="00490A18" w:rsidRDefault="00490A18">
            <w:pPr>
              <w:jc w:val="center"/>
              <w:rPr>
                <w:sz w:val="24"/>
                <w:szCs w:val="24"/>
              </w:rPr>
            </w:pPr>
          </w:p>
        </w:tc>
        <w:tc>
          <w:tcPr>
            <w:tcW w:w="2039"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2039"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）三级标准</w:t>
            </w:r>
          </w:p>
        </w:tc>
      </w:tr>
      <w:tr w:rsidR="00490A18" w:rsidTr="00A56C8D">
        <w:trPr>
          <w:trHeight w:val="425"/>
        </w:trPr>
        <w:tc>
          <w:tcPr>
            <w:tcW w:w="203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贺井村</w:t>
            </w:r>
          </w:p>
        </w:tc>
        <w:tc>
          <w:tcPr>
            <w:tcW w:w="2039" w:type="dxa"/>
            <w:vAlign w:val="center"/>
          </w:tcPr>
          <w:p w:rsidR="00490A18" w:rsidRDefault="003C4DA6">
            <w:pPr>
              <w:jc w:val="center"/>
              <w:rPr>
                <w:sz w:val="24"/>
                <w:szCs w:val="24"/>
              </w:rPr>
            </w:pPr>
            <w:r>
              <w:rPr>
                <w:rFonts w:hint="eastAsia"/>
                <w:sz w:val="24"/>
                <w:szCs w:val="24"/>
              </w:rPr>
              <w:t>106</w:t>
            </w:r>
          </w:p>
        </w:tc>
        <w:tc>
          <w:tcPr>
            <w:tcW w:w="2037" w:type="dxa"/>
            <w:vAlign w:val="center"/>
          </w:tcPr>
          <w:p w:rsidR="00490A18" w:rsidRDefault="003C4DA6">
            <w:pPr>
              <w:jc w:val="center"/>
              <w:rPr>
                <w:sz w:val="24"/>
                <w:szCs w:val="24"/>
              </w:rPr>
            </w:pPr>
            <w:r>
              <w:rPr>
                <w:rFonts w:hint="eastAsia"/>
                <w:sz w:val="24"/>
                <w:szCs w:val="24"/>
              </w:rPr>
              <w:t>71</w:t>
            </w:r>
          </w:p>
        </w:tc>
        <w:tc>
          <w:tcPr>
            <w:tcW w:w="2039"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2039"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）三级标准</w:t>
            </w:r>
          </w:p>
        </w:tc>
      </w:tr>
      <w:tr w:rsidR="00490A18" w:rsidTr="00A56C8D">
        <w:trPr>
          <w:trHeight w:val="425"/>
        </w:trPr>
        <w:tc>
          <w:tcPr>
            <w:tcW w:w="203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同兴村</w:t>
            </w:r>
          </w:p>
        </w:tc>
        <w:tc>
          <w:tcPr>
            <w:tcW w:w="2039" w:type="dxa"/>
            <w:vAlign w:val="center"/>
          </w:tcPr>
          <w:p w:rsidR="00490A18" w:rsidRDefault="003C4DA6">
            <w:pPr>
              <w:jc w:val="center"/>
              <w:rPr>
                <w:sz w:val="24"/>
                <w:szCs w:val="24"/>
              </w:rPr>
            </w:pPr>
            <w:r>
              <w:rPr>
                <w:rFonts w:hint="eastAsia"/>
                <w:sz w:val="24"/>
                <w:szCs w:val="24"/>
              </w:rPr>
              <w:t>174</w:t>
            </w:r>
          </w:p>
        </w:tc>
        <w:tc>
          <w:tcPr>
            <w:tcW w:w="2037" w:type="dxa"/>
            <w:vAlign w:val="center"/>
          </w:tcPr>
          <w:p w:rsidR="00490A18" w:rsidRDefault="003C4DA6">
            <w:pPr>
              <w:jc w:val="center"/>
              <w:rPr>
                <w:sz w:val="24"/>
                <w:szCs w:val="24"/>
              </w:rPr>
            </w:pPr>
            <w:r>
              <w:rPr>
                <w:rFonts w:hint="eastAsia"/>
                <w:sz w:val="24"/>
                <w:szCs w:val="24"/>
              </w:rPr>
              <w:t>101</w:t>
            </w:r>
          </w:p>
        </w:tc>
        <w:tc>
          <w:tcPr>
            <w:tcW w:w="2039"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2039"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）三级标准</w:t>
            </w:r>
          </w:p>
        </w:tc>
      </w:tr>
      <w:tr w:rsidR="00490A18" w:rsidTr="00A56C8D">
        <w:trPr>
          <w:trHeight w:val="425"/>
        </w:trPr>
        <w:tc>
          <w:tcPr>
            <w:tcW w:w="2037" w:type="dxa"/>
            <w:vAlign w:val="center"/>
          </w:tcPr>
          <w:p w:rsidR="00490A18" w:rsidRDefault="003C4DA6">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兴旺村</w:t>
            </w:r>
          </w:p>
        </w:tc>
        <w:tc>
          <w:tcPr>
            <w:tcW w:w="2039" w:type="dxa"/>
            <w:vAlign w:val="center"/>
          </w:tcPr>
          <w:p w:rsidR="00490A18" w:rsidRDefault="00490A18">
            <w:pPr>
              <w:jc w:val="center"/>
              <w:rPr>
                <w:sz w:val="24"/>
                <w:szCs w:val="24"/>
              </w:rPr>
            </w:pPr>
          </w:p>
        </w:tc>
        <w:tc>
          <w:tcPr>
            <w:tcW w:w="2037" w:type="dxa"/>
            <w:vAlign w:val="center"/>
          </w:tcPr>
          <w:p w:rsidR="00490A18" w:rsidRDefault="003C4DA6">
            <w:pPr>
              <w:jc w:val="center"/>
              <w:rPr>
                <w:sz w:val="24"/>
                <w:szCs w:val="24"/>
              </w:rPr>
            </w:pPr>
            <w:r>
              <w:rPr>
                <w:rFonts w:hint="eastAsia"/>
                <w:sz w:val="24"/>
                <w:szCs w:val="24"/>
              </w:rPr>
              <w:t>163</w:t>
            </w:r>
          </w:p>
        </w:tc>
        <w:tc>
          <w:tcPr>
            <w:tcW w:w="2039"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2039"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）三级标准</w:t>
            </w:r>
          </w:p>
        </w:tc>
      </w:tr>
      <w:tr w:rsidR="00490A18" w:rsidTr="00A56C8D">
        <w:trPr>
          <w:trHeight w:val="425"/>
        </w:trPr>
        <w:tc>
          <w:tcPr>
            <w:tcW w:w="203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望城坡村</w:t>
            </w:r>
          </w:p>
        </w:tc>
        <w:tc>
          <w:tcPr>
            <w:tcW w:w="2039" w:type="dxa"/>
            <w:vAlign w:val="center"/>
          </w:tcPr>
          <w:p w:rsidR="00490A18" w:rsidRDefault="00490A18">
            <w:pPr>
              <w:jc w:val="center"/>
              <w:rPr>
                <w:sz w:val="24"/>
                <w:szCs w:val="24"/>
              </w:rPr>
            </w:pPr>
          </w:p>
        </w:tc>
        <w:tc>
          <w:tcPr>
            <w:tcW w:w="2037" w:type="dxa"/>
            <w:vAlign w:val="center"/>
          </w:tcPr>
          <w:p w:rsidR="00490A18" w:rsidRDefault="003C4DA6">
            <w:pPr>
              <w:jc w:val="center"/>
              <w:rPr>
                <w:sz w:val="24"/>
                <w:szCs w:val="24"/>
              </w:rPr>
            </w:pPr>
            <w:r>
              <w:rPr>
                <w:rFonts w:hint="eastAsia"/>
                <w:sz w:val="24"/>
                <w:szCs w:val="24"/>
              </w:rPr>
              <w:t>188</w:t>
            </w:r>
          </w:p>
        </w:tc>
        <w:tc>
          <w:tcPr>
            <w:tcW w:w="2039"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2039"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）三级标准</w:t>
            </w:r>
          </w:p>
        </w:tc>
      </w:tr>
      <w:tr w:rsidR="00490A18" w:rsidTr="00A56C8D">
        <w:trPr>
          <w:trHeight w:val="425"/>
        </w:trPr>
        <w:tc>
          <w:tcPr>
            <w:tcW w:w="203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万岁社区</w:t>
            </w:r>
          </w:p>
        </w:tc>
        <w:tc>
          <w:tcPr>
            <w:tcW w:w="2039" w:type="dxa"/>
            <w:vAlign w:val="center"/>
          </w:tcPr>
          <w:p w:rsidR="00490A18" w:rsidRDefault="003C4DA6">
            <w:pPr>
              <w:jc w:val="center"/>
              <w:rPr>
                <w:sz w:val="24"/>
                <w:szCs w:val="24"/>
              </w:rPr>
            </w:pPr>
            <w:r>
              <w:rPr>
                <w:rFonts w:hint="eastAsia"/>
                <w:sz w:val="24"/>
                <w:szCs w:val="24"/>
              </w:rPr>
              <w:t>530</w:t>
            </w:r>
          </w:p>
        </w:tc>
        <w:tc>
          <w:tcPr>
            <w:tcW w:w="2037" w:type="dxa"/>
            <w:vAlign w:val="center"/>
          </w:tcPr>
          <w:p w:rsidR="00490A18" w:rsidRDefault="003C4DA6">
            <w:pPr>
              <w:jc w:val="center"/>
              <w:rPr>
                <w:sz w:val="24"/>
                <w:szCs w:val="24"/>
              </w:rPr>
            </w:pPr>
            <w:r>
              <w:rPr>
                <w:rFonts w:hint="eastAsia"/>
                <w:sz w:val="24"/>
                <w:szCs w:val="24"/>
              </w:rPr>
              <w:t>286</w:t>
            </w:r>
          </w:p>
        </w:tc>
        <w:tc>
          <w:tcPr>
            <w:tcW w:w="2039"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2039"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）三级标准</w:t>
            </w:r>
          </w:p>
        </w:tc>
      </w:tr>
      <w:tr w:rsidR="00490A18" w:rsidTr="00A56C8D">
        <w:trPr>
          <w:trHeight w:val="425"/>
        </w:trPr>
        <w:tc>
          <w:tcPr>
            <w:tcW w:w="2037"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区园艺场</w:t>
            </w:r>
          </w:p>
        </w:tc>
        <w:tc>
          <w:tcPr>
            <w:tcW w:w="2039" w:type="dxa"/>
            <w:vAlign w:val="center"/>
          </w:tcPr>
          <w:p w:rsidR="00490A18" w:rsidRDefault="003C4DA6">
            <w:pPr>
              <w:jc w:val="center"/>
              <w:rPr>
                <w:sz w:val="24"/>
                <w:szCs w:val="24"/>
              </w:rPr>
            </w:pPr>
            <w:r>
              <w:rPr>
                <w:rFonts w:hint="eastAsia"/>
                <w:sz w:val="24"/>
                <w:szCs w:val="24"/>
              </w:rPr>
              <w:t>231</w:t>
            </w:r>
          </w:p>
        </w:tc>
        <w:tc>
          <w:tcPr>
            <w:tcW w:w="2037" w:type="dxa"/>
            <w:vAlign w:val="center"/>
          </w:tcPr>
          <w:p w:rsidR="00490A18" w:rsidRDefault="003C4DA6">
            <w:pPr>
              <w:jc w:val="center"/>
              <w:rPr>
                <w:sz w:val="24"/>
                <w:szCs w:val="24"/>
              </w:rPr>
            </w:pPr>
            <w:r>
              <w:rPr>
                <w:rFonts w:hint="eastAsia"/>
                <w:sz w:val="24"/>
                <w:szCs w:val="24"/>
              </w:rPr>
              <w:t>57</w:t>
            </w:r>
          </w:p>
        </w:tc>
        <w:tc>
          <w:tcPr>
            <w:tcW w:w="2039"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2039"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）三级标准</w:t>
            </w:r>
          </w:p>
        </w:tc>
      </w:tr>
      <w:tr w:rsidR="00490A18" w:rsidTr="00A56C8D">
        <w:trPr>
          <w:trHeight w:val="425"/>
        </w:trPr>
        <w:tc>
          <w:tcPr>
            <w:tcW w:w="2037" w:type="dxa"/>
            <w:vAlign w:val="center"/>
          </w:tcPr>
          <w:p w:rsidR="00490A18" w:rsidRDefault="003C4DA6">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原种场</w:t>
            </w:r>
          </w:p>
        </w:tc>
        <w:tc>
          <w:tcPr>
            <w:tcW w:w="2039" w:type="dxa"/>
            <w:vAlign w:val="center"/>
          </w:tcPr>
          <w:p w:rsidR="00490A18" w:rsidRDefault="003C4DA6">
            <w:pPr>
              <w:jc w:val="center"/>
              <w:rPr>
                <w:sz w:val="24"/>
                <w:szCs w:val="24"/>
              </w:rPr>
            </w:pPr>
            <w:r>
              <w:rPr>
                <w:rFonts w:hint="eastAsia"/>
                <w:sz w:val="24"/>
                <w:szCs w:val="24"/>
              </w:rPr>
              <w:t>184</w:t>
            </w:r>
          </w:p>
        </w:tc>
        <w:tc>
          <w:tcPr>
            <w:tcW w:w="2037" w:type="dxa"/>
            <w:vAlign w:val="center"/>
          </w:tcPr>
          <w:p w:rsidR="00490A18" w:rsidRDefault="00490A18">
            <w:pPr>
              <w:jc w:val="center"/>
              <w:rPr>
                <w:sz w:val="24"/>
                <w:szCs w:val="24"/>
              </w:rPr>
            </w:pPr>
          </w:p>
        </w:tc>
        <w:tc>
          <w:tcPr>
            <w:tcW w:w="2039"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2039"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）三级标准</w:t>
            </w:r>
          </w:p>
        </w:tc>
      </w:tr>
      <w:tr w:rsidR="00490A18" w:rsidTr="00A56C8D">
        <w:trPr>
          <w:trHeight w:val="425"/>
        </w:trPr>
        <w:tc>
          <w:tcPr>
            <w:tcW w:w="2037" w:type="dxa"/>
            <w:vAlign w:val="center"/>
          </w:tcPr>
          <w:p w:rsidR="00490A18" w:rsidRDefault="003C4DA6">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合计</w:t>
            </w:r>
          </w:p>
        </w:tc>
        <w:tc>
          <w:tcPr>
            <w:tcW w:w="2039" w:type="dxa"/>
            <w:vAlign w:val="center"/>
          </w:tcPr>
          <w:p w:rsidR="00490A18" w:rsidRDefault="003C4DA6">
            <w:pPr>
              <w:jc w:val="center"/>
              <w:rPr>
                <w:sz w:val="24"/>
                <w:szCs w:val="24"/>
              </w:rPr>
            </w:pPr>
            <w:r>
              <w:rPr>
                <w:rFonts w:hint="eastAsia"/>
                <w:sz w:val="24"/>
                <w:szCs w:val="24"/>
              </w:rPr>
              <w:t>1518</w:t>
            </w:r>
          </w:p>
        </w:tc>
        <w:tc>
          <w:tcPr>
            <w:tcW w:w="2037" w:type="dxa"/>
            <w:vAlign w:val="center"/>
          </w:tcPr>
          <w:p w:rsidR="00490A18" w:rsidRDefault="003C4DA6">
            <w:pPr>
              <w:jc w:val="center"/>
              <w:rPr>
                <w:sz w:val="24"/>
                <w:szCs w:val="24"/>
              </w:rPr>
            </w:pPr>
            <w:r>
              <w:rPr>
                <w:rFonts w:hint="eastAsia"/>
                <w:sz w:val="24"/>
                <w:szCs w:val="24"/>
              </w:rPr>
              <w:t>1044</w:t>
            </w:r>
          </w:p>
        </w:tc>
        <w:tc>
          <w:tcPr>
            <w:tcW w:w="2039" w:type="dxa"/>
            <w:vAlign w:val="center"/>
          </w:tcPr>
          <w:p w:rsidR="00490A18" w:rsidRDefault="003C4DA6">
            <w:pPr>
              <w:jc w:val="center"/>
              <w:rPr>
                <w:sz w:val="24"/>
                <w:szCs w:val="24"/>
              </w:rPr>
            </w:pPr>
            <w:r>
              <w:rPr>
                <w:rFonts w:hint="eastAsia"/>
                <w:sz w:val="24"/>
                <w:szCs w:val="24"/>
              </w:rPr>
              <w:t>/</w:t>
            </w:r>
          </w:p>
        </w:tc>
        <w:tc>
          <w:tcPr>
            <w:tcW w:w="2039" w:type="dxa"/>
            <w:vAlign w:val="center"/>
          </w:tcPr>
          <w:p w:rsidR="00490A18" w:rsidRDefault="003C4DA6">
            <w:pPr>
              <w:jc w:val="center"/>
              <w:rPr>
                <w:sz w:val="24"/>
                <w:szCs w:val="24"/>
              </w:rPr>
            </w:pPr>
            <w:r>
              <w:rPr>
                <w:rFonts w:hint="eastAsia"/>
                <w:sz w:val="24"/>
                <w:szCs w:val="24"/>
              </w:rPr>
              <w:t>/</w:t>
            </w:r>
          </w:p>
        </w:tc>
      </w:tr>
    </w:tbl>
    <w:p w:rsidR="00490A18" w:rsidRDefault="003C4DA6">
      <w:pPr>
        <w:spacing w:beforeLines="50" w:before="156"/>
        <w:jc w:val="center"/>
        <w:rPr>
          <w:b/>
          <w:bCs/>
          <w:sz w:val="28"/>
          <w:szCs w:val="28"/>
        </w:rPr>
      </w:pPr>
      <w:r>
        <w:rPr>
          <w:rFonts w:hint="eastAsia"/>
          <w:b/>
          <w:bCs/>
          <w:sz w:val="28"/>
          <w:szCs w:val="28"/>
        </w:rPr>
        <w:lastRenderedPageBreak/>
        <w:t>表</w:t>
      </w:r>
      <w:r>
        <w:rPr>
          <w:rFonts w:hint="eastAsia"/>
          <w:b/>
          <w:bCs/>
          <w:sz w:val="28"/>
          <w:szCs w:val="28"/>
        </w:rPr>
        <w:t xml:space="preserve"> 5.9.5-4   </w:t>
      </w:r>
      <w:r>
        <w:rPr>
          <w:rFonts w:hint="eastAsia"/>
          <w:b/>
          <w:bCs/>
          <w:sz w:val="28"/>
          <w:szCs w:val="28"/>
        </w:rPr>
        <w:t>陈家桥乡集中处理模式规划表</w:t>
      </w:r>
    </w:p>
    <w:tbl>
      <w:tblPr>
        <w:tblStyle w:val="ac"/>
        <w:tblW w:w="10251" w:type="dxa"/>
        <w:tblLayout w:type="fixed"/>
        <w:tblLook w:val="04A0" w:firstRow="1" w:lastRow="0" w:firstColumn="1" w:lastColumn="0" w:noHBand="0" w:noVBand="1"/>
      </w:tblPr>
      <w:tblGrid>
        <w:gridCol w:w="898"/>
        <w:gridCol w:w="1072"/>
        <w:gridCol w:w="1028"/>
        <w:gridCol w:w="729"/>
        <w:gridCol w:w="857"/>
        <w:gridCol w:w="1007"/>
        <w:gridCol w:w="750"/>
        <w:gridCol w:w="2036"/>
        <w:gridCol w:w="1874"/>
      </w:tblGrid>
      <w:tr w:rsidR="00490A18">
        <w:trPr>
          <w:trHeight w:val="454"/>
        </w:trPr>
        <w:tc>
          <w:tcPr>
            <w:tcW w:w="898" w:type="dxa"/>
            <w:vMerge w:val="restart"/>
            <w:vAlign w:val="center"/>
          </w:tcPr>
          <w:p w:rsidR="00490A18" w:rsidRDefault="003C4DA6">
            <w:pPr>
              <w:jc w:val="center"/>
              <w:rPr>
                <w:sz w:val="24"/>
                <w:szCs w:val="24"/>
              </w:rPr>
            </w:pPr>
            <w:r>
              <w:rPr>
                <w:rFonts w:hint="eastAsia"/>
                <w:sz w:val="24"/>
                <w:szCs w:val="24"/>
              </w:rPr>
              <w:t>行政村</w:t>
            </w:r>
          </w:p>
        </w:tc>
        <w:tc>
          <w:tcPr>
            <w:tcW w:w="2829" w:type="dxa"/>
            <w:gridSpan w:val="3"/>
            <w:vAlign w:val="center"/>
          </w:tcPr>
          <w:p w:rsidR="00490A18" w:rsidRDefault="003C4DA6">
            <w:pPr>
              <w:jc w:val="center"/>
              <w:rPr>
                <w:sz w:val="24"/>
                <w:szCs w:val="24"/>
              </w:rPr>
            </w:pPr>
            <w:r>
              <w:rPr>
                <w:rFonts w:hint="eastAsia"/>
                <w:sz w:val="24"/>
                <w:szCs w:val="24"/>
              </w:rPr>
              <w:t>近期建设规划</w:t>
            </w:r>
          </w:p>
        </w:tc>
        <w:tc>
          <w:tcPr>
            <w:tcW w:w="2614" w:type="dxa"/>
            <w:gridSpan w:val="3"/>
            <w:vAlign w:val="center"/>
          </w:tcPr>
          <w:p w:rsidR="00490A18" w:rsidRDefault="003C4DA6">
            <w:pPr>
              <w:jc w:val="center"/>
              <w:rPr>
                <w:sz w:val="24"/>
                <w:szCs w:val="24"/>
              </w:rPr>
            </w:pPr>
            <w:r>
              <w:rPr>
                <w:rFonts w:hint="eastAsia"/>
                <w:sz w:val="24"/>
                <w:szCs w:val="24"/>
              </w:rPr>
              <w:t>远期建设规划</w:t>
            </w:r>
          </w:p>
        </w:tc>
        <w:tc>
          <w:tcPr>
            <w:tcW w:w="2036" w:type="dxa"/>
            <w:vMerge w:val="restart"/>
            <w:vAlign w:val="center"/>
          </w:tcPr>
          <w:p w:rsidR="00490A18" w:rsidRDefault="003C4DA6">
            <w:pPr>
              <w:jc w:val="center"/>
              <w:rPr>
                <w:sz w:val="24"/>
                <w:szCs w:val="24"/>
              </w:rPr>
            </w:pPr>
            <w:r>
              <w:rPr>
                <w:rFonts w:hint="eastAsia"/>
                <w:sz w:val="24"/>
                <w:szCs w:val="24"/>
              </w:rPr>
              <w:t>治理工艺</w:t>
            </w:r>
          </w:p>
        </w:tc>
        <w:tc>
          <w:tcPr>
            <w:tcW w:w="1874" w:type="dxa"/>
            <w:vMerge w:val="restart"/>
            <w:vAlign w:val="center"/>
          </w:tcPr>
          <w:p w:rsidR="00490A18" w:rsidRDefault="003C4DA6">
            <w:pPr>
              <w:jc w:val="center"/>
              <w:rPr>
                <w:sz w:val="24"/>
                <w:szCs w:val="24"/>
              </w:rPr>
            </w:pPr>
            <w:r>
              <w:rPr>
                <w:rFonts w:hint="eastAsia"/>
                <w:sz w:val="24"/>
                <w:szCs w:val="24"/>
              </w:rPr>
              <w:t>出水标准</w:t>
            </w:r>
          </w:p>
        </w:tc>
      </w:tr>
      <w:tr w:rsidR="00490A18">
        <w:trPr>
          <w:trHeight w:val="454"/>
        </w:trPr>
        <w:tc>
          <w:tcPr>
            <w:tcW w:w="898" w:type="dxa"/>
            <w:vMerge/>
            <w:vAlign w:val="center"/>
          </w:tcPr>
          <w:p w:rsidR="00490A18" w:rsidRDefault="00490A18">
            <w:pPr>
              <w:jc w:val="center"/>
              <w:rPr>
                <w:sz w:val="24"/>
                <w:szCs w:val="24"/>
              </w:rPr>
            </w:pPr>
          </w:p>
        </w:tc>
        <w:tc>
          <w:tcPr>
            <w:tcW w:w="1072" w:type="dxa"/>
            <w:vAlign w:val="center"/>
          </w:tcPr>
          <w:p w:rsidR="00490A18" w:rsidRDefault="003C4DA6">
            <w:pPr>
              <w:jc w:val="center"/>
              <w:rPr>
                <w:sz w:val="24"/>
                <w:szCs w:val="24"/>
              </w:rPr>
            </w:pPr>
            <w:r>
              <w:rPr>
                <w:rFonts w:hint="eastAsia"/>
                <w:sz w:val="24"/>
                <w:szCs w:val="24"/>
              </w:rPr>
              <w:t>位置</w:t>
            </w:r>
          </w:p>
        </w:tc>
        <w:tc>
          <w:tcPr>
            <w:tcW w:w="1028" w:type="dxa"/>
            <w:vAlign w:val="center"/>
          </w:tcPr>
          <w:p w:rsidR="00490A18" w:rsidRDefault="003C4DA6">
            <w:pPr>
              <w:jc w:val="center"/>
              <w:rPr>
                <w:sz w:val="24"/>
                <w:szCs w:val="24"/>
              </w:rPr>
            </w:pPr>
            <w:r>
              <w:rPr>
                <w:rFonts w:hint="eastAsia"/>
                <w:sz w:val="24"/>
                <w:szCs w:val="24"/>
              </w:rPr>
              <w:t>受益户数</w:t>
            </w:r>
            <w:r>
              <w:rPr>
                <w:rFonts w:hint="eastAsia"/>
                <w:sz w:val="24"/>
                <w:szCs w:val="24"/>
              </w:rPr>
              <w:t>/</w:t>
            </w:r>
            <w:r>
              <w:rPr>
                <w:rFonts w:hint="eastAsia"/>
                <w:sz w:val="24"/>
                <w:szCs w:val="24"/>
              </w:rPr>
              <w:t>户</w:t>
            </w:r>
          </w:p>
        </w:tc>
        <w:tc>
          <w:tcPr>
            <w:tcW w:w="729" w:type="dxa"/>
            <w:vAlign w:val="center"/>
          </w:tcPr>
          <w:p w:rsidR="00490A18" w:rsidRDefault="003C4DA6">
            <w:pPr>
              <w:jc w:val="center"/>
              <w:rPr>
                <w:sz w:val="24"/>
                <w:szCs w:val="24"/>
              </w:rPr>
            </w:pPr>
            <w:r>
              <w:rPr>
                <w:rFonts w:hint="eastAsia"/>
                <w:sz w:val="24"/>
                <w:szCs w:val="24"/>
              </w:rPr>
              <w:t>规模</w:t>
            </w:r>
            <w:r>
              <w:rPr>
                <w:rFonts w:hint="eastAsia"/>
                <w:sz w:val="24"/>
                <w:szCs w:val="24"/>
              </w:rPr>
              <w:t>t/d</w:t>
            </w:r>
          </w:p>
        </w:tc>
        <w:tc>
          <w:tcPr>
            <w:tcW w:w="857" w:type="dxa"/>
            <w:vAlign w:val="center"/>
          </w:tcPr>
          <w:p w:rsidR="00490A18" w:rsidRDefault="003C4DA6">
            <w:pPr>
              <w:jc w:val="center"/>
              <w:rPr>
                <w:sz w:val="24"/>
                <w:szCs w:val="24"/>
              </w:rPr>
            </w:pPr>
            <w:r>
              <w:rPr>
                <w:rFonts w:hint="eastAsia"/>
                <w:sz w:val="24"/>
                <w:szCs w:val="24"/>
              </w:rPr>
              <w:t>位置</w:t>
            </w:r>
          </w:p>
        </w:tc>
        <w:tc>
          <w:tcPr>
            <w:tcW w:w="1007" w:type="dxa"/>
            <w:vAlign w:val="center"/>
          </w:tcPr>
          <w:p w:rsidR="00490A18" w:rsidRDefault="003C4DA6">
            <w:pPr>
              <w:jc w:val="center"/>
              <w:rPr>
                <w:sz w:val="24"/>
                <w:szCs w:val="24"/>
              </w:rPr>
            </w:pPr>
            <w:r>
              <w:rPr>
                <w:rFonts w:hint="eastAsia"/>
                <w:sz w:val="24"/>
                <w:szCs w:val="24"/>
              </w:rPr>
              <w:t>受益户数</w:t>
            </w:r>
            <w:r>
              <w:rPr>
                <w:rFonts w:hint="eastAsia"/>
                <w:sz w:val="24"/>
                <w:szCs w:val="24"/>
              </w:rPr>
              <w:t>/</w:t>
            </w:r>
            <w:r>
              <w:rPr>
                <w:rFonts w:hint="eastAsia"/>
                <w:sz w:val="24"/>
                <w:szCs w:val="24"/>
              </w:rPr>
              <w:t>户</w:t>
            </w:r>
          </w:p>
        </w:tc>
        <w:tc>
          <w:tcPr>
            <w:tcW w:w="750" w:type="dxa"/>
            <w:vAlign w:val="center"/>
          </w:tcPr>
          <w:p w:rsidR="00490A18" w:rsidRDefault="003C4DA6">
            <w:pPr>
              <w:jc w:val="center"/>
              <w:rPr>
                <w:sz w:val="24"/>
                <w:szCs w:val="24"/>
              </w:rPr>
            </w:pPr>
            <w:r>
              <w:rPr>
                <w:rFonts w:hint="eastAsia"/>
                <w:sz w:val="24"/>
                <w:szCs w:val="24"/>
              </w:rPr>
              <w:t>规模</w:t>
            </w:r>
            <w:r>
              <w:rPr>
                <w:rFonts w:hint="eastAsia"/>
                <w:sz w:val="24"/>
                <w:szCs w:val="24"/>
              </w:rPr>
              <w:t>t/d</w:t>
            </w:r>
          </w:p>
        </w:tc>
        <w:tc>
          <w:tcPr>
            <w:tcW w:w="2036" w:type="dxa"/>
            <w:vMerge/>
            <w:vAlign w:val="center"/>
          </w:tcPr>
          <w:p w:rsidR="00490A18" w:rsidRDefault="00490A18">
            <w:pPr>
              <w:jc w:val="center"/>
              <w:rPr>
                <w:sz w:val="24"/>
                <w:szCs w:val="24"/>
              </w:rPr>
            </w:pPr>
          </w:p>
        </w:tc>
        <w:tc>
          <w:tcPr>
            <w:tcW w:w="1874" w:type="dxa"/>
            <w:vMerge/>
            <w:vAlign w:val="center"/>
          </w:tcPr>
          <w:p w:rsidR="00490A18" w:rsidRDefault="00490A18">
            <w:pPr>
              <w:jc w:val="center"/>
              <w:rPr>
                <w:sz w:val="24"/>
                <w:szCs w:val="24"/>
              </w:rPr>
            </w:pPr>
          </w:p>
        </w:tc>
      </w:tr>
      <w:tr w:rsidR="00490A18">
        <w:trPr>
          <w:trHeight w:val="454"/>
        </w:trPr>
        <w:tc>
          <w:tcPr>
            <w:tcW w:w="898"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光裕村</w:t>
            </w:r>
          </w:p>
        </w:tc>
        <w:tc>
          <w:tcPr>
            <w:tcW w:w="1072" w:type="dxa"/>
            <w:vAlign w:val="center"/>
          </w:tcPr>
          <w:p w:rsidR="00490A18" w:rsidRDefault="003C4DA6">
            <w:pPr>
              <w:jc w:val="center"/>
              <w:rPr>
                <w:sz w:val="24"/>
                <w:szCs w:val="24"/>
              </w:rPr>
            </w:pPr>
            <w:r>
              <w:rPr>
                <w:rFonts w:hint="eastAsia"/>
                <w:sz w:val="24"/>
                <w:szCs w:val="24"/>
              </w:rPr>
              <w:t>光玉片区</w:t>
            </w:r>
          </w:p>
        </w:tc>
        <w:tc>
          <w:tcPr>
            <w:tcW w:w="1028" w:type="dxa"/>
            <w:vAlign w:val="center"/>
          </w:tcPr>
          <w:p w:rsidR="00490A18" w:rsidRDefault="003C4DA6">
            <w:pPr>
              <w:jc w:val="center"/>
              <w:rPr>
                <w:sz w:val="24"/>
                <w:szCs w:val="24"/>
              </w:rPr>
            </w:pPr>
            <w:r>
              <w:rPr>
                <w:rFonts w:hint="eastAsia"/>
                <w:sz w:val="24"/>
                <w:szCs w:val="24"/>
              </w:rPr>
              <w:t>118</w:t>
            </w:r>
          </w:p>
        </w:tc>
        <w:tc>
          <w:tcPr>
            <w:tcW w:w="729" w:type="dxa"/>
            <w:vAlign w:val="center"/>
          </w:tcPr>
          <w:p w:rsidR="00490A18" w:rsidRDefault="003C4DA6">
            <w:pPr>
              <w:jc w:val="center"/>
              <w:rPr>
                <w:sz w:val="24"/>
                <w:szCs w:val="24"/>
              </w:rPr>
            </w:pPr>
            <w:r>
              <w:rPr>
                <w:rFonts w:hint="eastAsia"/>
                <w:sz w:val="24"/>
                <w:szCs w:val="24"/>
              </w:rPr>
              <w:t>30</w:t>
            </w:r>
          </w:p>
        </w:tc>
        <w:tc>
          <w:tcPr>
            <w:tcW w:w="857" w:type="dxa"/>
            <w:vAlign w:val="center"/>
          </w:tcPr>
          <w:p w:rsidR="00490A18" w:rsidRDefault="00490A18">
            <w:pPr>
              <w:jc w:val="center"/>
              <w:rPr>
                <w:sz w:val="24"/>
                <w:szCs w:val="24"/>
              </w:rPr>
            </w:pPr>
          </w:p>
        </w:tc>
        <w:tc>
          <w:tcPr>
            <w:tcW w:w="1007" w:type="dxa"/>
            <w:vAlign w:val="center"/>
          </w:tcPr>
          <w:p w:rsidR="00490A18" w:rsidRDefault="00490A18">
            <w:pPr>
              <w:jc w:val="center"/>
              <w:rPr>
                <w:sz w:val="24"/>
                <w:szCs w:val="24"/>
              </w:rPr>
            </w:pPr>
          </w:p>
        </w:tc>
        <w:tc>
          <w:tcPr>
            <w:tcW w:w="750" w:type="dxa"/>
            <w:vAlign w:val="center"/>
          </w:tcPr>
          <w:p w:rsidR="00490A18" w:rsidRDefault="00490A18">
            <w:pPr>
              <w:jc w:val="center"/>
              <w:rPr>
                <w:sz w:val="24"/>
                <w:szCs w:val="24"/>
              </w:rPr>
            </w:pPr>
          </w:p>
        </w:tc>
        <w:tc>
          <w:tcPr>
            <w:tcW w:w="2036"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1874"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）二级标准</w:t>
            </w:r>
          </w:p>
        </w:tc>
      </w:tr>
      <w:tr w:rsidR="00490A18">
        <w:trPr>
          <w:trHeight w:val="454"/>
        </w:trPr>
        <w:tc>
          <w:tcPr>
            <w:tcW w:w="898"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李子塘村</w:t>
            </w:r>
          </w:p>
        </w:tc>
        <w:tc>
          <w:tcPr>
            <w:tcW w:w="1072" w:type="dxa"/>
            <w:vAlign w:val="center"/>
          </w:tcPr>
          <w:p w:rsidR="00490A18" w:rsidRDefault="003C4DA6">
            <w:pPr>
              <w:jc w:val="center"/>
              <w:rPr>
                <w:sz w:val="24"/>
                <w:szCs w:val="24"/>
              </w:rPr>
            </w:pPr>
            <w:r>
              <w:rPr>
                <w:rFonts w:hint="eastAsia"/>
                <w:sz w:val="24"/>
                <w:szCs w:val="24"/>
              </w:rPr>
              <w:t>上廖家和陈家坳居民点</w:t>
            </w:r>
          </w:p>
        </w:tc>
        <w:tc>
          <w:tcPr>
            <w:tcW w:w="1028" w:type="dxa"/>
            <w:vAlign w:val="center"/>
          </w:tcPr>
          <w:p w:rsidR="00490A18" w:rsidRDefault="003C4DA6">
            <w:pPr>
              <w:jc w:val="center"/>
              <w:rPr>
                <w:sz w:val="24"/>
                <w:szCs w:val="24"/>
              </w:rPr>
            </w:pPr>
            <w:r>
              <w:rPr>
                <w:rFonts w:hint="eastAsia"/>
                <w:sz w:val="24"/>
                <w:szCs w:val="24"/>
              </w:rPr>
              <w:t>131</w:t>
            </w:r>
          </w:p>
        </w:tc>
        <w:tc>
          <w:tcPr>
            <w:tcW w:w="729" w:type="dxa"/>
            <w:vAlign w:val="center"/>
          </w:tcPr>
          <w:p w:rsidR="00490A18" w:rsidRDefault="003C4DA6">
            <w:pPr>
              <w:jc w:val="center"/>
              <w:rPr>
                <w:sz w:val="24"/>
                <w:szCs w:val="24"/>
              </w:rPr>
            </w:pPr>
            <w:r>
              <w:rPr>
                <w:rFonts w:hint="eastAsia"/>
                <w:sz w:val="24"/>
                <w:szCs w:val="24"/>
              </w:rPr>
              <w:t>35</w:t>
            </w:r>
          </w:p>
        </w:tc>
        <w:tc>
          <w:tcPr>
            <w:tcW w:w="857" w:type="dxa"/>
            <w:vAlign w:val="center"/>
          </w:tcPr>
          <w:p w:rsidR="00490A18" w:rsidRDefault="00490A18">
            <w:pPr>
              <w:jc w:val="center"/>
              <w:rPr>
                <w:sz w:val="24"/>
                <w:szCs w:val="24"/>
              </w:rPr>
            </w:pPr>
          </w:p>
        </w:tc>
        <w:tc>
          <w:tcPr>
            <w:tcW w:w="1007" w:type="dxa"/>
            <w:vAlign w:val="center"/>
          </w:tcPr>
          <w:p w:rsidR="00490A18" w:rsidRDefault="00490A18">
            <w:pPr>
              <w:jc w:val="center"/>
              <w:rPr>
                <w:sz w:val="24"/>
                <w:szCs w:val="24"/>
              </w:rPr>
            </w:pPr>
          </w:p>
        </w:tc>
        <w:tc>
          <w:tcPr>
            <w:tcW w:w="750" w:type="dxa"/>
            <w:vAlign w:val="center"/>
          </w:tcPr>
          <w:p w:rsidR="00490A18" w:rsidRDefault="00490A18">
            <w:pPr>
              <w:jc w:val="center"/>
              <w:rPr>
                <w:sz w:val="24"/>
                <w:szCs w:val="24"/>
              </w:rPr>
            </w:pPr>
          </w:p>
        </w:tc>
        <w:tc>
          <w:tcPr>
            <w:tcW w:w="2036"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1874"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）二级标准</w:t>
            </w:r>
          </w:p>
        </w:tc>
      </w:tr>
      <w:tr w:rsidR="00490A18">
        <w:trPr>
          <w:trHeight w:val="454"/>
        </w:trPr>
        <w:tc>
          <w:tcPr>
            <w:tcW w:w="898"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贺井村</w:t>
            </w:r>
          </w:p>
        </w:tc>
        <w:tc>
          <w:tcPr>
            <w:tcW w:w="1072" w:type="dxa"/>
            <w:vAlign w:val="center"/>
          </w:tcPr>
          <w:p w:rsidR="00490A18" w:rsidRDefault="003C4DA6">
            <w:pPr>
              <w:jc w:val="center"/>
              <w:rPr>
                <w:sz w:val="24"/>
                <w:szCs w:val="24"/>
              </w:rPr>
            </w:pPr>
            <w:r>
              <w:rPr>
                <w:rFonts w:ascii="Times New Roman" w:eastAsiaTheme="majorEastAsia" w:hAnsi="Times New Roman" w:cs="Times New Roman" w:hint="eastAsia"/>
                <w:kern w:val="0"/>
                <w:sz w:val="24"/>
                <w:szCs w:val="24"/>
              </w:rPr>
              <w:t>6-11</w:t>
            </w:r>
            <w:r>
              <w:rPr>
                <w:rFonts w:ascii="Times New Roman" w:eastAsiaTheme="majorEastAsia" w:hAnsi="Times New Roman" w:cs="Times New Roman" w:hint="eastAsia"/>
                <w:kern w:val="0"/>
                <w:sz w:val="24"/>
                <w:szCs w:val="24"/>
              </w:rPr>
              <w:t>组</w:t>
            </w:r>
          </w:p>
        </w:tc>
        <w:tc>
          <w:tcPr>
            <w:tcW w:w="1028" w:type="dxa"/>
            <w:vAlign w:val="center"/>
          </w:tcPr>
          <w:p w:rsidR="00490A18" w:rsidRDefault="003C4DA6">
            <w:pPr>
              <w:jc w:val="center"/>
              <w:rPr>
                <w:sz w:val="24"/>
                <w:szCs w:val="24"/>
              </w:rPr>
            </w:pPr>
            <w:r>
              <w:rPr>
                <w:rFonts w:hint="eastAsia"/>
                <w:sz w:val="24"/>
                <w:szCs w:val="24"/>
              </w:rPr>
              <w:t>178</w:t>
            </w:r>
          </w:p>
        </w:tc>
        <w:tc>
          <w:tcPr>
            <w:tcW w:w="729" w:type="dxa"/>
            <w:vAlign w:val="center"/>
          </w:tcPr>
          <w:p w:rsidR="00490A18" w:rsidRDefault="003C4DA6">
            <w:pPr>
              <w:jc w:val="center"/>
              <w:rPr>
                <w:sz w:val="24"/>
                <w:szCs w:val="24"/>
              </w:rPr>
            </w:pPr>
            <w:r>
              <w:rPr>
                <w:rFonts w:hint="eastAsia"/>
                <w:sz w:val="24"/>
                <w:szCs w:val="24"/>
              </w:rPr>
              <w:t>50</w:t>
            </w:r>
          </w:p>
        </w:tc>
        <w:tc>
          <w:tcPr>
            <w:tcW w:w="857" w:type="dxa"/>
            <w:vAlign w:val="center"/>
          </w:tcPr>
          <w:p w:rsidR="00490A18" w:rsidRDefault="00490A18">
            <w:pPr>
              <w:jc w:val="center"/>
              <w:rPr>
                <w:sz w:val="24"/>
                <w:szCs w:val="24"/>
              </w:rPr>
            </w:pPr>
          </w:p>
        </w:tc>
        <w:tc>
          <w:tcPr>
            <w:tcW w:w="1007" w:type="dxa"/>
            <w:vAlign w:val="center"/>
          </w:tcPr>
          <w:p w:rsidR="00490A18" w:rsidRDefault="00490A18">
            <w:pPr>
              <w:jc w:val="center"/>
              <w:rPr>
                <w:sz w:val="24"/>
                <w:szCs w:val="24"/>
              </w:rPr>
            </w:pPr>
          </w:p>
        </w:tc>
        <w:tc>
          <w:tcPr>
            <w:tcW w:w="750" w:type="dxa"/>
            <w:vAlign w:val="center"/>
          </w:tcPr>
          <w:p w:rsidR="00490A18" w:rsidRDefault="00490A18">
            <w:pPr>
              <w:jc w:val="center"/>
              <w:rPr>
                <w:sz w:val="24"/>
                <w:szCs w:val="24"/>
              </w:rPr>
            </w:pPr>
          </w:p>
        </w:tc>
        <w:tc>
          <w:tcPr>
            <w:tcW w:w="2036"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1874"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）二级标准</w:t>
            </w:r>
          </w:p>
        </w:tc>
      </w:tr>
      <w:tr w:rsidR="00490A18">
        <w:trPr>
          <w:trHeight w:val="454"/>
        </w:trPr>
        <w:tc>
          <w:tcPr>
            <w:tcW w:w="898" w:type="dxa"/>
            <w:vMerge w:val="restart"/>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同兴村</w:t>
            </w:r>
          </w:p>
        </w:tc>
        <w:tc>
          <w:tcPr>
            <w:tcW w:w="1072" w:type="dxa"/>
            <w:vAlign w:val="center"/>
          </w:tcPr>
          <w:p w:rsidR="00490A18" w:rsidRDefault="003C4DA6">
            <w:pPr>
              <w:jc w:val="center"/>
              <w:rPr>
                <w:sz w:val="24"/>
                <w:szCs w:val="24"/>
              </w:rPr>
            </w:pPr>
            <w:r>
              <w:rPr>
                <w:rFonts w:hint="eastAsia"/>
                <w:sz w:val="24"/>
                <w:szCs w:val="24"/>
              </w:rPr>
              <w:t>原高马村（</w:t>
            </w:r>
            <w:r>
              <w:rPr>
                <w:rFonts w:hint="eastAsia"/>
                <w:sz w:val="24"/>
                <w:szCs w:val="24"/>
              </w:rPr>
              <w:t>11-16</w:t>
            </w:r>
            <w:r>
              <w:rPr>
                <w:rFonts w:hint="eastAsia"/>
                <w:sz w:val="24"/>
                <w:szCs w:val="24"/>
              </w:rPr>
              <w:t>组）</w:t>
            </w:r>
          </w:p>
        </w:tc>
        <w:tc>
          <w:tcPr>
            <w:tcW w:w="1028" w:type="dxa"/>
            <w:vAlign w:val="center"/>
          </w:tcPr>
          <w:p w:rsidR="00490A18" w:rsidRDefault="003C4DA6">
            <w:pPr>
              <w:jc w:val="center"/>
              <w:rPr>
                <w:sz w:val="24"/>
                <w:szCs w:val="24"/>
              </w:rPr>
            </w:pPr>
            <w:r>
              <w:rPr>
                <w:rFonts w:hint="eastAsia"/>
                <w:sz w:val="24"/>
                <w:szCs w:val="24"/>
              </w:rPr>
              <w:t>127</w:t>
            </w:r>
          </w:p>
        </w:tc>
        <w:tc>
          <w:tcPr>
            <w:tcW w:w="729" w:type="dxa"/>
            <w:vAlign w:val="center"/>
          </w:tcPr>
          <w:p w:rsidR="00490A18" w:rsidRDefault="003C4DA6">
            <w:pPr>
              <w:jc w:val="center"/>
              <w:rPr>
                <w:sz w:val="24"/>
                <w:szCs w:val="24"/>
              </w:rPr>
            </w:pPr>
            <w:r>
              <w:rPr>
                <w:rFonts w:hint="eastAsia"/>
                <w:sz w:val="24"/>
                <w:szCs w:val="24"/>
              </w:rPr>
              <w:t>35</w:t>
            </w:r>
          </w:p>
        </w:tc>
        <w:tc>
          <w:tcPr>
            <w:tcW w:w="857" w:type="dxa"/>
            <w:vAlign w:val="center"/>
          </w:tcPr>
          <w:p w:rsidR="00490A18" w:rsidRDefault="00490A18">
            <w:pPr>
              <w:jc w:val="center"/>
              <w:rPr>
                <w:sz w:val="24"/>
                <w:szCs w:val="24"/>
              </w:rPr>
            </w:pPr>
          </w:p>
        </w:tc>
        <w:tc>
          <w:tcPr>
            <w:tcW w:w="1007" w:type="dxa"/>
            <w:vAlign w:val="center"/>
          </w:tcPr>
          <w:p w:rsidR="00490A18" w:rsidRDefault="00490A18">
            <w:pPr>
              <w:jc w:val="center"/>
              <w:rPr>
                <w:sz w:val="24"/>
                <w:szCs w:val="24"/>
              </w:rPr>
            </w:pPr>
          </w:p>
        </w:tc>
        <w:tc>
          <w:tcPr>
            <w:tcW w:w="750" w:type="dxa"/>
            <w:vAlign w:val="center"/>
          </w:tcPr>
          <w:p w:rsidR="00490A18" w:rsidRDefault="00490A18">
            <w:pPr>
              <w:jc w:val="center"/>
              <w:rPr>
                <w:sz w:val="24"/>
                <w:szCs w:val="24"/>
              </w:rPr>
            </w:pPr>
          </w:p>
        </w:tc>
        <w:tc>
          <w:tcPr>
            <w:tcW w:w="2036"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1874"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）二级标准</w:t>
            </w:r>
          </w:p>
        </w:tc>
      </w:tr>
      <w:tr w:rsidR="00490A18">
        <w:trPr>
          <w:trHeight w:val="454"/>
        </w:trPr>
        <w:tc>
          <w:tcPr>
            <w:tcW w:w="898" w:type="dxa"/>
            <w:vMerge/>
            <w:vAlign w:val="center"/>
          </w:tcPr>
          <w:p w:rsidR="00490A18" w:rsidRDefault="00490A18">
            <w:pPr>
              <w:widowControl/>
              <w:jc w:val="center"/>
              <w:textAlignment w:val="center"/>
              <w:rPr>
                <w:rFonts w:ascii="宋体" w:eastAsia="宋体" w:hAnsi="宋体" w:cs="宋体"/>
                <w:color w:val="000000"/>
                <w:kern w:val="0"/>
                <w:sz w:val="24"/>
                <w:szCs w:val="24"/>
                <w:lang w:bidi="ar"/>
              </w:rPr>
            </w:pPr>
          </w:p>
        </w:tc>
        <w:tc>
          <w:tcPr>
            <w:tcW w:w="1072" w:type="dxa"/>
            <w:vAlign w:val="center"/>
          </w:tcPr>
          <w:p w:rsidR="00490A18" w:rsidRDefault="003C4DA6">
            <w:pPr>
              <w:jc w:val="center"/>
              <w:rPr>
                <w:sz w:val="24"/>
                <w:szCs w:val="24"/>
              </w:rPr>
            </w:pPr>
            <w:r>
              <w:rPr>
                <w:rFonts w:hint="eastAsia"/>
                <w:sz w:val="24"/>
                <w:szCs w:val="24"/>
              </w:rPr>
              <w:t>原下马石村（</w:t>
            </w:r>
            <w:r>
              <w:rPr>
                <w:rFonts w:hint="eastAsia"/>
                <w:sz w:val="24"/>
                <w:szCs w:val="24"/>
              </w:rPr>
              <w:t>1-10</w:t>
            </w:r>
            <w:r>
              <w:rPr>
                <w:rFonts w:hint="eastAsia"/>
                <w:sz w:val="24"/>
                <w:szCs w:val="24"/>
              </w:rPr>
              <w:t>组）</w:t>
            </w:r>
          </w:p>
        </w:tc>
        <w:tc>
          <w:tcPr>
            <w:tcW w:w="1028" w:type="dxa"/>
            <w:vAlign w:val="center"/>
          </w:tcPr>
          <w:p w:rsidR="00490A18" w:rsidRDefault="003C4DA6">
            <w:pPr>
              <w:jc w:val="center"/>
              <w:rPr>
                <w:sz w:val="24"/>
                <w:szCs w:val="24"/>
              </w:rPr>
            </w:pPr>
            <w:r>
              <w:rPr>
                <w:rFonts w:hint="eastAsia"/>
                <w:sz w:val="24"/>
                <w:szCs w:val="24"/>
              </w:rPr>
              <w:t>104</w:t>
            </w:r>
          </w:p>
        </w:tc>
        <w:tc>
          <w:tcPr>
            <w:tcW w:w="729" w:type="dxa"/>
            <w:vAlign w:val="center"/>
          </w:tcPr>
          <w:p w:rsidR="00490A18" w:rsidRDefault="003C4DA6">
            <w:pPr>
              <w:jc w:val="center"/>
              <w:rPr>
                <w:sz w:val="24"/>
                <w:szCs w:val="24"/>
              </w:rPr>
            </w:pPr>
            <w:r>
              <w:rPr>
                <w:rFonts w:hint="eastAsia"/>
                <w:sz w:val="24"/>
                <w:szCs w:val="24"/>
              </w:rPr>
              <w:t>30</w:t>
            </w:r>
          </w:p>
        </w:tc>
        <w:tc>
          <w:tcPr>
            <w:tcW w:w="857" w:type="dxa"/>
            <w:vAlign w:val="center"/>
          </w:tcPr>
          <w:p w:rsidR="00490A18" w:rsidRDefault="00490A18">
            <w:pPr>
              <w:jc w:val="center"/>
              <w:rPr>
                <w:sz w:val="24"/>
                <w:szCs w:val="24"/>
              </w:rPr>
            </w:pPr>
          </w:p>
        </w:tc>
        <w:tc>
          <w:tcPr>
            <w:tcW w:w="1007" w:type="dxa"/>
            <w:vAlign w:val="center"/>
          </w:tcPr>
          <w:p w:rsidR="00490A18" w:rsidRDefault="00490A18">
            <w:pPr>
              <w:jc w:val="center"/>
              <w:rPr>
                <w:sz w:val="24"/>
                <w:szCs w:val="24"/>
              </w:rPr>
            </w:pPr>
          </w:p>
        </w:tc>
        <w:tc>
          <w:tcPr>
            <w:tcW w:w="750" w:type="dxa"/>
            <w:vAlign w:val="center"/>
          </w:tcPr>
          <w:p w:rsidR="00490A18" w:rsidRDefault="00490A18">
            <w:pPr>
              <w:jc w:val="center"/>
              <w:rPr>
                <w:sz w:val="24"/>
                <w:szCs w:val="24"/>
              </w:rPr>
            </w:pPr>
          </w:p>
        </w:tc>
        <w:tc>
          <w:tcPr>
            <w:tcW w:w="2036"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1874"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）二级标准</w:t>
            </w:r>
          </w:p>
        </w:tc>
      </w:tr>
      <w:tr w:rsidR="00490A18">
        <w:trPr>
          <w:trHeight w:val="454"/>
        </w:trPr>
        <w:tc>
          <w:tcPr>
            <w:tcW w:w="898" w:type="dxa"/>
            <w:vMerge w:val="restart"/>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兴旺村</w:t>
            </w:r>
          </w:p>
        </w:tc>
        <w:tc>
          <w:tcPr>
            <w:tcW w:w="1072" w:type="dxa"/>
            <w:vAlign w:val="center"/>
          </w:tcPr>
          <w:p w:rsidR="00490A18" w:rsidRDefault="003C4DA6">
            <w:pPr>
              <w:jc w:val="center"/>
              <w:rPr>
                <w:sz w:val="24"/>
                <w:szCs w:val="24"/>
              </w:rPr>
            </w:pPr>
            <w:r>
              <w:rPr>
                <w:rFonts w:hint="eastAsia"/>
                <w:sz w:val="24"/>
                <w:szCs w:val="24"/>
              </w:rPr>
              <w:t>廖家村</w:t>
            </w:r>
          </w:p>
        </w:tc>
        <w:tc>
          <w:tcPr>
            <w:tcW w:w="1028" w:type="dxa"/>
            <w:vAlign w:val="center"/>
          </w:tcPr>
          <w:p w:rsidR="00490A18" w:rsidRDefault="003C4DA6">
            <w:pPr>
              <w:jc w:val="center"/>
              <w:rPr>
                <w:sz w:val="24"/>
                <w:szCs w:val="24"/>
              </w:rPr>
            </w:pPr>
            <w:r>
              <w:rPr>
                <w:rFonts w:hint="eastAsia"/>
                <w:sz w:val="24"/>
                <w:szCs w:val="24"/>
              </w:rPr>
              <w:t>217</w:t>
            </w:r>
          </w:p>
        </w:tc>
        <w:tc>
          <w:tcPr>
            <w:tcW w:w="729" w:type="dxa"/>
            <w:vAlign w:val="center"/>
          </w:tcPr>
          <w:p w:rsidR="00490A18" w:rsidRDefault="003C4DA6">
            <w:pPr>
              <w:jc w:val="center"/>
              <w:rPr>
                <w:sz w:val="24"/>
                <w:szCs w:val="24"/>
              </w:rPr>
            </w:pPr>
            <w:r>
              <w:rPr>
                <w:rFonts w:hint="eastAsia"/>
                <w:sz w:val="24"/>
                <w:szCs w:val="24"/>
              </w:rPr>
              <w:t>60</w:t>
            </w:r>
          </w:p>
        </w:tc>
        <w:tc>
          <w:tcPr>
            <w:tcW w:w="857" w:type="dxa"/>
            <w:vAlign w:val="center"/>
          </w:tcPr>
          <w:p w:rsidR="00490A18" w:rsidRDefault="00490A18">
            <w:pPr>
              <w:jc w:val="center"/>
              <w:rPr>
                <w:sz w:val="24"/>
                <w:szCs w:val="24"/>
              </w:rPr>
            </w:pPr>
          </w:p>
        </w:tc>
        <w:tc>
          <w:tcPr>
            <w:tcW w:w="1007" w:type="dxa"/>
            <w:vAlign w:val="center"/>
          </w:tcPr>
          <w:p w:rsidR="00490A18" w:rsidRDefault="00490A18">
            <w:pPr>
              <w:jc w:val="center"/>
              <w:rPr>
                <w:sz w:val="24"/>
                <w:szCs w:val="24"/>
              </w:rPr>
            </w:pPr>
          </w:p>
        </w:tc>
        <w:tc>
          <w:tcPr>
            <w:tcW w:w="750" w:type="dxa"/>
            <w:vAlign w:val="center"/>
          </w:tcPr>
          <w:p w:rsidR="00490A18" w:rsidRDefault="00490A18">
            <w:pPr>
              <w:jc w:val="center"/>
              <w:rPr>
                <w:sz w:val="24"/>
                <w:szCs w:val="24"/>
              </w:rPr>
            </w:pPr>
          </w:p>
        </w:tc>
        <w:tc>
          <w:tcPr>
            <w:tcW w:w="2036"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1874"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）二级标准</w:t>
            </w:r>
          </w:p>
        </w:tc>
      </w:tr>
      <w:tr w:rsidR="00490A18">
        <w:trPr>
          <w:trHeight w:val="454"/>
        </w:trPr>
        <w:tc>
          <w:tcPr>
            <w:tcW w:w="898" w:type="dxa"/>
            <w:vMerge/>
            <w:vAlign w:val="center"/>
          </w:tcPr>
          <w:p w:rsidR="00490A18" w:rsidRDefault="00490A18">
            <w:pPr>
              <w:widowControl/>
              <w:jc w:val="center"/>
              <w:textAlignment w:val="center"/>
              <w:rPr>
                <w:rFonts w:ascii="宋体" w:eastAsia="宋体" w:hAnsi="宋体" w:cs="宋体"/>
                <w:color w:val="000000"/>
                <w:kern w:val="0"/>
                <w:sz w:val="24"/>
                <w:szCs w:val="24"/>
                <w:lang w:bidi="ar"/>
              </w:rPr>
            </w:pPr>
          </w:p>
        </w:tc>
        <w:tc>
          <w:tcPr>
            <w:tcW w:w="1072" w:type="dxa"/>
            <w:vAlign w:val="center"/>
          </w:tcPr>
          <w:p w:rsidR="00490A18" w:rsidRDefault="003C4DA6">
            <w:pPr>
              <w:jc w:val="center"/>
              <w:rPr>
                <w:sz w:val="24"/>
                <w:szCs w:val="24"/>
              </w:rPr>
            </w:pPr>
            <w:r>
              <w:rPr>
                <w:rFonts w:hint="eastAsia"/>
                <w:sz w:val="24"/>
                <w:szCs w:val="24"/>
              </w:rPr>
              <w:t>三塘冲</w:t>
            </w:r>
          </w:p>
        </w:tc>
        <w:tc>
          <w:tcPr>
            <w:tcW w:w="1028" w:type="dxa"/>
            <w:vAlign w:val="center"/>
          </w:tcPr>
          <w:p w:rsidR="00490A18" w:rsidRDefault="003C4DA6">
            <w:pPr>
              <w:jc w:val="center"/>
              <w:rPr>
                <w:sz w:val="24"/>
                <w:szCs w:val="24"/>
              </w:rPr>
            </w:pPr>
            <w:r>
              <w:rPr>
                <w:rFonts w:hint="eastAsia"/>
                <w:sz w:val="24"/>
                <w:szCs w:val="24"/>
              </w:rPr>
              <w:t>268</w:t>
            </w:r>
          </w:p>
        </w:tc>
        <w:tc>
          <w:tcPr>
            <w:tcW w:w="729" w:type="dxa"/>
            <w:vAlign w:val="center"/>
          </w:tcPr>
          <w:p w:rsidR="00490A18" w:rsidRDefault="003C4DA6">
            <w:pPr>
              <w:jc w:val="center"/>
              <w:rPr>
                <w:sz w:val="24"/>
                <w:szCs w:val="24"/>
              </w:rPr>
            </w:pPr>
            <w:r>
              <w:rPr>
                <w:rFonts w:hint="eastAsia"/>
                <w:sz w:val="24"/>
                <w:szCs w:val="24"/>
              </w:rPr>
              <w:t>70</w:t>
            </w:r>
          </w:p>
        </w:tc>
        <w:tc>
          <w:tcPr>
            <w:tcW w:w="857" w:type="dxa"/>
            <w:vAlign w:val="center"/>
          </w:tcPr>
          <w:p w:rsidR="00490A18" w:rsidRDefault="00490A18">
            <w:pPr>
              <w:jc w:val="center"/>
              <w:rPr>
                <w:sz w:val="24"/>
                <w:szCs w:val="24"/>
              </w:rPr>
            </w:pPr>
          </w:p>
        </w:tc>
        <w:tc>
          <w:tcPr>
            <w:tcW w:w="1007" w:type="dxa"/>
            <w:vAlign w:val="center"/>
          </w:tcPr>
          <w:p w:rsidR="00490A18" w:rsidRDefault="00490A18">
            <w:pPr>
              <w:jc w:val="center"/>
              <w:rPr>
                <w:sz w:val="24"/>
                <w:szCs w:val="24"/>
              </w:rPr>
            </w:pPr>
          </w:p>
        </w:tc>
        <w:tc>
          <w:tcPr>
            <w:tcW w:w="750" w:type="dxa"/>
            <w:vAlign w:val="center"/>
          </w:tcPr>
          <w:p w:rsidR="00490A18" w:rsidRDefault="00490A18">
            <w:pPr>
              <w:jc w:val="center"/>
              <w:rPr>
                <w:sz w:val="24"/>
                <w:szCs w:val="24"/>
              </w:rPr>
            </w:pPr>
          </w:p>
        </w:tc>
        <w:tc>
          <w:tcPr>
            <w:tcW w:w="2036"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1874"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）二级标准</w:t>
            </w:r>
          </w:p>
        </w:tc>
      </w:tr>
      <w:tr w:rsidR="00490A18">
        <w:trPr>
          <w:trHeight w:val="454"/>
        </w:trPr>
        <w:tc>
          <w:tcPr>
            <w:tcW w:w="898"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万岁社区</w:t>
            </w:r>
          </w:p>
        </w:tc>
        <w:tc>
          <w:tcPr>
            <w:tcW w:w="1072" w:type="dxa"/>
            <w:vAlign w:val="center"/>
          </w:tcPr>
          <w:p w:rsidR="00490A18" w:rsidRDefault="003C4DA6">
            <w:pPr>
              <w:jc w:val="center"/>
              <w:rPr>
                <w:sz w:val="24"/>
                <w:szCs w:val="24"/>
              </w:rPr>
            </w:pPr>
            <w:r>
              <w:rPr>
                <w:rFonts w:hint="eastAsia"/>
                <w:sz w:val="24"/>
                <w:szCs w:val="24"/>
              </w:rPr>
              <w:t>柑子塘</w:t>
            </w:r>
          </w:p>
        </w:tc>
        <w:tc>
          <w:tcPr>
            <w:tcW w:w="1028" w:type="dxa"/>
            <w:vAlign w:val="center"/>
          </w:tcPr>
          <w:p w:rsidR="00490A18" w:rsidRDefault="003C4DA6">
            <w:pPr>
              <w:jc w:val="center"/>
              <w:rPr>
                <w:sz w:val="24"/>
                <w:szCs w:val="24"/>
              </w:rPr>
            </w:pPr>
            <w:r>
              <w:rPr>
                <w:rFonts w:hint="eastAsia"/>
                <w:sz w:val="24"/>
                <w:szCs w:val="24"/>
              </w:rPr>
              <w:t>186</w:t>
            </w:r>
          </w:p>
        </w:tc>
        <w:tc>
          <w:tcPr>
            <w:tcW w:w="729" w:type="dxa"/>
            <w:vAlign w:val="center"/>
          </w:tcPr>
          <w:p w:rsidR="00490A18" w:rsidRDefault="003C4DA6">
            <w:pPr>
              <w:jc w:val="center"/>
              <w:rPr>
                <w:sz w:val="24"/>
                <w:szCs w:val="24"/>
              </w:rPr>
            </w:pPr>
            <w:r>
              <w:rPr>
                <w:rFonts w:hint="eastAsia"/>
                <w:sz w:val="24"/>
                <w:szCs w:val="24"/>
              </w:rPr>
              <w:t>50</w:t>
            </w:r>
          </w:p>
        </w:tc>
        <w:tc>
          <w:tcPr>
            <w:tcW w:w="857" w:type="dxa"/>
            <w:vAlign w:val="center"/>
          </w:tcPr>
          <w:p w:rsidR="00490A18" w:rsidRDefault="00490A18">
            <w:pPr>
              <w:jc w:val="center"/>
              <w:rPr>
                <w:sz w:val="24"/>
                <w:szCs w:val="24"/>
              </w:rPr>
            </w:pPr>
          </w:p>
        </w:tc>
        <w:tc>
          <w:tcPr>
            <w:tcW w:w="1007" w:type="dxa"/>
            <w:vAlign w:val="center"/>
          </w:tcPr>
          <w:p w:rsidR="00490A18" w:rsidRDefault="00490A18">
            <w:pPr>
              <w:jc w:val="center"/>
              <w:rPr>
                <w:sz w:val="24"/>
                <w:szCs w:val="24"/>
              </w:rPr>
            </w:pPr>
          </w:p>
        </w:tc>
        <w:tc>
          <w:tcPr>
            <w:tcW w:w="750" w:type="dxa"/>
            <w:vAlign w:val="center"/>
          </w:tcPr>
          <w:p w:rsidR="00490A18" w:rsidRDefault="00490A18">
            <w:pPr>
              <w:jc w:val="center"/>
              <w:rPr>
                <w:sz w:val="24"/>
                <w:szCs w:val="24"/>
              </w:rPr>
            </w:pPr>
          </w:p>
        </w:tc>
        <w:tc>
          <w:tcPr>
            <w:tcW w:w="2036"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1874"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）二级标准</w:t>
            </w:r>
          </w:p>
        </w:tc>
      </w:tr>
      <w:tr w:rsidR="00490A18">
        <w:trPr>
          <w:trHeight w:val="454"/>
        </w:trPr>
        <w:tc>
          <w:tcPr>
            <w:tcW w:w="898"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万桥社区</w:t>
            </w:r>
          </w:p>
        </w:tc>
        <w:tc>
          <w:tcPr>
            <w:tcW w:w="1072" w:type="dxa"/>
            <w:vAlign w:val="center"/>
          </w:tcPr>
          <w:p w:rsidR="00490A18" w:rsidRDefault="003C4DA6">
            <w:pPr>
              <w:jc w:val="center"/>
              <w:rPr>
                <w:sz w:val="24"/>
                <w:szCs w:val="24"/>
              </w:rPr>
            </w:pPr>
            <w:r>
              <w:rPr>
                <w:rFonts w:hint="eastAsia"/>
                <w:sz w:val="24"/>
                <w:szCs w:val="24"/>
              </w:rPr>
              <w:t>原万桥村</w:t>
            </w:r>
          </w:p>
        </w:tc>
        <w:tc>
          <w:tcPr>
            <w:tcW w:w="1028" w:type="dxa"/>
            <w:vAlign w:val="center"/>
          </w:tcPr>
          <w:p w:rsidR="00490A18" w:rsidRDefault="003C4DA6">
            <w:pPr>
              <w:jc w:val="center"/>
              <w:rPr>
                <w:sz w:val="24"/>
                <w:szCs w:val="24"/>
              </w:rPr>
            </w:pPr>
            <w:r>
              <w:rPr>
                <w:rFonts w:hint="eastAsia"/>
                <w:sz w:val="24"/>
                <w:szCs w:val="24"/>
              </w:rPr>
              <w:t>147</w:t>
            </w:r>
          </w:p>
        </w:tc>
        <w:tc>
          <w:tcPr>
            <w:tcW w:w="729" w:type="dxa"/>
            <w:vAlign w:val="center"/>
          </w:tcPr>
          <w:p w:rsidR="00490A18" w:rsidRDefault="003C4DA6">
            <w:pPr>
              <w:jc w:val="center"/>
              <w:rPr>
                <w:sz w:val="24"/>
                <w:szCs w:val="24"/>
              </w:rPr>
            </w:pPr>
            <w:r>
              <w:rPr>
                <w:rFonts w:hint="eastAsia"/>
                <w:sz w:val="24"/>
                <w:szCs w:val="24"/>
              </w:rPr>
              <w:t>40</w:t>
            </w:r>
          </w:p>
        </w:tc>
        <w:tc>
          <w:tcPr>
            <w:tcW w:w="857" w:type="dxa"/>
            <w:vAlign w:val="center"/>
          </w:tcPr>
          <w:p w:rsidR="00490A18" w:rsidRDefault="00490A18">
            <w:pPr>
              <w:jc w:val="center"/>
              <w:rPr>
                <w:sz w:val="24"/>
                <w:szCs w:val="24"/>
              </w:rPr>
            </w:pPr>
          </w:p>
        </w:tc>
        <w:tc>
          <w:tcPr>
            <w:tcW w:w="1007" w:type="dxa"/>
            <w:vAlign w:val="center"/>
          </w:tcPr>
          <w:p w:rsidR="00490A18" w:rsidRDefault="00490A18">
            <w:pPr>
              <w:jc w:val="center"/>
              <w:rPr>
                <w:sz w:val="24"/>
                <w:szCs w:val="24"/>
              </w:rPr>
            </w:pPr>
          </w:p>
        </w:tc>
        <w:tc>
          <w:tcPr>
            <w:tcW w:w="750" w:type="dxa"/>
            <w:vAlign w:val="center"/>
          </w:tcPr>
          <w:p w:rsidR="00490A18" w:rsidRDefault="00490A18">
            <w:pPr>
              <w:jc w:val="center"/>
              <w:rPr>
                <w:sz w:val="24"/>
                <w:szCs w:val="24"/>
              </w:rPr>
            </w:pPr>
          </w:p>
        </w:tc>
        <w:tc>
          <w:tcPr>
            <w:tcW w:w="2036" w:type="dxa"/>
            <w:vAlign w:val="center"/>
          </w:tcPr>
          <w:p w:rsidR="00490A18" w:rsidRDefault="003C4DA6">
            <w:pPr>
              <w:jc w:val="center"/>
              <w:rPr>
                <w:sz w:val="24"/>
                <w:szCs w:val="24"/>
              </w:rPr>
            </w:pPr>
            <w:r>
              <w:rPr>
                <w:rFonts w:hint="eastAsia"/>
                <w:sz w:val="24"/>
                <w:szCs w:val="24"/>
              </w:rPr>
              <w:t>厌氧池</w:t>
            </w:r>
            <w:r>
              <w:rPr>
                <w:rFonts w:hint="eastAsia"/>
                <w:sz w:val="24"/>
                <w:szCs w:val="24"/>
              </w:rPr>
              <w:t>+</w:t>
            </w:r>
            <w:r>
              <w:rPr>
                <w:rFonts w:hint="eastAsia"/>
                <w:sz w:val="24"/>
                <w:szCs w:val="24"/>
              </w:rPr>
              <w:t>人工湿地</w:t>
            </w:r>
            <w:r>
              <w:rPr>
                <w:rFonts w:hint="eastAsia"/>
                <w:sz w:val="24"/>
                <w:szCs w:val="24"/>
              </w:rPr>
              <w:t>/</w:t>
            </w:r>
            <w:r>
              <w:rPr>
                <w:rFonts w:hint="eastAsia"/>
                <w:sz w:val="24"/>
                <w:szCs w:val="24"/>
              </w:rPr>
              <w:t>生态塘</w:t>
            </w:r>
          </w:p>
        </w:tc>
        <w:tc>
          <w:tcPr>
            <w:tcW w:w="1874" w:type="dxa"/>
            <w:vAlign w:val="center"/>
          </w:tcPr>
          <w:p w:rsidR="00490A18" w:rsidRDefault="003C4DA6">
            <w:pPr>
              <w:jc w:val="center"/>
              <w:rPr>
                <w:sz w:val="24"/>
                <w:szCs w:val="24"/>
              </w:rPr>
            </w:pPr>
            <w:r>
              <w:rPr>
                <w:rFonts w:hint="eastAsia"/>
                <w:sz w:val="24"/>
                <w:szCs w:val="24"/>
              </w:rPr>
              <w:t>（</w:t>
            </w:r>
            <w:r>
              <w:rPr>
                <w:rFonts w:hint="eastAsia"/>
                <w:sz w:val="24"/>
                <w:szCs w:val="24"/>
              </w:rPr>
              <w:t>DB43/1665-2019</w:t>
            </w:r>
            <w:r>
              <w:rPr>
                <w:rFonts w:hint="eastAsia"/>
                <w:sz w:val="24"/>
                <w:szCs w:val="24"/>
              </w:rPr>
              <w:t>）二级标准</w:t>
            </w:r>
          </w:p>
        </w:tc>
      </w:tr>
      <w:tr w:rsidR="00490A18">
        <w:trPr>
          <w:trHeight w:val="454"/>
        </w:trPr>
        <w:tc>
          <w:tcPr>
            <w:tcW w:w="898" w:type="dxa"/>
            <w:vAlign w:val="center"/>
          </w:tcPr>
          <w:p w:rsidR="00490A18" w:rsidRDefault="003C4DA6">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合计</w:t>
            </w:r>
          </w:p>
        </w:tc>
        <w:tc>
          <w:tcPr>
            <w:tcW w:w="1072" w:type="dxa"/>
            <w:vAlign w:val="center"/>
          </w:tcPr>
          <w:p w:rsidR="00490A18" w:rsidRDefault="003C4DA6">
            <w:pPr>
              <w:jc w:val="center"/>
              <w:rPr>
                <w:sz w:val="24"/>
                <w:szCs w:val="24"/>
              </w:rPr>
            </w:pPr>
            <w:r>
              <w:rPr>
                <w:rFonts w:hint="eastAsia"/>
                <w:sz w:val="24"/>
                <w:szCs w:val="24"/>
              </w:rPr>
              <w:t>/</w:t>
            </w:r>
          </w:p>
        </w:tc>
        <w:tc>
          <w:tcPr>
            <w:tcW w:w="1028" w:type="dxa"/>
            <w:vAlign w:val="center"/>
          </w:tcPr>
          <w:p w:rsidR="00490A18" w:rsidRDefault="003C4DA6">
            <w:pPr>
              <w:jc w:val="center"/>
              <w:rPr>
                <w:sz w:val="24"/>
                <w:szCs w:val="24"/>
              </w:rPr>
            </w:pPr>
            <w:r>
              <w:rPr>
                <w:rFonts w:hint="eastAsia"/>
                <w:sz w:val="24"/>
                <w:szCs w:val="24"/>
              </w:rPr>
              <w:t>1476</w:t>
            </w:r>
          </w:p>
        </w:tc>
        <w:tc>
          <w:tcPr>
            <w:tcW w:w="729" w:type="dxa"/>
            <w:vAlign w:val="center"/>
          </w:tcPr>
          <w:p w:rsidR="00490A18" w:rsidRDefault="003C4DA6">
            <w:pPr>
              <w:jc w:val="center"/>
              <w:rPr>
                <w:sz w:val="24"/>
                <w:szCs w:val="24"/>
              </w:rPr>
            </w:pPr>
            <w:r>
              <w:rPr>
                <w:rFonts w:hint="eastAsia"/>
                <w:sz w:val="24"/>
                <w:szCs w:val="24"/>
              </w:rPr>
              <w:t>400</w:t>
            </w:r>
          </w:p>
        </w:tc>
        <w:tc>
          <w:tcPr>
            <w:tcW w:w="857" w:type="dxa"/>
            <w:vAlign w:val="center"/>
          </w:tcPr>
          <w:p w:rsidR="00490A18" w:rsidRDefault="003C4DA6">
            <w:pPr>
              <w:jc w:val="center"/>
              <w:rPr>
                <w:sz w:val="24"/>
                <w:szCs w:val="24"/>
              </w:rPr>
            </w:pPr>
            <w:r>
              <w:rPr>
                <w:rFonts w:hint="eastAsia"/>
                <w:sz w:val="24"/>
                <w:szCs w:val="24"/>
              </w:rPr>
              <w:t>/</w:t>
            </w:r>
          </w:p>
        </w:tc>
        <w:tc>
          <w:tcPr>
            <w:tcW w:w="1007" w:type="dxa"/>
            <w:vAlign w:val="center"/>
          </w:tcPr>
          <w:p w:rsidR="00490A18" w:rsidRDefault="003C4DA6">
            <w:pPr>
              <w:jc w:val="center"/>
              <w:rPr>
                <w:sz w:val="24"/>
                <w:szCs w:val="24"/>
              </w:rPr>
            </w:pPr>
            <w:r>
              <w:rPr>
                <w:rFonts w:hint="eastAsia"/>
                <w:sz w:val="24"/>
                <w:szCs w:val="24"/>
              </w:rPr>
              <w:t>/</w:t>
            </w:r>
          </w:p>
        </w:tc>
        <w:tc>
          <w:tcPr>
            <w:tcW w:w="750" w:type="dxa"/>
            <w:vAlign w:val="center"/>
          </w:tcPr>
          <w:p w:rsidR="00490A18" w:rsidRDefault="003C4DA6">
            <w:pPr>
              <w:jc w:val="center"/>
              <w:rPr>
                <w:sz w:val="24"/>
                <w:szCs w:val="24"/>
              </w:rPr>
            </w:pPr>
            <w:r>
              <w:rPr>
                <w:rFonts w:hint="eastAsia"/>
                <w:sz w:val="24"/>
                <w:szCs w:val="24"/>
              </w:rPr>
              <w:t>/</w:t>
            </w:r>
          </w:p>
        </w:tc>
        <w:tc>
          <w:tcPr>
            <w:tcW w:w="2036" w:type="dxa"/>
            <w:vAlign w:val="center"/>
          </w:tcPr>
          <w:p w:rsidR="00490A18" w:rsidRDefault="003C4DA6">
            <w:pPr>
              <w:jc w:val="center"/>
              <w:rPr>
                <w:sz w:val="24"/>
                <w:szCs w:val="24"/>
              </w:rPr>
            </w:pPr>
            <w:r>
              <w:rPr>
                <w:rFonts w:hint="eastAsia"/>
                <w:sz w:val="24"/>
                <w:szCs w:val="24"/>
              </w:rPr>
              <w:t>/</w:t>
            </w:r>
          </w:p>
        </w:tc>
        <w:tc>
          <w:tcPr>
            <w:tcW w:w="1874" w:type="dxa"/>
            <w:vAlign w:val="center"/>
          </w:tcPr>
          <w:p w:rsidR="00490A18" w:rsidRDefault="003C4DA6">
            <w:pPr>
              <w:jc w:val="center"/>
              <w:rPr>
                <w:sz w:val="24"/>
                <w:szCs w:val="24"/>
              </w:rPr>
            </w:pPr>
            <w:r>
              <w:rPr>
                <w:rFonts w:hint="eastAsia"/>
                <w:sz w:val="24"/>
                <w:szCs w:val="24"/>
              </w:rPr>
              <w:t>/</w:t>
            </w:r>
          </w:p>
        </w:tc>
      </w:tr>
    </w:tbl>
    <w:p w:rsidR="00490A18" w:rsidRDefault="003C4DA6">
      <w:pPr>
        <w:pStyle w:val="2"/>
        <w:spacing w:before="312" w:after="312"/>
      </w:pPr>
      <w:bookmarkStart w:id="55" w:name="_Toc39910299"/>
      <w:bookmarkStart w:id="56" w:name="_Toc45349606"/>
      <w:bookmarkEnd w:id="50"/>
      <w:r>
        <w:rPr>
          <w:rFonts w:hint="eastAsia"/>
        </w:rPr>
        <w:t>5.10</w:t>
      </w:r>
      <w:r>
        <w:rPr>
          <w:rFonts w:hint="eastAsia"/>
        </w:rPr>
        <w:t>验收移交</w:t>
      </w:r>
      <w:bookmarkEnd w:id="55"/>
      <w:bookmarkEnd w:id="56"/>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）严把工程设计关</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农村实施污水处理工程应根据村庄地形、房屋分布、人口数量、经济发展水平等因素，因地制宜、科学规划、分类指导，采用经济有效、简便易行、节约资</w:t>
      </w:r>
      <w:r>
        <w:rPr>
          <w:rFonts w:ascii="Times New Roman" w:eastAsiaTheme="majorEastAsia" w:hAnsi="Times New Roman" w:cs="Times New Roman" w:hint="eastAsia"/>
          <w:kern w:val="0"/>
          <w:sz w:val="28"/>
          <w:szCs w:val="28"/>
        </w:rPr>
        <w:lastRenderedPageBreak/>
        <w:t>源、工艺可靠并能够与当地自然环</w:t>
      </w:r>
      <w:r w:rsidR="000A168C">
        <w:rPr>
          <w:rFonts w:ascii="Times New Roman" w:eastAsiaTheme="majorEastAsia" w:hAnsi="Times New Roman" w:cs="Times New Roman" w:hint="eastAsia"/>
          <w:kern w:val="0"/>
          <w:sz w:val="28"/>
          <w:szCs w:val="28"/>
        </w:rPr>
        <w:t>境高度融合的污水处理技术，使生活污水无害化资源化处理、达标排放</w:t>
      </w:r>
      <w:r>
        <w:rPr>
          <w:rFonts w:ascii="Times New Roman" w:eastAsiaTheme="majorEastAsia" w:hAnsi="Times New Roman" w:cs="Times New Roman" w:hint="eastAsia"/>
          <w:kern w:val="0"/>
          <w:sz w:val="28"/>
          <w:szCs w:val="28"/>
        </w:rPr>
        <w:t>。</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）严把建材质量关</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用于农村生活污水治理项目的建材应统一管理、规范使用。一般情况下建材的管理分为两类，一是由公开招投标确定的建材供应商将建材配送至业主方指定的建材统一存放仓库，由业主方接收入库，施工单位从业主指定的建材存放仓库领取建材；二是由公开招投标确定的建材供应商将建材直接配送至施工现场，集中存放在施工现场建材仓库，由业主方、施工方接收入库。</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3</w:t>
      </w:r>
      <w:r>
        <w:rPr>
          <w:rFonts w:ascii="Times New Roman" w:eastAsiaTheme="majorEastAsia" w:hAnsi="Times New Roman" w:cs="Times New Roman" w:hint="eastAsia"/>
          <w:kern w:val="0"/>
          <w:sz w:val="28"/>
          <w:szCs w:val="28"/>
        </w:rPr>
        <w:t>）严把现场施工关</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施工中，应做好施工记录，对于隐蔽工程的施工过程应留有影像资料备查。隐蔽工程应在验收合格后，方可进行下一道工序的施工。同时应满足以下规定：</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①根据所要安装设备的尺寸，开挖相应尺寸的基坑。根据现场具体情况增加地基处理和维护设施或进行施工排水。设备的安装必须在基础完工后进行。</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②利用人工或合适的吊装设备将设备吊至预定的位置，并检查其是否水平。回填前向设备内里注满水。</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③排水管不能形成逆向反坡，且设备水位应高于受纳水体水位。</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农村生活污水处理建、构筑物、设备设施的施工应符合相应的国家标准：</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①管道工程的施工，应符合现行国家标准《给水排水管道工程施工及验收规范》（</w:t>
      </w:r>
      <w:r>
        <w:rPr>
          <w:rFonts w:ascii="Times New Roman" w:eastAsiaTheme="majorEastAsia" w:hAnsi="Times New Roman" w:cs="Times New Roman" w:hint="eastAsia"/>
          <w:kern w:val="0"/>
          <w:sz w:val="28"/>
          <w:szCs w:val="28"/>
        </w:rPr>
        <w:t>GB50268</w:t>
      </w:r>
      <w:r>
        <w:rPr>
          <w:rFonts w:ascii="Times New Roman" w:eastAsiaTheme="majorEastAsia" w:hAnsi="Times New Roman" w:cs="Times New Roman" w:hint="eastAsia"/>
          <w:kern w:val="0"/>
          <w:sz w:val="28"/>
          <w:szCs w:val="28"/>
        </w:rPr>
        <w:t>）的有关规定。</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②混凝土结构工程的施工，应符合现行国家标准《混凝土结构工程施工质量验收规范》（</w:t>
      </w:r>
      <w:r>
        <w:rPr>
          <w:rFonts w:ascii="Times New Roman" w:eastAsiaTheme="majorEastAsia" w:hAnsi="Times New Roman" w:cs="Times New Roman" w:hint="eastAsia"/>
          <w:kern w:val="0"/>
          <w:sz w:val="28"/>
          <w:szCs w:val="28"/>
        </w:rPr>
        <w:t>GB50204</w:t>
      </w:r>
      <w:r>
        <w:rPr>
          <w:rFonts w:ascii="Times New Roman" w:eastAsiaTheme="majorEastAsia" w:hAnsi="Times New Roman" w:cs="Times New Roman" w:hint="eastAsia"/>
          <w:kern w:val="0"/>
          <w:sz w:val="28"/>
          <w:szCs w:val="28"/>
        </w:rPr>
        <w:t>）的有关规定。</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lastRenderedPageBreak/>
        <w:t>③砌体结构工程的施工，应符合现行国家标准《砌体结构工程施工质量验收规范》（</w:t>
      </w:r>
      <w:r>
        <w:rPr>
          <w:rFonts w:ascii="Times New Roman" w:eastAsiaTheme="majorEastAsia" w:hAnsi="Times New Roman" w:cs="Times New Roman" w:hint="eastAsia"/>
          <w:kern w:val="0"/>
          <w:sz w:val="28"/>
          <w:szCs w:val="28"/>
        </w:rPr>
        <w:t>GB50203</w:t>
      </w:r>
      <w:r>
        <w:rPr>
          <w:rFonts w:ascii="Times New Roman" w:eastAsiaTheme="majorEastAsia" w:hAnsi="Times New Roman" w:cs="Times New Roman" w:hint="eastAsia"/>
          <w:kern w:val="0"/>
          <w:sz w:val="28"/>
          <w:szCs w:val="28"/>
        </w:rPr>
        <w:t>）的有关规定。</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4</w:t>
      </w:r>
      <w:r>
        <w:rPr>
          <w:rFonts w:ascii="Times New Roman" w:eastAsiaTheme="majorEastAsia" w:hAnsi="Times New Roman" w:cs="Times New Roman" w:hint="eastAsia"/>
          <w:kern w:val="0"/>
          <w:sz w:val="28"/>
          <w:szCs w:val="28"/>
        </w:rPr>
        <w:t>）严把监理监督关</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监理单位应严格履行监理职责，严把材料设备关，未经监理工程师签字，建筑材料、构配件和设备不得在工程上使用或者安装，施工单位不得进行下一道工序的施工。除一般性施工监理外，对于隐蔽工程，监理工程师应实行旁站监督，严把质量关。</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5</w:t>
      </w:r>
      <w:r>
        <w:rPr>
          <w:rFonts w:ascii="Times New Roman" w:eastAsiaTheme="majorEastAsia" w:hAnsi="Times New Roman" w:cs="Times New Roman" w:hint="eastAsia"/>
          <w:kern w:val="0"/>
          <w:sz w:val="28"/>
          <w:szCs w:val="28"/>
        </w:rPr>
        <w:t>）严把检查验收关</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竣工验收应按以下流程进行：</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①资料验收</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竣工验收应提供如下主要文件资料：工程项目的立项文件、招标投标文件和工程承包合同、竣工验收申请、工程质量监督报告、工程决算报告及批复、工程竣工审计报告、工程调试运行报告、施工过程中的工程变更文件以及主管部门有关审批、修改、调整文件，竣工图纸、设备技术说明书等。</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②工程实体验收</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文件资料审核通过后，建设单位应组织工程项目各参与方，进行现场实体验收。重点审查工程建设内容是否与设计文件相符、施工质量是否达到现行的质量验收标准、机电设备数量、型号、参数及技术要求等是否与设计文件相符、配电与自控系统是否达到相关防护要求，以及工程项目场地的安全防护措施。工程实体验收合格后，方可进行环保验收，验收不合格的应责成施工单位或其它相关单位进行限期整改。</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lastRenderedPageBreak/>
        <w:t>③环保验收</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施工单位应提交调试和试运行报告，试运行报告中应包括至少连续</w:t>
      </w:r>
      <w:r w:rsidR="000A168C">
        <w:rPr>
          <w:rFonts w:ascii="Times New Roman" w:eastAsiaTheme="majorEastAsia" w:hAnsi="Times New Roman" w:cs="Times New Roman" w:hint="eastAsia"/>
          <w:kern w:val="0"/>
          <w:sz w:val="28"/>
          <w:szCs w:val="28"/>
        </w:rPr>
        <w:t>7</w:t>
      </w:r>
      <w:r>
        <w:rPr>
          <w:rFonts w:ascii="Times New Roman" w:eastAsiaTheme="majorEastAsia" w:hAnsi="Times New Roman" w:cs="Times New Roman" w:hint="eastAsia"/>
          <w:kern w:val="0"/>
          <w:sz w:val="28"/>
          <w:szCs w:val="28"/>
        </w:rPr>
        <w:t>日以上的水质监测记录以及具有环境监测资质的单位出具的水质监测报告。出水水质应符合设计出水水质要求。</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④第三方运维单位验收及运维移交：</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相关部门根据污水治理设施的建设情况，对已通过综合验收和提交移交报告的项目进行现场查勘，并核查验收资料（竣工图、水质监测报告等建档资料），对核查过程中发现不具备移交条件的项目及时反馈生态环境局和项目建设单位，并由生态环境局督促进行整改，整改到位后再根据</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五位一体</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管理职责进行移交接收，做到合格一个移交一个，实施逐步逐批交接，确保每个移交项目各环节都能正常运行。</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⑤三方面资料的整理和移交：</w:t>
      </w:r>
    </w:p>
    <w:p w:rsidR="00490A18" w:rsidRDefault="003C4DA6">
      <w:pPr>
        <w:spacing w:line="360" w:lineRule="auto"/>
        <w:ind w:firstLineChars="200" w:firstLine="560"/>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8"/>
          <w:szCs w:val="28"/>
        </w:rPr>
        <w:t>验收资料由各片区分中心按照“一村一档”要求建立城乡生活污水治理设施验收档案</w:t>
      </w:r>
      <w:r>
        <w:rPr>
          <w:rFonts w:ascii="Times New Roman" w:eastAsiaTheme="majorEastAsia" w:hAnsi="Times New Roman" w:cs="Times New Roman" w:hint="eastAsia"/>
          <w:kern w:val="0"/>
          <w:sz w:val="24"/>
          <w:szCs w:val="24"/>
        </w:rPr>
        <w:t>。</w:t>
      </w:r>
    </w:p>
    <w:p w:rsidR="00490A18" w:rsidRDefault="003C4DA6">
      <w:pPr>
        <w:rPr>
          <w:rFonts w:ascii="Times New Roman" w:eastAsiaTheme="majorEastAsia" w:hAnsi="Times New Roman" w:cs="Times New Roman"/>
          <w:b/>
          <w:kern w:val="0"/>
          <w:sz w:val="30"/>
          <w:szCs w:val="30"/>
        </w:rPr>
      </w:pPr>
      <w:r>
        <w:rPr>
          <w:rFonts w:ascii="Times New Roman" w:eastAsiaTheme="majorEastAsia" w:hAnsi="Times New Roman" w:cs="Times New Roman" w:hint="eastAsia"/>
          <w:b/>
          <w:kern w:val="0"/>
          <w:sz w:val="30"/>
          <w:szCs w:val="30"/>
        </w:rPr>
        <w:br w:type="page"/>
      </w:r>
    </w:p>
    <w:p w:rsidR="00490A18" w:rsidRDefault="003C4DA6">
      <w:pPr>
        <w:pStyle w:val="1"/>
        <w:spacing w:before="312" w:after="312"/>
      </w:pPr>
      <w:bookmarkStart w:id="57" w:name="_Toc45349607"/>
      <w:r>
        <w:rPr>
          <w:rFonts w:hint="eastAsia"/>
        </w:rPr>
        <w:lastRenderedPageBreak/>
        <w:t>第</w:t>
      </w:r>
      <w:r>
        <w:rPr>
          <w:rFonts w:eastAsiaTheme="minorEastAsia" w:hint="eastAsia"/>
        </w:rPr>
        <w:t>六</w:t>
      </w:r>
      <w:r>
        <w:rPr>
          <w:rFonts w:hint="eastAsia"/>
        </w:rPr>
        <w:t>章 设施运行管理</w:t>
      </w:r>
      <w:bookmarkEnd w:id="57"/>
    </w:p>
    <w:p w:rsidR="00490A18" w:rsidRDefault="003C4DA6">
      <w:pPr>
        <w:pStyle w:val="2"/>
        <w:spacing w:before="312" w:after="312"/>
      </w:pPr>
      <w:bookmarkStart w:id="58" w:name="_Toc45349608"/>
      <w:r>
        <w:rPr>
          <w:rFonts w:hint="eastAsia"/>
        </w:rPr>
        <w:t>6.1</w:t>
      </w:r>
      <w:r>
        <w:rPr>
          <w:rFonts w:hint="eastAsia"/>
        </w:rPr>
        <w:t>设施管理规划</w:t>
      </w:r>
      <w:bookmarkEnd w:id="58"/>
    </w:p>
    <w:p w:rsidR="00490A18" w:rsidRDefault="003C4DA6">
      <w:pPr>
        <w:pStyle w:val="3"/>
        <w:spacing w:before="156" w:after="156"/>
      </w:pPr>
      <w:r>
        <w:rPr>
          <w:rFonts w:hint="eastAsia"/>
        </w:rPr>
        <w:t>6</w:t>
      </w:r>
      <w:r>
        <w:t>.1.1</w:t>
      </w:r>
      <w:r>
        <w:rPr>
          <w:rFonts w:hint="eastAsia"/>
        </w:rPr>
        <w:t>健全农村生活污水治理设施运维管理组织架构</w:t>
      </w:r>
    </w:p>
    <w:p w:rsidR="00490A18" w:rsidRDefault="003C4DA6">
      <w:pPr>
        <w:spacing w:line="360" w:lineRule="auto"/>
        <w:ind w:firstLineChars="200" w:firstLine="560"/>
        <w:rPr>
          <w:rFonts w:ascii="Times New Roman" w:eastAsia="宋体" w:hAnsi="Times New Roman" w:cs="Times New Roman"/>
          <w:kern w:val="0"/>
          <w:sz w:val="28"/>
          <w:szCs w:val="28"/>
          <w:u w:val="single"/>
        </w:rPr>
      </w:pPr>
      <w:r>
        <w:rPr>
          <w:rFonts w:ascii="Times New Roman" w:eastAsia="宋体" w:hAnsi="Times New Roman" w:cs="Times New Roman" w:hint="eastAsia"/>
          <w:kern w:val="0"/>
          <w:sz w:val="28"/>
          <w:szCs w:val="28"/>
          <w:u w:val="single"/>
        </w:rPr>
        <w:t>农村生活污水治理设施运维管理需要政府、职能部门、乡镇（街道）、运维公司和村民各方通力协作、各司其职，方能形成合力，确保农村生活污水治理设施正常运转、发挥效益。</w:t>
      </w:r>
    </w:p>
    <w:p w:rsidR="00490A18" w:rsidRDefault="003C4DA6">
      <w:pPr>
        <w:spacing w:line="360" w:lineRule="auto"/>
        <w:ind w:firstLineChars="200" w:firstLine="560"/>
        <w:rPr>
          <w:rFonts w:ascii="Times New Roman" w:eastAsia="宋体" w:hAnsi="Times New Roman" w:cs="Times New Roman"/>
          <w:kern w:val="0"/>
          <w:sz w:val="28"/>
          <w:szCs w:val="28"/>
          <w:u w:val="single"/>
        </w:rPr>
      </w:pPr>
      <w:r>
        <w:rPr>
          <w:rFonts w:ascii="Times New Roman" w:eastAsia="宋体" w:hAnsi="Times New Roman" w:cs="Times New Roman" w:hint="eastAsia"/>
          <w:kern w:val="0"/>
          <w:sz w:val="28"/>
          <w:szCs w:val="28"/>
          <w:u w:val="single"/>
        </w:rPr>
        <w:t>充分结合规范化管理和标准化运维相关目标要求来统筹运维管理规划实施方案。全区农村生活污水治理形成区、乡镇两级联动、制度保障、统筹推进的管理模式，坚持属地为主、政府主导原则，建立起以区级政府为责任主体、乡镇政府（街道办事处）为管理主体、村级组织为落实主体、农户为受益主体以及第三方专业服务机构为服务主体的“五位一体”的区域农村生活污水治理设施运维管理体系，通过公开招标委托专业运维公司来开展农</w:t>
      </w:r>
      <w:r>
        <w:rPr>
          <w:rFonts w:ascii="Times New Roman" w:eastAsia="宋体" w:hAnsi="Times New Roman" w:cs="Times New Roman"/>
          <w:kern w:val="0"/>
          <w:sz w:val="28"/>
          <w:szCs w:val="28"/>
          <w:u w:val="single"/>
        </w:rPr>
        <w:t>村生活污水治理设施运维工作。</w:t>
      </w:r>
    </w:p>
    <w:p w:rsidR="00490A18" w:rsidRDefault="003C4DA6">
      <w:pPr>
        <w:spacing w:line="360" w:lineRule="auto"/>
        <w:ind w:firstLineChars="200" w:firstLine="560"/>
        <w:rPr>
          <w:rFonts w:ascii="Times New Roman" w:eastAsia="宋体" w:hAnsi="Times New Roman" w:cs="Times New Roman"/>
          <w:kern w:val="0"/>
          <w:sz w:val="28"/>
          <w:szCs w:val="28"/>
          <w:u w:val="single"/>
        </w:rPr>
      </w:pPr>
      <w:r>
        <w:rPr>
          <w:rFonts w:ascii="Times New Roman" w:eastAsia="宋体" w:hAnsi="Times New Roman" w:cs="Times New Roman" w:hint="eastAsia"/>
          <w:kern w:val="0"/>
          <w:sz w:val="28"/>
          <w:szCs w:val="28"/>
          <w:u w:val="single"/>
        </w:rPr>
        <w:t>（</w:t>
      </w:r>
      <w:r>
        <w:rPr>
          <w:rFonts w:ascii="Times New Roman" w:eastAsia="宋体" w:hAnsi="Times New Roman" w:cs="Times New Roman" w:hint="eastAsia"/>
          <w:kern w:val="0"/>
          <w:sz w:val="28"/>
          <w:szCs w:val="28"/>
          <w:u w:val="single"/>
        </w:rPr>
        <w:t>1</w:t>
      </w:r>
      <w:r>
        <w:rPr>
          <w:rFonts w:ascii="Times New Roman" w:eastAsia="宋体" w:hAnsi="Times New Roman" w:cs="Times New Roman" w:hint="eastAsia"/>
          <w:kern w:val="0"/>
          <w:sz w:val="28"/>
          <w:szCs w:val="28"/>
          <w:u w:val="single"/>
        </w:rPr>
        <w:t>）区政府职责</w:t>
      </w:r>
    </w:p>
    <w:p w:rsidR="00490A18" w:rsidRDefault="003C4DA6">
      <w:pPr>
        <w:spacing w:line="360" w:lineRule="auto"/>
        <w:ind w:firstLineChars="200" w:firstLine="560"/>
        <w:rPr>
          <w:rFonts w:ascii="Times New Roman" w:eastAsia="宋体" w:hAnsi="Times New Roman" w:cs="Times New Roman"/>
          <w:kern w:val="0"/>
          <w:sz w:val="28"/>
          <w:szCs w:val="28"/>
          <w:u w:val="single"/>
        </w:rPr>
      </w:pPr>
      <w:r>
        <w:rPr>
          <w:rFonts w:ascii="Times New Roman" w:eastAsia="宋体" w:hAnsi="Times New Roman" w:cs="Times New Roman" w:hint="eastAsia"/>
          <w:kern w:val="0"/>
          <w:sz w:val="28"/>
          <w:szCs w:val="28"/>
          <w:u w:val="single"/>
        </w:rPr>
        <w:t>作为责任主体，明确相关部门职责，制订运维管理实施意见和具体实施办法，筹措运维管理经费，通过统一招标或政府采购等方式确定第三方运维单位。</w:t>
      </w:r>
    </w:p>
    <w:p w:rsidR="00490A18" w:rsidRDefault="003C4DA6">
      <w:pPr>
        <w:spacing w:line="360" w:lineRule="auto"/>
        <w:ind w:firstLineChars="200" w:firstLine="560"/>
        <w:rPr>
          <w:rFonts w:ascii="Times New Roman" w:eastAsia="宋体" w:hAnsi="Times New Roman" w:cs="Times New Roman"/>
          <w:kern w:val="0"/>
          <w:sz w:val="28"/>
          <w:szCs w:val="28"/>
          <w:u w:val="single"/>
        </w:rPr>
      </w:pPr>
      <w:r>
        <w:rPr>
          <w:rFonts w:ascii="Times New Roman" w:eastAsia="宋体" w:hAnsi="Times New Roman" w:cs="Times New Roman" w:hint="eastAsia"/>
          <w:kern w:val="0"/>
          <w:sz w:val="28"/>
          <w:szCs w:val="28"/>
          <w:u w:val="single"/>
        </w:rPr>
        <w:t>（</w:t>
      </w:r>
      <w:r>
        <w:rPr>
          <w:rFonts w:ascii="Times New Roman" w:eastAsia="宋体" w:hAnsi="Times New Roman" w:cs="Times New Roman" w:hint="eastAsia"/>
          <w:kern w:val="0"/>
          <w:sz w:val="28"/>
          <w:szCs w:val="28"/>
          <w:u w:val="single"/>
        </w:rPr>
        <w:t>2</w:t>
      </w:r>
      <w:r>
        <w:rPr>
          <w:rFonts w:ascii="Times New Roman" w:eastAsia="宋体" w:hAnsi="Times New Roman" w:cs="Times New Roman" w:hint="eastAsia"/>
          <w:kern w:val="0"/>
          <w:sz w:val="28"/>
          <w:szCs w:val="28"/>
          <w:u w:val="single"/>
        </w:rPr>
        <w:t>）镇街职责</w:t>
      </w:r>
    </w:p>
    <w:p w:rsidR="00490A18" w:rsidRDefault="003C4DA6">
      <w:pPr>
        <w:spacing w:line="360" w:lineRule="auto"/>
        <w:ind w:firstLineChars="200" w:firstLine="560"/>
        <w:rPr>
          <w:rFonts w:ascii="Times New Roman" w:eastAsia="宋体" w:hAnsi="Times New Roman" w:cs="Times New Roman"/>
          <w:kern w:val="0"/>
          <w:sz w:val="28"/>
          <w:szCs w:val="28"/>
          <w:u w:val="single"/>
        </w:rPr>
      </w:pPr>
      <w:r>
        <w:rPr>
          <w:rFonts w:ascii="Times New Roman" w:eastAsia="宋体" w:hAnsi="Times New Roman" w:cs="Times New Roman" w:hint="eastAsia"/>
          <w:kern w:val="0"/>
          <w:sz w:val="28"/>
          <w:szCs w:val="28"/>
          <w:u w:val="single"/>
        </w:rPr>
        <w:t>镇街作为管理主体，负责本行政区域内农村生活污水治理设施运维管理工作的组织管理，确定专门人员承担具体工作，制定运维管理的日常工作制度，监督第三方运维单位工作，指导、督促村级组织、农户按各自职责开展日常运维管理。</w:t>
      </w:r>
    </w:p>
    <w:p w:rsidR="00490A18" w:rsidRDefault="003C4DA6">
      <w:pPr>
        <w:spacing w:line="360" w:lineRule="auto"/>
        <w:ind w:firstLineChars="200" w:firstLine="560"/>
        <w:rPr>
          <w:rFonts w:ascii="Times New Roman" w:eastAsia="宋体" w:hAnsi="Times New Roman" w:cs="Times New Roman"/>
          <w:kern w:val="0"/>
          <w:sz w:val="28"/>
          <w:szCs w:val="28"/>
          <w:u w:val="single"/>
        </w:rPr>
      </w:pPr>
      <w:r>
        <w:rPr>
          <w:rFonts w:ascii="Times New Roman" w:eastAsia="宋体" w:hAnsi="Times New Roman" w:cs="Times New Roman" w:hint="eastAsia"/>
          <w:kern w:val="0"/>
          <w:sz w:val="28"/>
          <w:szCs w:val="28"/>
          <w:u w:val="single"/>
        </w:rPr>
        <w:lastRenderedPageBreak/>
        <w:t>负责督促村级组织对终端前的管网系统及无动力终端设施维修、设备更换的工作落实。</w:t>
      </w:r>
    </w:p>
    <w:p w:rsidR="00490A18" w:rsidRDefault="003C4DA6">
      <w:pPr>
        <w:spacing w:line="360" w:lineRule="auto"/>
        <w:ind w:firstLineChars="200" w:firstLine="560"/>
        <w:rPr>
          <w:rFonts w:ascii="Times New Roman" w:eastAsia="宋体" w:hAnsi="Times New Roman" w:cs="Times New Roman"/>
          <w:kern w:val="0"/>
          <w:sz w:val="28"/>
          <w:szCs w:val="28"/>
          <w:u w:val="single"/>
        </w:rPr>
      </w:pPr>
      <w:r>
        <w:rPr>
          <w:rFonts w:ascii="Times New Roman" w:eastAsia="宋体" w:hAnsi="Times New Roman" w:cs="Times New Roman" w:hint="eastAsia"/>
          <w:kern w:val="0"/>
          <w:sz w:val="28"/>
          <w:szCs w:val="28"/>
          <w:u w:val="single"/>
        </w:rPr>
        <w:t>（</w:t>
      </w:r>
      <w:r>
        <w:rPr>
          <w:rFonts w:ascii="Times New Roman" w:eastAsia="宋体" w:hAnsi="Times New Roman" w:cs="Times New Roman" w:hint="eastAsia"/>
          <w:kern w:val="0"/>
          <w:sz w:val="28"/>
          <w:szCs w:val="28"/>
          <w:u w:val="single"/>
        </w:rPr>
        <w:t>3</w:t>
      </w:r>
      <w:r>
        <w:rPr>
          <w:rFonts w:ascii="Times New Roman" w:eastAsia="宋体" w:hAnsi="Times New Roman" w:cs="Times New Roman" w:hint="eastAsia"/>
          <w:kern w:val="0"/>
          <w:sz w:val="28"/>
          <w:szCs w:val="28"/>
          <w:u w:val="single"/>
        </w:rPr>
        <w:t>）村级组织职责</w:t>
      </w:r>
    </w:p>
    <w:p w:rsidR="00490A18" w:rsidRDefault="003C4DA6">
      <w:pPr>
        <w:spacing w:line="360" w:lineRule="auto"/>
        <w:ind w:firstLineChars="200" w:firstLine="560"/>
        <w:rPr>
          <w:rFonts w:ascii="Times New Roman" w:eastAsia="宋体" w:hAnsi="Times New Roman" w:cs="Times New Roman"/>
          <w:kern w:val="0"/>
          <w:sz w:val="28"/>
          <w:szCs w:val="28"/>
          <w:u w:val="single"/>
        </w:rPr>
      </w:pPr>
      <w:r>
        <w:rPr>
          <w:rFonts w:ascii="Times New Roman" w:eastAsia="宋体" w:hAnsi="Times New Roman" w:cs="Times New Roman" w:hint="eastAsia"/>
          <w:kern w:val="0"/>
          <w:sz w:val="28"/>
          <w:szCs w:val="28"/>
          <w:u w:val="single"/>
        </w:rPr>
        <w:t>村级组织作为落实主体，要把农村生活污水治理设施运维管理纳入《村规民约》，聘用有一定文化知识、责任心强的村民参与农村生活污水治理设施运维管理工作，配合第三方运维单位对污水收集系统和终端处理系统开展异常情况检测。</w:t>
      </w:r>
    </w:p>
    <w:p w:rsidR="00490A18" w:rsidRDefault="003C4DA6">
      <w:pPr>
        <w:spacing w:line="360" w:lineRule="auto"/>
        <w:ind w:firstLineChars="200" w:firstLine="560"/>
        <w:rPr>
          <w:rFonts w:ascii="Times New Roman" w:eastAsia="宋体" w:hAnsi="Times New Roman" w:cs="Times New Roman"/>
          <w:kern w:val="0"/>
          <w:sz w:val="28"/>
          <w:szCs w:val="28"/>
          <w:u w:val="single"/>
        </w:rPr>
      </w:pPr>
      <w:r>
        <w:rPr>
          <w:rFonts w:ascii="Times New Roman" w:eastAsia="宋体" w:hAnsi="Times New Roman" w:cs="Times New Roman" w:hint="eastAsia"/>
          <w:kern w:val="0"/>
          <w:sz w:val="28"/>
          <w:szCs w:val="28"/>
          <w:u w:val="single"/>
        </w:rPr>
        <w:t>负责治理设施维修和设备更换等，并承担产权设施的维修、更换相应费用。做好设施防盗等保护工作。</w:t>
      </w:r>
    </w:p>
    <w:p w:rsidR="00490A18" w:rsidRDefault="003C4DA6">
      <w:pPr>
        <w:spacing w:line="360" w:lineRule="auto"/>
        <w:ind w:firstLineChars="200" w:firstLine="560"/>
        <w:rPr>
          <w:rFonts w:ascii="Times New Roman" w:eastAsia="宋体" w:hAnsi="Times New Roman" w:cs="Times New Roman"/>
          <w:kern w:val="0"/>
          <w:sz w:val="28"/>
          <w:szCs w:val="28"/>
          <w:u w:val="single"/>
        </w:rPr>
      </w:pPr>
      <w:r>
        <w:rPr>
          <w:rFonts w:ascii="Times New Roman" w:eastAsia="宋体" w:hAnsi="Times New Roman" w:cs="Times New Roman" w:hint="eastAsia"/>
          <w:kern w:val="0"/>
          <w:sz w:val="28"/>
          <w:szCs w:val="28"/>
          <w:u w:val="single"/>
        </w:rPr>
        <w:t>（</w:t>
      </w:r>
      <w:r>
        <w:rPr>
          <w:rFonts w:ascii="Times New Roman" w:eastAsia="宋体" w:hAnsi="Times New Roman" w:cs="Times New Roman" w:hint="eastAsia"/>
          <w:kern w:val="0"/>
          <w:sz w:val="28"/>
          <w:szCs w:val="28"/>
          <w:u w:val="single"/>
        </w:rPr>
        <w:t>4</w:t>
      </w:r>
      <w:r>
        <w:rPr>
          <w:rFonts w:ascii="Times New Roman" w:eastAsia="宋体" w:hAnsi="Times New Roman" w:cs="Times New Roman" w:hint="eastAsia"/>
          <w:kern w:val="0"/>
          <w:sz w:val="28"/>
          <w:szCs w:val="28"/>
          <w:u w:val="single"/>
        </w:rPr>
        <w:t>）农户职责</w:t>
      </w:r>
    </w:p>
    <w:p w:rsidR="00490A18" w:rsidRDefault="003C4DA6">
      <w:pPr>
        <w:spacing w:line="360" w:lineRule="auto"/>
        <w:ind w:firstLineChars="200" w:firstLine="560"/>
        <w:rPr>
          <w:rFonts w:ascii="Times New Roman" w:eastAsia="宋体" w:hAnsi="Times New Roman" w:cs="Times New Roman"/>
          <w:kern w:val="0"/>
          <w:sz w:val="28"/>
          <w:szCs w:val="28"/>
          <w:u w:val="single"/>
        </w:rPr>
      </w:pPr>
      <w:r>
        <w:rPr>
          <w:rFonts w:ascii="Times New Roman" w:eastAsia="宋体" w:hAnsi="Times New Roman" w:cs="Times New Roman" w:hint="eastAsia"/>
          <w:kern w:val="0"/>
          <w:sz w:val="28"/>
          <w:szCs w:val="28"/>
          <w:u w:val="single"/>
        </w:rPr>
        <w:t>农户要主动检查自家厕所水、厨房水、洗涤水等接入状况，做好化粪池、接户管、户用检查井渗漏、堵塞和破损等的维修更换，自觉管理房前屋后污水管网、清扫井及周边环境卫生等。</w:t>
      </w:r>
    </w:p>
    <w:p w:rsidR="00490A18" w:rsidRDefault="003C4DA6">
      <w:pPr>
        <w:spacing w:line="360" w:lineRule="auto"/>
        <w:ind w:firstLineChars="200" w:firstLine="560"/>
        <w:rPr>
          <w:rFonts w:ascii="Times New Roman" w:eastAsia="宋体" w:hAnsi="Times New Roman" w:cs="Times New Roman"/>
          <w:kern w:val="0"/>
          <w:sz w:val="28"/>
          <w:szCs w:val="28"/>
          <w:u w:val="single"/>
        </w:rPr>
      </w:pPr>
      <w:r>
        <w:rPr>
          <w:rFonts w:ascii="Times New Roman" w:eastAsia="宋体" w:hAnsi="Times New Roman" w:cs="Times New Roman" w:hint="eastAsia"/>
          <w:kern w:val="0"/>
          <w:sz w:val="28"/>
          <w:szCs w:val="28"/>
          <w:u w:val="single"/>
        </w:rPr>
        <w:t>（</w:t>
      </w:r>
      <w:r>
        <w:rPr>
          <w:rFonts w:ascii="Times New Roman" w:eastAsia="宋体" w:hAnsi="Times New Roman" w:cs="Times New Roman" w:hint="eastAsia"/>
          <w:kern w:val="0"/>
          <w:sz w:val="28"/>
          <w:szCs w:val="28"/>
          <w:u w:val="single"/>
        </w:rPr>
        <w:t>5</w:t>
      </w:r>
      <w:r>
        <w:rPr>
          <w:rFonts w:ascii="Times New Roman" w:eastAsia="宋体" w:hAnsi="Times New Roman" w:cs="Times New Roman" w:hint="eastAsia"/>
          <w:kern w:val="0"/>
          <w:sz w:val="28"/>
          <w:szCs w:val="28"/>
          <w:u w:val="single"/>
        </w:rPr>
        <w:t>）第三方运维单位职责</w:t>
      </w:r>
    </w:p>
    <w:p w:rsidR="00490A18" w:rsidRDefault="003C4DA6">
      <w:pPr>
        <w:spacing w:line="360" w:lineRule="auto"/>
        <w:ind w:firstLineChars="200" w:firstLine="560"/>
        <w:rPr>
          <w:rFonts w:ascii="Times New Roman" w:eastAsia="宋体" w:hAnsi="Times New Roman" w:cs="Times New Roman"/>
          <w:kern w:val="0"/>
          <w:sz w:val="28"/>
          <w:szCs w:val="28"/>
          <w:u w:val="single"/>
        </w:rPr>
      </w:pPr>
      <w:r>
        <w:rPr>
          <w:rFonts w:ascii="Times New Roman" w:eastAsia="宋体" w:hAnsi="Times New Roman" w:cs="Times New Roman" w:hint="eastAsia"/>
          <w:kern w:val="0"/>
          <w:sz w:val="28"/>
          <w:szCs w:val="28"/>
          <w:u w:val="single"/>
        </w:rPr>
        <w:t>第三方运维单位要设立区域性运营管理部门，按照技术托管和总承包方式开展运维管理服务，并根据</w:t>
      </w:r>
      <w:r w:rsidR="000A168C">
        <w:rPr>
          <w:rFonts w:ascii="Times New Roman" w:eastAsia="宋体" w:hAnsi="Times New Roman" w:cs="Times New Roman" w:hint="eastAsia"/>
          <w:kern w:val="0"/>
          <w:sz w:val="28"/>
          <w:szCs w:val="28"/>
          <w:u w:val="single"/>
        </w:rPr>
        <w:t>区</w:t>
      </w:r>
      <w:r>
        <w:rPr>
          <w:rFonts w:ascii="Times New Roman" w:eastAsia="宋体" w:hAnsi="Times New Roman" w:cs="Times New Roman" w:hint="eastAsia"/>
          <w:kern w:val="0"/>
          <w:sz w:val="28"/>
          <w:szCs w:val="28"/>
          <w:u w:val="single"/>
        </w:rPr>
        <w:t>域行政区划，按照半小时服务圈的原则，建立区域运维管理队伍，制订运维手册、操作规程和工作制度等。</w:t>
      </w:r>
    </w:p>
    <w:p w:rsidR="00490A18" w:rsidRDefault="003C4DA6">
      <w:pPr>
        <w:spacing w:line="360" w:lineRule="auto"/>
        <w:ind w:firstLineChars="200" w:firstLine="560"/>
        <w:rPr>
          <w:rFonts w:ascii="Times New Roman" w:eastAsia="宋体" w:hAnsi="Times New Roman" w:cs="Times New Roman"/>
          <w:kern w:val="0"/>
          <w:sz w:val="28"/>
          <w:szCs w:val="28"/>
          <w:u w:val="single"/>
        </w:rPr>
      </w:pPr>
      <w:r>
        <w:rPr>
          <w:rFonts w:ascii="Times New Roman" w:eastAsia="宋体" w:hAnsi="Times New Roman" w:cs="Times New Roman" w:hint="eastAsia"/>
          <w:kern w:val="0"/>
          <w:sz w:val="28"/>
          <w:szCs w:val="28"/>
          <w:u w:val="single"/>
        </w:rPr>
        <w:t>按要求开展处理水量和出水水质的监测工作，并上报区生态</w:t>
      </w:r>
      <w:r w:rsidR="000A168C">
        <w:rPr>
          <w:rFonts w:ascii="Times New Roman" w:eastAsia="宋体" w:hAnsi="Times New Roman" w:cs="Times New Roman" w:hint="eastAsia"/>
          <w:kern w:val="0"/>
          <w:sz w:val="28"/>
          <w:szCs w:val="28"/>
          <w:u w:val="single"/>
        </w:rPr>
        <w:t>环境</w:t>
      </w:r>
      <w:r>
        <w:rPr>
          <w:rFonts w:ascii="Times New Roman" w:eastAsia="宋体" w:hAnsi="Times New Roman" w:cs="Times New Roman" w:hint="eastAsia"/>
          <w:kern w:val="0"/>
          <w:sz w:val="28"/>
          <w:szCs w:val="28"/>
          <w:u w:val="single"/>
        </w:rPr>
        <w:t>局。</w:t>
      </w:r>
    </w:p>
    <w:p w:rsidR="00490A18" w:rsidRDefault="003C4DA6">
      <w:pPr>
        <w:spacing w:line="360" w:lineRule="auto"/>
        <w:ind w:firstLineChars="200" w:firstLine="560"/>
        <w:rPr>
          <w:rFonts w:ascii="Times New Roman" w:eastAsia="宋体" w:hAnsi="Times New Roman" w:cs="Times New Roman"/>
          <w:kern w:val="0"/>
          <w:sz w:val="28"/>
          <w:szCs w:val="28"/>
          <w:u w:val="single"/>
        </w:rPr>
      </w:pPr>
      <w:r>
        <w:rPr>
          <w:rFonts w:ascii="Times New Roman" w:eastAsia="宋体" w:hAnsi="Times New Roman" w:cs="Times New Roman" w:hint="eastAsia"/>
          <w:kern w:val="0"/>
          <w:sz w:val="28"/>
          <w:szCs w:val="28"/>
          <w:u w:val="single"/>
        </w:rPr>
        <w:t>做好污水收集系统和终端处理系统常态化运行的巡查和维护等工作，并定期向区生态环境局报告运行维护情况。</w:t>
      </w:r>
    </w:p>
    <w:p w:rsidR="00490A18" w:rsidRDefault="003C4DA6">
      <w:pPr>
        <w:spacing w:line="360" w:lineRule="auto"/>
        <w:rPr>
          <w:rFonts w:ascii="Times New Roman" w:eastAsia="宋体" w:hAnsi="Times New Roman" w:cs="Times New Roman"/>
          <w:kern w:val="0"/>
          <w:sz w:val="24"/>
          <w:szCs w:val="24"/>
        </w:rPr>
      </w:pPr>
      <w:r>
        <w:rPr>
          <w:rFonts w:ascii="Times New Roman" w:eastAsia="宋体" w:hAnsi="Times New Roman" w:cs="Times New Roman" w:hint="eastAsia"/>
          <w:noProof/>
          <w:kern w:val="0"/>
          <w:sz w:val="24"/>
          <w:szCs w:val="24"/>
        </w:rPr>
        <w:lastRenderedPageBreak/>
        <w:drawing>
          <wp:inline distT="0" distB="0" distL="114300" distR="114300">
            <wp:extent cx="5268595" cy="3667125"/>
            <wp:effectExtent l="0" t="0" r="8255" b="9525"/>
            <wp:docPr id="1" name="图片 1" descr="1589442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89442695(1)"/>
                    <pic:cNvPicPr>
                      <a:picLocks noChangeAspect="1"/>
                    </pic:cNvPicPr>
                  </pic:nvPicPr>
                  <pic:blipFill>
                    <a:blip r:embed="rId26"/>
                    <a:srcRect b="13973"/>
                    <a:stretch>
                      <a:fillRect/>
                    </a:stretch>
                  </pic:blipFill>
                  <pic:spPr>
                    <a:xfrm>
                      <a:off x="0" y="0"/>
                      <a:ext cx="5268595" cy="3667125"/>
                    </a:xfrm>
                    <a:prstGeom prst="rect">
                      <a:avLst/>
                    </a:prstGeom>
                  </pic:spPr>
                </pic:pic>
              </a:graphicData>
            </a:graphic>
          </wp:inline>
        </w:drawing>
      </w:r>
    </w:p>
    <w:p w:rsidR="00490A18" w:rsidRDefault="003C4DA6">
      <w:pPr>
        <w:spacing w:line="360" w:lineRule="auto"/>
        <w:jc w:val="center"/>
        <w:rPr>
          <w:rFonts w:ascii="Times New Roman" w:eastAsia="宋体" w:hAnsi="Times New Roman" w:cs="Times New Roman"/>
          <w:b/>
          <w:kern w:val="0"/>
          <w:sz w:val="28"/>
          <w:szCs w:val="28"/>
        </w:rPr>
      </w:pPr>
      <w:r>
        <w:rPr>
          <w:rFonts w:ascii="Times New Roman" w:eastAsia="宋体" w:hAnsi="Times New Roman" w:cs="Times New Roman"/>
          <w:b/>
          <w:kern w:val="0"/>
          <w:sz w:val="28"/>
          <w:szCs w:val="28"/>
        </w:rPr>
        <w:t>图</w:t>
      </w:r>
      <w:r>
        <w:rPr>
          <w:rFonts w:ascii="Times New Roman" w:eastAsia="宋体" w:hAnsi="Times New Roman" w:cs="Times New Roman" w:hint="eastAsia"/>
          <w:b/>
          <w:kern w:val="0"/>
          <w:sz w:val="28"/>
          <w:szCs w:val="28"/>
        </w:rPr>
        <w:t>6</w:t>
      </w:r>
      <w:r>
        <w:rPr>
          <w:rFonts w:ascii="Times New Roman" w:eastAsia="宋体" w:hAnsi="Times New Roman" w:cs="Times New Roman"/>
          <w:b/>
          <w:kern w:val="0"/>
          <w:sz w:val="28"/>
          <w:szCs w:val="28"/>
        </w:rPr>
        <w:t xml:space="preserve">.1-1  </w:t>
      </w:r>
      <w:r>
        <w:rPr>
          <w:rFonts w:ascii="Times New Roman" w:eastAsia="宋体" w:hAnsi="Times New Roman" w:cs="Times New Roman" w:hint="eastAsia"/>
          <w:b/>
          <w:kern w:val="0"/>
          <w:sz w:val="28"/>
          <w:szCs w:val="28"/>
        </w:rPr>
        <w:t>北塔区</w:t>
      </w:r>
      <w:r>
        <w:rPr>
          <w:rFonts w:ascii="Times New Roman" w:eastAsia="宋体" w:hAnsi="Times New Roman" w:cs="Times New Roman"/>
          <w:b/>
          <w:kern w:val="0"/>
          <w:sz w:val="28"/>
          <w:szCs w:val="28"/>
        </w:rPr>
        <w:t>农村生活污水治理设施运维管理组织架构图</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区</w:t>
      </w:r>
      <w:r>
        <w:rPr>
          <w:rFonts w:ascii="Times New Roman" w:eastAsia="宋体" w:hAnsi="Times New Roman" w:cs="Times New Roman"/>
          <w:kern w:val="0"/>
          <w:sz w:val="28"/>
          <w:szCs w:val="28"/>
        </w:rPr>
        <w:t>政府将治理设施运维管理工作纳入对部门和乡镇（街道）综合考核的内容之一，一级抓一级、层层抓落实。坚持属地为主、规范管理。建立健全</w:t>
      </w:r>
      <w:r>
        <w:rPr>
          <w:rFonts w:ascii="Times New Roman" w:eastAsia="宋体" w:hAnsi="Times New Roman" w:cs="Times New Roman"/>
          <w:kern w:val="0"/>
          <w:sz w:val="28"/>
          <w:szCs w:val="28"/>
        </w:rPr>
        <w:t>“</w:t>
      </w:r>
      <w:r>
        <w:rPr>
          <w:rFonts w:ascii="Times New Roman" w:eastAsia="宋体" w:hAnsi="Times New Roman" w:cs="Times New Roman"/>
          <w:kern w:val="0"/>
          <w:sz w:val="28"/>
          <w:szCs w:val="28"/>
        </w:rPr>
        <w:t>属地为主、条块结合、权责明确</w:t>
      </w:r>
      <w:r>
        <w:rPr>
          <w:rFonts w:ascii="Times New Roman" w:eastAsia="宋体" w:hAnsi="Times New Roman" w:cs="Times New Roman"/>
          <w:kern w:val="0"/>
          <w:sz w:val="28"/>
          <w:szCs w:val="28"/>
        </w:rPr>
        <w:t>”</w:t>
      </w:r>
      <w:r>
        <w:rPr>
          <w:rFonts w:ascii="Times New Roman" w:eastAsia="宋体" w:hAnsi="Times New Roman" w:cs="Times New Roman"/>
          <w:kern w:val="0"/>
          <w:sz w:val="28"/>
          <w:szCs w:val="28"/>
        </w:rPr>
        <w:t>的农村生活污水治理设施运行维护管理机制，加强部门之间、上下之间的联动协作。确保农村生活污水治理设施运行、维护、监测、监管等各项工作有序进行。</w:t>
      </w:r>
    </w:p>
    <w:p w:rsidR="00490A18" w:rsidRDefault="003C4DA6">
      <w:pPr>
        <w:pStyle w:val="3"/>
        <w:spacing w:before="156" w:after="156"/>
      </w:pPr>
      <w:r>
        <w:rPr>
          <w:rFonts w:hint="eastAsia"/>
        </w:rPr>
        <w:t>6</w:t>
      </w:r>
      <w:r>
        <w:t>.1.</w:t>
      </w:r>
      <w:r>
        <w:rPr>
          <w:rFonts w:hint="eastAsia"/>
        </w:rPr>
        <w:t>2</w:t>
      </w:r>
      <w:r>
        <w:rPr>
          <w:rFonts w:hint="eastAsia"/>
        </w:rPr>
        <w:t>农村生活污水处理设施运维模式</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）结合中共中央、国务院《关于实施乡村振兴战略的意见》和省委、省政府《湖南省乡村振兴战略规划（</w:t>
      </w:r>
      <w:r>
        <w:rPr>
          <w:rFonts w:ascii="Times New Roman" w:eastAsia="宋体" w:hAnsi="Times New Roman" w:cs="Times New Roman" w:hint="eastAsia"/>
          <w:kern w:val="0"/>
          <w:sz w:val="28"/>
          <w:szCs w:val="28"/>
        </w:rPr>
        <w:t>2018-2022</w:t>
      </w:r>
      <w:r>
        <w:rPr>
          <w:rFonts w:ascii="Times New Roman" w:eastAsia="宋体" w:hAnsi="Times New Roman" w:cs="Times New Roman" w:hint="eastAsia"/>
          <w:kern w:val="0"/>
          <w:sz w:val="28"/>
          <w:szCs w:val="28"/>
        </w:rPr>
        <w:t>年）》，市委、市政府《邵阳市大力推进乡村振兴战略的实施意见》文件精神，对规模较大的，运用市场机制，以政府购买服务方式委托第三方管护，提高管护水平和设施运行效率；对分散处理</w:t>
      </w:r>
      <w:r>
        <w:rPr>
          <w:rFonts w:ascii="Times New Roman" w:eastAsia="宋体" w:hAnsi="Times New Roman" w:cs="Times New Roman" w:hint="eastAsia"/>
          <w:kern w:val="0"/>
          <w:sz w:val="28"/>
          <w:szCs w:val="28"/>
        </w:rPr>
        <w:lastRenderedPageBreak/>
        <w:t>的，应发挥村级责任主体作用，落实管护责任人，建立政府扶持、村级自筹和社会支持的管护经费保障机制，确保污水治理设施正常运行；对纳入城镇集中污水处理厂的农村生活污水治理（收集）设施，归入城镇污水处理厂运行维护管理体系。对于具备进厂处理条件的，优先纳入城镇污水处理系统，部分环境容量较大、污水成分简单、人口少且居住分散的村庄，则尽可能选用分户、联户处理模式，实现后期低维护或免维护。在技术路径选择上，要根据排放标准合理确定，厌氧处理加人工湿地就能解决问题的就不必选用好氧处理，必须上好氧处理技术的应围绕能耗及设备损耗作综合权衡。</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对不同模式污水治理设施运维管理单位、监督考核主体进行统一规划与要求，具体见表</w:t>
      </w:r>
      <w:r>
        <w:rPr>
          <w:rFonts w:ascii="Times New Roman" w:eastAsia="宋体" w:hAnsi="Times New Roman" w:cs="Times New Roman" w:hint="eastAsia"/>
          <w:kern w:val="0"/>
          <w:sz w:val="28"/>
          <w:szCs w:val="28"/>
        </w:rPr>
        <w:t xml:space="preserve"> 6.1-1</w:t>
      </w:r>
      <w:r>
        <w:rPr>
          <w:rFonts w:ascii="Times New Roman" w:eastAsia="宋体" w:hAnsi="Times New Roman" w:cs="Times New Roman" w:hint="eastAsia"/>
          <w:kern w:val="0"/>
          <w:sz w:val="28"/>
          <w:szCs w:val="28"/>
        </w:rPr>
        <w:t>。</w:t>
      </w:r>
    </w:p>
    <w:p w:rsidR="00490A18" w:rsidRDefault="003C4DA6">
      <w:pPr>
        <w:spacing w:line="360" w:lineRule="auto"/>
        <w:jc w:val="center"/>
        <w:rPr>
          <w:rFonts w:ascii="Times New Roman" w:eastAsia="宋体" w:hAnsi="Times New Roman" w:cs="Times New Roman"/>
          <w:b/>
          <w:bCs/>
          <w:kern w:val="0"/>
          <w:sz w:val="28"/>
          <w:szCs w:val="28"/>
        </w:rPr>
      </w:pPr>
      <w:r>
        <w:rPr>
          <w:rFonts w:ascii="Times New Roman" w:eastAsia="宋体" w:hAnsi="Times New Roman" w:cs="Times New Roman" w:hint="eastAsia"/>
          <w:b/>
          <w:bCs/>
          <w:kern w:val="0"/>
          <w:sz w:val="28"/>
          <w:szCs w:val="28"/>
        </w:rPr>
        <w:t>表</w:t>
      </w:r>
      <w:r>
        <w:rPr>
          <w:rFonts w:ascii="Times New Roman" w:eastAsia="宋体" w:hAnsi="Times New Roman" w:cs="Times New Roman" w:hint="eastAsia"/>
          <w:b/>
          <w:bCs/>
          <w:kern w:val="0"/>
          <w:sz w:val="28"/>
          <w:szCs w:val="28"/>
        </w:rPr>
        <w:t xml:space="preserve"> 6.1-1  </w:t>
      </w:r>
      <w:r>
        <w:rPr>
          <w:rFonts w:ascii="Times New Roman" w:eastAsia="宋体" w:hAnsi="Times New Roman" w:cs="Times New Roman" w:hint="eastAsia"/>
          <w:b/>
          <w:bCs/>
          <w:kern w:val="0"/>
          <w:sz w:val="28"/>
          <w:szCs w:val="28"/>
        </w:rPr>
        <w:t>农村生活污水治理设施运维管理及监督考核主体</w:t>
      </w:r>
    </w:p>
    <w:tbl>
      <w:tblPr>
        <w:tblStyle w:val="ac"/>
        <w:tblW w:w="9981" w:type="dxa"/>
        <w:tblLayout w:type="fixed"/>
        <w:tblLook w:val="04A0" w:firstRow="1" w:lastRow="0" w:firstColumn="1" w:lastColumn="0" w:noHBand="0" w:noVBand="1"/>
      </w:tblPr>
      <w:tblGrid>
        <w:gridCol w:w="779"/>
        <w:gridCol w:w="2028"/>
        <w:gridCol w:w="3513"/>
        <w:gridCol w:w="1890"/>
        <w:gridCol w:w="1771"/>
      </w:tblGrid>
      <w:tr w:rsidR="00490A18">
        <w:trPr>
          <w:trHeight w:val="567"/>
          <w:tblHeader/>
        </w:trPr>
        <w:tc>
          <w:tcPr>
            <w:tcW w:w="779"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序号</w:t>
            </w:r>
          </w:p>
        </w:tc>
        <w:tc>
          <w:tcPr>
            <w:tcW w:w="202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运维模式</w:t>
            </w:r>
          </w:p>
        </w:tc>
        <w:tc>
          <w:tcPr>
            <w:tcW w:w="3513"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运维污水处理设施对象</w:t>
            </w:r>
          </w:p>
        </w:tc>
        <w:tc>
          <w:tcPr>
            <w:tcW w:w="1890"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运维管理单位</w:t>
            </w:r>
          </w:p>
        </w:tc>
        <w:tc>
          <w:tcPr>
            <w:tcW w:w="1771"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监督与考核</w:t>
            </w:r>
          </w:p>
        </w:tc>
      </w:tr>
      <w:tr w:rsidR="00490A18">
        <w:trPr>
          <w:trHeight w:val="567"/>
        </w:trPr>
        <w:tc>
          <w:tcPr>
            <w:tcW w:w="779"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1</w:t>
            </w:r>
          </w:p>
        </w:tc>
        <w:tc>
          <w:tcPr>
            <w:tcW w:w="202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纳管处理运维模式</w:t>
            </w:r>
          </w:p>
        </w:tc>
        <w:tc>
          <w:tcPr>
            <w:tcW w:w="3513"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通过管网纳入城镇（建制</w:t>
            </w:r>
          </w:p>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镇）生活污水处理厂集中</w:t>
            </w:r>
            <w:r>
              <w:rPr>
                <w:rFonts w:ascii="Times New Roman" w:eastAsiaTheme="majorEastAsia" w:hAnsi="Times New Roman" w:cs="Times New Roman" w:hint="eastAsia"/>
                <w:kern w:val="0"/>
                <w:sz w:val="24"/>
                <w:szCs w:val="24"/>
              </w:rPr>
              <w:t xml:space="preserve"> </w:t>
            </w:r>
            <w:r>
              <w:rPr>
                <w:rFonts w:ascii="Times New Roman" w:eastAsiaTheme="majorEastAsia" w:hAnsi="Times New Roman" w:cs="Times New Roman" w:hint="eastAsia"/>
                <w:kern w:val="0"/>
                <w:sz w:val="24"/>
                <w:szCs w:val="24"/>
              </w:rPr>
              <w:t>处理达标排放</w:t>
            </w:r>
          </w:p>
        </w:tc>
        <w:tc>
          <w:tcPr>
            <w:tcW w:w="1890"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城镇污水处理厂</w:t>
            </w:r>
          </w:p>
        </w:tc>
        <w:tc>
          <w:tcPr>
            <w:tcW w:w="1771"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住建部门</w:t>
            </w:r>
          </w:p>
        </w:tc>
      </w:tr>
      <w:tr w:rsidR="00490A18">
        <w:trPr>
          <w:trHeight w:val="567"/>
        </w:trPr>
        <w:tc>
          <w:tcPr>
            <w:tcW w:w="779"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2</w:t>
            </w:r>
          </w:p>
        </w:tc>
        <w:tc>
          <w:tcPr>
            <w:tcW w:w="202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第三方专业运维模式</w:t>
            </w:r>
          </w:p>
        </w:tc>
        <w:tc>
          <w:tcPr>
            <w:tcW w:w="3513"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有动力的集中治理达标排放的处理设施</w:t>
            </w:r>
          </w:p>
        </w:tc>
        <w:tc>
          <w:tcPr>
            <w:tcW w:w="1890"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第三方专业机构</w:t>
            </w:r>
          </w:p>
        </w:tc>
        <w:tc>
          <w:tcPr>
            <w:tcW w:w="1771"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乡镇人民政府、生态环境部门</w:t>
            </w:r>
          </w:p>
        </w:tc>
      </w:tr>
      <w:tr w:rsidR="00490A18">
        <w:trPr>
          <w:trHeight w:val="567"/>
        </w:trPr>
        <w:tc>
          <w:tcPr>
            <w:tcW w:w="779"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3</w:t>
            </w:r>
          </w:p>
        </w:tc>
        <w:tc>
          <w:tcPr>
            <w:tcW w:w="202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乡镇人民政府运维模式</w:t>
            </w:r>
          </w:p>
        </w:tc>
        <w:tc>
          <w:tcPr>
            <w:tcW w:w="3513"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采用人工湿地、稳定塘等生态处理设施达标排放的</w:t>
            </w:r>
            <w:r>
              <w:rPr>
                <w:rFonts w:ascii="Times New Roman" w:eastAsiaTheme="majorEastAsia" w:hAnsi="Times New Roman" w:cs="Times New Roman" w:hint="eastAsia"/>
                <w:kern w:val="0"/>
                <w:sz w:val="24"/>
                <w:szCs w:val="24"/>
              </w:rPr>
              <w:t xml:space="preserve"> </w:t>
            </w:r>
            <w:r>
              <w:rPr>
                <w:rFonts w:ascii="Times New Roman" w:eastAsiaTheme="majorEastAsia" w:hAnsi="Times New Roman" w:cs="Times New Roman" w:hint="eastAsia"/>
                <w:kern w:val="0"/>
                <w:sz w:val="24"/>
                <w:szCs w:val="24"/>
              </w:rPr>
              <w:t>污水处理设施</w:t>
            </w:r>
          </w:p>
        </w:tc>
        <w:tc>
          <w:tcPr>
            <w:tcW w:w="1890"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各乡镇人民政府</w:t>
            </w:r>
          </w:p>
        </w:tc>
        <w:tc>
          <w:tcPr>
            <w:tcW w:w="1771"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生态环境部门</w:t>
            </w:r>
          </w:p>
        </w:tc>
      </w:tr>
      <w:tr w:rsidR="00490A18">
        <w:trPr>
          <w:trHeight w:val="567"/>
        </w:trPr>
        <w:tc>
          <w:tcPr>
            <w:tcW w:w="779"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4</w:t>
            </w:r>
          </w:p>
        </w:tc>
        <w:tc>
          <w:tcPr>
            <w:tcW w:w="202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农户自行运维模式</w:t>
            </w:r>
          </w:p>
        </w:tc>
        <w:tc>
          <w:tcPr>
            <w:tcW w:w="3513"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分户处理与资源化利用设施</w:t>
            </w:r>
          </w:p>
        </w:tc>
        <w:tc>
          <w:tcPr>
            <w:tcW w:w="1890"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农户</w:t>
            </w:r>
          </w:p>
        </w:tc>
        <w:tc>
          <w:tcPr>
            <w:tcW w:w="1771"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乡镇人民政府</w:t>
            </w:r>
          </w:p>
        </w:tc>
      </w:tr>
    </w:tbl>
    <w:p w:rsidR="00490A18" w:rsidRDefault="003C4DA6">
      <w:pPr>
        <w:spacing w:beforeLines="50" w:before="156"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2</w:t>
      </w:r>
      <w:r>
        <w:rPr>
          <w:rFonts w:ascii="Times New Roman" w:eastAsia="宋体" w:hAnsi="Times New Roman" w:cs="Times New Roman" w:hint="eastAsia"/>
          <w:kern w:val="0"/>
          <w:sz w:val="28"/>
          <w:szCs w:val="28"/>
        </w:rPr>
        <w:t>）规划布局近期及远期农村生活污水治理设施的新建具体目标。</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农村生活用水一般以河水、井水和自来水三者结合使用，生活污水主要来源于厕所粪便及其冲洗水、厨房餐饮用水、洗浴废水等，具有污染面广、排量少、</w:t>
      </w:r>
      <w:r>
        <w:rPr>
          <w:rFonts w:ascii="Times New Roman" w:eastAsia="宋体" w:hAnsi="Times New Roman" w:cs="Times New Roman" w:hint="eastAsia"/>
          <w:kern w:val="0"/>
          <w:sz w:val="28"/>
          <w:szCs w:val="28"/>
        </w:rPr>
        <w:lastRenderedPageBreak/>
        <w:t>分散、日变化系数大（一般为</w:t>
      </w:r>
      <w:r>
        <w:rPr>
          <w:rFonts w:ascii="Times New Roman" w:eastAsia="宋体" w:hAnsi="Times New Roman" w:cs="Times New Roman" w:hint="eastAsia"/>
          <w:kern w:val="0"/>
          <w:sz w:val="28"/>
          <w:szCs w:val="28"/>
        </w:rPr>
        <w:t>3.0~5.0</w:t>
      </w:r>
      <w:r>
        <w:rPr>
          <w:rFonts w:ascii="Times New Roman" w:eastAsia="宋体" w:hAnsi="Times New Roman" w:cs="Times New Roman" w:hint="eastAsia"/>
          <w:kern w:val="0"/>
          <w:sz w:val="28"/>
          <w:szCs w:val="28"/>
        </w:rPr>
        <w:t>）、间歇排放，且氨氮含量高，可生化性强，含重金属等有毒有害物质较少等特点。大量污水（包括人粪尿）未经处理或仅经简单处理后就地排入地表水体的情况依然十分普遍。不仅导致农村环境卫生状况恶化，而且使河道氮、磷负荷相应增加，也是疾病传染扩散的源头，</w:t>
      </w:r>
      <w:r>
        <w:rPr>
          <w:rFonts w:ascii="Times New Roman" w:eastAsia="宋体" w:hAnsi="Times New Roman" w:cs="Times New Roman" w:hint="eastAsia"/>
          <w:kern w:val="0"/>
          <w:sz w:val="28"/>
          <w:szCs w:val="28"/>
        </w:rPr>
        <w:t xml:space="preserve"> </w:t>
      </w:r>
      <w:r>
        <w:rPr>
          <w:rFonts w:ascii="Times New Roman" w:eastAsia="宋体" w:hAnsi="Times New Roman" w:cs="Times New Roman" w:hint="eastAsia"/>
          <w:kern w:val="0"/>
          <w:sz w:val="28"/>
          <w:szCs w:val="28"/>
        </w:rPr>
        <w:t>容易造成地区的传染病、地方病和人畜共患疾病的发生与流行。</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借鉴国内外村镇污水处理的先进经验，考虑多方面影响因素，经过技术、经济、运行管理等综合比较为</w:t>
      </w:r>
      <w:r>
        <w:rPr>
          <w:rFonts w:ascii="Times New Roman" w:eastAsiaTheme="majorEastAsia" w:hAnsi="Times New Roman" w:cs="Times New Roman" w:hint="eastAsia"/>
          <w:kern w:val="0"/>
          <w:sz w:val="28"/>
          <w:szCs w:val="28"/>
        </w:rPr>
        <w:t>北塔</w:t>
      </w:r>
      <w:r>
        <w:rPr>
          <w:rFonts w:ascii="Times New Roman" w:eastAsia="宋体" w:hAnsi="Times New Roman" w:cs="Times New Roman" w:hint="eastAsia"/>
          <w:kern w:val="0"/>
          <w:sz w:val="28"/>
          <w:szCs w:val="28"/>
        </w:rPr>
        <w:t>区农村污水处理选择了处理方式。对可用工艺进行优缺点、适用范围等分析比较，结合</w:t>
      </w:r>
      <w:r>
        <w:rPr>
          <w:rFonts w:ascii="Times New Roman" w:eastAsiaTheme="majorEastAsia" w:hAnsi="Times New Roman" w:cs="Times New Roman" w:hint="eastAsia"/>
          <w:kern w:val="0"/>
          <w:sz w:val="28"/>
          <w:szCs w:val="28"/>
        </w:rPr>
        <w:t>北塔</w:t>
      </w:r>
      <w:r>
        <w:rPr>
          <w:rFonts w:ascii="Times New Roman" w:eastAsia="宋体" w:hAnsi="Times New Roman" w:cs="Times New Roman" w:hint="eastAsia"/>
          <w:kern w:val="0"/>
          <w:sz w:val="28"/>
          <w:szCs w:val="28"/>
        </w:rPr>
        <w:t>区农村的实际情况，其污水处理规划布局方案如下：</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单户或多户连片农村住户产生的生活污水进行处理的构筑物及设备，采取设计规模日处理量为</w:t>
      </w:r>
      <w:r>
        <w:rPr>
          <w:rFonts w:ascii="Times New Roman" w:eastAsia="宋体" w:hAnsi="Times New Roman" w:cs="Times New Roman" w:hint="eastAsia"/>
          <w:kern w:val="0"/>
          <w:sz w:val="28"/>
          <w:szCs w:val="28"/>
        </w:rPr>
        <w:t>10</w:t>
      </w:r>
      <w:r>
        <w:rPr>
          <w:rFonts w:ascii="Times New Roman" w:eastAsia="宋体" w:hAnsi="Times New Roman" w:cs="Times New Roman" w:hint="eastAsia"/>
          <w:kern w:val="0"/>
          <w:sz w:val="28"/>
          <w:szCs w:val="28"/>
        </w:rPr>
        <w:t>吨以下、就地分散处理方式，不需要大范围的管网收集系统。</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污水的分散处理技术，已经成为国内外生活污水处理的一种新理念，与生活污水集中处理相比，具有相当优势，农村生活污水分散式处理技术与集中处理相比，在单独适用或者复合适用后，无需大量管网铺设，因地制宜就地解决，经济实用性强，操作维护简便，出水水质能基本达到排放要求，在传统的干湿分离降低</w:t>
      </w:r>
      <w:r>
        <w:rPr>
          <w:rFonts w:ascii="Times New Roman" w:eastAsia="宋体" w:hAnsi="Times New Roman" w:cs="Times New Roman" w:hint="eastAsia"/>
          <w:kern w:val="0"/>
          <w:sz w:val="28"/>
          <w:szCs w:val="28"/>
        </w:rPr>
        <w:t>COD</w:t>
      </w:r>
      <w:r>
        <w:rPr>
          <w:rFonts w:ascii="Times New Roman" w:eastAsia="宋体" w:hAnsi="Times New Roman" w:cs="Times New Roman" w:hint="eastAsia"/>
          <w:kern w:val="0"/>
          <w:sz w:val="28"/>
          <w:szCs w:val="28"/>
          <w:vertAlign w:val="subscript"/>
        </w:rPr>
        <w:t>cr</w:t>
      </w: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BOD</w:t>
      </w:r>
      <w:r>
        <w:rPr>
          <w:rFonts w:ascii="Times New Roman" w:eastAsia="宋体" w:hAnsi="Times New Roman" w:cs="Times New Roman" w:hint="eastAsia"/>
          <w:kern w:val="0"/>
          <w:sz w:val="28"/>
          <w:szCs w:val="28"/>
          <w:vertAlign w:val="subscript"/>
        </w:rPr>
        <w:t>5</w:t>
      </w: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SS</w:t>
      </w:r>
      <w:r>
        <w:rPr>
          <w:rFonts w:ascii="Times New Roman" w:eastAsia="宋体" w:hAnsi="Times New Roman" w:cs="Times New Roman" w:hint="eastAsia"/>
          <w:kern w:val="0"/>
          <w:sz w:val="28"/>
          <w:szCs w:val="28"/>
        </w:rPr>
        <w:t>浓度基础上，进一步脱氮除磷，</w:t>
      </w:r>
      <w:r>
        <w:rPr>
          <w:rFonts w:ascii="Times New Roman" w:eastAsia="宋体" w:hAnsi="Times New Roman" w:cs="Times New Roman" w:hint="eastAsia"/>
          <w:kern w:val="0"/>
          <w:sz w:val="28"/>
          <w:szCs w:val="28"/>
        </w:rPr>
        <w:t xml:space="preserve"> </w:t>
      </w:r>
      <w:r>
        <w:rPr>
          <w:rFonts w:ascii="Times New Roman" w:eastAsia="宋体" w:hAnsi="Times New Roman" w:cs="Times New Roman" w:hint="eastAsia"/>
          <w:kern w:val="0"/>
          <w:sz w:val="28"/>
          <w:szCs w:val="28"/>
        </w:rPr>
        <w:t>能有效解决农村生活污水污染问题，是深入建设新农村需进一步推广和应用的适用技术。利用当地的洼地滩涂、荒地和低产地，采用人工湿地、稳定塘、土地处理等自然净化工艺。</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对村庄或一定区域内农户产生的生活污水进行处理的构筑物及设备，一般指设计规模日处理量为</w:t>
      </w:r>
      <w:r>
        <w:rPr>
          <w:rFonts w:ascii="Times New Roman" w:eastAsia="宋体" w:hAnsi="Times New Roman" w:cs="Times New Roman" w:hint="eastAsia"/>
          <w:kern w:val="0"/>
          <w:sz w:val="28"/>
          <w:szCs w:val="28"/>
        </w:rPr>
        <w:t>10</w:t>
      </w:r>
      <w:r>
        <w:rPr>
          <w:rFonts w:ascii="Times New Roman" w:eastAsia="宋体" w:hAnsi="Times New Roman" w:cs="Times New Roman" w:hint="eastAsia"/>
          <w:kern w:val="0"/>
          <w:sz w:val="28"/>
          <w:szCs w:val="28"/>
        </w:rPr>
        <w:t>吨及以上的，采取收集、集中处理处理方式，并配套大</w:t>
      </w:r>
      <w:r>
        <w:rPr>
          <w:rFonts w:ascii="Times New Roman" w:eastAsia="宋体" w:hAnsi="Times New Roman" w:cs="Times New Roman" w:hint="eastAsia"/>
          <w:kern w:val="0"/>
          <w:sz w:val="28"/>
          <w:szCs w:val="28"/>
        </w:rPr>
        <w:lastRenderedPageBreak/>
        <w:t>范围的管网收集系统，有经济实力、规模大的村镇，农村生活污水通过管网收集系统输送到城镇污水处理厂的处理方式。</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3</w:t>
      </w:r>
      <w:r>
        <w:rPr>
          <w:rFonts w:ascii="Times New Roman" w:eastAsia="宋体" w:hAnsi="Times New Roman" w:cs="Times New Roman" w:hint="eastAsia"/>
          <w:kern w:val="0"/>
          <w:sz w:val="28"/>
          <w:szCs w:val="28"/>
        </w:rPr>
        <w:t>）对水源保护区和生态敏感区、重点水域等在实现达标排放的基础上做重点处理，提高运维管理水平和管理效率，切实改善农村人居环境，提升农村居民生活质量。</w:t>
      </w:r>
    </w:p>
    <w:p w:rsidR="00490A18" w:rsidRDefault="003C4DA6">
      <w:pPr>
        <w:spacing w:line="360" w:lineRule="auto"/>
        <w:ind w:firstLineChars="200" w:firstLine="560"/>
      </w:pPr>
      <w:r>
        <w:rPr>
          <w:rFonts w:ascii="Times New Roman" w:eastAsia="宋体" w:hAnsi="Times New Roman" w:cs="Times New Roman" w:hint="eastAsia"/>
          <w:kern w:val="0"/>
          <w:sz w:val="28"/>
          <w:szCs w:val="28"/>
        </w:rPr>
        <w:t>对水源保护区和生态敏感区、重点水域等可以对提高污水处理尾水排放标准，尾水排放到环境敏感区的，出水水质执行城镇污水处理厂排放标准。在传统工艺处理的基础上，增加深度处理设施，在经污水处理后出水口增设实时监测仪器仪表设备，将出水水质数据实时上传监控中心，异常情况及时报警，快速采取应急措施。</w:t>
      </w:r>
    </w:p>
    <w:p w:rsidR="00490A18" w:rsidRDefault="003C4DA6">
      <w:pPr>
        <w:pStyle w:val="3"/>
        <w:spacing w:before="156" w:after="156"/>
      </w:pPr>
      <w:r>
        <w:rPr>
          <w:rFonts w:hint="eastAsia"/>
        </w:rPr>
        <w:t>6</w:t>
      </w:r>
      <w:r>
        <w:t>.1.</w:t>
      </w:r>
      <w:r>
        <w:rPr>
          <w:rFonts w:hint="eastAsia"/>
        </w:rPr>
        <w:t>3</w:t>
      </w:r>
      <w:r>
        <w:rPr>
          <w:rFonts w:hint="eastAsia"/>
        </w:rPr>
        <w:t>确立农村生活污水处理设施竣工与运维移交准则</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Theme="majorEastAsia" w:hAnsi="Times New Roman" w:cs="Times New Roman" w:hint="eastAsia"/>
          <w:kern w:val="0"/>
          <w:sz w:val="28"/>
          <w:szCs w:val="28"/>
        </w:rPr>
        <w:t>北塔</w:t>
      </w:r>
      <w:r>
        <w:rPr>
          <w:rFonts w:ascii="Times New Roman" w:eastAsia="宋体" w:hAnsi="Times New Roman" w:cs="Times New Roman" w:hint="eastAsia"/>
          <w:kern w:val="0"/>
          <w:sz w:val="28"/>
          <w:szCs w:val="28"/>
        </w:rPr>
        <w:t>区农村生活污水处理设施新建、改建、验收考评由生态环境局牵头负责；设施运维由生态环境牵头主管，第三方运维服务机构专业承运。移交时农村污水处理设施应符合以下条件：</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）农村生活污水处理设施建设应根据实际受益人口、地形、经济情况，按照规划、施工图保质保量建设。</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2</w:t>
      </w:r>
      <w:r>
        <w:rPr>
          <w:rFonts w:ascii="Times New Roman" w:eastAsia="宋体" w:hAnsi="Times New Roman" w:cs="Times New Roman" w:hint="eastAsia"/>
          <w:kern w:val="0"/>
          <w:sz w:val="28"/>
          <w:szCs w:val="28"/>
        </w:rPr>
        <w:t>）农村生活污水处理设施验收包含工程验收及环保验收，既要确保工程质量到位也要保证出水水质达标，两者均通过验收方可视为竣工验收。</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①项目信息资料准备。镇街以终端处理池为单元整理好污水处理设施的基础资料，主要包括处理终端的分布、工艺模式、处理规模、设计出水水质、近期检</w:t>
      </w:r>
      <w:r>
        <w:rPr>
          <w:rFonts w:ascii="Times New Roman" w:eastAsia="宋体" w:hAnsi="Times New Roman" w:cs="Times New Roman" w:hint="eastAsia"/>
          <w:kern w:val="0"/>
          <w:sz w:val="28"/>
          <w:szCs w:val="28"/>
        </w:rPr>
        <w:lastRenderedPageBreak/>
        <w:t>测水质、接入农户花名册等，以及竣工验收报告和经审核确认的竣工图等。</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②镇村管理人员落实。镇街落实运维业务管理办公室，明确专</w:t>
      </w: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兼</w:t>
      </w: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职协管员，项目村建立专</w:t>
      </w: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兼</w:t>
      </w: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职巡查员队伍，配备必要巡查工具。</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③移交程序：查阅和听取镇村现状情况：逐个检查终端池、管网、接户端情况，书面提出完善意见，限期整改；召开相关单位负责人会议，签署四方备忘录</w:t>
      </w: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市住建局、镇街、项目村、设备供应商</w:t>
      </w: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；召集和培训管理队伍人员会议，提出新的巡查管理、联络应急、考核奖惩等要求，启动运行维护新模式。</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④移交标准：处理终端逐一检查，每个终端对应的管网、接户端进行抽查；建设方应提供连续多天的水质检测报告，在确保处理设施连续多天达到所在行政村对应的农村污水处理设施排放标准后，方视为水质达标。</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3</w:t>
      </w:r>
      <w:r>
        <w:rPr>
          <w:rFonts w:ascii="Times New Roman" w:eastAsia="宋体" w:hAnsi="Times New Roman" w:cs="Times New Roman" w:hint="eastAsia"/>
          <w:kern w:val="0"/>
          <w:sz w:val="28"/>
          <w:szCs w:val="28"/>
        </w:rPr>
        <w:t>）工程验收后，建设及管理部门应妥善保管竣工图等相关资料，以备查验。运维移交时应确保水质水量、工艺、规模与设计相符，设备材料完整。</w:t>
      </w:r>
    </w:p>
    <w:p w:rsidR="00490A18" w:rsidRDefault="003C4DA6">
      <w:pPr>
        <w:pStyle w:val="3"/>
        <w:spacing w:before="156" w:after="156"/>
      </w:pPr>
      <w:r>
        <w:rPr>
          <w:rFonts w:hint="eastAsia"/>
        </w:rPr>
        <w:t>6</w:t>
      </w:r>
      <w:r>
        <w:t>.1.</w:t>
      </w:r>
      <w:r>
        <w:rPr>
          <w:rFonts w:hint="eastAsia"/>
        </w:rPr>
        <w:t>4</w:t>
      </w:r>
      <w:r>
        <w:rPr>
          <w:rFonts w:hint="eastAsia"/>
        </w:rPr>
        <w:t>强化运维管理平台和信息系统的建设和管理</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）农村生活污水处理终端有条件均应配备自动监控系统，对水量水质进行监测。</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对日处理能力</w:t>
      </w:r>
      <w:r>
        <w:rPr>
          <w:rFonts w:ascii="Times New Roman" w:eastAsia="宋体" w:hAnsi="Times New Roman" w:cs="Times New Roman" w:hint="eastAsia"/>
          <w:kern w:val="0"/>
          <w:sz w:val="28"/>
          <w:szCs w:val="28"/>
        </w:rPr>
        <w:t>50</w:t>
      </w:r>
      <w:r>
        <w:rPr>
          <w:rFonts w:ascii="Times New Roman" w:eastAsia="宋体" w:hAnsi="Times New Roman" w:cs="Times New Roman" w:hint="eastAsia"/>
          <w:kern w:val="0"/>
          <w:sz w:val="28"/>
          <w:szCs w:val="28"/>
        </w:rPr>
        <w:t>吨以上（含</w:t>
      </w:r>
      <w:r>
        <w:rPr>
          <w:rFonts w:ascii="Times New Roman" w:eastAsia="宋体" w:hAnsi="Times New Roman" w:cs="Times New Roman" w:hint="eastAsia"/>
          <w:kern w:val="0"/>
          <w:sz w:val="28"/>
          <w:szCs w:val="28"/>
        </w:rPr>
        <w:t>50</w:t>
      </w:r>
      <w:r>
        <w:rPr>
          <w:rFonts w:ascii="Times New Roman" w:eastAsia="宋体" w:hAnsi="Times New Roman" w:cs="Times New Roman" w:hint="eastAsia"/>
          <w:kern w:val="0"/>
          <w:sz w:val="28"/>
          <w:szCs w:val="28"/>
        </w:rPr>
        <w:t>吨）农村生活污水处理终端有条件均应配备水质在线监测系统，并及时传输监控信息；水质在线监测系统主要由水质在线自动检测系统、通讯网络和监控中心三部分组成。</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kern w:val="0"/>
          <w:sz w:val="28"/>
          <w:szCs w:val="28"/>
        </w:rPr>
        <w:fldChar w:fldCharType="begin"/>
      </w:r>
      <w:r>
        <w:rPr>
          <w:rFonts w:ascii="Times New Roman" w:eastAsia="宋体" w:hAnsi="Times New Roman" w:cs="Times New Roman"/>
          <w:kern w:val="0"/>
          <w:sz w:val="28"/>
          <w:szCs w:val="28"/>
        </w:rPr>
        <w:instrText xml:space="preserve"> </w:instrText>
      </w:r>
      <w:r>
        <w:rPr>
          <w:rFonts w:ascii="Times New Roman" w:eastAsia="宋体" w:hAnsi="Times New Roman" w:cs="Times New Roman" w:hint="eastAsia"/>
          <w:kern w:val="0"/>
          <w:sz w:val="28"/>
          <w:szCs w:val="28"/>
        </w:rPr>
        <w:instrText>= 1 \* GB3</w:instrText>
      </w:r>
      <w:r>
        <w:rPr>
          <w:rFonts w:ascii="Times New Roman" w:eastAsia="宋体" w:hAnsi="Times New Roman" w:cs="Times New Roman"/>
          <w:kern w:val="0"/>
          <w:sz w:val="28"/>
          <w:szCs w:val="28"/>
        </w:rPr>
        <w:instrText xml:space="preserve"> </w:instrText>
      </w:r>
      <w:r>
        <w:rPr>
          <w:rFonts w:ascii="Times New Roman" w:eastAsia="宋体" w:hAnsi="Times New Roman" w:cs="Times New Roman"/>
          <w:kern w:val="0"/>
          <w:sz w:val="28"/>
          <w:szCs w:val="28"/>
        </w:rPr>
        <w:fldChar w:fldCharType="separate"/>
      </w:r>
      <w:r>
        <w:rPr>
          <w:rFonts w:ascii="Times New Roman" w:eastAsia="宋体" w:hAnsi="Times New Roman" w:cs="Times New Roman" w:hint="eastAsia"/>
          <w:kern w:val="0"/>
          <w:sz w:val="28"/>
          <w:szCs w:val="28"/>
        </w:rPr>
        <w:t>①</w:t>
      </w:r>
      <w:r>
        <w:rPr>
          <w:rFonts w:ascii="Times New Roman" w:eastAsia="宋体" w:hAnsi="Times New Roman" w:cs="Times New Roman"/>
          <w:kern w:val="0"/>
          <w:sz w:val="28"/>
          <w:szCs w:val="28"/>
        </w:rPr>
        <w:fldChar w:fldCharType="end"/>
      </w:r>
      <w:r>
        <w:rPr>
          <w:rFonts w:ascii="Times New Roman" w:eastAsia="宋体" w:hAnsi="Times New Roman" w:cs="Times New Roman" w:hint="eastAsia"/>
          <w:kern w:val="0"/>
          <w:sz w:val="28"/>
          <w:szCs w:val="28"/>
        </w:rPr>
        <w:t>水质在线监测系统应具备以下基本功能：根据设定条件自动实现水样的采集、分析、数据处理、存储、传输等功能，</w:t>
      </w:r>
      <w:r>
        <w:rPr>
          <w:rFonts w:ascii="Times New Roman" w:eastAsia="宋体" w:hAnsi="Times New Roman" w:cs="Times New Roman" w:hint="eastAsia"/>
          <w:kern w:val="0"/>
          <w:sz w:val="28"/>
          <w:szCs w:val="28"/>
        </w:rPr>
        <w:t>24h</w:t>
      </w:r>
      <w:r>
        <w:rPr>
          <w:rFonts w:ascii="Times New Roman" w:eastAsia="宋体" w:hAnsi="Times New Roman" w:cs="Times New Roman" w:hint="eastAsia"/>
          <w:kern w:val="0"/>
          <w:sz w:val="28"/>
          <w:szCs w:val="28"/>
        </w:rPr>
        <w:t>连续工作；具备自动和手动两种</w:t>
      </w:r>
      <w:r>
        <w:rPr>
          <w:rFonts w:ascii="Times New Roman" w:eastAsia="宋体" w:hAnsi="Times New Roman" w:cs="Times New Roman" w:hint="eastAsia"/>
          <w:kern w:val="0"/>
          <w:sz w:val="28"/>
          <w:szCs w:val="28"/>
        </w:rPr>
        <w:lastRenderedPageBreak/>
        <w:t>控制方式，可控制水泵、电磁阀、空压机等设备，完成管路采水、配水、清洗等功能；在线信息处理系统具有信息提取扫描功能，并把提取收集来的数据以统一的格式自动存入数据库；直观显示。可以实时显示仪器运行状态和监测数据及分析结果；数据的过程线及棒状图显示；自动报警。当监测数据发生较大变化时自动向监测站及本地分控中心报警，数据、仪器、等事件自动报警功能；设备运转状态管理。具备自动运行、停电保护、来电恢复功能；维护检查状态测试，便于例行维修和应急故障处理等功能；具备对监测数据进行合理性检查和实时处理，数据自动补漏，能进行分析、统计计算，并能按规定标准进行水质评价、各类图表处理。</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kern w:val="0"/>
          <w:sz w:val="28"/>
          <w:szCs w:val="28"/>
        </w:rPr>
        <w:fldChar w:fldCharType="begin"/>
      </w:r>
      <w:r>
        <w:rPr>
          <w:rFonts w:ascii="Times New Roman" w:eastAsia="宋体" w:hAnsi="Times New Roman" w:cs="Times New Roman"/>
          <w:kern w:val="0"/>
          <w:sz w:val="28"/>
          <w:szCs w:val="28"/>
        </w:rPr>
        <w:instrText xml:space="preserve"> </w:instrText>
      </w:r>
      <w:r>
        <w:rPr>
          <w:rFonts w:ascii="Times New Roman" w:eastAsia="宋体" w:hAnsi="Times New Roman" w:cs="Times New Roman" w:hint="eastAsia"/>
          <w:kern w:val="0"/>
          <w:sz w:val="28"/>
          <w:szCs w:val="28"/>
        </w:rPr>
        <w:instrText>= 2 \* GB3</w:instrText>
      </w:r>
      <w:r>
        <w:rPr>
          <w:rFonts w:ascii="Times New Roman" w:eastAsia="宋体" w:hAnsi="Times New Roman" w:cs="Times New Roman"/>
          <w:kern w:val="0"/>
          <w:sz w:val="28"/>
          <w:szCs w:val="28"/>
        </w:rPr>
        <w:instrText xml:space="preserve"> </w:instrText>
      </w:r>
      <w:r>
        <w:rPr>
          <w:rFonts w:ascii="Times New Roman" w:eastAsia="宋体" w:hAnsi="Times New Roman" w:cs="Times New Roman"/>
          <w:kern w:val="0"/>
          <w:sz w:val="28"/>
          <w:szCs w:val="28"/>
        </w:rPr>
        <w:fldChar w:fldCharType="separate"/>
      </w:r>
      <w:r>
        <w:rPr>
          <w:rFonts w:ascii="Times New Roman" w:eastAsia="宋体" w:hAnsi="Times New Roman" w:cs="Times New Roman" w:hint="eastAsia"/>
          <w:kern w:val="0"/>
          <w:sz w:val="28"/>
          <w:szCs w:val="28"/>
        </w:rPr>
        <w:t>②</w:t>
      </w:r>
      <w:r>
        <w:rPr>
          <w:rFonts w:ascii="Times New Roman" w:eastAsia="宋体" w:hAnsi="Times New Roman" w:cs="Times New Roman"/>
          <w:kern w:val="0"/>
          <w:sz w:val="28"/>
          <w:szCs w:val="28"/>
        </w:rPr>
        <w:fldChar w:fldCharType="end"/>
      </w:r>
      <w:r>
        <w:rPr>
          <w:rFonts w:ascii="Times New Roman" w:eastAsia="宋体" w:hAnsi="Times New Roman" w:cs="Times New Roman" w:hint="eastAsia"/>
          <w:kern w:val="0"/>
          <w:sz w:val="28"/>
          <w:szCs w:val="28"/>
        </w:rPr>
        <w:t>水质在线监测分析仪表建设标准依据：</w:t>
      </w:r>
      <w:r>
        <w:rPr>
          <w:rFonts w:ascii="Times New Roman" w:eastAsia="宋体" w:hAnsi="Times New Roman" w:cs="Times New Roman" w:hint="eastAsia"/>
          <w:kern w:val="0"/>
          <w:sz w:val="28"/>
          <w:szCs w:val="28"/>
        </w:rPr>
        <w:t>2003</w:t>
      </w:r>
      <w:r>
        <w:rPr>
          <w:rFonts w:ascii="Times New Roman" w:eastAsia="宋体" w:hAnsi="Times New Roman" w:cs="Times New Roman" w:hint="eastAsia"/>
          <w:kern w:val="0"/>
          <w:sz w:val="28"/>
          <w:szCs w:val="28"/>
        </w:rPr>
        <w:t>年以来国家环境保护总局陆续发布了水质自动分析仪技术要求系列行业标准，国家住建部也发布了最新《城镇污水水质标准检验方法》编号为</w:t>
      </w:r>
      <w:r>
        <w:rPr>
          <w:rFonts w:ascii="Times New Roman" w:eastAsia="宋体" w:hAnsi="Times New Roman" w:cs="Times New Roman" w:hint="eastAsia"/>
          <w:kern w:val="0"/>
          <w:sz w:val="28"/>
          <w:szCs w:val="28"/>
        </w:rPr>
        <w:t>CJ/T 51-2018</w:t>
      </w:r>
      <w:r>
        <w:rPr>
          <w:rFonts w:ascii="Times New Roman" w:eastAsia="宋体" w:hAnsi="Times New Roman" w:cs="Times New Roman" w:hint="eastAsia"/>
          <w:kern w:val="0"/>
          <w:sz w:val="28"/>
          <w:szCs w:val="28"/>
        </w:rPr>
        <w:t>，同时也正在组织拟制城市水行业水质在线监测相关技术规程。在线监测仪宜优先选用与现行国家标准《城镇污水水质标准检验方法》</w:t>
      </w:r>
      <w:r>
        <w:rPr>
          <w:rFonts w:ascii="Times New Roman" w:eastAsia="宋体" w:hAnsi="Times New Roman" w:cs="Times New Roman" w:hint="eastAsia"/>
          <w:kern w:val="0"/>
          <w:sz w:val="28"/>
          <w:szCs w:val="28"/>
        </w:rPr>
        <w:t xml:space="preserve">CJ/T 51-2018 </w:t>
      </w:r>
      <w:r>
        <w:rPr>
          <w:rFonts w:ascii="Times New Roman" w:eastAsia="宋体" w:hAnsi="Times New Roman" w:cs="Times New Roman" w:hint="eastAsia"/>
          <w:kern w:val="0"/>
          <w:sz w:val="28"/>
          <w:szCs w:val="28"/>
        </w:rPr>
        <w:t>的检测方法原理一致的产品，并定期与实验室监测结果进行比对。水质在线监测分析仪表选型原则包括：检测原理科学，具有较高的灵敏度和精准度，抗干扰性好，重复性好；装置结构简单，操作简便，校对方法简单，可靠性高，便于运行管理，易维护；市电供电断电后恢复供电时，能够自动恢复正常工作，不丢失已存储的数据；结合自身的实际情况综合考虑，选择适合本地水质特点的在线仪器，切不可盲目选型安装。</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kern w:val="0"/>
          <w:sz w:val="28"/>
          <w:szCs w:val="28"/>
        </w:rPr>
        <w:fldChar w:fldCharType="begin"/>
      </w:r>
      <w:r>
        <w:rPr>
          <w:rFonts w:ascii="Times New Roman" w:eastAsia="宋体" w:hAnsi="Times New Roman" w:cs="Times New Roman"/>
          <w:kern w:val="0"/>
          <w:sz w:val="28"/>
          <w:szCs w:val="28"/>
        </w:rPr>
        <w:instrText xml:space="preserve"> </w:instrText>
      </w:r>
      <w:r>
        <w:rPr>
          <w:rFonts w:ascii="Times New Roman" w:eastAsia="宋体" w:hAnsi="Times New Roman" w:cs="Times New Roman" w:hint="eastAsia"/>
          <w:kern w:val="0"/>
          <w:sz w:val="28"/>
          <w:szCs w:val="28"/>
        </w:rPr>
        <w:instrText>= 3 \* GB3</w:instrText>
      </w:r>
      <w:r>
        <w:rPr>
          <w:rFonts w:ascii="Times New Roman" w:eastAsia="宋体" w:hAnsi="Times New Roman" w:cs="Times New Roman"/>
          <w:kern w:val="0"/>
          <w:sz w:val="28"/>
          <w:szCs w:val="28"/>
        </w:rPr>
        <w:instrText xml:space="preserve"> </w:instrText>
      </w:r>
      <w:r>
        <w:rPr>
          <w:rFonts w:ascii="Times New Roman" w:eastAsia="宋体" w:hAnsi="Times New Roman" w:cs="Times New Roman"/>
          <w:kern w:val="0"/>
          <w:sz w:val="28"/>
          <w:szCs w:val="28"/>
        </w:rPr>
        <w:fldChar w:fldCharType="separate"/>
      </w:r>
      <w:r>
        <w:rPr>
          <w:rFonts w:ascii="Times New Roman" w:eastAsia="宋体" w:hAnsi="Times New Roman" w:cs="Times New Roman" w:hint="eastAsia"/>
          <w:kern w:val="0"/>
          <w:sz w:val="28"/>
          <w:szCs w:val="28"/>
        </w:rPr>
        <w:t>③</w:t>
      </w:r>
      <w:r>
        <w:rPr>
          <w:rFonts w:ascii="Times New Roman" w:eastAsia="宋体" w:hAnsi="Times New Roman" w:cs="Times New Roman"/>
          <w:kern w:val="0"/>
          <w:sz w:val="28"/>
          <w:szCs w:val="28"/>
        </w:rPr>
        <w:fldChar w:fldCharType="end"/>
      </w:r>
      <w:r>
        <w:rPr>
          <w:rFonts w:ascii="Times New Roman" w:eastAsia="宋体" w:hAnsi="Times New Roman" w:cs="Times New Roman" w:hint="eastAsia"/>
          <w:kern w:val="0"/>
          <w:sz w:val="28"/>
          <w:szCs w:val="28"/>
        </w:rPr>
        <w:t>农村生活污水处理终端在线监测指标选择：终端在线监测点布局应能准确、及时反映尾水水质；终端在线监测应包括浑浊度、</w:t>
      </w:r>
      <w:r>
        <w:rPr>
          <w:rFonts w:ascii="Times New Roman" w:eastAsia="宋体" w:hAnsi="Times New Roman" w:cs="Times New Roman" w:hint="eastAsia"/>
          <w:kern w:val="0"/>
          <w:sz w:val="28"/>
          <w:szCs w:val="28"/>
        </w:rPr>
        <w:t>pH</w:t>
      </w:r>
      <w:r>
        <w:rPr>
          <w:rFonts w:ascii="Times New Roman" w:eastAsia="宋体" w:hAnsi="Times New Roman" w:cs="Times New Roman" w:hint="eastAsia"/>
          <w:kern w:val="0"/>
          <w:sz w:val="28"/>
          <w:szCs w:val="28"/>
        </w:rPr>
        <w:t>、氨氮、总氮、总磷、</w:t>
      </w:r>
      <w:r>
        <w:rPr>
          <w:rFonts w:ascii="Times New Roman" w:eastAsia="宋体" w:hAnsi="Times New Roman" w:cs="Times New Roman" w:hint="eastAsia"/>
          <w:kern w:val="0"/>
          <w:sz w:val="28"/>
          <w:szCs w:val="28"/>
        </w:rPr>
        <w:lastRenderedPageBreak/>
        <w:t xml:space="preserve">COD </w:t>
      </w:r>
      <w:r>
        <w:rPr>
          <w:rFonts w:ascii="Times New Roman" w:eastAsia="宋体" w:hAnsi="Times New Roman" w:cs="Times New Roman" w:hint="eastAsia"/>
          <w:kern w:val="0"/>
          <w:sz w:val="28"/>
          <w:szCs w:val="28"/>
        </w:rPr>
        <w:t>等指标，根据当地污水情况可增设水温、色度及其他指标。终端在线监测频次应满足水质安全保障要求，</w:t>
      </w:r>
      <w:r>
        <w:rPr>
          <w:rFonts w:ascii="Times New Roman" w:eastAsia="宋体" w:hAnsi="Times New Roman" w:cs="Times New Roman" w:hint="eastAsia"/>
          <w:kern w:val="0"/>
          <w:sz w:val="28"/>
          <w:szCs w:val="28"/>
        </w:rPr>
        <w:t>COD</w:t>
      </w:r>
      <w:r>
        <w:rPr>
          <w:rFonts w:ascii="Times New Roman" w:eastAsia="宋体" w:hAnsi="Times New Roman" w:cs="Times New Roman" w:hint="eastAsia"/>
          <w:kern w:val="0"/>
          <w:sz w:val="28"/>
          <w:szCs w:val="28"/>
        </w:rPr>
        <w:t>、氨氮、总氮、总磷小于</w:t>
      </w:r>
      <w:r>
        <w:rPr>
          <w:rFonts w:ascii="Times New Roman" w:eastAsia="宋体" w:hAnsi="Times New Roman" w:cs="Times New Roman" w:hint="eastAsia"/>
          <w:kern w:val="0"/>
          <w:sz w:val="28"/>
          <w:szCs w:val="28"/>
        </w:rPr>
        <w:t>12</w:t>
      </w:r>
      <w:r>
        <w:rPr>
          <w:rFonts w:ascii="Times New Roman" w:eastAsia="宋体" w:hAnsi="Times New Roman" w:cs="Times New Roman" w:hint="eastAsia"/>
          <w:kern w:val="0"/>
          <w:sz w:val="28"/>
          <w:szCs w:val="28"/>
        </w:rPr>
        <w:t>次</w:t>
      </w:r>
      <w:r>
        <w:rPr>
          <w:rFonts w:ascii="Times New Roman" w:eastAsia="宋体" w:hAnsi="Times New Roman" w:cs="Times New Roman" w:hint="eastAsia"/>
          <w:kern w:val="0"/>
          <w:sz w:val="28"/>
          <w:szCs w:val="28"/>
        </w:rPr>
        <w:t>/d</w:t>
      </w:r>
      <w:r>
        <w:rPr>
          <w:rFonts w:ascii="Times New Roman" w:eastAsia="宋体" w:hAnsi="Times New Roman" w:cs="Times New Roman" w:hint="eastAsia"/>
          <w:kern w:val="0"/>
          <w:sz w:val="28"/>
          <w:szCs w:val="28"/>
        </w:rPr>
        <w:t>，且能够“逢变必发”。</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kern w:val="0"/>
          <w:sz w:val="28"/>
          <w:szCs w:val="28"/>
        </w:rPr>
        <w:fldChar w:fldCharType="begin"/>
      </w:r>
      <w:r>
        <w:rPr>
          <w:rFonts w:ascii="Times New Roman" w:eastAsia="宋体" w:hAnsi="Times New Roman" w:cs="Times New Roman"/>
          <w:kern w:val="0"/>
          <w:sz w:val="28"/>
          <w:szCs w:val="28"/>
        </w:rPr>
        <w:instrText xml:space="preserve"> </w:instrText>
      </w:r>
      <w:r>
        <w:rPr>
          <w:rFonts w:ascii="Times New Roman" w:eastAsia="宋体" w:hAnsi="Times New Roman" w:cs="Times New Roman" w:hint="eastAsia"/>
          <w:kern w:val="0"/>
          <w:sz w:val="28"/>
          <w:szCs w:val="28"/>
        </w:rPr>
        <w:instrText>= 4 \* GB3</w:instrText>
      </w:r>
      <w:r>
        <w:rPr>
          <w:rFonts w:ascii="Times New Roman" w:eastAsia="宋体" w:hAnsi="Times New Roman" w:cs="Times New Roman"/>
          <w:kern w:val="0"/>
          <w:sz w:val="28"/>
          <w:szCs w:val="28"/>
        </w:rPr>
        <w:instrText xml:space="preserve"> </w:instrText>
      </w:r>
      <w:r>
        <w:rPr>
          <w:rFonts w:ascii="Times New Roman" w:eastAsia="宋体" w:hAnsi="Times New Roman" w:cs="Times New Roman"/>
          <w:kern w:val="0"/>
          <w:sz w:val="28"/>
          <w:szCs w:val="28"/>
        </w:rPr>
        <w:fldChar w:fldCharType="separate"/>
      </w:r>
      <w:r>
        <w:rPr>
          <w:rFonts w:ascii="Times New Roman" w:eastAsia="宋体" w:hAnsi="Times New Roman" w:cs="Times New Roman" w:hint="eastAsia"/>
          <w:kern w:val="0"/>
          <w:sz w:val="28"/>
          <w:szCs w:val="28"/>
        </w:rPr>
        <w:t>④</w:t>
      </w:r>
      <w:r>
        <w:rPr>
          <w:rFonts w:ascii="Times New Roman" w:eastAsia="宋体" w:hAnsi="Times New Roman" w:cs="Times New Roman"/>
          <w:kern w:val="0"/>
          <w:sz w:val="28"/>
          <w:szCs w:val="28"/>
        </w:rPr>
        <w:fldChar w:fldCharType="end"/>
      </w:r>
      <w:r>
        <w:rPr>
          <w:rFonts w:ascii="Times New Roman" w:eastAsia="宋体" w:hAnsi="Times New Roman" w:cs="Times New Roman" w:hint="eastAsia"/>
          <w:kern w:val="0"/>
          <w:sz w:val="28"/>
          <w:szCs w:val="28"/>
        </w:rPr>
        <w:t>水质在线监测数据采集与管理。水质在线监测系统的数据采集传输单元应具备数据采集、存储、处理和数据输出的功能，数据处理应包括报表统计及图形曲线分析等功能，当因故障出现无效数据和数据异常波动出现异常数据时，应具有报警的功能。水质在线监测系统应具有安全登录和权限管理功能，防止非授权的使用，并应具备修改设置和数据等操作的记录功能。</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kern w:val="0"/>
          <w:sz w:val="28"/>
          <w:szCs w:val="28"/>
        </w:rPr>
        <w:fldChar w:fldCharType="begin"/>
      </w:r>
      <w:r>
        <w:rPr>
          <w:rFonts w:ascii="Times New Roman" w:eastAsia="宋体" w:hAnsi="Times New Roman" w:cs="Times New Roman"/>
          <w:kern w:val="0"/>
          <w:sz w:val="28"/>
          <w:szCs w:val="28"/>
        </w:rPr>
        <w:instrText xml:space="preserve"> </w:instrText>
      </w:r>
      <w:r>
        <w:rPr>
          <w:rFonts w:ascii="Times New Roman" w:eastAsia="宋体" w:hAnsi="Times New Roman" w:cs="Times New Roman" w:hint="eastAsia"/>
          <w:kern w:val="0"/>
          <w:sz w:val="28"/>
          <w:szCs w:val="28"/>
        </w:rPr>
        <w:instrText>= 5 \* GB3</w:instrText>
      </w:r>
      <w:r>
        <w:rPr>
          <w:rFonts w:ascii="Times New Roman" w:eastAsia="宋体" w:hAnsi="Times New Roman" w:cs="Times New Roman"/>
          <w:kern w:val="0"/>
          <w:sz w:val="28"/>
          <w:szCs w:val="28"/>
        </w:rPr>
        <w:instrText xml:space="preserve"> </w:instrText>
      </w:r>
      <w:r>
        <w:rPr>
          <w:rFonts w:ascii="Times New Roman" w:eastAsia="宋体" w:hAnsi="Times New Roman" w:cs="Times New Roman"/>
          <w:kern w:val="0"/>
          <w:sz w:val="28"/>
          <w:szCs w:val="28"/>
        </w:rPr>
        <w:fldChar w:fldCharType="separate"/>
      </w:r>
      <w:r>
        <w:rPr>
          <w:rFonts w:ascii="Times New Roman" w:eastAsia="宋体" w:hAnsi="Times New Roman" w:cs="Times New Roman" w:hint="eastAsia"/>
          <w:kern w:val="0"/>
          <w:sz w:val="28"/>
          <w:szCs w:val="28"/>
        </w:rPr>
        <w:t>⑤</w:t>
      </w:r>
      <w:r>
        <w:rPr>
          <w:rFonts w:ascii="Times New Roman" w:eastAsia="宋体" w:hAnsi="Times New Roman" w:cs="Times New Roman"/>
          <w:kern w:val="0"/>
          <w:sz w:val="28"/>
          <w:szCs w:val="28"/>
        </w:rPr>
        <w:fldChar w:fldCharType="end"/>
      </w:r>
      <w:r>
        <w:rPr>
          <w:rFonts w:ascii="Times New Roman" w:eastAsia="宋体" w:hAnsi="Times New Roman" w:cs="Times New Roman" w:hint="eastAsia"/>
          <w:kern w:val="0"/>
          <w:sz w:val="28"/>
          <w:szCs w:val="28"/>
        </w:rPr>
        <w:t>水质在线监测数据的有效性审核。水质在线监测仪及数据传输系统工作状态正常，测量值能反映水质的实时状况的数据为有效数据。应通过有效性审核判断数据的有效性，凡不能通过有效性审核的数据均视为为无效数据。当在线监测仪工作状态异常时，测量值可视为无效数据；在线监测仪校准及维护期间的数据视为无效数据，应对该时段数据做适当标记，作为仪器检查和校准的依据予以保留；短时间出现急剧上下跳变的测量数据，核对后可视为异常数据处理；测量值长时间连续不变时，应通过现场检查、质控等手段识别后，再做处理。</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2</w:t>
      </w:r>
      <w:r>
        <w:rPr>
          <w:rFonts w:ascii="Times New Roman" w:eastAsia="宋体" w:hAnsi="Times New Roman" w:cs="Times New Roman" w:hint="eastAsia"/>
          <w:kern w:val="0"/>
          <w:sz w:val="28"/>
          <w:szCs w:val="28"/>
        </w:rPr>
        <w:t>）自动监测设备应由专业单位进行管理与维护，定期对药剂进行补充，对实验结果进行校正。</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自动监测设备应由凡具备相应运维能力和运维资质的专业单位进行管理与维护。专业运维单位需要在本地设立运维机构，充实运维人员，配备必须车辆，备存维护耗材、备用整机或关键部件，综合提高运维综合能力，提供优质服务。制定委托运行工作程序，保证资料完整归档。协助甲环境保护有关部门及其它监</w:t>
      </w:r>
      <w:r>
        <w:rPr>
          <w:rFonts w:ascii="Times New Roman" w:eastAsia="宋体" w:hAnsi="Times New Roman" w:cs="Times New Roman" w:hint="eastAsia"/>
          <w:kern w:val="0"/>
          <w:sz w:val="28"/>
          <w:szCs w:val="28"/>
        </w:rPr>
        <w:lastRenderedPageBreak/>
        <w:t>管部门的要求报备有关资料，将相关的运行维护情况录入到自动监测中心软件系统。接受委托方监督，配合接受环保部门考核。如污染源在线自动监测设施在运行过程中更换了分析系统、测量系统等影响检测结果的重要配件，应委托有资质的环境监测单位作仪表监测结果准确性评价，并向环保部门和委托方提交评价结果，接受监督管理。</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kern w:val="0"/>
          <w:sz w:val="28"/>
          <w:szCs w:val="28"/>
        </w:rPr>
        <w:fldChar w:fldCharType="begin"/>
      </w:r>
      <w:r>
        <w:rPr>
          <w:rFonts w:ascii="Times New Roman" w:eastAsia="宋体" w:hAnsi="Times New Roman" w:cs="Times New Roman"/>
          <w:kern w:val="0"/>
          <w:sz w:val="28"/>
          <w:szCs w:val="28"/>
        </w:rPr>
        <w:instrText xml:space="preserve"> </w:instrText>
      </w:r>
      <w:r>
        <w:rPr>
          <w:rFonts w:ascii="Times New Roman" w:eastAsia="宋体" w:hAnsi="Times New Roman" w:cs="Times New Roman" w:hint="eastAsia"/>
          <w:kern w:val="0"/>
          <w:sz w:val="28"/>
          <w:szCs w:val="28"/>
        </w:rPr>
        <w:instrText>= 1 \* GB3</w:instrText>
      </w:r>
      <w:r>
        <w:rPr>
          <w:rFonts w:ascii="Times New Roman" w:eastAsia="宋体" w:hAnsi="Times New Roman" w:cs="Times New Roman"/>
          <w:kern w:val="0"/>
          <w:sz w:val="28"/>
          <w:szCs w:val="28"/>
        </w:rPr>
        <w:instrText xml:space="preserve"> </w:instrText>
      </w:r>
      <w:r>
        <w:rPr>
          <w:rFonts w:ascii="Times New Roman" w:eastAsia="宋体" w:hAnsi="Times New Roman" w:cs="Times New Roman"/>
          <w:kern w:val="0"/>
          <w:sz w:val="28"/>
          <w:szCs w:val="28"/>
        </w:rPr>
        <w:fldChar w:fldCharType="separate"/>
      </w:r>
      <w:r>
        <w:rPr>
          <w:rFonts w:ascii="Times New Roman" w:eastAsia="宋体" w:hAnsi="Times New Roman" w:cs="Times New Roman" w:hint="eastAsia"/>
          <w:kern w:val="0"/>
          <w:sz w:val="28"/>
          <w:szCs w:val="28"/>
        </w:rPr>
        <w:t>①</w:t>
      </w:r>
      <w:r>
        <w:rPr>
          <w:rFonts w:ascii="Times New Roman" w:eastAsia="宋体" w:hAnsi="Times New Roman" w:cs="Times New Roman"/>
          <w:kern w:val="0"/>
          <w:sz w:val="28"/>
          <w:szCs w:val="28"/>
        </w:rPr>
        <w:fldChar w:fldCharType="end"/>
      </w:r>
      <w:r>
        <w:rPr>
          <w:rFonts w:ascii="Times New Roman" w:eastAsia="宋体" w:hAnsi="Times New Roman" w:cs="Times New Roman" w:hint="eastAsia"/>
          <w:kern w:val="0"/>
          <w:sz w:val="28"/>
          <w:szCs w:val="28"/>
        </w:rPr>
        <w:t>运行与日常维护。每日上午、下午远程检查仪器运行状态，检查数据传输系统是否正常，如发现数据有持续异常情况，应立即前往站点进行检查。每</w:t>
      </w:r>
      <w:r>
        <w:rPr>
          <w:rFonts w:ascii="Times New Roman" w:eastAsia="宋体" w:hAnsi="Times New Roman" w:cs="Times New Roman" w:hint="eastAsia"/>
          <w:kern w:val="0"/>
          <w:sz w:val="28"/>
          <w:szCs w:val="28"/>
        </w:rPr>
        <w:t>48</w:t>
      </w:r>
      <w:r>
        <w:rPr>
          <w:rFonts w:ascii="Times New Roman" w:eastAsia="宋体" w:hAnsi="Times New Roman" w:cs="Times New Roman" w:hint="eastAsia"/>
          <w:kern w:val="0"/>
          <w:sz w:val="28"/>
          <w:szCs w:val="28"/>
        </w:rPr>
        <w:t>小时自动进行化学需氧量（</w:t>
      </w:r>
      <w:r>
        <w:rPr>
          <w:rFonts w:ascii="Times New Roman" w:eastAsia="宋体" w:hAnsi="Times New Roman" w:cs="Times New Roman" w:hint="eastAsia"/>
          <w:kern w:val="0"/>
          <w:sz w:val="28"/>
          <w:szCs w:val="28"/>
        </w:rPr>
        <w:t>COD</w:t>
      </w:r>
      <w:r>
        <w:rPr>
          <w:rFonts w:ascii="Times New Roman" w:eastAsia="宋体" w:hAnsi="Times New Roman" w:cs="Times New Roman" w:hint="eastAsia"/>
          <w:kern w:val="0"/>
          <w:sz w:val="28"/>
          <w:szCs w:val="28"/>
          <w:vertAlign w:val="subscript"/>
        </w:rPr>
        <w:t>Cr</w:t>
      </w:r>
      <w:r>
        <w:rPr>
          <w:rFonts w:ascii="Times New Roman" w:eastAsia="宋体" w:hAnsi="Times New Roman" w:cs="Times New Roman" w:hint="eastAsia"/>
          <w:kern w:val="0"/>
          <w:sz w:val="28"/>
          <w:szCs w:val="28"/>
        </w:rPr>
        <w:t>）、氨氮、总磷、总氮水质自动分析仪的零点和量程校正。每周一至二次对监测系统进行现场维护。</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kern w:val="0"/>
          <w:sz w:val="28"/>
          <w:szCs w:val="28"/>
        </w:rPr>
        <w:fldChar w:fldCharType="begin"/>
      </w:r>
      <w:r>
        <w:rPr>
          <w:rFonts w:ascii="Times New Roman" w:eastAsia="宋体" w:hAnsi="Times New Roman" w:cs="Times New Roman"/>
          <w:kern w:val="0"/>
          <w:sz w:val="28"/>
          <w:szCs w:val="28"/>
        </w:rPr>
        <w:instrText xml:space="preserve"> </w:instrText>
      </w:r>
      <w:r>
        <w:rPr>
          <w:rFonts w:ascii="Times New Roman" w:eastAsia="宋体" w:hAnsi="Times New Roman" w:cs="Times New Roman" w:hint="eastAsia"/>
          <w:kern w:val="0"/>
          <w:sz w:val="28"/>
          <w:szCs w:val="28"/>
        </w:rPr>
        <w:instrText>= 2 \* GB3</w:instrText>
      </w:r>
      <w:r>
        <w:rPr>
          <w:rFonts w:ascii="Times New Roman" w:eastAsia="宋体" w:hAnsi="Times New Roman" w:cs="Times New Roman"/>
          <w:kern w:val="0"/>
          <w:sz w:val="28"/>
          <w:szCs w:val="28"/>
        </w:rPr>
        <w:instrText xml:space="preserve"> </w:instrText>
      </w:r>
      <w:r>
        <w:rPr>
          <w:rFonts w:ascii="Times New Roman" w:eastAsia="宋体" w:hAnsi="Times New Roman" w:cs="Times New Roman"/>
          <w:kern w:val="0"/>
          <w:sz w:val="28"/>
          <w:szCs w:val="28"/>
        </w:rPr>
        <w:fldChar w:fldCharType="separate"/>
      </w:r>
      <w:r>
        <w:rPr>
          <w:rFonts w:ascii="Times New Roman" w:eastAsia="宋体" w:hAnsi="Times New Roman" w:cs="Times New Roman" w:hint="eastAsia"/>
          <w:kern w:val="0"/>
          <w:sz w:val="28"/>
          <w:szCs w:val="28"/>
        </w:rPr>
        <w:t>②</w:t>
      </w:r>
      <w:r>
        <w:rPr>
          <w:rFonts w:ascii="Times New Roman" w:eastAsia="宋体" w:hAnsi="Times New Roman" w:cs="Times New Roman"/>
          <w:kern w:val="0"/>
          <w:sz w:val="28"/>
          <w:szCs w:val="28"/>
        </w:rPr>
        <w:fldChar w:fldCharType="end"/>
      </w:r>
      <w:r>
        <w:rPr>
          <w:rFonts w:ascii="Times New Roman" w:eastAsia="宋体" w:hAnsi="Times New Roman" w:cs="Times New Roman" w:hint="eastAsia"/>
          <w:kern w:val="0"/>
          <w:sz w:val="28"/>
          <w:szCs w:val="28"/>
        </w:rPr>
        <w:t>日常校验。每月至少进行一次实际水样比对试验和质控样试验，进行一次现场校验，可自动校准或手工校准。实际水样比对试验结果应满足《水污染源在线监测系统运行与考核技术规范》规定的性能指标要求，质控样测定的相对误差不大于标准值的±</w:t>
      </w:r>
      <w:r>
        <w:rPr>
          <w:rFonts w:ascii="Times New Roman" w:eastAsia="宋体" w:hAnsi="Times New Roman" w:cs="Times New Roman" w:hint="eastAsia"/>
          <w:kern w:val="0"/>
          <w:sz w:val="28"/>
          <w:szCs w:val="28"/>
        </w:rPr>
        <w:t>10%</w:t>
      </w:r>
      <w:r>
        <w:rPr>
          <w:rFonts w:ascii="Times New Roman" w:eastAsia="宋体" w:hAnsi="Times New Roman" w:cs="Times New Roman" w:hint="eastAsia"/>
          <w:kern w:val="0"/>
          <w:sz w:val="28"/>
          <w:szCs w:val="28"/>
        </w:rPr>
        <w:t>，实际水样比对试验或校验的结果不满足规定的性能指标要求时，应立即重新进行第</w:t>
      </w:r>
      <w:r>
        <w:rPr>
          <w:rFonts w:ascii="Times New Roman" w:eastAsia="宋体" w:hAnsi="Times New Roman" w:cs="Times New Roman" w:hint="eastAsia"/>
          <w:kern w:val="0"/>
          <w:sz w:val="28"/>
          <w:szCs w:val="28"/>
        </w:rPr>
        <w:t>2</w:t>
      </w:r>
      <w:r>
        <w:rPr>
          <w:rFonts w:ascii="Times New Roman" w:eastAsia="宋体" w:hAnsi="Times New Roman" w:cs="Times New Roman" w:hint="eastAsia"/>
          <w:kern w:val="0"/>
          <w:sz w:val="28"/>
          <w:szCs w:val="28"/>
        </w:rPr>
        <w:t>次比对试验或校验，连续三次结果不符合要求，应采用备用仪器或手工方法监测。备用仪器在正常使用和运行之前应对仪器进行校验和比对试验。每季进行重复性、零点漂移和量程漂移试验。</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kern w:val="0"/>
          <w:sz w:val="28"/>
          <w:szCs w:val="28"/>
        </w:rPr>
        <w:fldChar w:fldCharType="begin"/>
      </w:r>
      <w:r>
        <w:rPr>
          <w:rFonts w:ascii="Times New Roman" w:eastAsia="宋体" w:hAnsi="Times New Roman" w:cs="Times New Roman"/>
          <w:kern w:val="0"/>
          <w:sz w:val="28"/>
          <w:szCs w:val="28"/>
        </w:rPr>
        <w:instrText xml:space="preserve"> </w:instrText>
      </w:r>
      <w:r>
        <w:rPr>
          <w:rFonts w:ascii="Times New Roman" w:eastAsia="宋体" w:hAnsi="Times New Roman" w:cs="Times New Roman" w:hint="eastAsia"/>
          <w:kern w:val="0"/>
          <w:sz w:val="28"/>
          <w:szCs w:val="28"/>
        </w:rPr>
        <w:instrText>= 3 \* GB3</w:instrText>
      </w:r>
      <w:r>
        <w:rPr>
          <w:rFonts w:ascii="Times New Roman" w:eastAsia="宋体" w:hAnsi="Times New Roman" w:cs="Times New Roman"/>
          <w:kern w:val="0"/>
          <w:sz w:val="28"/>
          <w:szCs w:val="28"/>
        </w:rPr>
        <w:instrText xml:space="preserve"> </w:instrText>
      </w:r>
      <w:r>
        <w:rPr>
          <w:rFonts w:ascii="Times New Roman" w:eastAsia="宋体" w:hAnsi="Times New Roman" w:cs="Times New Roman"/>
          <w:kern w:val="0"/>
          <w:sz w:val="28"/>
          <w:szCs w:val="28"/>
        </w:rPr>
        <w:fldChar w:fldCharType="separate"/>
      </w:r>
      <w:r>
        <w:rPr>
          <w:rFonts w:ascii="Times New Roman" w:eastAsia="宋体" w:hAnsi="Times New Roman" w:cs="Times New Roman" w:hint="eastAsia"/>
          <w:kern w:val="0"/>
          <w:sz w:val="28"/>
          <w:szCs w:val="28"/>
        </w:rPr>
        <w:t>③</w:t>
      </w:r>
      <w:r>
        <w:rPr>
          <w:rFonts w:ascii="Times New Roman" w:eastAsia="宋体" w:hAnsi="Times New Roman" w:cs="Times New Roman"/>
          <w:kern w:val="0"/>
          <w:sz w:val="28"/>
          <w:szCs w:val="28"/>
        </w:rPr>
        <w:fldChar w:fldCharType="end"/>
      </w:r>
      <w:r>
        <w:rPr>
          <w:rFonts w:ascii="Times New Roman" w:eastAsia="宋体" w:hAnsi="Times New Roman" w:cs="Times New Roman" w:hint="eastAsia"/>
          <w:kern w:val="0"/>
          <w:sz w:val="28"/>
          <w:szCs w:val="28"/>
        </w:rPr>
        <w:t>仪器的检修。在线监测设备需要停用、拆除或者更换的，应当事先报经环境保护有关部门批准。运行单位发现故障或接到故障通知，应在</w:t>
      </w:r>
      <w:r>
        <w:rPr>
          <w:rFonts w:ascii="Times New Roman" w:eastAsia="宋体" w:hAnsi="Times New Roman" w:cs="Times New Roman" w:hint="eastAsia"/>
          <w:kern w:val="0"/>
          <w:sz w:val="28"/>
          <w:szCs w:val="28"/>
        </w:rPr>
        <w:t>24</w:t>
      </w:r>
      <w:r>
        <w:rPr>
          <w:rFonts w:ascii="Times New Roman" w:eastAsia="宋体" w:hAnsi="Times New Roman" w:cs="Times New Roman" w:hint="eastAsia"/>
          <w:kern w:val="0"/>
          <w:sz w:val="28"/>
          <w:szCs w:val="28"/>
        </w:rPr>
        <w:t>小时内赶到现场进行处理。对于一些容易诊断的故障，如电磁阀控制失灵、膜裂损、气路堵塞、数据仪死机等，可携带工具或者备件到现场进行针对性维修，此类故障维修时间不应超过</w:t>
      </w:r>
      <w:r>
        <w:rPr>
          <w:rFonts w:ascii="Times New Roman" w:eastAsia="宋体" w:hAnsi="Times New Roman" w:cs="Times New Roman" w:hint="eastAsia"/>
          <w:kern w:val="0"/>
          <w:sz w:val="28"/>
          <w:szCs w:val="28"/>
        </w:rPr>
        <w:t>8</w:t>
      </w:r>
      <w:r>
        <w:rPr>
          <w:rFonts w:ascii="Times New Roman" w:eastAsia="宋体" w:hAnsi="Times New Roman" w:cs="Times New Roman" w:hint="eastAsia"/>
          <w:kern w:val="0"/>
          <w:sz w:val="28"/>
          <w:szCs w:val="28"/>
        </w:rPr>
        <w:t>小时，对不易诊断和维修的仪器故障，若</w:t>
      </w:r>
      <w:r>
        <w:rPr>
          <w:rFonts w:ascii="Times New Roman" w:eastAsia="宋体" w:hAnsi="Times New Roman" w:cs="Times New Roman" w:hint="eastAsia"/>
          <w:kern w:val="0"/>
          <w:sz w:val="28"/>
          <w:szCs w:val="28"/>
        </w:rPr>
        <w:t>72</w:t>
      </w:r>
      <w:r>
        <w:rPr>
          <w:rFonts w:ascii="Times New Roman" w:eastAsia="宋体" w:hAnsi="Times New Roman" w:cs="Times New Roman" w:hint="eastAsia"/>
          <w:kern w:val="0"/>
          <w:sz w:val="28"/>
          <w:szCs w:val="28"/>
        </w:rPr>
        <w:t>小时内无法排除，</w:t>
      </w:r>
      <w:r>
        <w:rPr>
          <w:rFonts w:ascii="Times New Roman" w:eastAsia="宋体" w:hAnsi="Times New Roman" w:cs="Times New Roman" w:hint="eastAsia"/>
          <w:kern w:val="0"/>
          <w:sz w:val="28"/>
          <w:szCs w:val="28"/>
        </w:rPr>
        <w:lastRenderedPageBreak/>
        <w:t>应安装备用仪器。系统故障及数据无效期间，应按环保部门的要求，实施人工监测或仪器替代监测，并向环保部门和委托方报送数据及处置情况报告。</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kern w:val="0"/>
          <w:sz w:val="28"/>
          <w:szCs w:val="28"/>
        </w:rPr>
        <w:fldChar w:fldCharType="begin"/>
      </w:r>
      <w:r>
        <w:rPr>
          <w:rFonts w:ascii="Times New Roman" w:eastAsia="宋体" w:hAnsi="Times New Roman" w:cs="Times New Roman"/>
          <w:kern w:val="0"/>
          <w:sz w:val="28"/>
          <w:szCs w:val="28"/>
        </w:rPr>
        <w:instrText xml:space="preserve"> </w:instrText>
      </w:r>
      <w:r>
        <w:rPr>
          <w:rFonts w:ascii="Times New Roman" w:eastAsia="宋体" w:hAnsi="Times New Roman" w:cs="Times New Roman" w:hint="eastAsia"/>
          <w:kern w:val="0"/>
          <w:sz w:val="28"/>
          <w:szCs w:val="28"/>
        </w:rPr>
        <w:instrText>= 4 \* GB3</w:instrText>
      </w:r>
      <w:r>
        <w:rPr>
          <w:rFonts w:ascii="Times New Roman" w:eastAsia="宋体" w:hAnsi="Times New Roman" w:cs="Times New Roman"/>
          <w:kern w:val="0"/>
          <w:sz w:val="28"/>
          <w:szCs w:val="28"/>
        </w:rPr>
        <w:instrText xml:space="preserve"> </w:instrText>
      </w:r>
      <w:r>
        <w:rPr>
          <w:rFonts w:ascii="Times New Roman" w:eastAsia="宋体" w:hAnsi="Times New Roman" w:cs="Times New Roman"/>
          <w:kern w:val="0"/>
          <w:sz w:val="28"/>
          <w:szCs w:val="28"/>
        </w:rPr>
        <w:fldChar w:fldCharType="separate"/>
      </w:r>
      <w:r>
        <w:rPr>
          <w:rFonts w:ascii="Times New Roman" w:eastAsia="宋体" w:hAnsi="Times New Roman" w:cs="Times New Roman" w:hint="eastAsia"/>
          <w:kern w:val="0"/>
          <w:sz w:val="28"/>
          <w:szCs w:val="28"/>
        </w:rPr>
        <w:t>④</w:t>
      </w:r>
      <w:r>
        <w:rPr>
          <w:rFonts w:ascii="Times New Roman" w:eastAsia="宋体" w:hAnsi="Times New Roman" w:cs="Times New Roman"/>
          <w:kern w:val="0"/>
          <w:sz w:val="28"/>
          <w:szCs w:val="28"/>
        </w:rPr>
        <w:fldChar w:fldCharType="end"/>
      </w:r>
      <w:r>
        <w:rPr>
          <w:rFonts w:ascii="Times New Roman" w:eastAsia="宋体" w:hAnsi="Times New Roman" w:cs="Times New Roman" w:hint="eastAsia"/>
          <w:kern w:val="0"/>
          <w:sz w:val="28"/>
          <w:szCs w:val="28"/>
        </w:rPr>
        <w:t>监督核查。环境保护有关部门对运行单位管理的水污染源在线监测设备定期进行抽检及校验，每年一至二次。平时对各仪器进行不定期抽查校验，校验工作由有资质的监测机构承担。定期校验主要包括按环境监测技术规范进行现场比对试验、质控样试验，对运行数据和日常运行记录审核检查等。</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kern w:val="0"/>
          <w:sz w:val="28"/>
          <w:szCs w:val="28"/>
        </w:rPr>
        <w:fldChar w:fldCharType="begin"/>
      </w:r>
      <w:r>
        <w:rPr>
          <w:rFonts w:ascii="Times New Roman" w:eastAsia="宋体" w:hAnsi="Times New Roman" w:cs="Times New Roman"/>
          <w:kern w:val="0"/>
          <w:sz w:val="28"/>
          <w:szCs w:val="28"/>
        </w:rPr>
        <w:instrText xml:space="preserve"> </w:instrText>
      </w:r>
      <w:r>
        <w:rPr>
          <w:rFonts w:ascii="Times New Roman" w:eastAsia="宋体" w:hAnsi="Times New Roman" w:cs="Times New Roman" w:hint="eastAsia"/>
          <w:kern w:val="0"/>
          <w:sz w:val="28"/>
          <w:szCs w:val="28"/>
        </w:rPr>
        <w:instrText>= 5 \* GB3</w:instrText>
      </w:r>
      <w:r>
        <w:rPr>
          <w:rFonts w:ascii="Times New Roman" w:eastAsia="宋体" w:hAnsi="Times New Roman" w:cs="Times New Roman"/>
          <w:kern w:val="0"/>
          <w:sz w:val="28"/>
          <w:szCs w:val="28"/>
        </w:rPr>
        <w:instrText xml:space="preserve"> </w:instrText>
      </w:r>
      <w:r>
        <w:rPr>
          <w:rFonts w:ascii="Times New Roman" w:eastAsia="宋体" w:hAnsi="Times New Roman" w:cs="Times New Roman"/>
          <w:kern w:val="0"/>
          <w:sz w:val="28"/>
          <w:szCs w:val="28"/>
        </w:rPr>
        <w:fldChar w:fldCharType="separate"/>
      </w:r>
      <w:r>
        <w:rPr>
          <w:rFonts w:ascii="Times New Roman" w:eastAsia="宋体" w:hAnsi="Times New Roman" w:cs="Times New Roman" w:hint="eastAsia"/>
          <w:kern w:val="0"/>
          <w:sz w:val="28"/>
          <w:szCs w:val="28"/>
        </w:rPr>
        <w:t>⑤</w:t>
      </w:r>
      <w:r>
        <w:rPr>
          <w:rFonts w:ascii="Times New Roman" w:eastAsia="宋体" w:hAnsi="Times New Roman" w:cs="Times New Roman"/>
          <w:kern w:val="0"/>
          <w:sz w:val="28"/>
          <w:szCs w:val="28"/>
        </w:rPr>
        <w:fldChar w:fldCharType="end"/>
      </w:r>
      <w:r>
        <w:rPr>
          <w:rFonts w:ascii="Times New Roman" w:eastAsia="宋体" w:hAnsi="Times New Roman" w:cs="Times New Roman" w:hint="eastAsia"/>
          <w:kern w:val="0"/>
          <w:sz w:val="28"/>
          <w:szCs w:val="28"/>
        </w:rPr>
        <w:t>技术考核。技术考核从运行与日常维护、校验、检修、质量保证和质量控制、数据准确性、数据数量要求、设备运转率、仪器技术档案几个方面来考核。技术考核成绩作为评定运行单位工作质量的重要依据。</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3</w:t>
      </w:r>
      <w:r>
        <w:rPr>
          <w:rFonts w:ascii="Times New Roman" w:eastAsia="宋体" w:hAnsi="Times New Roman" w:cs="Times New Roman" w:hint="eastAsia"/>
          <w:kern w:val="0"/>
          <w:sz w:val="28"/>
          <w:szCs w:val="28"/>
        </w:rPr>
        <w:t>）鼓励有条件的地区开展污泥、微生物性质等相关监测，掌握系统运行状况。</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污水中存在很多微生物，尤其是活性污泥中具有很多微型生物，它们共同作用形成了一定的生物种群，在众多的微生物类群中细菌是其中最为主要的也是数量最多的污染物质。尤其是当周围环境发生变化时这些原生动物会做出巨大的改变，这样有助于研究人员进行观察。所以通过对原生动物类型、数量及生长状况等的研究可反映出污水处理系统是否处于良性状态。</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第三方运维机构对农村生活污水处理设施开展污泥、微生物性质等相关监测时应注意以下四个方面：</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kern w:val="0"/>
          <w:sz w:val="28"/>
          <w:szCs w:val="28"/>
        </w:rPr>
        <w:fldChar w:fldCharType="begin"/>
      </w:r>
      <w:r>
        <w:rPr>
          <w:rFonts w:ascii="Times New Roman" w:eastAsia="宋体" w:hAnsi="Times New Roman" w:cs="Times New Roman"/>
          <w:kern w:val="0"/>
          <w:sz w:val="28"/>
          <w:szCs w:val="28"/>
        </w:rPr>
        <w:instrText xml:space="preserve"> </w:instrText>
      </w:r>
      <w:r>
        <w:rPr>
          <w:rFonts w:ascii="Times New Roman" w:eastAsia="宋体" w:hAnsi="Times New Roman" w:cs="Times New Roman" w:hint="eastAsia"/>
          <w:kern w:val="0"/>
          <w:sz w:val="28"/>
          <w:szCs w:val="28"/>
        </w:rPr>
        <w:instrText>= 1 \* GB3</w:instrText>
      </w:r>
      <w:r>
        <w:rPr>
          <w:rFonts w:ascii="Times New Roman" w:eastAsia="宋体" w:hAnsi="Times New Roman" w:cs="Times New Roman"/>
          <w:kern w:val="0"/>
          <w:sz w:val="28"/>
          <w:szCs w:val="28"/>
        </w:rPr>
        <w:instrText xml:space="preserve"> </w:instrText>
      </w:r>
      <w:r>
        <w:rPr>
          <w:rFonts w:ascii="Times New Roman" w:eastAsia="宋体" w:hAnsi="Times New Roman" w:cs="Times New Roman"/>
          <w:kern w:val="0"/>
          <w:sz w:val="28"/>
          <w:szCs w:val="28"/>
        </w:rPr>
        <w:fldChar w:fldCharType="separate"/>
      </w:r>
      <w:r>
        <w:rPr>
          <w:rFonts w:ascii="Times New Roman" w:eastAsia="宋体" w:hAnsi="Times New Roman" w:cs="Times New Roman" w:hint="eastAsia"/>
          <w:kern w:val="0"/>
          <w:sz w:val="28"/>
          <w:szCs w:val="28"/>
        </w:rPr>
        <w:t>①</w:t>
      </w:r>
      <w:r>
        <w:rPr>
          <w:rFonts w:ascii="Times New Roman" w:eastAsia="宋体" w:hAnsi="Times New Roman" w:cs="Times New Roman"/>
          <w:kern w:val="0"/>
          <w:sz w:val="28"/>
          <w:szCs w:val="28"/>
        </w:rPr>
        <w:fldChar w:fldCharType="end"/>
      </w:r>
      <w:r>
        <w:rPr>
          <w:rFonts w:ascii="Times New Roman" w:eastAsia="宋体" w:hAnsi="Times New Roman" w:cs="Times New Roman" w:hint="eastAsia"/>
          <w:kern w:val="0"/>
          <w:sz w:val="28"/>
          <w:szCs w:val="28"/>
        </w:rPr>
        <w:t>采样地点选择，采样的地点应在反应池中泥水充分混合的地点进行取样，这样选取的样本才具有代表性，才能以此判断活性污泥状态的好差；</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kern w:val="0"/>
          <w:sz w:val="28"/>
          <w:szCs w:val="28"/>
        </w:rPr>
        <w:fldChar w:fldCharType="begin"/>
      </w:r>
      <w:r>
        <w:rPr>
          <w:rFonts w:ascii="Times New Roman" w:eastAsia="宋体" w:hAnsi="Times New Roman" w:cs="Times New Roman"/>
          <w:kern w:val="0"/>
          <w:sz w:val="28"/>
          <w:szCs w:val="28"/>
        </w:rPr>
        <w:instrText xml:space="preserve"> </w:instrText>
      </w:r>
      <w:r>
        <w:rPr>
          <w:rFonts w:ascii="Times New Roman" w:eastAsia="宋体" w:hAnsi="Times New Roman" w:cs="Times New Roman" w:hint="eastAsia"/>
          <w:kern w:val="0"/>
          <w:sz w:val="28"/>
          <w:szCs w:val="28"/>
        </w:rPr>
        <w:instrText>= 2 \* GB3</w:instrText>
      </w:r>
      <w:r>
        <w:rPr>
          <w:rFonts w:ascii="Times New Roman" w:eastAsia="宋体" w:hAnsi="Times New Roman" w:cs="Times New Roman"/>
          <w:kern w:val="0"/>
          <w:sz w:val="28"/>
          <w:szCs w:val="28"/>
        </w:rPr>
        <w:instrText xml:space="preserve"> </w:instrText>
      </w:r>
      <w:r>
        <w:rPr>
          <w:rFonts w:ascii="Times New Roman" w:eastAsia="宋体" w:hAnsi="Times New Roman" w:cs="Times New Roman"/>
          <w:kern w:val="0"/>
          <w:sz w:val="28"/>
          <w:szCs w:val="28"/>
        </w:rPr>
        <w:fldChar w:fldCharType="separate"/>
      </w:r>
      <w:r>
        <w:rPr>
          <w:rFonts w:ascii="Times New Roman" w:eastAsia="宋体" w:hAnsi="Times New Roman" w:cs="Times New Roman" w:hint="eastAsia"/>
          <w:kern w:val="0"/>
          <w:sz w:val="28"/>
          <w:szCs w:val="28"/>
        </w:rPr>
        <w:t>②</w:t>
      </w:r>
      <w:r>
        <w:rPr>
          <w:rFonts w:ascii="Times New Roman" w:eastAsia="宋体" w:hAnsi="Times New Roman" w:cs="Times New Roman"/>
          <w:kern w:val="0"/>
          <w:sz w:val="28"/>
          <w:szCs w:val="28"/>
        </w:rPr>
        <w:fldChar w:fldCharType="end"/>
      </w:r>
      <w:r>
        <w:rPr>
          <w:rFonts w:ascii="Times New Roman" w:eastAsia="宋体" w:hAnsi="Times New Roman" w:cs="Times New Roman" w:hint="eastAsia"/>
          <w:kern w:val="0"/>
          <w:sz w:val="28"/>
          <w:szCs w:val="28"/>
        </w:rPr>
        <w:t>采样频率，样本选取的间隔应根据检测对象具体选择。由于镜检是针对指</w:t>
      </w:r>
      <w:r>
        <w:rPr>
          <w:rFonts w:ascii="Times New Roman" w:eastAsia="宋体" w:hAnsi="Times New Roman" w:cs="Times New Roman" w:hint="eastAsia"/>
          <w:kern w:val="0"/>
          <w:sz w:val="28"/>
          <w:szCs w:val="28"/>
        </w:rPr>
        <w:lastRenderedPageBreak/>
        <w:t>示性微生物的数量及其活性状态进行检测，因此应进行长时间连续检测，将检测结果进行记录，并对比结果的变化做出科学判断；</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kern w:val="0"/>
          <w:sz w:val="28"/>
          <w:szCs w:val="28"/>
        </w:rPr>
        <w:fldChar w:fldCharType="begin"/>
      </w:r>
      <w:r>
        <w:rPr>
          <w:rFonts w:ascii="Times New Roman" w:eastAsia="宋体" w:hAnsi="Times New Roman" w:cs="Times New Roman"/>
          <w:kern w:val="0"/>
          <w:sz w:val="28"/>
          <w:szCs w:val="28"/>
        </w:rPr>
        <w:instrText xml:space="preserve"> </w:instrText>
      </w:r>
      <w:r>
        <w:rPr>
          <w:rFonts w:ascii="Times New Roman" w:eastAsia="宋体" w:hAnsi="Times New Roman" w:cs="Times New Roman" w:hint="eastAsia"/>
          <w:kern w:val="0"/>
          <w:sz w:val="28"/>
          <w:szCs w:val="28"/>
        </w:rPr>
        <w:instrText>= 3 \* GB3</w:instrText>
      </w:r>
      <w:r>
        <w:rPr>
          <w:rFonts w:ascii="Times New Roman" w:eastAsia="宋体" w:hAnsi="Times New Roman" w:cs="Times New Roman"/>
          <w:kern w:val="0"/>
          <w:sz w:val="28"/>
          <w:szCs w:val="28"/>
        </w:rPr>
        <w:instrText xml:space="preserve"> </w:instrText>
      </w:r>
      <w:r>
        <w:rPr>
          <w:rFonts w:ascii="Times New Roman" w:eastAsia="宋体" w:hAnsi="Times New Roman" w:cs="Times New Roman"/>
          <w:kern w:val="0"/>
          <w:sz w:val="28"/>
          <w:szCs w:val="28"/>
        </w:rPr>
        <w:fldChar w:fldCharType="separate"/>
      </w:r>
      <w:r>
        <w:rPr>
          <w:rFonts w:ascii="Times New Roman" w:eastAsia="宋体" w:hAnsi="Times New Roman" w:cs="Times New Roman" w:hint="eastAsia"/>
          <w:kern w:val="0"/>
          <w:sz w:val="28"/>
          <w:szCs w:val="28"/>
        </w:rPr>
        <w:t>③</w:t>
      </w:r>
      <w:r>
        <w:rPr>
          <w:rFonts w:ascii="Times New Roman" w:eastAsia="宋体" w:hAnsi="Times New Roman" w:cs="Times New Roman"/>
          <w:kern w:val="0"/>
          <w:sz w:val="28"/>
          <w:szCs w:val="28"/>
        </w:rPr>
        <w:fldChar w:fldCharType="end"/>
      </w:r>
      <w:r>
        <w:rPr>
          <w:rFonts w:ascii="Times New Roman" w:eastAsia="宋体" w:hAnsi="Times New Roman" w:cs="Times New Roman" w:hint="eastAsia"/>
          <w:kern w:val="0"/>
          <w:sz w:val="28"/>
          <w:szCs w:val="28"/>
        </w:rPr>
        <w:t>应根据实际情况对指示性微生物进行选取。由于各农村生活污水处理站的工作原理不同，并且需要处理的污水状况也各不相同，那么活性污泥中的含有的微生物也就不同，因此必须选取污泥中具有代表性的微生物作为指示性微生物来进行镜像检测，这样才能使镜检的结果更加贴近实际；</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kern w:val="0"/>
          <w:sz w:val="28"/>
          <w:szCs w:val="28"/>
        </w:rPr>
        <w:fldChar w:fldCharType="begin"/>
      </w:r>
      <w:r>
        <w:rPr>
          <w:rFonts w:ascii="Times New Roman" w:eastAsia="宋体" w:hAnsi="Times New Roman" w:cs="Times New Roman"/>
          <w:kern w:val="0"/>
          <w:sz w:val="28"/>
          <w:szCs w:val="28"/>
        </w:rPr>
        <w:instrText xml:space="preserve"> </w:instrText>
      </w:r>
      <w:r>
        <w:rPr>
          <w:rFonts w:ascii="Times New Roman" w:eastAsia="宋体" w:hAnsi="Times New Roman" w:cs="Times New Roman" w:hint="eastAsia"/>
          <w:kern w:val="0"/>
          <w:sz w:val="28"/>
          <w:szCs w:val="28"/>
        </w:rPr>
        <w:instrText>= 4 \* GB3</w:instrText>
      </w:r>
      <w:r>
        <w:rPr>
          <w:rFonts w:ascii="Times New Roman" w:eastAsia="宋体" w:hAnsi="Times New Roman" w:cs="Times New Roman"/>
          <w:kern w:val="0"/>
          <w:sz w:val="28"/>
          <w:szCs w:val="28"/>
        </w:rPr>
        <w:instrText xml:space="preserve"> </w:instrText>
      </w:r>
      <w:r>
        <w:rPr>
          <w:rFonts w:ascii="Times New Roman" w:eastAsia="宋体" w:hAnsi="Times New Roman" w:cs="Times New Roman"/>
          <w:kern w:val="0"/>
          <w:sz w:val="28"/>
          <w:szCs w:val="28"/>
        </w:rPr>
        <w:fldChar w:fldCharType="separate"/>
      </w:r>
      <w:r>
        <w:rPr>
          <w:rFonts w:ascii="Times New Roman" w:eastAsia="宋体" w:hAnsi="Times New Roman" w:cs="Times New Roman" w:hint="eastAsia"/>
          <w:kern w:val="0"/>
          <w:sz w:val="28"/>
          <w:szCs w:val="28"/>
        </w:rPr>
        <w:t>④</w:t>
      </w:r>
      <w:r>
        <w:rPr>
          <w:rFonts w:ascii="Times New Roman" w:eastAsia="宋体" w:hAnsi="Times New Roman" w:cs="Times New Roman"/>
          <w:kern w:val="0"/>
          <w:sz w:val="28"/>
          <w:szCs w:val="28"/>
        </w:rPr>
        <w:fldChar w:fldCharType="end"/>
      </w:r>
      <w:r>
        <w:rPr>
          <w:rFonts w:ascii="Times New Roman" w:eastAsia="宋体" w:hAnsi="Times New Roman" w:cs="Times New Roman" w:hint="eastAsia"/>
          <w:kern w:val="0"/>
          <w:sz w:val="28"/>
          <w:szCs w:val="28"/>
        </w:rPr>
        <w:t>镜检项目应科学合理。各个农村生活污水处理站的活性污泥状态都是不一样的，化验人员需要做出科学的判断与分析，得出检测结论。</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4</w:t>
      </w:r>
      <w:r>
        <w:rPr>
          <w:rFonts w:ascii="Times New Roman" w:eastAsia="宋体" w:hAnsi="Times New Roman" w:cs="Times New Roman" w:hint="eastAsia"/>
          <w:kern w:val="0"/>
          <w:sz w:val="28"/>
          <w:szCs w:val="28"/>
        </w:rPr>
        <w:t>）利用监控设备对管网情况进行实施动态监控</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监测流量、压力、流向等指标，准确把握管网运行状况，建立自动监控系统，提高综合信息数据化可视能力，提供高效、及时、准确、充分的数据依据，增强管网运行安全性。同时基于物联网和无线传输的井盖安全监控技术可利用井盖触发器对井盖状况信息实时采集，建立窨井防坠系统，在监管平台上显示井盖的属性信息、状态信息、故障处理信息等，实现在线监管与快速预警，将被动应付变成主动管理，由人员巡查变为智能监控，大幅度减少“马路陷阱”对村民的危害。</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5</w:t>
      </w:r>
      <w:r>
        <w:rPr>
          <w:rFonts w:ascii="Times New Roman" w:eastAsia="宋体" w:hAnsi="Times New Roman" w:cs="Times New Roman" w:hint="eastAsia"/>
          <w:kern w:val="0"/>
          <w:sz w:val="28"/>
          <w:szCs w:val="28"/>
        </w:rPr>
        <w:t>）对人员信息、档案进行数字化管理，建立具有真实性、高效性、完整性信息平台</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以信息技术为核心的人员信息、档案数字化管理能对人员统筹安排提供诸多便利，为简化纸质化人员信息管理存在的繁杂步骤，缩短检索时间，能更系统更全面地对人事档案、人员信息等进行规整管理，提高工作效率。并且了纸质资料存储空间大、不易保存等弊端。采用自动化考勤系统也能提升员工效率，提供精</w:t>
      </w:r>
      <w:r>
        <w:rPr>
          <w:rFonts w:ascii="Times New Roman" w:eastAsia="宋体" w:hAnsi="Times New Roman" w:cs="Times New Roman" w:hint="eastAsia"/>
          <w:kern w:val="0"/>
          <w:sz w:val="28"/>
          <w:szCs w:val="28"/>
        </w:rPr>
        <w:lastRenderedPageBreak/>
        <w:t>确和实施的工时数据，避免出现传统考勤数据丢失等问题，让人事管理简单化。</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6</w:t>
      </w:r>
      <w:r>
        <w:rPr>
          <w:rFonts w:ascii="Times New Roman" w:eastAsia="宋体" w:hAnsi="Times New Roman" w:cs="Times New Roman" w:hint="eastAsia"/>
          <w:kern w:val="0"/>
          <w:sz w:val="28"/>
          <w:szCs w:val="28"/>
        </w:rPr>
        <w:t>）以区为单位，建立和完善处理设施的基础档案信息数据库和数字化监管平台建设，建立终端管理信息反馈机制</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根据上述信息化管理方向，依托地理信息系统（</w:t>
      </w:r>
      <w:r>
        <w:rPr>
          <w:rFonts w:ascii="Times New Roman" w:eastAsia="宋体" w:hAnsi="Times New Roman" w:cs="Times New Roman" w:hint="eastAsia"/>
          <w:kern w:val="0"/>
          <w:sz w:val="28"/>
          <w:szCs w:val="28"/>
        </w:rPr>
        <w:t>GIS</w:t>
      </w:r>
      <w:r>
        <w:rPr>
          <w:rFonts w:ascii="Times New Roman" w:eastAsia="宋体" w:hAnsi="Times New Roman" w:cs="Times New Roman" w:hint="eastAsia"/>
          <w:kern w:val="0"/>
          <w:sz w:val="28"/>
          <w:szCs w:val="28"/>
        </w:rPr>
        <w:t>）、北斗卫星导航、物联网、云计算等成熟技术，建立农村污水处理站点电子档案，行程监管控制台。监管控制台为监管者提供一个宏观的监管视图，可从区、乡镇、村、站点等多个层面查看辖区内的农村污水处理站的运行情况，既能体现辖区内的总体运营数据，也可查看各个站点的具体运营数据利用聚类分析、因子分析、相关分析、对应分析等数据分析方法，为用户提供直方图、散点图、柱状图、雷达图、趋势图等可视化的展示方式，通过</w:t>
      </w:r>
      <w:r w:rsidR="000A168C">
        <w:rPr>
          <w:rFonts w:ascii="Times New Roman" w:eastAsia="宋体" w:hAnsi="Times New Roman" w:cs="Times New Roman" w:hint="eastAsia"/>
          <w:kern w:val="0"/>
          <w:sz w:val="28"/>
          <w:szCs w:val="28"/>
        </w:rPr>
        <w:t>KPI</w:t>
      </w:r>
      <w:r>
        <w:rPr>
          <w:rFonts w:ascii="Times New Roman" w:eastAsia="宋体" w:hAnsi="Times New Roman" w:cs="Times New Roman" w:hint="eastAsia"/>
          <w:kern w:val="0"/>
          <w:sz w:val="28"/>
          <w:szCs w:val="28"/>
        </w:rPr>
        <w:t>分布图、水质分布图、工艺分布图的展示模式，可以在监管控制台便捷查看所选区域内的站点总数、总吨位、本月污水处理量、本月用电量等数据，可以查看所选区域的水质达标数据、水质发展趋势、能耗数据、用电数据、吨耗电量数据、事件数据等，数据以可视化方式展现。提供面向农村生活污水治理的大数据分析决策与监管服务，实现桌面端、移动智能终端、应用</w:t>
      </w:r>
      <w:r>
        <w:rPr>
          <w:rFonts w:ascii="Times New Roman" w:eastAsia="宋体" w:hAnsi="Times New Roman" w:cs="Times New Roman" w:hint="eastAsia"/>
          <w:kern w:val="0"/>
          <w:sz w:val="28"/>
          <w:szCs w:val="28"/>
        </w:rPr>
        <w:t xml:space="preserve">APP </w:t>
      </w:r>
      <w:r>
        <w:rPr>
          <w:rFonts w:ascii="Times New Roman" w:eastAsia="宋体" w:hAnsi="Times New Roman" w:cs="Times New Roman" w:hint="eastAsia"/>
          <w:kern w:val="0"/>
          <w:sz w:val="28"/>
          <w:szCs w:val="28"/>
        </w:rPr>
        <w:t>农村生活污水管网系统的二、三维立体可视化监控，实现辖区内的农村污水处理从宏观到微观、从表象到本质的深度监管，真正实现了全区农村生活污水处理的可监管、可追溯、可考评“全程监管”的目标。</w:t>
      </w:r>
    </w:p>
    <w:p w:rsidR="00490A18" w:rsidRDefault="003C4DA6">
      <w:pPr>
        <w:pStyle w:val="3"/>
        <w:spacing w:before="156" w:after="156"/>
      </w:pPr>
      <w:r>
        <w:rPr>
          <w:rFonts w:hint="eastAsia"/>
        </w:rPr>
        <w:t>6</w:t>
      </w:r>
      <w:r>
        <w:t>.1.</w:t>
      </w:r>
      <w:r>
        <w:rPr>
          <w:rFonts w:hint="eastAsia"/>
        </w:rPr>
        <w:t>5</w:t>
      </w:r>
      <w:r>
        <w:rPr>
          <w:rFonts w:hint="eastAsia"/>
        </w:rPr>
        <w:t>建立健全农村生活污水标准化运维管理体系</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）确定农村生活污水处理设施运维范围和责任主体</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合理划分农户和第三方运维服务机构的运维范围，明确乡镇、村委、村民及</w:t>
      </w:r>
      <w:r>
        <w:rPr>
          <w:rFonts w:ascii="Times New Roman" w:eastAsia="宋体" w:hAnsi="Times New Roman" w:cs="Times New Roman" w:hint="eastAsia"/>
          <w:kern w:val="0"/>
          <w:sz w:val="28"/>
          <w:szCs w:val="28"/>
        </w:rPr>
        <w:lastRenderedPageBreak/>
        <w:t>第三方服务机构的运维管理责任，加强对村民的宣传引导。</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对规模较大的，运用市场机制，以政府购买服务方式委托第三方管护，提高管护水平和设施运行效率；对分散处理的，应发挥村级责任主体作用，落实管护责任人，建立政府扶持、村级自筹和社会支持的管护经费保障机制，确保污水治理设施正常运行，分类实施混合运维管理。管网系统维护管理重在及时和全面，第三方机构优势不明显，实行村级自我运维或乡镇统一运维更为有利；终端处理设施运维适宜整体委托第三方运维，如要进一步减低成本，可选择“有动力设施委托第三方运维</w:t>
      </w: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无动力设施乡镇或村统一运维</w:t>
      </w: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分散设施村集体或农户自行运维”。</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农民主体深参与。发挥基层水务员队伍作用，落实属地网格化管理。要以农户接入窨井为节点，区分运维管理责任，井前端的公共管网由村集体或第三方统一管理，井后端的化粪池、接户管、户用检查井由农户自行管理，营造全民参与、共建共享的良好氛围。</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2</w:t>
      </w:r>
      <w:r>
        <w:rPr>
          <w:rFonts w:ascii="Times New Roman" w:eastAsia="宋体" w:hAnsi="Times New Roman" w:cs="Times New Roman" w:hint="eastAsia"/>
          <w:kern w:val="0"/>
          <w:sz w:val="28"/>
          <w:szCs w:val="28"/>
        </w:rPr>
        <w:t>）推进农村生活污水处理设施定期维修保护措施</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根据《农村生活污水处理设施运行维护技术导则》要求，对农村生活污水管道做到应接尽接，定期检修排查；处理设施定期清理且应做好运维记录。设施供电专表专用。</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户内设施除设置检查的运维由农户负责；户内设施的设置检查、管网设施和污水设施的运维由运维服务机构负责。运维服务机构应按照《农村生活污水治理设施第三方运维服务能力评价管理办法》配置相应的运维服务能力，并建立完善的质量管理体系。</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lastRenderedPageBreak/>
        <w:t>运维服务机构应配合主管部门建立农村生活污水处理设施身份证信息系统，为每一套处理设施建档立证，录入企业管理平台并及时共享至政府管理平台，并动态收集信息，当发生变化时应及时报政府管理平台审核更新。包括设施代码、建设信息、移交信息、地理位置、设施外观、设备组成、工艺流程及技术参数、验收报告等信息的描述，可以以文字、照片、音像等方式记录，以电子化、纸质等方式保存，具有可查询、可追溯的功能。</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农村生活处理设施养护与维修内容如下：</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kern w:val="0"/>
          <w:sz w:val="28"/>
          <w:szCs w:val="28"/>
        </w:rPr>
        <w:fldChar w:fldCharType="begin"/>
      </w:r>
      <w:r>
        <w:rPr>
          <w:rFonts w:ascii="Times New Roman" w:eastAsia="宋体" w:hAnsi="Times New Roman" w:cs="Times New Roman"/>
          <w:kern w:val="0"/>
          <w:sz w:val="28"/>
          <w:szCs w:val="28"/>
        </w:rPr>
        <w:instrText xml:space="preserve"> </w:instrText>
      </w:r>
      <w:r>
        <w:rPr>
          <w:rFonts w:ascii="Times New Roman" w:eastAsia="宋体" w:hAnsi="Times New Roman" w:cs="Times New Roman" w:hint="eastAsia"/>
          <w:kern w:val="0"/>
          <w:sz w:val="28"/>
          <w:szCs w:val="28"/>
        </w:rPr>
        <w:instrText>= 1 \* GB3</w:instrText>
      </w:r>
      <w:r>
        <w:rPr>
          <w:rFonts w:ascii="Times New Roman" w:eastAsia="宋体" w:hAnsi="Times New Roman" w:cs="Times New Roman"/>
          <w:kern w:val="0"/>
          <w:sz w:val="28"/>
          <w:szCs w:val="28"/>
        </w:rPr>
        <w:instrText xml:space="preserve"> </w:instrText>
      </w:r>
      <w:r>
        <w:rPr>
          <w:rFonts w:ascii="Times New Roman" w:eastAsia="宋体" w:hAnsi="Times New Roman" w:cs="Times New Roman"/>
          <w:kern w:val="0"/>
          <w:sz w:val="28"/>
          <w:szCs w:val="28"/>
        </w:rPr>
        <w:fldChar w:fldCharType="separate"/>
      </w:r>
      <w:r>
        <w:rPr>
          <w:rFonts w:ascii="Times New Roman" w:eastAsia="宋体" w:hAnsi="Times New Roman" w:cs="Times New Roman" w:hint="eastAsia"/>
          <w:kern w:val="0"/>
          <w:sz w:val="28"/>
          <w:szCs w:val="28"/>
        </w:rPr>
        <w:t>①</w:t>
      </w:r>
      <w:r>
        <w:rPr>
          <w:rFonts w:ascii="Times New Roman" w:eastAsia="宋体" w:hAnsi="Times New Roman" w:cs="Times New Roman"/>
          <w:kern w:val="0"/>
          <w:sz w:val="28"/>
          <w:szCs w:val="28"/>
        </w:rPr>
        <w:fldChar w:fldCharType="end"/>
      </w:r>
      <w:r>
        <w:rPr>
          <w:rFonts w:ascii="Times New Roman" w:eastAsia="宋体" w:hAnsi="Times New Roman" w:cs="Times New Roman" w:hint="eastAsia"/>
          <w:kern w:val="0"/>
          <w:sz w:val="28"/>
          <w:szCs w:val="28"/>
        </w:rPr>
        <w:t>对处理设施进行栅渣清理、浮油清理、污泥清掏、管道疏通等运维活动。不定期对管道进行疏通，清除淤积，防止管道堵塞，管道检查、清淤、疏通应采用专用检查、清淤、疏通机械工具。按巡检制度定期巡查检查井状况，对发现井盖、井圈、井口破损、倾斜、沉降、塌陷等情况应及时报修并做好巡检记录；不定期开盖检查井内壁防渗层有无脱落、渗漏，井内有无淤积、杂物、堵塞等情况；及时采用专用机械清渣工具，吸泥工具清理检查井内的杂物、积泥，检查井清出物纳入污泥处理系统。观察是否存在池体渗漏、上浮、沉降、倾斜和连接管道损坏漏水等异常情况，应及时记录并维修。</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kern w:val="0"/>
          <w:sz w:val="28"/>
          <w:szCs w:val="28"/>
        </w:rPr>
        <w:fldChar w:fldCharType="begin"/>
      </w:r>
      <w:r>
        <w:rPr>
          <w:rFonts w:ascii="Times New Roman" w:eastAsia="宋体" w:hAnsi="Times New Roman" w:cs="Times New Roman"/>
          <w:kern w:val="0"/>
          <w:sz w:val="28"/>
          <w:szCs w:val="28"/>
        </w:rPr>
        <w:instrText xml:space="preserve"> </w:instrText>
      </w:r>
      <w:r>
        <w:rPr>
          <w:rFonts w:ascii="Times New Roman" w:eastAsia="宋体" w:hAnsi="Times New Roman" w:cs="Times New Roman" w:hint="eastAsia"/>
          <w:kern w:val="0"/>
          <w:sz w:val="28"/>
          <w:szCs w:val="28"/>
        </w:rPr>
        <w:instrText>= 2 \* GB3</w:instrText>
      </w:r>
      <w:r>
        <w:rPr>
          <w:rFonts w:ascii="Times New Roman" w:eastAsia="宋体" w:hAnsi="Times New Roman" w:cs="Times New Roman"/>
          <w:kern w:val="0"/>
          <w:sz w:val="28"/>
          <w:szCs w:val="28"/>
        </w:rPr>
        <w:instrText xml:space="preserve"> </w:instrText>
      </w:r>
      <w:r>
        <w:rPr>
          <w:rFonts w:ascii="Times New Roman" w:eastAsia="宋体" w:hAnsi="Times New Roman" w:cs="Times New Roman"/>
          <w:kern w:val="0"/>
          <w:sz w:val="28"/>
          <w:szCs w:val="28"/>
        </w:rPr>
        <w:fldChar w:fldCharType="separate"/>
      </w:r>
      <w:r>
        <w:rPr>
          <w:rFonts w:ascii="Times New Roman" w:eastAsia="宋体" w:hAnsi="Times New Roman" w:cs="Times New Roman" w:hint="eastAsia"/>
          <w:kern w:val="0"/>
          <w:sz w:val="28"/>
          <w:szCs w:val="28"/>
        </w:rPr>
        <w:t>②</w:t>
      </w:r>
      <w:r>
        <w:rPr>
          <w:rFonts w:ascii="Times New Roman" w:eastAsia="宋体" w:hAnsi="Times New Roman" w:cs="Times New Roman"/>
          <w:kern w:val="0"/>
          <w:sz w:val="28"/>
          <w:szCs w:val="28"/>
        </w:rPr>
        <w:fldChar w:fldCharType="end"/>
      </w:r>
      <w:r>
        <w:rPr>
          <w:rFonts w:ascii="Times New Roman" w:eastAsia="宋体" w:hAnsi="Times New Roman" w:cs="Times New Roman" w:hint="eastAsia"/>
          <w:kern w:val="0"/>
          <w:sz w:val="28"/>
          <w:szCs w:val="28"/>
        </w:rPr>
        <w:t>及时检查提升泵站格栅运行情况、泵站集水池水位、提升运行状态等，发现问题及时报修并做好记录，及时清理栅渣，清理出的栅渣应合理处置；不定期查看格栅井中栅渣量和观察格栅前后水位差，栅渣过多或水位差较大时，应及时采用栅渣清理工具（如清渣网、储渣桶等）清理；</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kern w:val="0"/>
          <w:sz w:val="28"/>
          <w:szCs w:val="28"/>
        </w:rPr>
        <w:fldChar w:fldCharType="begin"/>
      </w:r>
      <w:r>
        <w:rPr>
          <w:rFonts w:ascii="Times New Roman" w:eastAsia="宋体" w:hAnsi="Times New Roman" w:cs="Times New Roman"/>
          <w:kern w:val="0"/>
          <w:sz w:val="28"/>
          <w:szCs w:val="28"/>
        </w:rPr>
        <w:instrText xml:space="preserve"> </w:instrText>
      </w:r>
      <w:r>
        <w:rPr>
          <w:rFonts w:ascii="Times New Roman" w:eastAsia="宋体" w:hAnsi="Times New Roman" w:cs="Times New Roman" w:hint="eastAsia"/>
          <w:kern w:val="0"/>
          <w:sz w:val="28"/>
          <w:szCs w:val="28"/>
        </w:rPr>
        <w:instrText>= 3 \* GB3</w:instrText>
      </w:r>
      <w:r>
        <w:rPr>
          <w:rFonts w:ascii="Times New Roman" w:eastAsia="宋体" w:hAnsi="Times New Roman" w:cs="Times New Roman"/>
          <w:kern w:val="0"/>
          <w:sz w:val="28"/>
          <w:szCs w:val="28"/>
        </w:rPr>
        <w:instrText xml:space="preserve"> </w:instrText>
      </w:r>
      <w:r>
        <w:rPr>
          <w:rFonts w:ascii="Times New Roman" w:eastAsia="宋体" w:hAnsi="Times New Roman" w:cs="Times New Roman"/>
          <w:kern w:val="0"/>
          <w:sz w:val="28"/>
          <w:szCs w:val="28"/>
        </w:rPr>
        <w:fldChar w:fldCharType="separate"/>
      </w:r>
      <w:r>
        <w:rPr>
          <w:rFonts w:ascii="Times New Roman" w:eastAsia="宋体" w:hAnsi="Times New Roman" w:cs="Times New Roman" w:hint="eastAsia"/>
          <w:kern w:val="0"/>
          <w:sz w:val="28"/>
          <w:szCs w:val="28"/>
        </w:rPr>
        <w:t>③</w:t>
      </w:r>
      <w:r>
        <w:rPr>
          <w:rFonts w:ascii="Times New Roman" w:eastAsia="宋体" w:hAnsi="Times New Roman" w:cs="Times New Roman"/>
          <w:kern w:val="0"/>
          <w:sz w:val="28"/>
          <w:szCs w:val="28"/>
        </w:rPr>
        <w:fldChar w:fldCharType="end"/>
      </w:r>
      <w:r>
        <w:rPr>
          <w:rFonts w:ascii="Times New Roman" w:eastAsia="宋体" w:hAnsi="Times New Roman" w:cs="Times New Roman" w:hint="eastAsia"/>
          <w:kern w:val="0"/>
          <w:sz w:val="28"/>
          <w:szCs w:val="28"/>
        </w:rPr>
        <w:t>定期检查泵、液位计动力及控制电缆，老化、破损的及时更换；定期检查鼓风机、水泵等机电设备，发现损坏，及时维修；定期检查维修风机的润滑系统、</w:t>
      </w:r>
      <w:r>
        <w:rPr>
          <w:rFonts w:ascii="Times New Roman" w:eastAsia="宋体" w:hAnsi="Times New Roman" w:cs="Times New Roman" w:hint="eastAsia"/>
          <w:kern w:val="0"/>
          <w:sz w:val="28"/>
          <w:szCs w:val="28"/>
        </w:rPr>
        <w:lastRenderedPageBreak/>
        <w:t>自控系统、供电系统、空气过滤系统、保护系统、管路闸门、减震隔音系统；定期对泵进行维护保养，每年进行一次全面的预防性检修；</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管阀闸门系统维修的主要内容包括：</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①对破、漏管道应及时进行修补或更换；</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②对故障或存在问题的阀、闸门应及时进行维修，故障严重无法修复的应及时更换。</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电气自控系统养护、维修的主要内容包括：</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①电气自控系统养护必须由专业人员规范操作；</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②电气自控系统养护应按照设备适用规程开展。</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③对电气自控系统存在问题应由专业人员开展维修，非专业人员不得随意实施维修工作。</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④对故障严重、无法修复的电气自控系统设备、材料应及时更换；</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人工湿地的维修保护主要内容包括：</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①适时收割湿地植物，保证人工湿地的良性循环，并妥善处置收割植物；</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②做好低温环境时的保温措施。</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③定期观察人工湿地有无堵塞、漏水、渗水、开裂、破损等情况发生，及时维修；</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④定期检查湿地的进水口、出水口水量是否正常，判断湿地是否堵塞、渗漏，对堵塞的，应及时采取控制进水悬浮物浓度、定期清洗或更换人工湿地基质方法进行维修，更换时应暂停人工湿地的运行；对渗漏的应及时维修；</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⑤根据出水水质情况及湿地维护情况，定期更换或清洗达到饱和状态的功能</w:t>
      </w:r>
      <w:r>
        <w:rPr>
          <w:rFonts w:ascii="Times New Roman" w:eastAsia="宋体" w:hAnsi="Times New Roman" w:cs="Times New Roman" w:hint="eastAsia"/>
          <w:kern w:val="0"/>
          <w:sz w:val="28"/>
          <w:szCs w:val="28"/>
        </w:rPr>
        <w:lastRenderedPageBreak/>
        <w:t>性填料；</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运维服务机构必须做好运维记录。运维记录主要包括：处理设施身份证，巡查、检查记录，养护记录，维修记录，进、出水水质自检记录，投诉反馈记录，培训等内部管理记录等。</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养护记录主要内容包括：</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①主要针对巡查、检查过程中发现的问题所做的养护记录。</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②记录的主要内容包括养护日期、时间、自然村名、终端编号、养护的设施、养护的项目及内容、养护后的状况及养护人员等内容。</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③对于清掏、除杂草等内容的养护记录还应如实记录前后的对比照片。</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维修记录主要内容包括：</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①主要针对处理设施中有影响正常功能发挥及存在缺陷的设备或构筑物所做的维修记录。</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②记录的主要内容包括维修日期、时间、自然村名、终端编号、维修的设施、养护的项目及内容、维修途径、维修后的状况及维修落实人员等内容。</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3</w:t>
      </w:r>
      <w:r>
        <w:rPr>
          <w:rFonts w:ascii="Times New Roman" w:eastAsia="宋体" w:hAnsi="Times New Roman" w:cs="Times New Roman" w:hint="eastAsia"/>
          <w:kern w:val="0"/>
          <w:sz w:val="28"/>
          <w:szCs w:val="28"/>
        </w:rPr>
        <w:t>）建立农村生活污水处理设施运行预警机制和应急方案</w:t>
      </w:r>
    </w:p>
    <w:p w:rsidR="00490A18" w:rsidRDefault="003C4DA6">
      <w:pPr>
        <w:spacing w:line="360" w:lineRule="auto"/>
        <w:ind w:firstLineChars="200" w:firstLine="560"/>
        <w:rPr>
          <w:rFonts w:ascii="Times New Roman" w:eastAsia="宋体" w:hAnsi="Times New Roman" w:cs="Times New Roman"/>
          <w:kern w:val="0"/>
          <w:sz w:val="24"/>
          <w:szCs w:val="24"/>
        </w:rPr>
      </w:pPr>
      <w:r>
        <w:rPr>
          <w:rFonts w:ascii="Times New Roman" w:eastAsia="宋体" w:hAnsi="Times New Roman" w:cs="Times New Roman" w:hint="eastAsia"/>
          <w:kern w:val="0"/>
          <w:sz w:val="28"/>
          <w:szCs w:val="28"/>
        </w:rPr>
        <w:t>对突发集聚的超规模水量和非生活污水接入，且设施本身无针对非生活污水接入处理措施的处理终端，应制定相应的运维管理应急方案、机制。对处理终端可能出现的运行异常情况制定应急处置方案；对台风、暴雨等突发事件建立应对预案和防范措施。</w:t>
      </w:r>
    </w:p>
    <w:p w:rsidR="00490A18" w:rsidRDefault="003C4DA6">
      <w:pPr>
        <w:pStyle w:val="3"/>
        <w:spacing w:before="156" w:after="156"/>
      </w:pPr>
      <w:r>
        <w:rPr>
          <w:rFonts w:hint="eastAsia"/>
        </w:rPr>
        <w:lastRenderedPageBreak/>
        <w:t>6</w:t>
      </w:r>
      <w:r>
        <w:t>.1.</w:t>
      </w:r>
      <w:r>
        <w:rPr>
          <w:rFonts w:hint="eastAsia"/>
        </w:rPr>
        <w:t>6</w:t>
      </w:r>
      <w:r>
        <w:rPr>
          <w:rFonts w:hint="eastAsia"/>
        </w:rPr>
        <w:t>制定第三方运维管理评价与考核体系</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1</w:t>
      </w:r>
      <w:r>
        <w:rPr>
          <w:rFonts w:ascii="Times New Roman" w:eastAsia="宋体" w:hAnsi="Times New Roman" w:cs="Times New Roman" w:hint="eastAsia"/>
          <w:kern w:val="0"/>
          <w:sz w:val="28"/>
          <w:szCs w:val="28"/>
        </w:rPr>
        <w:t>）第三方运维机构的管理</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作为</w:t>
      </w:r>
      <w:r>
        <w:rPr>
          <w:rFonts w:ascii="Times New Roman" w:eastAsiaTheme="majorEastAsia" w:hAnsi="Times New Roman" w:cs="Times New Roman" w:hint="eastAsia"/>
          <w:kern w:val="0"/>
          <w:sz w:val="28"/>
          <w:szCs w:val="28"/>
        </w:rPr>
        <w:t>北塔</w:t>
      </w:r>
      <w:r>
        <w:rPr>
          <w:rFonts w:ascii="Times New Roman" w:eastAsia="宋体" w:hAnsi="Times New Roman" w:cs="Times New Roman" w:hint="eastAsia"/>
          <w:kern w:val="0"/>
          <w:sz w:val="28"/>
          <w:szCs w:val="28"/>
        </w:rPr>
        <w:t>区农村生活污水第三方运维机构，为更好地做好各项运维工作，结合公司实际，均制定公司运维内部管理体系相关制度，详细规定组织机构、岗位工作职责、选聘、培训、考核评价制度、档案资料管理制度、施工现场管理制度、应急管理制度、农户投诉处理办法及流程、农户满意度调查制度等。并逐步完善运维管理系统。建议加强对运维人员专业度的重视，强化运维队伍规范性，定期开展专业培训，采用人员分级培训方式，有侧重的加深理念观念与提升技术水平，并可采取淘汰。竞争机制。在各乡镇配备专业工程师、水处理专家等，定期、及时为乡镇水处理提供方案。</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w:t>
      </w:r>
      <w:r>
        <w:rPr>
          <w:rFonts w:ascii="Times New Roman" w:eastAsia="宋体" w:hAnsi="Times New Roman" w:cs="Times New Roman" w:hint="eastAsia"/>
          <w:kern w:val="0"/>
          <w:sz w:val="28"/>
          <w:szCs w:val="28"/>
        </w:rPr>
        <w:t>2</w:t>
      </w:r>
      <w:r>
        <w:rPr>
          <w:rFonts w:ascii="Times New Roman" w:eastAsia="宋体" w:hAnsi="Times New Roman" w:cs="Times New Roman" w:hint="eastAsia"/>
          <w:kern w:val="0"/>
          <w:sz w:val="28"/>
          <w:szCs w:val="28"/>
        </w:rPr>
        <w:t>）奖惩机制</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维护管理工作实行考核制，其考核结果与运维费用支付挂钩。考核采取定期、不定期及监督考核三种方式。</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a.</w:t>
      </w:r>
      <w:r>
        <w:rPr>
          <w:rFonts w:ascii="Times New Roman" w:eastAsia="宋体" w:hAnsi="Times New Roman" w:cs="Times New Roman" w:hint="eastAsia"/>
          <w:kern w:val="0"/>
          <w:sz w:val="28"/>
          <w:szCs w:val="28"/>
        </w:rPr>
        <w:t>定期考核：乡镇每月组织对所属区域内的村（社区）、运维公司治理设施运行维护情况的检查考核。</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b.</w:t>
      </w:r>
      <w:r>
        <w:rPr>
          <w:rFonts w:ascii="Times New Roman" w:eastAsia="宋体" w:hAnsi="Times New Roman" w:cs="Times New Roman" w:hint="eastAsia"/>
          <w:kern w:val="0"/>
          <w:sz w:val="28"/>
          <w:szCs w:val="28"/>
        </w:rPr>
        <w:t>不定期考核：由行业主管部门牵头、区级相关单位共同参与，根据实际需要对乡镇（街道）、村（社区）及运维公司的运行维护管理情况进</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行检查、考核，原则上全年不少于</w:t>
      </w:r>
      <w:r>
        <w:rPr>
          <w:rFonts w:ascii="Times New Roman" w:eastAsia="宋体" w:hAnsi="Times New Roman" w:cs="Times New Roman" w:hint="eastAsia"/>
          <w:kern w:val="0"/>
          <w:sz w:val="28"/>
          <w:szCs w:val="28"/>
        </w:rPr>
        <w:t xml:space="preserve">4 </w:t>
      </w:r>
      <w:r>
        <w:rPr>
          <w:rFonts w:ascii="Times New Roman" w:eastAsia="宋体" w:hAnsi="Times New Roman" w:cs="Times New Roman" w:hint="eastAsia"/>
          <w:kern w:val="0"/>
          <w:sz w:val="28"/>
          <w:szCs w:val="28"/>
        </w:rPr>
        <w:t>次。</w:t>
      </w:r>
    </w:p>
    <w:p w:rsidR="00490A18" w:rsidRDefault="003C4DA6">
      <w:pPr>
        <w:spacing w:line="360" w:lineRule="auto"/>
        <w:ind w:firstLineChars="200" w:firstLine="560"/>
        <w:rPr>
          <w:rFonts w:ascii="Times New Roman" w:eastAsia="宋体" w:hAnsi="Times New Roman" w:cs="Times New Roman"/>
          <w:kern w:val="0"/>
          <w:sz w:val="28"/>
          <w:szCs w:val="28"/>
        </w:rPr>
      </w:pPr>
      <w:r>
        <w:rPr>
          <w:rFonts w:ascii="Times New Roman" w:eastAsia="宋体" w:hAnsi="Times New Roman" w:cs="Times New Roman" w:hint="eastAsia"/>
          <w:kern w:val="0"/>
          <w:sz w:val="28"/>
          <w:szCs w:val="28"/>
        </w:rPr>
        <w:t>c.</w:t>
      </w:r>
      <w:r>
        <w:rPr>
          <w:rFonts w:ascii="Times New Roman" w:eastAsia="宋体" w:hAnsi="Times New Roman" w:cs="Times New Roman" w:hint="eastAsia"/>
          <w:kern w:val="0"/>
          <w:sz w:val="28"/>
          <w:szCs w:val="28"/>
        </w:rPr>
        <w:t>监督考核：行业主管部门牵头、组织相关单位并邀请“两代表一委员”共同参与，对全区各乡镇、村（社区）及运维公司的运行维护管理情况进行检查、考核、监督。考核内容包括水质考核指标、各类检查井（池）、调节池、厌氧池、</w:t>
      </w:r>
      <w:r>
        <w:rPr>
          <w:rFonts w:ascii="Times New Roman" w:eastAsia="宋体" w:hAnsi="Times New Roman" w:cs="Times New Roman" w:hint="eastAsia"/>
          <w:kern w:val="0"/>
          <w:sz w:val="28"/>
          <w:szCs w:val="28"/>
        </w:rPr>
        <w:lastRenderedPageBreak/>
        <w:t>好氧池、人工湿地等设施运行参数、日常维护及资金使用情况、吨水运行成本、农户受益情况、污水收集管网。出台“以奖代补政策”，并与区对各乡镇年度考核挂钩。</w:t>
      </w:r>
    </w:p>
    <w:p w:rsidR="00490A18" w:rsidRDefault="003C4DA6">
      <w:pPr>
        <w:pStyle w:val="2"/>
        <w:spacing w:before="312" w:after="312"/>
      </w:pPr>
      <w:bookmarkStart w:id="59" w:name="_Toc45349609"/>
      <w:r>
        <w:rPr>
          <w:rFonts w:hint="eastAsia"/>
        </w:rPr>
        <w:t>6.2</w:t>
      </w:r>
      <w:r>
        <w:rPr>
          <w:rFonts w:hint="eastAsia"/>
        </w:rPr>
        <w:t>环境监管</w:t>
      </w:r>
      <w:bookmarkEnd w:id="59"/>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坚持政府监管、社会监督的基本原则，按照分类监测、实时监控、多方监管的工作思路。对纳管处理、集中治理达标排放设施，定期统一监管；分散治理达标排放处理、分户处理与资源化利用设施，不定期抽查监管，公众相互监督自治。</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kern w:val="0"/>
          <w:sz w:val="28"/>
          <w:szCs w:val="28"/>
          <w:u w:val="single"/>
        </w:rPr>
        <w:t>1</w:t>
      </w:r>
      <w:r>
        <w:rPr>
          <w:rFonts w:ascii="Times New Roman" w:eastAsiaTheme="majorEastAsia" w:hAnsi="Times New Roman" w:cs="Times New Roman" w:hint="eastAsia"/>
          <w:kern w:val="0"/>
          <w:sz w:val="28"/>
          <w:szCs w:val="28"/>
          <w:u w:val="single"/>
        </w:rPr>
        <w:t>）监测监管。日处理能力</w:t>
      </w:r>
      <w:r>
        <w:rPr>
          <w:rFonts w:ascii="Times New Roman" w:eastAsiaTheme="majorEastAsia" w:hAnsi="Times New Roman" w:cs="Times New Roman" w:hint="eastAsia"/>
          <w:kern w:val="0"/>
          <w:sz w:val="28"/>
          <w:szCs w:val="28"/>
          <w:u w:val="single"/>
        </w:rPr>
        <w:t>50m</w:t>
      </w:r>
      <w:r>
        <w:rPr>
          <w:rFonts w:ascii="Times New Roman" w:eastAsiaTheme="majorEastAsia" w:hAnsi="Times New Roman" w:cs="Times New Roman" w:hint="eastAsia"/>
          <w:kern w:val="0"/>
          <w:sz w:val="28"/>
          <w:szCs w:val="28"/>
          <w:u w:val="single"/>
          <w:vertAlign w:val="superscript"/>
        </w:rPr>
        <w:t>3</w:t>
      </w:r>
      <w:r>
        <w:rPr>
          <w:rFonts w:ascii="Times New Roman" w:eastAsiaTheme="majorEastAsia" w:hAnsi="Times New Roman" w:cs="Times New Roman" w:hint="eastAsia"/>
          <w:kern w:val="0"/>
          <w:sz w:val="28"/>
          <w:szCs w:val="28"/>
          <w:u w:val="single"/>
        </w:rPr>
        <w:t>及以上的规模较大污水处理厂（站）要求安装视频监控和在线监测设施；对各类生态敏感区域影响较大的日处理能力</w:t>
      </w:r>
      <w:r>
        <w:rPr>
          <w:rFonts w:ascii="Times New Roman" w:eastAsiaTheme="majorEastAsia" w:hAnsi="Times New Roman" w:cs="Times New Roman" w:hint="eastAsia"/>
          <w:kern w:val="0"/>
          <w:sz w:val="28"/>
          <w:szCs w:val="28"/>
          <w:u w:val="single"/>
        </w:rPr>
        <w:t>10m</w:t>
      </w:r>
      <w:r>
        <w:rPr>
          <w:rFonts w:ascii="Times New Roman" w:eastAsiaTheme="majorEastAsia" w:hAnsi="Times New Roman" w:cs="Times New Roman" w:hint="eastAsia"/>
          <w:kern w:val="0"/>
          <w:sz w:val="28"/>
          <w:szCs w:val="28"/>
          <w:u w:val="single"/>
          <w:vertAlign w:val="superscript"/>
        </w:rPr>
        <w:t>3</w:t>
      </w:r>
      <w:r>
        <w:rPr>
          <w:rFonts w:ascii="Times New Roman" w:eastAsiaTheme="majorEastAsia" w:hAnsi="Times New Roman" w:cs="Times New Roman" w:hint="eastAsia"/>
          <w:kern w:val="0"/>
          <w:sz w:val="28"/>
          <w:szCs w:val="28"/>
          <w:u w:val="single"/>
        </w:rPr>
        <w:t>及以上的农村生活污水处理设施，定期开展手动监测并要求逐步安装在线监测；对日处理能力</w:t>
      </w:r>
      <w:r>
        <w:rPr>
          <w:rFonts w:ascii="Times New Roman" w:eastAsiaTheme="majorEastAsia" w:hAnsi="Times New Roman" w:cs="Times New Roman" w:hint="eastAsia"/>
          <w:kern w:val="0"/>
          <w:sz w:val="28"/>
          <w:szCs w:val="28"/>
          <w:u w:val="single"/>
        </w:rPr>
        <w:t>10m</w:t>
      </w:r>
      <w:r>
        <w:rPr>
          <w:rFonts w:ascii="Times New Roman" w:eastAsiaTheme="majorEastAsia" w:hAnsi="Times New Roman" w:cs="Times New Roman" w:hint="eastAsia"/>
          <w:kern w:val="0"/>
          <w:sz w:val="28"/>
          <w:szCs w:val="28"/>
          <w:u w:val="single"/>
          <w:vertAlign w:val="superscript"/>
        </w:rPr>
        <w:t>3</w:t>
      </w:r>
      <w:r>
        <w:rPr>
          <w:rFonts w:ascii="Times New Roman" w:eastAsiaTheme="majorEastAsia" w:hAnsi="Times New Roman" w:cs="Times New Roman" w:hint="eastAsia"/>
          <w:kern w:val="0"/>
          <w:sz w:val="28"/>
          <w:szCs w:val="28"/>
          <w:u w:val="single"/>
        </w:rPr>
        <w:t>以下的分散治理污水处理设施，不定期开展手动监测。定期监测应委托有资质的单位开展，不定期监测由生态环境部门结合日常监管进行。</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kern w:val="0"/>
          <w:sz w:val="28"/>
          <w:szCs w:val="28"/>
          <w:u w:val="single"/>
        </w:rPr>
        <w:t>2</w:t>
      </w:r>
      <w:r>
        <w:rPr>
          <w:rFonts w:ascii="Times New Roman" w:eastAsiaTheme="majorEastAsia" w:hAnsi="Times New Roman" w:cs="Times New Roman" w:hint="eastAsia"/>
          <w:kern w:val="0"/>
          <w:sz w:val="28"/>
          <w:szCs w:val="28"/>
          <w:u w:val="single"/>
        </w:rPr>
        <w:t>）信息化监管。充分运用现代化信息技术手段，探索建立</w:t>
      </w:r>
      <w:r>
        <w:rPr>
          <w:rFonts w:ascii="Times New Roman" w:eastAsia="宋体" w:hAnsi="Times New Roman" w:cs="Times New Roman" w:hint="eastAsia"/>
          <w:kern w:val="0"/>
          <w:sz w:val="28"/>
          <w:szCs w:val="28"/>
          <w:u w:val="single"/>
        </w:rPr>
        <w:t>区</w:t>
      </w:r>
      <w:r>
        <w:rPr>
          <w:rFonts w:ascii="Times New Roman" w:eastAsiaTheme="majorEastAsia" w:hAnsi="Times New Roman" w:cs="Times New Roman" w:hint="eastAsia"/>
          <w:kern w:val="0"/>
          <w:sz w:val="28"/>
          <w:szCs w:val="28"/>
          <w:u w:val="single"/>
        </w:rPr>
        <w:t>域农村生活污水治理智能化监管平台，及时掌握农村生活污水治理设施的进出水量、水质及运行状态等。</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kern w:val="0"/>
          <w:sz w:val="28"/>
          <w:szCs w:val="28"/>
          <w:u w:val="single"/>
        </w:rPr>
        <w:t>3</w:t>
      </w:r>
      <w:r>
        <w:rPr>
          <w:rFonts w:ascii="Times New Roman" w:eastAsiaTheme="majorEastAsia" w:hAnsi="Times New Roman" w:cs="Times New Roman" w:hint="eastAsia"/>
          <w:kern w:val="0"/>
          <w:sz w:val="28"/>
          <w:szCs w:val="28"/>
          <w:u w:val="single"/>
        </w:rPr>
        <w:t>）考核评价。由</w:t>
      </w:r>
      <w:r>
        <w:rPr>
          <w:rFonts w:ascii="Times New Roman" w:eastAsia="宋体" w:hAnsi="Times New Roman" w:cs="Times New Roman" w:hint="eastAsia"/>
          <w:kern w:val="0"/>
          <w:sz w:val="28"/>
          <w:szCs w:val="28"/>
          <w:u w:val="single"/>
        </w:rPr>
        <w:t>区</w:t>
      </w:r>
      <w:r>
        <w:rPr>
          <w:rFonts w:ascii="Times New Roman" w:eastAsiaTheme="majorEastAsia" w:hAnsi="Times New Roman" w:cs="Times New Roman" w:hint="eastAsia"/>
          <w:kern w:val="0"/>
          <w:sz w:val="28"/>
          <w:szCs w:val="28"/>
          <w:u w:val="single"/>
        </w:rPr>
        <w:t>级人民政府统一组织，对农村生活污水治理设施运维进行考核。</w:t>
      </w:r>
      <w:r>
        <w:rPr>
          <w:rFonts w:ascii="Times New Roman" w:eastAsia="宋体" w:hAnsi="Times New Roman" w:cs="Times New Roman" w:hint="eastAsia"/>
          <w:kern w:val="0"/>
          <w:sz w:val="28"/>
          <w:szCs w:val="28"/>
          <w:u w:val="single"/>
        </w:rPr>
        <w:t>区</w:t>
      </w:r>
      <w:r>
        <w:rPr>
          <w:rFonts w:ascii="Times New Roman" w:eastAsiaTheme="majorEastAsia" w:hAnsi="Times New Roman" w:cs="Times New Roman" w:hint="eastAsia"/>
          <w:kern w:val="0"/>
          <w:sz w:val="28"/>
          <w:szCs w:val="28"/>
          <w:u w:val="single"/>
        </w:rPr>
        <w:t>级人民政府根据当地农村生活污水治理设施运维情况，适时制订对运维责任单位的考核办法，明确对运维单位的监督考核内容、程序、奖惩办法，规范对运维单位不定期考核和监督考核机制，实现运维的全过程监管。</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Theme="majorEastAsia" w:hAnsi="Times New Roman" w:cs="Times New Roman" w:hint="eastAsia"/>
          <w:kern w:val="0"/>
          <w:sz w:val="28"/>
          <w:szCs w:val="28"/>
          <w:u w:val="single"/>
        </w:rPr>
        <w:t>对第三方运维服务机构，以运维管理合同为基础，按约定的基本任务（包括</w:t>
      </w:r>
      <w:r>
        <w:rPr>
          <w:rFonts w:ascii="Times New Roman" w:eastAsiaTheme="majorEastAsia" w:hAnsi="Times New Roman" w:cs="Times New Roman" w:hint="eastAsia"/>
          <w:kern w:val="0"/>
          <w:sz w:val="28"/>
          <w:szCs w:val="28"/>
          <w:u w:val="single"/>
        </w:rPr>
        <w:lastRenderedPageBreak/>
        <w:t>但不限于出水达标率、设施正常运行情况、吨水运行成本、农户受益情况），各乡镇定期开展设施运维情况的评价考核，综合评价分析运维机构专业服务能力和运维情况。</w:t>
      </w:r>
    </w:p>
    <w:p w:rsidR="00490A18" w:rsidRDefault="003C4DA6">
      <w:pPr>
        <w:spacing w:line="360" w:lineRule="auto"/>
        <w:ind w:firstLineChars="200" w:firstLine="560"/>
        <w:rPr>
          <w:rFonts w:ascii="Times New Roman" w:eastAsiaTheme="majorEastAsia" w:hAnsi="Times New Roman" w:cs="Times New Roman"/>
          <w:kern w:val="0"/>
          <w:sz w:val="28"/>
          <w:szCs w:val="28"/>
          <w:u w:val="single"/>
        </w:rPr>
      </w:pPr>
      <w:r>
        <w:rPr>
          <w:rFonts w:ascii="Times New Roman" w:eastAsia="宋体" w:hAnsi="Times New Roman" w:cs="Times New Roman" w:hint="eastAsia"/>
          <w:kern w:val="0"/>
          <w:sz w:val="28"/>
          <w:szCs w:val="28"/>
          <w:u w:val="single"/>
        </w:rPr>
        <w:t>区</w:t>
      </w:r>
      <w:r>
        <w:rPr>
          <w:rFonts w:ascii="Times New Roman" w:eastAsiaTheme="majorEastAsia" w:hAnsi="Times New Roman" w:cs="Times New Roman" w:hint="eastAsia"/>
          <w:kern w:val="0"/>
          <w:sz w:val="28"/>
          <w:szCs w:val="28"/>
          <w:u w:val="single"/>
        </w:rPr>
        <w:t>级人民政府组织对各乡镇负责运维的农村生活污水治理设施定期开展运维情况的评价与考核，综合评价运维管理实施情况。</w:t>
      </w:r>
    </w:p>
    <w:p w:rsidR="00490A18" w:rsidRDefault="003C4DA6">
      <w:pPr>
        <w:spacing w:line="360" w:lineRule="auto"/>
        <w:ind w:firstLineChars="200" w:firstLine="560"/>
        <w:rPr>
          <w:rFonts w:ascii="Times New Roman" w:eastAsiaTheme="majorEastAsia" w:hAnsi="Times New Roman" w:cs="Times New Roman"/>
          <w:b/>
          <w:kern w:val="0"/>
          <w:sz w:val="30"/>
          <w:szCs w:val="30"/>
          <w:u w:val="single"/>
        </w:rPr>
      </w:pPr>
      <w:r>
        <w:rPr>
          <w:rFonts w:ascii="Times New Roman" w:eastAsiaTheme="majorEastAsia" w:hAnsi="Times New Roman" w:cs="Times New Roman"/>
          <w:kern w:val="0"/>
          <w:sz w:val="28"/>
          <w:szCs w:val="28"/>
          <w:u w:val="single"/>
        </w:rPr>
        <w:t>4</w:t>
      </w:r>
      <w:r>
        <w:rPr>
          <w:rFonts w:ascii="Times New Roman" w:eastAsiaTheme="majorEastAsia" w:hAnsi="Times New Roman" w:cs="Times New Roman" w:hint="eastAsia"/>
          <w:kern w:val="0"/>
          <w:sz w:val="28"/>
          <w:szCs w:val="28"/>
          <w:u w:val="single"/>
        </w:rPr>
        <w:t>）社会监督。建立群众参与监督机制，接受公众、媒体监督，畅通群众意见表达渠道，设立群众举报平台和举报电话，动员社会力量参与监督。</w:t>
      </w:r>
    </w:p>
    <w:p w:rsidR="00490A18" w:rsidRDefault="00490A18">
      <w:pPr>
        <w:rPr>
          <w:sz w:val="28"/>
          <w:szCs w:val="28"/>
        </w:rPr>
        <w:sectPr w:rsidR="00490A18">
          <w:pgSz w:w="23814" w:h="16839" w:orient="landscape"/>
          <w:pgMar w:top="1800" w:right="1440" w:bottom="1800" w:left="1440" w:header="851" w:footer="992" w:gutter="0"/>
          <w:cols w:num="2" w:space="1404"/>
          <w:docGrid w:type="lines" w:linePitch="312"/>
        </w:sectPr>
      </w:pPr>
    </w:p>
    <w:p w:rsidR="00490A18" w:rsidRDefault="003C4DA6">
      <w:pPr>
        <w:pStyle w:val="1"/>
        <w:spacing w:before="312" w:after="312"/>
      </w:pPr>
      <w:bookmarkStart w:id="60" w:name="_Toc39910303"/>
      <w:bookmarkStart w:id="61" w:name="_Toc39910304"/>
      <w:bookmarkStart w:id="62" w:name="_Toc45349610"/>
      <w:r>
        <w:rPr>
          <w:rFonts w:hint="eastAsia"/>
        </w:rPr>
        <w:lastRenderedPageBreak/>
        <w:t>第</w:t>
      </w:r>
      <w:r>
        <w:rPr>
          <w:rFonts w:eastAsiaTheme="minorEastAsia" w:hint="eastAsia"/>
        </w:rPr>
        <w:t>七</w:t>
      </w:r>
      <w:r>
        <w:rPr>
          <w:rFonts w:hint="eastAsia"/>
        </w:rPr>
        <w:t>章 工程估算与资金筹措</w:t>
      </w:r>
      <w:bookmarkEnd w:id="60"/>
      <w:bookmarkEnd w:id="62"/>
    </w:p>
    <w:p w:rsidR="00490A18" w:rsidRDefault="003C4DA6">
      <w:pPr>
        <w:pStyle w:val="2"/>
        <w:spacing w:before="312" w:after="312"/>
        <w:rPr>
          <w:kern w:val="0"/>
        </w:rPr>
      </w:pPr>
      <w:bookmarkStart w:id="63" w:name="_Toc45349611"/>
      <w:r>
        <w:rPr>
          <w:rFonts w:hint="eastAsia"/>
          <w:kern w:val="0"/>
        </w:rPr>
        <w:t>7.1</w:t>
      </w:r>
      <w:bookmarkEnd w:id="61"/>
      <w:r>
        <w:rPr>
          <w:rFonts w:hint="eastAsia"/>
          <w:kern w:val="0"/>
        </w:rPr>
        <w:t>工程估算</w:t>
      </w:r>
      <w:bookmarkEnd w:id="63"/>
    </w:p>
    <w:p w:rsidR="00490A18" w:rsidRPr="000A168C" w:rsidRDefault="003C4DA6">
      <w:pPr>
        <w:spacing w:line="360" w:lineRule="auto"/>
        <w:ind w:firstLineChars="200" w:firstLine="560"/>
        <w:rPr>
          <w:rFonts w:ascii="Times New Roman" w:eastAsiaTheme="majorEastAsia" w:hAnsi="Times New Roman" w:cs="Times New Roman"/>
          <w:bCs/>
          <w:kern w:val="0"/>
          <w:sz w:val="28"/>
          <w:szCs w:val="28"/>
        </w:rPr>
      </w:pPr>
      <w:r>
        <w:rPr>
          <w:rFonts w:ascii="Times New Roman" w:eastAsia="宋体" w:hAnsi="Times New Roman" w:cs="Times New Roman" w:hint="eastAsia"/>
          <w:bCs/>
          <w:kern w:val="0"/>
          <w:sz w:val="28"/>
          <w:szCs w:val="28"/>
        </w:rPr>
        <w:t>工程建设费用按照纳管处理模式管网建设、资源</w:t>
      </w:r>
      <w:r w:rsidRPr="000A168C">
        <w:rPr>
          <w:rFonts w:ascii="Times New Roman" w:eastAsiaTheme="majorEastAsia" w:hAnsi="Times New Roman" w:cs="Times New Roman"/>
          <w:bCs/>
          <w:kern w:val="0"/>
          <w:sz w:val="28"/>
          <w:szCs w:val="28"/>
        </w:rPr>
        <w:t>化利用设施和集中治理设施三部分进行估算。根据相关统计数据和预算定额纳管处理模式管网建设费用按</w:t>
      </w:r>
      <w:r w:rsidRPr="000A168C">
        <w:rPr>
          <w:rFonts w:ascii="Times New Roman" w:eastAsiaTheme="majorEastAsia" w:hAnsi="Times New Roman" w:cs="Times New Roman"/>
          <w:bCs/>
          <w:kern w:val="0"/>
          <w:sz w:val="28"/>
          <w:szCs w:val="28"/>
        </w:rPr>
        <w:t>5000</w:t>
      </w:r>
      <w:r w:rsidRPr="000A168C">
        <w:rPr>
          <w:rFonts w:ascii="Times New Roman" w:eastAsiaTheme="majorEastAsia" w:hAnsi="Times New Roman" w:cs="Times New Roman"/>
          <w:bCs/>
          <w:kern w:val="0"/>
          <w:sz w:val="28"/>
          <w:szCs w:val="28"/>
        </w:rPr>
        <w:t>元户估算（平均每户接管长度</w:t>
      </w:r>
      <w:r w:rsidRPr="000A168C">
        <w:rPr>
          <w:rFonts w:ascii="Times New Roman" w:eastAsiaTheme="majorEastAsia" w:hAnsi="Times New Roman" w:cs="Times New Roman"/>
          <w:bCs/>
          <w:kern w:val="0"/>
          <w:sz w:val="28"/>
          <w:szCs w:val="28"/>
        </w:rPr>
        <w:t>25</w:t>
      </w:r>
      <w:r w:rsidRPr="000A168C">
        <w:rPr>
          <w:rFonts w:ascii="Times New Roman" w:eastAsiaTheme="majorEastAsia" w:hAnsi="Times New Roman" w:cs="Times New Roman"/>
          <w:bCs/>
          <w:kern w:val="0"/>
          <w:sz w:val="28"/>
          <w:szCs w:val="28"/>
        </w:rPr>
        <w:t>米、均价</w:t>
      </w:r>
      <w:r w:rsidRPr="000A168C">
        <w:rPr>
          <w:rFonts w:ascii="Times New Roman" w:eastAsiaTheme="majorEastAsia" w:hAnsi="Times New Roman" w:cs="Times New Roman"/>
          <w:bCs/>
          <w:kern w:val="0"/>
          <w:sz w:val="28"/>
          <w:szCs w:val="28"/>
        </w:rPr>
        <w:t>200</w:t>
      </w:r>
      <w:r w:rsidRPr="000A168C">
        <w:rPr>
          <w:rFonts w:ascii="Times New Roman" w:eastAsiaTheme="majorEastAsia" w:hAnsi="Times New Roman" w:cs="Times New Roman"/>
          <w:bCs/>
          <w:kern w:val="0"/>
          <w:sz w:val="28"/>
          <w:szCs w:val="28"/>
        </w:rPr>
        <w:t>元</w:t>
      </w:r>
      <w:r w:rsidRPr="000A168C">
        <w:rPr>
          <w:rFonts w:ascii="Times New Roman" w:eastAsiaTheme="majorEastAsia" w:hAnsi="Times New Roman" w:cs="Times New Roman"/>
          <w:bCs/>
          <w:kern w:val="0"/>
          <w:sz w:val="28"/>
          <w:szCs w:val="28"/>
        </w:rPr>
        <w:t>/</w:t>
      </w:r>
      <w:r w:rsidRPr="000A168C">
        <w:rPr>
          <w:rFonts w:ascii="Times New Roman" w:eastAsiaTheme="majorEastAsia" w:hAnsi="Times New Roman" w:cs="Times New Roman"/>
          <w:bCs/>
          <w:kern w:val="0"/>
          <w:sz w:val="28"/>
          <w:szCs w:val="28"/>
        </w:rPr>
        <w:t>米，集中治理达标排放模式管网建设按治理设施建设费用的</w:t>
      </w:r>
      <w:r w:rsidRPr="000A168C">
        <w:rPr>
          <w:rFonts w:ascii="Times New Roman" w:eastAsiaTheme="majorEastAsia" w:hAnsi="Times New Roman" w:cs="Times New Roman"/>
          <w:bCs/>
          <w:kern w:val="0"/>
          <w:sz w:val="28"/>
          <w:szCs w:val="28"/>
        </w:rPr>
        <w:t>2.2</w:t>
      </w:r>
      <w:r w:rsidRPr="000A168C">
        <w:rPr>
          <w:rFonts w:ascii="Times New Roman" w:eastAsiaTheme="majorEastAsia" w:hAnsi="Times New Roman" w:cs="Times New Roman"/>
          <w:bCs/>
          <w:kern w:val="0"/>
          <w:sz w:val="28"/>
          <w:szCs w:val="28"/>
        </w:rPr>
        <w:t>倍估算。</w:t>
      </w:r>
    </w:p>
    <w:p w:rsidR="00490A18" w:rsidRPr="000A168C" w:rsidRDefault="003C4DA6">
      <w:pPr>
        <w:spacing w:line="360" w:lineRule="auto"/>
        <w:ind w:firstLineChars="200" w:firstLine="560"/>
        <w:rPr>
          <w:rFonts w:ascii="Times New Roman" w:eastAsiaTheme="majorEastAsia" w:hAnsi="Times New Roman" w:cs="Times New Roman"/>
          <w:bCs/>
          <w:kern w:val="0"/>
          <w:sz w:val="28"/>
          <w:szCs w:val="28"/>
        </w:rPr>
      </w:pPr>
      <w:r w:rsidRPr="000A168C">
        <w:rPr>
          <w:rFonts w:ascii="Times New Roman" w:eastAsiaTheme="majorEastAsia" w:hAnsi="Times New Roman" w:cs="Times New Roman"/>
          <w:bCs/>
          <w:kern w:val="0"/>
          <w:sz w:val="28"/>
          <w:szCs w:val="28"/>
        </w:rPr>
        <w:t>农村改厕由农业农村部门负责，预算中不包括改厕工程建设费。</w:t>
      </w:r>
    </w:p>
    <w:p w:rsidR="00490A18" w:rsidRPr="000A168C" w:rsidRDefault="003C4DA6">
      <w:pPr>
        <w:spacing w:line="360" w:lineRule="auto"/>
        <w:ind w:firstLineChars="200" w:firstLine="560"/>
        <w:rPr>
          <w:rFonts w:ascii="Times New Roman" w:eastAsiaTheme="majorEastAsia" w:hAnsi="Times New Roman" w:cs="Times New Roman"/>
          <w:bCs/>
          <w:kern w:val="0"/>
          <w:sz w:val="28"/>
          <w:szCs w:val="28"/>
        </w:rPr>
      </w:pPr>
      <w:r w:rsidRPr="000A168C">
        <w:rPr>
          <w:rFonts w:ascii="Times New Roman" w:eastAsiaTheme="majorEastAsia" w:hAnsi="Times New Roman" w:cs="Times New Roman"/>
          <w:kern w:val="0"/>
          <w:sz w:val="28"/>
          <w:szCs w:val="28"/>
        </w:rPr>
        <w:t>北塔</w:t>
      </w:r>
      <w:r w:rsidRPr="000A168C">
        <w:rPr>
          <w:rFonts w:ascii="Times New Roman" w:eastAsiaTheme="majorEastAsia" w:hAnsi="Times New Roman" w:cs="Times New Roman"/>
          <w:bCs/>
          <w:kern w:val="0"/>
          <w:sz w:val="28"/>
          <w:szCs w:val="28"/>
        </w:rPr>
        <w:t>区各类设施建设成本见表</w:t>
      </w:r>
      <w:r w:rsidRPr="000A168C">
        <w:rPr>
          <w:rFonts w:ascii="Times New Roman" w:eastAsiaTheme="majorEastAsia" w:hAnsi="Times New Roman" w:cs="Times New Roman"/>
          <w:bCs/>
          <w:kern w:val="0"/>
          <w:sz w:val="28"/>
          <w:szCs w:val="28"/>
        </w:rPr>
        <w:t>7.1-1</w:t>
      </w:r>
      <w:r w:rsidRPr="000A168C">
        <w:rPr>
          <w:rFonts w:ascii="Times New Roman" w:eastAsiaTheme="majorEastAsia" w:hAnsi="Times New Roman" w:cs="Times New Roman"/>
          <w:bCs/>
          <w:kern w:val="0"/>
          <w:sz w:val="28"/>
          <w:szCs w:val="28"/>
        </w:rPr>
        <w:t>。</w:t>
      </w:r>
    </w:p>
    <w:p w:rsidR="00490A18" w:rsidRPr="000A168C" w:rsidRDefault="003C4DA6">
      <w:pPr>
        <w:keepNext/>
        <w:keepLines/>
        <w:spacing w:line="360" w:lineRule="auto"/>
        <w:jc w:val="center"/>
        <w:rPr>
          <w:rFonts w:ascii="Times New Roman" w:eastAsiaTheme="majorEastAsia" w:hAnsi="Times New Roman" w:cs="Times New Roman"/>
          <w:b/>
          <w:bCs/>
          <w:kern w:val="0"/>
          <w:sz w:val="28"/>
          <w:szCs w:val="28"/>
        </w:rPr>
      </w:pPr>
      <w:r w:rsidRPr="000A168C">
        <w:rPr>
          <w:rFonts w:ascii="Times New Roman" w:eastAsiaTheme="majorEastAsia" w:hAnsi="Times New Roman" w:cs="Times New Roman"/>
          <w:b/>
          <w:bCs/>
          <w:kern w:val="0"/>
          <w:sz w:val="28"/>
          <w:szCs w:val="28"/>
        </w:rPr>
        <w:t>表</w:t>
      </w:r>
      <w:r w:rsidRPr="000A168C">
        <w:rPr>
          <w:rFonts w:ascii="Times New Roman" w:eastAsiaTheme="majorEastAsia" w:hAnsi="Times New Roman" w:cs="Times New Roman"/>
          <w:b/>
          <w:bCs/>
          <w:kern w:val="0"/>
          <w:sz w:val="28"/>
          <w:szCs w:val="28"/>
        </w:rPr>
        <w:t xml:space="preserve">7.1-1  </w:t>
      </w:r>
      <w:r w:rsidRPr="000A168C">
        <w:rPr>
          <w:rFonts w:ascii="Times New Roman" w:eastAsiaTheme="majorEastAsia" w:hAnsi="Times New Roman" w:cs="Times New Roman"/>
          <w:b/>
          <w:bCs/>
          <w:kern w:val="0"/>
          <w:sz w:val="28"/>
          <w:szCs w:val="28"/>
        </w:rPr>
        <w:t>北塔区规划治理模式对应建设成本</w:t>
      </w:r>
    </w:p>
    <w:tbl>
      <w:tblPr>
        <w:tblStyle w:val="ac"/>
        <w:tblW w:w="9981" w:type="dxa"/>
        <w:tblLayout w:type="fixed"/>
        <w:tblLook w:val="04A0" w:firstRow="1" w:lastRow="0" w:firstColumn="1" w:lastColumn="0" w:noHBand="0" w:noVBand="1"/>
      </w:tblPr>
      <w:tblGrid>
        <w:gridCol w:w="489"/>
        <w:gridCol w:w="2387"/>
        <w:gridCol w:w="3195"/>
        <w:gridCol w:w="1955"/>
        <w:gridCol w:w="1955"/>
      </w:tblGrid>
      <w:tr w:rsidR="00490A18" w:rsidRPr="000A168C">
        <w:trPr>
          <w:trHeight w:val="454"/>
        </w:trPr>
        <w:tc>
          <w:tcPr>
            <w:tcW w:w="489" w:type="dxa"/>
            <w:vAlign w:val="center"/>
          </w:tcPr>
          <w:p w:rsidR="00490A18" w:rsidRPr="000A168C" w:rsidRDefault="003C4DA6">
            <w:pPr>
              <w:keepNext/>
              <w:keepLines/>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序号</w:t>
            </w:r>
          </w:p>
        </w:tc>
        <w:tc>
          <w:tcPr>
            <w:tcW w:w="2387" w:type="dxa"/>
            <w:vAlign w:val="center"/>
          </w:tcPr>
          <w:p w:rsidR="00490A18" w:rsidRPr="000A168C" w:rsidRDefault="003C4DA6">
            <w:pPr>
              <w:keepNext/>
              <w:keepLines/>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治理模式</w:t>
            </w:r>
          </w:p>
        </w:tc>
        <w:tc>
          <w:tcPr>
            <w:tcW w:w="3195" w:type="dxa"/>
            <w:vAlign w:val="center"/>
          </w:tcPr>
          <w:p w:rsidR="00490A18" w:rsidRPr="000A168C" w:rsidRDefault="003C4DA6">
            <w:pPr>
              <w:keepNext/>
              <w:keepLines/>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治理工艺</w:t>
            </w:r>
          </w:p>
        </w:tc>
        <w:tc>
          <w:tcPr>
            <w:tcW w:w="1955" w:type="dxa"/>
            <w:vAlign w:val="center"/>
          </w:tcPr>
          <w:p w:rsidR="00490A18" w:rsidRPr="000A168C" w:rsidRDefault="003C4DA6">
            <w:pPr>
              <w:keepNext/>
              <w:keepLines/>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单位</w:t>
            </w:r>
          </w:p>
        </w:tc>
        <w:tc>
          <w:tcPr>
            <w:tcW w:w="1955" w:type="dxa"/>
            <w:vAlign w:val="center"/>
          </w:tcPr>
          <w:p w:rsidR="00490A18" w:rsidRPr="000A168C" w:rsidRDefault="003C4DA6">
            <w:pPr>
              <w:keepNext/>
              <w:keepLines/>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费用</w:t>
            </w:r>
          </w:p>
        </w:tc>
      </w:tr>
      <w:tr w:rsidR="00490A18" w:rsidRPr="000A168C">
        <w:trPr>
          <w:trHeight w:val="454"/>
        </w:trPr>
        <w:tc>
          <w:tcPr>
            <w:tcW w:w="489" w:type="dxa"/>
            <w:vMerge w:val="restart"/>
            <w:vAlign w:val="center"/>
          </w:tcPr>
          <w:p w:rsidR="00490A18" w:rsidRPr="000A168C" w:rsidRDefault="003C4DA6">
            <w:pPr>
              <w:keepNext/>
              <w:keepLines/>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1</w:t>
            </w:r>
          </w:p>
        </w:tc>
        <w:tc>
          <w:tcPr>
            <w:tcW w:w="2387" w:type="dxa"/>
            <w:vMerge w:val="restart"/>
            <w:vAlign w:val="center"/>
          </w:tcPr>
          <w:p w:rsidR="00490A18" w:rsidRPr="000A168C" w:rsidRDefault="003C4DA6">
            <w:pPr>
              <w:keepNext/>
              <w:keepLines/>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纳管</w:t>
            </w:r>
          </w:p>
        </w:tc>
        <w:tc>
          <w:tcPr>
            <w:tcW w:w="3195" w:type="dxa"/>
            <w:vAlign w:val="center"/>
          </w:tcPr>
          <w:p w:rsidR="00490A18" w:rsidRPr="000A168C" w:rsidRDefault="003C4DA6">
            <w:pPr>
              <w:keepNext/>
              <w:keepLines/>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预处理系统</w:t>
            </w:r>
          </w:p>
        </w:tc>
        <w:tc>
          <w:tcPr>
            <w:tcW w:w="1955" w:type="dxa"/>
            <w:vAlign w:val="center"/>
          </w:tcPr>
          <w:p w:rsidR="00490A18" w:rsidRPr="000A168C" w:rsidRDefault="003C4DA6">
            <w:pPr>
              <w:keepNext/>
              <w:keepLines/>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万元</w:t>
            </w:r>
            <w:r w:rsidRPr="000A168C">
              <w:rPr>
                <w:rFonts w:ascii="Times New Roman" w:eastAsiaTheme="majorEastAsia" w:hAnsi="Times New Roman" w:cs="Times New Roman"/>
                <w:kern w:val="0"/>
                <w:sz w:val="24"/>
                <w:szCs w:val="24"/>
              </w:rPr>
              <w:t>/</w:t>
            </w:r>
            <w:r w:rsidRPr="000A168C">
              <w:rPr>
                <w:rFonts w:ascii="Times New Roman" w:eastAsiaTheme="majorEastAsia" w:hAnsi="Times New Roman" w:cs="Times New Roman"/>
                <w:kern w:val="0"/>
                <w:sz w:val="24"/>
                <w:szCs w:val="24"/>
              </w:rPr>
              <w:t>户</w:t>
            </w:r>
          </w:p>
        </w:tc>
        <w:tc>
          <w:tcPr>
            <w:tcW w:w="1955" w:type="dxa"/>
            <w:vAlign w:val="center"/>
          </w:tcPr>
          <w:p w:rsidR="00490A18" w:rsidRPr="000A168C" w:rsidRDefault="003C4DA6">
            <w:pPr>
              <w:keepNext/>
              <w:keepLines/>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0.6</w:t>
            </w:r>
          </w:p>
        </w:tc>
      </w:tr>
      <w:tr w:rsidR="00490A18" w:rsidRPr="000A168C">
        <w:trPr>
          <w:trHeight w:val="454"/>
        </w:trPr>
        <w:tc>
          <w:tcPr>
            <w:tcW w:w="489" w:type="dxa"/>
            <w:vMerge/>
            <w:vAlign w:val="center"/>
          </w:tcPr>
          <w:p w:rsidR="00490A18" w:rsidRPr="000A168C" w:rsidRDefault="00490A18">
            <w:pPr>
              <w:keepNext/>
              <w:keepLines/>
              <w:jc w:val="center"/>
              <w:rPr>
                <w:rFonts w:ascii="Times New Roman" w:eastAsiaTheme="majorEastAsia" w:hAnsi="Times New Roman" w:cs="Times New Roman"/>
                <w:kern w:val="0"/>
                <w:sz w:val="24"/>
                <w:szCs w:val="24"/>
              </w:rPr>
            </w:pPr>
          </w:p>
        </w:tc>
        <w:tc>
          <w:tcPr>
            <w:tcW w:w="2387" w:type="dxa"/>
            <w:vMerge/>
            <w:vAlign w:val="center"/>
          </w:tcPr>
          <w:p w:rsidR="00490A18" w:rsidRPr="000A168C" w:rsidRDefault="00490A18">
            <w:pPr>
              <w:keepNext/>
              <w:keepLines/>
              <w:jc w:val="center"/>
              <w:rPr>
                <w:rFonts w:ascii="Times New Roman" w:eastAsiaTheme="majorEastAsia" w:hAnsi="Times New Roman" w:cs="Times New Roman"/>
                <w:kern w:val="0"/>
                <w:sz w:val="24"/>
                <w:szCs w:val="24"/>
              </w:rPr>
            </w:pPr>
          </w:p>
        </w:tc>
        <w:tc>
          <w:tcPr>
            <w:tcW w:w="3195" w:type="dxa"/>
            <w:vAlign w:val="center"/>
          </w:tcPr>
          <w:p w:rsidR="00490A18" w:rsidRPr="000A168C" w:rsidRDefault="003C4DA6">
            <w:pPr>
              <w:keepNext/>
              <w:keepLines/>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管网工程</w:t>
            </w:r>
          </w:p>
        </w:tc>
        <w:tc>
          <w:tcPr>
            <w:tcW w:w="1955" w:type="dxa"/>
            <w:vAlign w:val="center"/>
          </w:tcPr>
          <w:p w:rsidR="00490A18" w:rsidRPr="000A168C" w:rsidRDefault="003C4DA6">
            <w:pPr>
              <w:keepNext/>
              <w:keepLines/>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万元</w:t>
            </w:r>
            <w:r w:rsidRPr="000A168C">
              <w:rPr>
                <w:rFonts w:ascii="Times New Roman" w:eastAsiaTheme="majorEastAsia" w:hAnsi="Times New Roman" w:cs="Times New Roman"/>
                <w:kern w:val="0"/>
                <w:sz w:val="24"/>
                <w:szCs w:val="24"/>
              </w:rPr>
              <w:t>/</w:t>
            </w:r>
            <w:r w:rsidRPr="000A168C">
              <w:rPr>
                <w:rFonts w:ascii="Times New Roman" w:eastAsiaTheme="majorEastAsia" w:hAnsi="Times New Roman" w:cs="Times New Roman"/>
                <w:kern w:val="0"/>
                <w:sz w:val="24"/>
                <w:szCs w:val="24"/>
              </w:rPr>
              <w:t>户</w:t>
            </w:r>
          </w:p>
        </w:tc>
        <w:tc>
          <w:tcPr>
            <w:tcW w:w="1955" w:type="dxa"/>
            <w:vAlign w:val="center"/>
          </w:tcPr>
          <w:p w:rsidR="00490A18" w:rsidRPr="000A168C" w:rsidRDefault="003C4DA6">
            <w:pPr>
              <w:keepNext/>
              <w:keepLines/>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0.5</w:t>
            </w:r>
          </w:p>
        </w:tc>
      </w:tr>
      <w:tr w:rsidR="00490A18" w:rsidRPr="000A168C">
        <w:trPr>
          <w:trHeight w:val="454"/>
        </w:trPr>
        <w:tc>
          <w:tcPr>
            <w:tcW w:w="489" w:type="dxa"/>
            <w:vAlign w:val="center"/>
          </w:tcPr>
          <w:p w:rsidR="00490A18" w:rsidRPr="000A168C" w:rsidRDefault="003C4DA6">
            <w:pPr>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2</w:t>
            </w:r>
          </w:p>
        </w:tc>
        <w:tc>
          <w:tcPr>
            <w:tcW w:w="2387" w:type="dxa"/>
            <w:vAlign w:val="center"/>
          </w:tcPr>
          <w:p w:rsidR="00490A18" w:rsidRPr="000A168C" w:rsidRDefault="003C4DA6">
            <w:pPr>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分散及资源化利用</w:t>
            </w:r>
          </w:p>
        </w:tc>
        <w:tc>
          <w:tcPr>
            <w:tcW w:w="3195" w:type="dxa"/>
            <w:vAlign w:val="center"/>
          </w:tcPr>
          <w:p w:rsidR="00490A18" w:rsidRPr="000A168C" w:rsidRDefault="003C4DA6">
            <w:pPr>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资源化利用</w:t>
            </w:r>
          </w:p>
        </w:tc>
        <w:tc>
          <w:tcPr>
            <w:tcW w:w="1955" w:type="dxa"/>
            <w:vAlign w:val="center"/>
          </w:tcPr>
          <w:p w:rsidR="00490A18" w:rsidRPr="000A168C" w:rsidRDefault="003C4DA6">
            <w:pPr>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万元</w:t>
            </w:r>
            <w:r w:rsidRPr="000A168C">
              <w:rPr>
                <w:rFonts w:ascii="Times New Roman" w:eastAsiaTheme="majorEastAsia" w:hAnsi="Times New Roman" w:cs="Times New Roman"/>
                <w:kern w:val="0"/>
                <w:sz w:val="24"/>
                <w:szCs w:val="24"/>
              </w:rPr>
              <w:t>/</w:t>
            </w:r>
            <w:r w:rsidRPr="000A168C">
              <w:rPr>
                <w:rFonts w:ascii="Times New Roman" w:eastAsiaTheme="majorEastAsia" w:hAnsi="Times New Roman" w:cs="Times New Roman"/>
                <w:kern w:val="0"/>
                <w:sz w:val="24"/>
                <w:szCs w:val="24"/>
              </w:rPr>
              <w:t>户</w:t>
            </w:r>
          </w:p>
        </w:tc>
        <w:tc>
          <w:tcPr>
            <w:tcW w:w="1955" w:type="dxa"/>
            <w:vAlign w:val="center"/>
          </w:tcPr>
          <w:p w:rsidR="00490A18" w:rsidRPr="000A168C" w:rsidRDefault="003C4DA6">
            <w:pPr>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0.6</w:t>
            </w:r>
          </w:p>
        </w:tc>
      </w:tr>
      <w:tr w:rsidR="00490A18" w:rsidRPr="000A168C">
        <w:trPr>
          <w:trHeight w:val="454"/>
        </w:trPr>
        <w:tc>
          <w:tcPr>
            <w:tcW w:w="489" w:type="dxa"/>
            <w:vMerge w:val="restart"/>
            <w:vAlign w:val="center"/>
          </w:tcPr>
          <w:p w:rsidR="00490A18" w:rsidRPr="000A168C" w:rsidRDefault="003C4DA6">
            <w:pPr>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3</w:t>
            </w:r>
          </w:p>
        </w:tc>
        <w:tc>
          <w:tcPr>
            <w:tcW w:w="2387" w:type="dxa"/>
            <w:vMerge w:val="restart"/>
            <w:vAlign w:val="center"/>
          </w:tcPr>
          <w:p w:rsidR="00490A18" w:rsidRPr="000A168C" w:rsidRDefault="003C4DA6">
            <w:pPr>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集中处理达标排放</w:t>
            </w:r>
          </w:p>
        </w:tc>
        <w:tc>
          <w:tcPr>
            <w:tcW w:w="3195" w:type="dxa"/>
            <w:vAlign w:val="center"/>
          </w:tcPr>
          <w:p w:rsidR="00490A18" w:rsidRPr="000A168C" w:rsidRDefault="003C4DA6">
            <w:pPr>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预处理系统</w:t>
            </w:r>
          </w:p>
        </w:tc>
        <w:tc>
          <w:tcPr>
            <w:tcW w:w="1955" w:type="dxa"/>
            <w:vAlign w:val="center"/>
          </w:tcPr>
          <w:p w:rsidR="00490A18" w:rsidRPr="000A168C" w:rsidRDefault="003C4DA6">
            <w:pPr>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万元</w:t>
            </w:r>
            <w:r w:rsidRPr="000A168C">
              <w:rPr>
                <w:rFonts w:ascii="Times New Roman" w:eastAsiaTheme="majorEastAsia" w:hAnsi="Times New Roman" w:cs="Times New Roman"/>
                <w:kern w:val="0"/>
                <w:sz w:val="24"/>
                <w:szCs w:val="24"/>
              </w:rPr>
              <w:t>/</w:t>
            </w:r>
            <w:r w:rsidRPr="000A168C">
              <w:rPr>
                <w:rFonts w:ascii="Times New Roman" w:eastAsiaTheme="majorEastAsia" w:hAnsi="Times New Roman" w:cs="Times New Roman"/>
                <w:kern w:val="0"/>
                <w:sz w:val="24"/>
                <w:szCs w:val="24"/>
              </w:rPr>
              <w:t>户</w:t>
            </w:r>
          </w:p>
        </w:tc>
        <w:tc>
          <w:tcPr>
            <w:tcW w:w="1955" w:type="dxa"/>
            <w:vAlign w:val="center"/>
          </w:tcPr>
          <w:p w:rsidR="00490A18" w:rsidRPr="000A168C" w:rsidRDefault="003C4DA6">
            <w:pPr>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0.6</w:t>
            </w:r>
          </w:p>
        </w:tc>
      </w:tr>
      <w:tr w:rsidR="00490A18" w:rsidRPr="000A168C">
        <w:trPr>
          <w:trHeight w:val="454"/>
        </w:trPr>
        <w:tc>
          <w:tcPr>
            <w:tcW w:w="489" w:type="dxa"/>
            <w:vMerge/>
            <w:vAlign w:val="center"/>
          </w:tcPr>
          <w:p w:rsidR="00490A18" w:rsidRPr="000A168C" w:rsidRDefault="00490A18">
            <w:pPr>
              <w:jc w:val="center"/>
              <w:rPr>
                <w:rFonts w:ascii="Times New Roman" w:eastAsiaTheme="majorEastAsia" w:hAnsi="Times New Roman" w:cs="Times New Roman"/>
                <w:kern w:val="0"/>
                <w:sz w:val="24"/>
                <w:szCs w:val="24"/>
              </w:rPr>
            </w:pPr>
          </w:p>
        </w:tc>
        <w:tc>
          <w:tcPr>
            <w:tcW w:w="2387" w:type="dxa"/>
            <w:vMerge/>
            <w:vAlign w:val="center"/>
          </w:tcPr>
          <w:p w:rsidR="00490A18" w:rsidRPr="000A168C" w:rsidRDefault="00490A18">
            <w:pPr>
              <w:jc w:val="center"/>
              <w:rPr>
                <w:rFonts w:ascii="Times New Roman" w:eastAsiaTheme="majorEastAsia" w:hAnsi="Times New Roman" w:cs="Times New Roman"/>
                <w:kern w:val="0"/>
                <w:sz w:val="24"/>
                <w:szCs w:val="24"/>
              </w:rPr>
            </w:pPr>
          </w:p>
        </w:tc>
        <w:tc>
          <w:tcPr>
            <w:tcW w:w="3195" w:type="dxa"/>
            <w:vAlign w:val="center"/>
          </w:tcPr>
          <w:p w:rsidR="00490A18" w:rsidRPr="000A168C" w:rsidRDefault="003C4DA6">
            <w:pPr>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厌氧池</w:t>
            </w:r>
            <w:r w:rsidRPr="000A168C">
              <w:rPr>
                <w:rFonts w:ascii="Times New Roman" w:eastAsiaTheme="majorEastAsia" w:hAnsi="Times New Roman" w:cs="Times New Roman"/>
                <w:kern w:val="0"/>
                <w:sz w:val="24"/>
                <w:szCs w:val="24"/>
              </w:rPr>
              <w:t>+</w:t>
            </w:r>
            <w:r w:rsidRPr="000A168C">
              <w:rPr>
                <w:rFonts w:ascii="Times New Roman" w:eastAsiaTheme="majorEastAsia" w:hAnsi="Times New Roman" w:cs="Times New Roman"/>
                <w:kern w:val="0"/>
                <w:sz w:val="24"/>
                <w:szCs w:val="24"/>
              </w:rPr>
              <w:t>人工湿地</w:t>
            </w:r>
            <w:r w:rsidRPr="000A168C">
              <w:rPr>
                <w:rFonts w:ascii="Times New Roman" w:eastAsiaTheme="majorEastAsia" w:hAnsi="Times New Roman" w:cs="Times New Roman"/>
                <w:kern w:val="0"/>
                <w:sz w:val="24"/>
                <w:szCs w:val="24"/>
              </w:rPr>
              <w:t>/</w:t>
            </w:r>
            <w:r w:rsidRPr="000A168C">
              <w:rPr>
                <w:rFonts w:ascii="Times New Roman" w:eastAsiaTheme="majorEastAsia" w:hAnsi="Times New Roman" w:cs="Times New Roman"/>
                <w:kern w:val="0"/>
                <w:sz w:val="24"/>
                <w:szCs w:val="24"/>
              </w:rPr>
              <w:t>生态塘</w:t>
            </w:r>
          </w:p>
        </w:tc>
        <w:tc>
          <w:tcPr>
            <w:tcW w:w="1955" w:type="dxa"/>
            <w:vAlign w:val="center"/>
          </w:tcPr>
          <w:p w:rsidR="00490A18" w:rsidRPr="000A168C" w:rsidRDefault="003C4DA6">
            <w:pPr>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万元</w:t>
            </w:r>
            <w:r w:rsidRPr="000A168C">
              <w:rPr>
                <w:rFonts w:ascii="Times New Roman" w:eastAsiaTheme="majorEastAsia" w:hAnsi="Times New Roman" w:cs="Times New Roman"/>
                <w:kern w:val="0"/>
                <w:sz w:val="24"/>
                <w:szCs w:val="24"/>
              </w:rPr>
              <w:t>/</w:t>
            </w:r>
            <w:r w:rsidRPr="000A168C">
              <w:rPr>
                <w:rFonts w:ascii="Times New Roman" w:eastAsiaTheme="majorEastAsia" w:hAnsi="Times New Roman" w:cs="Times New Roman"/>
                <w:kern w:val="0"/>
                <w:sz w:val="24"/>
                <w:szCs w:val="24"/>
              </w:rPr>
              <w:t>吨水</w:t>
            </w:r>
          </w:p>
        </w:tc>
        <w:tc>
          <w:tcPr>
            <w:tcW w:w="1955" w:type="dxa"/>
            <w:vAlign w:val="center"/>
          </w:tcPr>
          <w:p w:rsidR="00490A18" w:rsidRPr="000A168C" w:rsidRDefault="003C4DA6">
            <w:pPr>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0.9</w:t>
            </w:r>
          </w:p>
        </w:tc>
      </w:tr>
      <w:tr w:rsidR="00490A18" w:rsidRPr="000A168C">
        <w:trPr>
          <w:trHeight w:val="454"/>
        </w:trPr>
        <w:tc>
          <w:tcPr>
            <w:tcW w:w="489" w:type="dxa"/>
            <w:vMerge/>
            <w:vAlign w:val="center"/>
          </w:tcPr>
          <w:p w:rsidR="00490A18" w:rsidRPr="000A168C" w:rsidRDefault="00490A18">
            <w:pPr>
              <w:jc w:val="center"/>
              <w:rPr>
                <w:rFonts w:ascii="Times New Roman" w:eastAsiaTheme="majorEastAsia" w:hAnsi="Times New Roman" w:cs="Times New Roman"/>
                <w:color w:val="FF0000"/>
                <w:kern w:val="0"/>
                <w:sz w:val="24"/>
                <w:szCs w:val="24"/>
              </w:rPr>
            </w:pPr>
          </w:p>
        </w:tc>
        <w:tc>
          <w:tcPr>
            <w:tcW w:w="2387" w:type="dxa"/>
            <w:vMerge/>
            <w:vAlign w:val="center"/>
          </w:tcPr>
          <w:p w:rsidR="00490A18" w:rsidRPr="000A168C" w:rsidRDefault="00490A18">
            <w:pPr>
              <w:jc w:val="center"/>
              <w:rPr>
                <w:rFonts w:ascii="Times New Roman" w:eastAsiaTheme="majorEastAsia" w:hAnsi="Times New Roman" w:cs="Times New Roman"/>
                <w:kern w:val="0"/>
                <w:sz w:val="24"/>
                <w:szCs w:val="24"/>
              </w:rPr>
            </w:pPr>
          </w:p>
        </w:tc>
        <w:tc>
          <w:tcPr>
            <w:tcW w:w="3195" w:type="dxa"/>
            <w:vAlign w:val="center"/>
          </w:tcPr>
          <w:p w:rsidR="00490A18" w:rsidRPr="000A168C" w:rsidRDefault="003C4DA6">
            <w:pPr>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厌氧池</w:t>
            </w:r>
            <w:r w:rsidRPr="000A168C">
              <w:rPr>
                <w:rFonts w:ascii="Times New Roman" w:eastAsiaTheme="majorEastAsia" w:hAnsi="Times New Roman" w:cs="Times New Roman"/>
                <w:kern w:val="0"/>
                <w:sz w:val="24"/>
                <w:szCs w:val="24"/>
              </w:rPr>
              <w:t>-</w:t>
            </w:r>
            <w:r w:rsidRPr="000A168C">
              <w:rPr>
                <w:rFonts w:ascii="Times New Roman" w:eastAsiaTheme="majorEastAsia" w:hAnsi="Times New Roman" w:cs="Times New Roman"/>
                <w:kern w:val="0"/>
                <w:sz w:val="24"/>
                <w:szCs w:val="24"/>
              </w:rPr>
              <w:t>生物接触氧化</w:t>
            </w:r>
            <w:r w:rsidRPr="000A168C">
              <w:rPr>
                <w:rFonts w:ascii="Times New Roman" w:eastAsiaTheme="majorEastAsia" w:hAnsi="Times New Roman" w:cs="Times New Roman"/>
                <w:kern w:val="0"/>
                <w:sz w:val="24"/>
                <w:szCs w:val="24"/>
              </w:rPr>
              <w:t>-</w:t>
            </w:r>
            <w:r w:rsidRPr="000A168C">
              <w:rPr>
                <w:rFonts w:ascii="Times New Roman" w:eastAsiaTheme="majorEastAsia" w:hAnsi="Times New Roman" w:cs="Times New Roman"/>
                <w:kern w:val="0"/>
                <w:sz w:val="24"/>
                <w:szCs w:val="24"/>
              </w:rPr>
              <w:t>人工湿地</w:t>
            </w:r>
          </w:p>
        </w:tc>
        <w:tc>
          <w:tcPr>
            <w:tcW w:w="1955" w:type="dxa"/>
            <w:vAlign w:val="center"/>
          </w:tcPr>
          <w:p w:rsidR="00490A18" w:rsidRPr="000A168C" w:rsidRDefault="003C4DA6">
            <w:pPr>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万元</w:t>
            </w:r>
            <w:r w:rsidRPr="000A168C">
              <w:rPr>
                <w:rFonts w:ascii="Times New Roman" w:eastAsiaTheme="majorEastAsia" w:hAnsi="Times New Roman" w:cs="Times New Roman"/>
                <w:kern w:val="0"/>
                <w:sz w:val="24"/>
                <w:szCs w:val="24"/>
              </w:rPr>
              <w:t>/</w:t>
            </w:r>
            <w:r w:rsidRPr="000A168C">
              <w:rPr>
                <w:rFonts w:ascii="Times New Roman" w:eastAsiaTheme="majorEastAsia" w:hAnsi="Times New Roman" w:cs="Times New Roman"/>
                <w:kern w:val="0"/>
                <w:sz w:val="24"/>
                <w:szCs w:val="24"/>
              </w:rPr>
              <w:t>吨水</w:t>
            </w:r>
          </w:p>
        </w:tc>
        <w:tc>
          <w:tcPr>
            <w:tcW w:w="1955" w:type="dxa"/>
            <w:vAlign w:val="center"/>
          </w:tcPr>
          <w:p w:rsidR="00490A18" w:rsidRPr="000A168C" w:rsidRDefault="003C4DA6">
            <w:pPr>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1.1</w:t>
            </w:r>
          </w:p>
        </w:tc>
      </w:tr>
    </w:tbl>
    <w:p w:rsidR="00490A18" w:rsidRPr="000A168C" w:rsidRDefault="003C4DA6" w:rsidP="009B4987">
      <w:pPr>
        <w:spacing w:beforeLines="50" w:before="156" w:line="360" w:lineRule="auto"/>
        <w:ind w:firstLineChars="200" w:firstLine="560"/>
        <w:rPr>
          <w:rFonts w:ascii="Times New Roman" w:eastAsiaTheme="majorEastAsia" w:hAnsi="Times New Roman" w:cs="Times New Roman"/>
          <w:bCs/>
          <w:kern w:val="0"/>
          <w:sz w:val="28"/>
          <w:szCs w:val="28"/>
        </w:rPr>
      </w:pPr>
      <w:r w:rsidRPr="000A168C">
        <w:rPr>
          <w:rFonts w:ascii="Times New Roman" w:eastAsiaTheme="majorEastAsia" w:hAnsi="Times New Roman" w:cs="Times New Roman"/>
          <w:bCs/>
          <w:kern w:val="0"/>
          <w:sz w:val="28"/>
          <w:szCs w:val="28"/>
        </w:rPr>
        <w:t>经估算，</w:t>
      </w:r>
      <w:r w:rsidRPr="000A168C">
        <w:rPr>
          <w:rFonts w:ascii="Times New Roman" w:eastAsiaTheme="majorEastAsia" w:hAnsi="Times New Roman" w:cs="Times New Roman"/>
          <w:kern w:val="0"/>
          <w:sz w:val="28"/>
          <w:szCs w:val="28"/>
        </w:rPr>
        <w:t>北塔</w:t>
      </w:r>
      <w:r w:rsidRPr="000A168C">
        <w:rPr>
          <w:rFonts w:ascii="Times New Roman" w:eastAsiaTheme="majorEastAsia" w:hAnsi="Times New Roman" w:cs="Times New Roman"/>
          <w:bCs/>
          <w:kern w:val="0"/>
          <w:sz w:val="28"/>
          <w:szCs w:val="28"/>
        </w:rPr>
        <w:t>区农村生活污水建设工程总投资约为</w:t>
      </w:r>
      <w:r w:rsidRPr="000A168C">
        <w:rPr>
          <w:rFonts w:ascii="Times New Roman" w:eastAsiaTheme="majorEastAsia" w:hAnsi="Times New Roman" w:cs="Times New Roman"/>
          <w:bCs/>
          <w:kern w:val="0"/>
          <w:sz w:val="28"/>
          <w:szCs w:val="28"/>
        </w:rPr>
        <w:t>21787.2</w:t>
      </w:r>
      <w:r w:rsidRPr="000A168C">
        <w:rPr>
          <w:rFonts w:ascii="Times New Roman" w:eastAsiaTheme="majorEastAsia" w:hAnsi="Times New Roman" w:cs="Times New Roman"/>
          <w:bCs/>
          <w:kern w:val="0"/>
          <w:sz w:val="28"/>
          <w:szCs w:val="28"/>
        </w:rPr>
        <w:t>万元（不含征地费用，不含运维资金），其中纳管投资约</w:t>
      </w:r>
      <w:r w:rsidRPr="000A168C">
        <w:rPr>
          <w:rFonts w:ascii="Times New Roman" w:eastAsiaTheme="majorEastAsia" w:hAnsi="Times New Roman" w:cs="Times New Roman"/>
          <w:bCs/>
          <w:kern w:val="0"/>
          <w:sz w:val="28"/>
          <w:szCs w:val="28"/>
        </w:rPr>
        <w:t>12225.4</w:t>
      </w:r>
      <w:r w:rsidRPr="000A168C">
        <w:rPr>
          <w:rFonts w:ascii="Times New Roman" w:eastAsiaTheme="majorEastAsia" w:hAnsi="Times New Roman" w:cs="Times New Roman"/>
          <w:bCs/>
          <w:kern w:val="0"/>
          <w:sz w:val="28"/>
          <w:szCs w:val="28"/>
        </w:rPr>
        <w:t>万元，占比</w:t>
      </w:r>
      <w:r w:rsidRPr="000A168C">
        <w:rPr>
          <w:rFonts w:ascii="Times New Roman" w:eastAsiaTheme="majorEastAsia" w:hAnsi="Times New Roman" w:cs="Times New Roman"/>
          <w:bCs/>
          <w:kern w:val="0"/>
          <w:sz w:val="28"/>
          <w:szCs w:val="28"/>
        </w:rPr>
        <w:t>56.1%</w:t>
      </w:r>
      <w:r w:rsidRPr="000A168C">
        <w:rPr>
          <w:rFonts w:ascii="Times New Roman" w:eastAsiaTheme="majorEastAsia" w:hAnsi="Times New Roman" w:cs="Times New Roman"/>
          <w:bCs/>
          <w:kern w:val="0"/>
          <w:sz w:val="28"/>
          <w:szCs w:val="28"/>
        </w:rPr>
        <w:t>，资源化利用投资约</w:t>
      </w:r>
      <w:r w:rsidRPr="000A168C">
        <w:rPr>
          <w:rFonts w:ascii="Times New Roman" w:eastAsiaTheme="majorEastAsia" w:hAnsi="Times New Roman" w:cs="Times New Roman"/>
          <w:bCs/>
          <w:kern w:val="0"/>
          <w:sz w:val="28"/>
          <w:szCs w:val="28"/>
        </w:rPr>
        <w:t>4231.8</w:t>
      </w:r>
      <w:r w:rsidRPr="000A168C">
        <w:rPr>
          <w:rFonts w:ascii="Times New Roman" w:eastAsiaTheme="majorEastAsia" w:hAnsi="Times New Roman" w:cs="Times New Roman"/>
          <w:bCs/>
          <w:kern w:val="0"/>
          <w:sz w:val="28"/>
          <w:szCs w:val="28"/>
        </w:rPr>
        <w:t>万元，占比</w:t>
      </w:r>
      <w:r w:rsidRPr="000A168C">
        <w:rPr>
          <w:rFonts w:ascii="Times New Roman" w:eastAsiaTheme="majorEastAsia" w:hAnsi="Times New Roman" w:cs="Times New Roman"/>
          <w:bCs/>
          <w:kern w:val="0"/>
          <w:sz w:val="28"/>
          <w:szCs w:val="28"/>
        </w:rPr>
        <w:t>19.4%</w:t>
      </w:r>
      <w:r w:rsidRPr="000A168C">
        <w:rPr>
          <w:rFonts w:ascii="Times New Roman" w:eastAsiaTheme="majorEastAsia" w:hAnsi="Times New Roman" w:cs="Times New Roman"/>
          <w:bCs/>
          <w:kern w:val="0"/>
          <w:sz w:val="28"/>
          <w:szCs w:val="28"/>
        </w:rPr>
        <w:t>，集中处理达标排放投资约</w:t>
      </w:r>
      <w:r w:rsidRPr="000A168C">
        <w:rPr>
          <w:rFonts w:ascii="Times New Roman" w:eastAsiaTheme="majorEastAsia" w:hAnsi="Times New Roman" w:cs="Times New Roman"/>
          <w:bCs/>
          <w:kern w:val="0"/>
          <w:sz w:val="28"/>
          <w:szCs w:val="28"/>
        </w:rPr>
        <w:t>5330.0</w:t>
      </w:r>
      <w:r w:rsidRPr="000A168C">
        <w:rPr>
          <w:rFonts w:ascii="Times New Roman" w:eastAsiaTheme="majorEastAsia" w:hAnsi="Times New Roman" w:cs="Times New Roman"/>
          <w:bCs/>
          <w:kern w:val="0"/>
          <w:sz w:val="28"/>
          <w:szCs w:val="28"/>
        </w:rPr>
        <w:t>万元，占比</w:t>
      </w:r>
      <w:r w:rsidRPr="000A168C">
        <w:rPr>
          <w:rFonts w:ascii="Times New Roman" w:eastAsiaTheme="majorEastAsia" w:hAnsi="Times New Roman" w:cs="Times New Roman"/>
          <w:bCs/>
          <w:kern w:val="0"/>
          <w:sz w:val="28"/>
          <w:szCs w:val="28"/>
        </w:rPr>
        <w:t>24.5%</w:t>
      </w:r>
      <w:r w:rsidRPr="000A168C">
        <w:rPr>
          <w:rFonts w:ascii="Times New Roman" w:eastAsiaTheme="majorEastAsia" w:hAnsi="Times New Roman" w:cs="Times New Roman"/>
          <w:bCs/>
          <w:kern w:val="0"/>
          <w:sz w:val="28"/>
          <w:szCs w:val="28"/>
        </w:rPr>
        <w:t>。其中，近期（</w:t>
      </w:r>
      <w:r w:rsidRPr="000A168C">
        <w:rPr>
          <w:rFonts w:ascii="Times New Roman" w:eastAsiaTheme="majorEastAsia" w:hAnsi="Times New Roman" w:cs="Times New Roman"/>
          <w:bCs/>
          <w:kern w:val="0"/>
          <w:sz w:val="28"/>
          <w:szCs w:val="28"/>
        </w:rPr>
        <w:t>2025</w:t>
      </w:r>
      <w:r w:rsidRPr="000A168C">
        <w:rPr>
          <w:rFonts w:ascii="Times New Roman" w:eastAsiaTheme="majorEastAsia" w:hAnsi="Times New Roman" w:cs="Times New Roman"/>
          <w:bCs/>
          <w:kern w:val="0"/>
          <w:sz w:val="28"/>
          <w:szCs w:val="28"/>
        </w:rPr>
        <w:t>年）总投资约</w:t>
      </w:r>
      <w:r w:rsidRPr="000A168C">
        <w:rPr>
          <w:rFonts w:ascii="Times New Roman" w:eastAsiaTheme="majorEastAsia" w:hAnsi="Times New Roman" w:cs="Times New Roman"/>
          <w:bCs/>
          <w:kern w:val="0"/>
          <w:sz w:val="28"/>
          <w:szCs w:val="28"/>
        </w:rPr>
        <w:t>18646.9</w:t>
      </w:r>
      <w:r w:rsidRPr="000A168C">
        <w:rPr>
          <w:rFonts w:ascii="Times New Roman" w:eastAsiaTheme="majorEastAsia" w:hAnsi="Times New Roman" w:cs="Times New Roman"/>
          <w:bCs/>
          <w:kern w:val="0"/>
          <w:sz w:val="28"/>
          <w:szCs w:val="28"/>
        </w:rPr>
        <w:t>万元，占比</w:t>
      </w:r>
      <w:r w:rsidRPr="000A168C">
        <w:rPr>
          <w:rFonts w:ascii="Times New Roman" w:eastAsiaTheme="majorEastAsia" w:hAnsi="Times New Roman" w:cs="Times New Roman"/>
          <w:bCs/>
          <w:kern w:val="0"/>
          <w:sz w:val="28"/>
          <w:szCs w:val="28"/>
        </w:rPr>
        <w:t>85.6%</w:t>
      </w:r>
      <w:r w:rsidRPr="000A168C">
        <w:rPr>
          <w:rFonts w:ascii="Times New Roman" w:eastAsiaTheme="majorEastAsia" w:hAnsi="Times New Roman" w:cs="Times New Roman"/>
          <w:bCs/>
          <w:kern w:val="0"/>
          <w:sz w:val="28"/>
          <w:szCs w:val="28"/>
        </w:rPr>
        <w:t>；远期（</w:t>
      </w:r>
      <w:r w:rsidRPr="000A168C">
        <w:rPr>
          <w:rFonts w:ascii="Times New Roman" w:eastAsiaTheme="majorEastAsia" w:hAnsi="Times New Roman" w:cs="Times New Roman"/>
          <w:bCs/>
          <w:kern w:val="0"/>
          <w:sz w:val="28"/>
          <w:szCs w:val="28"/>
        </w:rPr>
        <w:t>2035</w:t>
      </w:r>
      <w:r w:rsidRPr="000A168C">
        <w:rPr>
          <w:rFonts w:ascii="Times New Roman" w:eastAsiaTheme="majorEastAsia" w:hAnsi="Times New Roman" w:cs="Times New Roman"/>
          <w:bCs/>
          <w:kern w:val="0"/>
          <w:sz w:val="28"/>
          <w:szCs w:val="28"/>
        </w:rPr>
        <w:lastRenderedPageBreak/>
        <w:t>年）总投资约</w:t>
      </w:r>
      <w:r w:rsidRPr="000A168C">
        <w:rPr>
          <w:rFonts w:ascii="Times New Roman" w:eastAsiaTheme="majorEastAsia" w:hAnsi="Times New Roman" w:cs="Times New Roman"/>
          <w:bCs/>
          <w:kern w:val="0"/>
          <w:sz w:val="28"/>
          <w:szCs w:val="28"/>
        </w:rPr>
        <w:t>3140.3</w:t>
      </w:r>
      <w:r w:rsidRPr="000A168C">
        <w:rPr>
          <w:rFonts w:ascii="Times New Roman" w:eastAsiaTheme="majorEastAsia" w:hAnsi="Times New Roman" w:cs="Times New Roman"/>
          <w:bCs/>
          <w:kern w:val="0"/>
          <w:sz w:val="28"/>
          <w:szCs w:val="28"/>
        </w:rPr>
        <w:t>万元，占比</w:t>
      </w:r>
      <w:r w:rsidRPr="000A168C">
        <w:rPr>
          <w:rFonts w:ascii="Times New Roman" w:eastAsiaTheme="majorEastAsia" w:hAnsi="Times New Roman" w:cs="Times New Roman"/>
          <w:bCs/>
          <w:kern w:val="0"/>
          <w:sz w:val="28"/>
          <w:szCs w:val="28"/>
        </w:rPr>
        <w:t>14.4%</w:t>
      </w:r>
      <w:r w:rsidRPr="000A168C">
        <w:rPr>
          <w:rFonts w:ascii="Times New Roman" w:eastAsiaTheme="majorEastAsia" w:hAnsi="Times New Roman" w:cs="Times New Roman"/>
          <w:b/>
          <w:kern w:val="0"/>
          <w:sz w:val="28"/>
          <w:szCs w:val="28"/>
        </w:rPr>
        <w:t>。</w:t>
      </w:r>
    </w:p>
    <w:p w:rsidR="00490A18" w:rsidRPr="000A168C" w:rsidRDefault="003C4DA6">
      <w:pPr>
        <w:spacing w:line="360" w:lineRule="auto"/>
        <w:ind w:firstLineChars="200" w:firstLine="560"/>
        <w:rPr>
          <w:rFonts w:ascii="Times New Roman" w:eastAsiaTheme="majorEastAsia" w:hAnsi="Times New Roman" w:cs="Times New Roman"/>
          <w:bCs/>
          <w:kern w:val="0"/>
          <w:sz w:val="28"/>
          <w:szCs w:val="28"/>
        </w:rPr>
      </w:pPr>
      <w:r w:rsidRPr="000A168C">
        <w:rPr>
          <w:rFonts w:ascii="Times New Roman" w:eastAsiaTheme="majorEastAsia" w:hAnsi="Times New Roman" w:cs="Times New Roman"/>
          <w:bCs/>
          <w:kern w:val="0"/>
          <w:sz w:val="28"/>
          <w:szCs w:val="28"/>
        </w:rPr>
        <w:t>各乡镇农村生活污水治理投资详见表</w:t>
      </w:r>
      <w:r w:rsidRPr="000A168C">
        <w:rPr>
          <w:rFonts w:ascii="Times New Roman" w:eastAsiaTheme="majorEastAsia" w:hAnsi="Times New Roman" w:cs="Times New Roman"/>
          <w:bCs/>
          <w:kern w:val="0"/>
          <w:sz w:val="28"/>
          <w:szCs w:val="28"/>
        </w:rPr>
        <w:t>7.1-2</w:t>
      </w:r>
      <w:r w:rsidRPr="000A168C">
        <w:rPr>
          <w:rFonts w:ascii="Times New Roman" w:eastAsiaTheme="majorEastAsia" w:hAnsi="Times New Roman" w:cs="Times New Roman"/>
          <w:bCs/>
          <w:kern w:val="0"/>
          <w:sz w:val="28"/>
          <w:szCs w:val="28"/>
        </w:rPr>
        <w:t>到</w:t>
      </w:r>
      <w:r w:rsidRPr="000A168C">
        <w:rPr>
          <w:rFonts w:ascii="Times New Roman" w:eastAsiaTheme="majorEastAsia" w:hAnsi="Times New Roman" w:cs="Times New Roman"/>
          <w:bCs/>
          <w:kern w:val="0"/>
          <w:sz w:val="28"/>
          <w:szCs w:val="28"/>
        </w:rPr>
        <w:t>7.1-6</w:t>
      </w:r>
      <w:r w:rsidRPr="000A168C">
        <w:rPr>
          <w:rFonts w:ascii="Times New Roman" w:eastAsiaTheme="majorEastAsia" w:hAnsi="Times New Roman" w:cs="Times New Roman"/>
          <w:bCs/>
          <w:kern w:val="0"/>
          <w:sz w:val="28"/>
          <w:szCs w:val="28"/>
        </w:rPr>
        <w:t>。</w:t>
      </w:r>
    </w:p>
    <w:p w:rsidR="00490A18" w:rsidRPr="000A168C" w:rsidRDefault="003C4DA6">
      <w:pPr>
        <w:spacing w:line="360" w:lineRule="auto"/>
        <w:jc w:val="center"/>
        <w:rPr>
          <w:rFonts w:ascii="Times New Roman" w:eastAsiaTheme="majorEastAsia" w:hAnsi="Times New Roman" w:cs="Times New Roman"/>
          <w:b/>
          <w:kern w:val="0"/>
          <w:sz w:val="28"/>
          <w:szCs w:val="28"/>
        </w:rPr>
      </w:pPr>
      <w:r w:rsidRPr="000A168C">
        <w:rPr>
          <w:rFonts w:ascii="Times New Roman" w:eastAsiaTheme="majorEastAsia" w:hAnsi="Times New Roman" w:cs="Times New Roman"/>
          <w:b/>
          <w:kern w:val="0"/>
          <w:sz w:val="28"/>
          <w:szCs w:val="28"/>
        </w:rPr>
        <w:t>表</w:t>
      </w:r>
      <w:r w:rsidRPr="000A168C">
        <w:rPr>
          <w:rFonts w:ascii="Times New Roman" w:eastAsiaTheme="majorEastAsia" w:hAnsi="Times New Roman" w:cs="Times New Roman"/>
          <w:b/>
          <w:kern w:val="0"/>
          <w:sz w:val="28"/>
          <w:szCs w:val="28"/>
        </w:rPr>
        <w:t xml:space="preserve"> 7.1-2   </w:t>
      </w:r>
      <w:r w:rsidRPr="000A168C">
        <w:rPr>
          <w:rFonts w:ascii="Times New Roman" w:eastAsiaTheme="majorEastAsia" w:hAnsi="Times New Roman" w:cs="Times New Roman"/>
          <w:b/>
          <w:kern w:val="0"/>
          <w:sz w:val="28"/>
          <w:szCs w:val="28"/>
        </w:rPr>
        <w:t>北塔区农村生活污水建设工程投资分期估算表</w:t>
      </w:r>
    </w:p>
    <w:tbl>
      <w:tblPr>
        <w:tblStyle w:val="ac"/>
        <w:tblW w:w="9981" w:type="dxa"/>
        <w:tblLayout w:type="fixed"/>
        <w:tblLook w:val="04A0" w:firstRow="1" w:lastRow="0" w:firstColumn="1" w:lastColumn="0" w:noHBand="0" w:noVBand="1"/>
      </w:tblPr>
      <w:tblGrid>
        <w:gridCol w:w="500"/>
        <w:gridCol w:w="763"/>
        <w:gridCol w:w="1050"/>
        <w:gridCol w:w="956"/>
        <w:gridCol w:w="900"/>
        <w:gridCol w:w="1125"/>
        <w:gridCol w:w="931"/>
        <w:gridCol w:w="982"/>
        <w:gridCol w:w="825"/>
        <w:gridCol w:w="862"/>
        <w:gridCol w:w="1087"/>
      </w:tblGrid>
      <w:tr w:rsidR="00490A18" w:rsidRPr="000A168C">
        <w:trPr>
          <w:trHeight w:val="482"/>
          <w:tblHeader/>
        </w:trPr>
        <w:tc>
          <w:tcPr>
            <w:tcW w:w="500" w:type="dxa"/>
            <w:vMerge w:val="restart"/>
            <w:vAlign w:val="center"/>
          </w:tcPr>
          <w:p w:rsidR="00490A18" w:rsidRPr="000A168C" w:rsidRDefault="003C4DA6">
            <w:pPr>
              <w:contextualSpacing/>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序号</w:t>
            </w:r>
          </w:p>
        </w:tc>
        <w:tc>
          <w:tcPr>
            <w:tcW w:w="763" w:type="dxa"/>
            <w:vMerge w:val="restart"/>
            <w:vAlign w:val="center"/>
          </w:tcPr>
          <w:p w:rsidR="00490A18" w:rsidRPr="000A168C" w:rsidRDefault="003C4DA6">
            <w:pPr>
              <w:contextualSpacing/>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乡镇（街道）</w:t>
            </w:r>
          </w:p>
        </w:tc>
        <w:tc>
          <w:tcPr>
            <w:tcW w:w="4031" w:type="dxa"/>
            <w:gridSpan w:val="4"/>
            <w:vAlign w:val="center"/>
          </w:tcPr>
          <w:p w:rsidR="00490A18" w:rsidRPr="000A168C" w:rsidRDefault="003C4DA6">
            <w:pPr>
              <w:contextualSpacing/>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近期（</w:t>
            </w:r>
            <w:r w:rsidRPr="000A168C">
              <w:rPr>
                <w:rFonts w:ascii="Times New Roman" w:eastAsiaTheme="majorEastAsia" w:hAnsi="Times New Roman" w:cs="Times New Roman"/>
                <w:kern w:val="0"/>
                <w:sz w:val="24"/>
                <w:szCs w:val="24"/>
              </w:rPr>
              <w:t>2025</w:t>
            </w:r>
            <w:r w:rsidRPr="000A168C">
              <w:rPr>
                <w:rFonts w:ascii="Times New Roman" w:eastAsiaTheme="majorEastAsia" w:hAnsi="Times New Roman" w:cs="Times New Roman"/>
                <w:kern w:val="0"/>
                <w:sz w:val="24"/>
                <w:szCs w:val="24"/>
              </w:rPr>
              <w:t>年）投资估算（万元）</w:t>
            </w:r>
          </w:p>
        </w:tc>
        <w:tc>
          <w:tcPr>
            <w:tcW w:w="3600" w:type="dxa"/>
            <w:gridSpan w:val="4"/>
            <w:vAlign w:val="center"/>
          </w:tcPr>
          <w:p w:rsidR="00490A18" w:rsidRPr="000A168C" w:rsidRDefault="003C4DA6">
            <w:pPr>
              <w:contextualSpacing/>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远期（</w:t>
            </w:r>
            <w:r w:rsidRPr="000A168C">
              <w:rPr>
                <w:rFonts w:ascii="Times New Roman" w:eastAsiaTheme="majorEastAsia" w:hAnsi="Times New Roman" w:cs="Times New Roman"/>
                <w:kern w:val="0"/>
                <w:sz w:val="24"/>
                <w:szCs w:val="24"/>
              </w:rPr>
              <w:t>2035</w:t>
            </w:r>
            <w:r w:rsidRPr="000A168C">
              <w:rPr>
                <w:rFonts w:ascii="Times New Roman" w:eastAsiaTheme="majorEastAsia" w:hAnsi="Times New Roman" w:cs="Times New Roman"/>
                <w:kern w:val="0"/>
                <w:sz w:val="24"/>
                <w:szCs w:val="24"/>
              </w:rPr>
              <w:t>年）投资估算（万元）</w:t>
            </w:r>
          </w:p>
        </w:tc>
        <w:tc>
          <w:tcPr>
            <w:tcW w:w="1087" w:type="dxa"/>
            <w:vMerge w:val="restart"/>
            <w:vAlign w:val="center"/>
          </w:tcPr>
          <w:p w:rsidR="00490A18" w:rsidRPr="000A168C" w:rsidRDefault="003C4DA6">
            <w:pPr>
              <w:contextualSpacing/>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总计</w:t>
            </w:r>
          </w:p>
        </w:tc>
      </w:tr>
      <w:tr w:rsidR="00490A18" w:rsidRPr="000A168C">
        <w:trPr>
          <w:trHeight w:val="482"/>
          <w:tblHeader/>
        </w:trPr>
        <w:tc>
          <w:tcPr>
            <w:tcW w:w="500" w:type="dxa"/>
            <w:vMerge/>
            <w:vAlign w:val="center"/>
          </w:tcPr>
          <w:p w:rsidR="00490A18" w:rsidRPr="000A168C" w:rsidRDefault="00490A18">
            <w:pPr>
              <w:contextualSpacing/>
              <w:jc w:val="center"/>
              <w:rPr>
                <w:rFonts w:ascii="Times New Roman" w:eastAsiaTheme="majorEastAsia" w:hAnsi="Times New Roman" w:cs="Times New Roman"/>
                <w:kern w:val="0"/>
                <w:sz w:val="24"/>
                <w:szCs w:val="24"/>
              </w:rPr>
            </w:pPr>
          </w:p>
        </w:tc>
        <w:tc>
          <w:tcPr>
            <w:tcW w:w="763" w:type="dxa"/>
            <w:vMerge/>
            <w:vAlign w:val="center"/>
          </w:tcPr>
          <w:p w:rsidR="00490A18" w:rsidRPr="000A168C" w:rsidRDefault="00490A18">
            <w:pPr>
              <w:contextualSpacing/>
              <w:jc w:val="center"/>
              <w:rPr>
                <w:rFonts w:ascii="Times New Roman" w:eastAsiaTheme="majorEastAsia" w:hAnsi="Times New Roman" w:cs="Times New Roman"/>
                <w:kern w:val="0"/>
                <w:sz w:val="24"/>
                <w:szCs w:val="24"/>
              </w:rPr>
            </w:pPr>
          </w:p>
        </w:tc>
        <w:tc>
          <w:tcPr>
            <w:tcW w:w="1050" w:type="dxa"/>
            <w:vAlign w:val="center"/>
          </w:tcPr>
          <w:p w:rsidR="00490A18" w:rsidRPr="000A168C" w:rsidRDefault="003C4DA6">
            <w:pPr>
              <w:contextualSpacing/>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纳管</w:t>
            </w:r>
          </w:p>
        </w:tc>
        <w:tc>
          <w:tcPr>
            <w:tcW w:w="956" w:type="dxa"/>
            <w:vAlign w:val="center"/>
          </w:tcPr>
          <w:p w:rsidR="00490A18" w:rsidRPr="000A168C" w:rsidRDefault="003C4DA6">
            <w:pPr>
              <w:contextualSpacing/>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资源化利用</w:t>
            </w:r>
          </w:p>
        </w:tc>
        <w:tc>
          <w:tcPr>
            <w:tcW w:w="900" w:type="dxa"/>
            <w:vAlign w:val="center"/>
          </w:tcPr>
          <w:p w:rsidR="00490A18" w:rsidRPr="000A168C" w:rsidRDefault="003C4DA6">
            <w:pPr>
              <w:contextualSpacing/>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达标排放</w:t>
            </w:r>
          </w:p>
        </w:tc>
        <w:tc>
          <w:tcPr>
            <w:tcW w:w="1125" w:type="dxa"/>
            <w:vAlign w:val="center"/>
          </w:tcPr>
          <w:p w:rsidR="00490A18" w:rsidRPr="000A168C" w:rsidRDefault="003C4DA6">
            <w:pPr>
              <w:contextualSpacing/>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合计</w:t>
            </w:r>
          </w:p>
        </w:tc>
        <w:tc>
          <w:tcPr>
            <w:tcW w:w="931" w:type="dxa"/>
            <w:vAlign w:val="center"/>
          </w:tcPr>
          <w:p w:rsidR="00490A18" w:rsidRPr="000A168C" w:rsidRDefault="003C4DA6">
            <w:pPr>
              <w:contextualSpacing/>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纳管</w:t>
            </w:r>
          </w:p>
        </w:tc>
        <w:tc>
          <w:tcPr>
            <w:tcW w:w="982" w:type="dxa"/>
            <w:vAlign w:val="center"/>
          </w:tcPr>
          <w:p w:rsidR="00490A18" w:rsidRPr="000A168C" w:rsidRDefault="003C4DA6">
            <w:pPr>
              <w:contextualSpacing/>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资源化利用</w:t>
            </w:r>
          </w:p>
        </w:tc>
        <w:tc>
          <w:tcPr>
            <w:tcW w:w="825" w:type="dxa"/>
            <w:vAlign w:val="center"/>
          </w:tcPr>
          <w:p w:rsidR="00490A18" w:rsidRPr="000A168C" w:rsidRDefault="003C4DA6">
            <w:pPr>
              <w:contextualSpacing/>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达标排放</w:t>
            </w:r>
          </w:p>
        </w:tc>
        <w:tc>
          <w:tcPr>
            <w:tcW w:w="862" w:type="dxa"/>
            <w:vAlign w:val="center"/>
          </w:tcPr>
          <w:p w:rsidR="00490A18" w:rsidRPr="000A168C" w:rsidRDefault="003C4DA6">
            <w:pPr>
              <w:contextualSpacing/>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合计</w:t>
            </w:r>
          </w:p>
        </w:tc>
        <w:tc>
          <w:tcPr>
            <w:tcW w:w="1087" w:type="dxa"/>
            <w:vMerge/>
            <w:vAlign w:val="center"/>
          </w:tcPr>
          <w:p w:rsidR="00490A18" w:rsidRPr="000A168C" w:rsidRDefault="00490A18">
            <w:pPr>
              <w:contextualSpacing/>
              <w:jc w:val="center"/>
              <w:rPr>
                <w:rFonts w:ascii="Times New Roman" w:eastAsiaTheme="majorEastAsia" w:hAnsi="Times New Roman" w:cs="Times New Roman"/>
                <w:kern w:val="0"/>
                <w:sz w:val="24"/>
                <w:szCs w:val="24"/>
              </w:rPr>
            </w:pPr>
          </w:p>
        </w:tc>
      </w:tr>
      <w:tr w:rsidR="00490A18" w:rsidRPr="000A168C">
        <w:trPr>
          <w:trHeight w:val="482"/>
        </w:trPr>
        <w:tc>
          <w:tcPr>
            <w:tcW w:w="500" w:type="dxa"/>
            <w:vAlign w:val="center"/>
          </w:tcPr>
          <w:p w:rsidR="00490A18" w:rsidRPr="000A168C" w:rsidRDefault="003C4DA6">
            <w:pPr>
              <w:contextualSpacing/>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1</w:t>
            </w:r>
          </w:p>
        </w:tc>
        <w:tc>
          <w:tcPr>
            <w:tcW w:w="763" w:type="dxa"/>
            <w:vAlign w:val="center"/>
          </w:tcPr>
          <w:p w:rsidR="00490A18" w:rsidRPr="000A168C" w:rsidRDefault="003C4DA6">
            <w:pPr>
              <w:contextualSpacing/>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新滩镇街道</w:t>
            </w:r>
          </w:p>
        </w:tc>
        <w:tc>
          <w:tcPr>
            <w:tcW w:w="1050" w:type="dxa"/>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2317.7</w:t>
            </w:r>
          </w:p>
        </w:tc>
        <w:tc>
          <w:tcPr>
            <w:tcW w:w="956" w:type="dxa"/>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900" w:type="dxa"/>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151.2</w:t>
            </w:r>
          </w:p>
        </w:tc>
        <w:tc>
          <w:tcPr>
            <w:tcW w:w="1125" w:type="dxa"/>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2468.9</w:t>
            </w:r>
          </w:p>
        </w:tc>
        <w:tc>
          <w:tcPr>
            <w:tcW w:w="931" w:type="dxa"/>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335.5</w:t>
            </w:r>
          </w:p>
        </w:tc>
        <w:tc>
          <w:tcPr>
            <w:tcW w:w="982" w:type="dxa"/>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222</w:t>
            </w:r>
          </w:p>
        </w:tc>
        <w:tc>
          <w:tcPr>
            <w:tcW w:w="825" w:type="dxa"/>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62" w:type="dxa"/>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557.5</w:t>
            </w:r>
          </w:p>
        </w:tc>
        <w:tc>
          <w:tcPr>
            <w:tcW w:w="1087" w:type="dxa"/>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3026.4</w:t>
            </w:r>
          </w:p>
        </w:tc>
      </w:tr>
      <w:tr w:rsidR="00490A18" w:rsidRPr="000A168C">
        <w:trPr>
          <w:trHeight w:val="482"/>
        </w:trPr>
        <w:tc>
          <w:tcPr>
            <w:tcW w:w="500" w:type="dxa"/>
            <w:vAlign w:val="center"/>
          </w:tcPr>
          <w:p w:rsidR="00490A18" w:rsidRPr="000A168C" w:rsidRDefault="003C4DA6">
            <w:pPr>
              <w:contextualSpacing/>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2</w:t>
            </w:r>
          </w:p>
        </w:tc>
        <w:tc>
          <w:tcPr>
            <w:tcW w:w="763" w:type="dxa"/>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田江街道</w:t>
            </w:r>
          </w:p>
        </w:tc>
        <w:tc>
          <w:tcPr>
            <w:tcW w:w="1050"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4081.0</w:t>
            </w:r>
          </w:p>
        </w:tc>
        <w:tc>
          <w:tcPr>
            <w:tcW w:w="956" w:type="dxa"/>
            <w:vAlign w:val="center"/>
          </w:tcPr>
          <w:p w:rsidR="00490A18" w:rsidRPr="000A168C" w:rsidRDefault="003C4DA6">
            <w:pPr>
              <w:adjustRightInd w:val="0"/>
              <w:snapToGrid w:val="0"/>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sz w:val="24"/>
                <w:szCs w:val="24"/>
              </w:rPr>
              <w:t>120.0</w:t>
            </w:r>
          </w:p>
        </w:tc>
        <w:tc>
          <w:tcPr>
            <w:tcW w:w="900" w:type="dxa"/>
            <w:vAlign w:val="center"/>
          </w:tcPr>
          <w:p w:rsidR="00490A18" w:rsidRPr="000A168C" w:rsidRDefault="003C4DA6">
            <w:pPr>
              <w:adjustRightInd w:val="0"/>
              <w:snapToGrid w:val="0"/>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sz w:val="24"/>
                <w:szCs w:val="24"/>
              </w:rPr>
              <w:t>415.2</w:t>
            </w:r>
          </w:p>
        </w:tc>
        <w:tc>
          <w:tcPr>
            <w:tcW w:w="1125" w:type="dxa"/>
            <w:vAlign w:val="center"/>
          </w:tcPr>
          <w:p w:rsidR="00490A18" w:rsidRPr="000A168C" w:rsidRDefault="003C4DA6">
            <w:pPr>
              <w:adjustRightInd w:val="0"/>
              <w:snapToGrid w:val="0"/>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sz w:val="24"/>
                <w:szCs w:val="24"/>
              </w:rPr>
              <w:t>4616.2</w:t>
            </w:r>
          </w:p>
        </w:tc>
        <w:tc>
          <w:tcPr>
            <w:tcW w:w="931" w:type="dxa"/>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740.3</w:t>
            </w:r>
          </w:p>
        </w:tc>
        <w:tc>
          <w:tcPr>
            <w:tcW w:w="982" w:type="dxa"/>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73.8</w:t>
            </w:r>
          </w:p>
        </w:tc>
        <w:tc>
          <w:tcPr>
            <w:tcW w:w="825" w:type="dxa"/>
            <w:vAlign w:val="center"/>
          </w:tcPr>
          <w:p w:rsidR="00490A18" w:rsidRPr="000A168C" w:rsidRDefault="003C4DA6">
            <w:pPr>
              <w:adjustRightInd w:val="0"/>
              <w:snapToGrid w:val="0"/>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sz w:val="24"/>
                <w:szCs w:val="24"/>
              </w:rPr>
              <w:t>0</w:t>
            </w:r>
          </w:p>
        </w:tc>
        <w:tc>
          <w:tcPr>
            <w:tcW w:w="862" w:type="dxa"/>
            <w:vAlign w:val="center"/>
          </w:tcPr>
          <w:p w:rsidR="00490A18" w:rsidRPr="000A168C" w:rsidRDefault="003C4DA6">
            <w:pPr>
              <w:adjustRightInd w:val="0"/>
              <w:snapToGrid w:val="0"/>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sz w:val="24"/>
                <w:szCs w:val="24"/>
              </w:rPr>
              <w:t>814.1</w:t>
            </w:r>
          </w:p>
        </w:tc>
        <w:tc>
          <w:tcPr>
            <w:tcW w:w="1087" w:type="dxa"/>
            <w:vAlign w:val="center"/>
          </w:tcPr>
          <w:p w:rsidR="00490A18" w:rsidRPr="000A168C" w:rsidRDefault="003C4DA6">
            <w:pPr>
              <w:adjustRightInd w:val="0"/>
              <w:snapToGrid w:val="0"/>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sz w:val="24"/>
                <w:szCs w:val="24"/>
              </w:rPr>
              <w:t>5430.3</w:t>
            </w:r>
          </w:p>
        </w:tc>
      </w:tr>
      <w:tr w:rsidR="00490A18" w:rsidRPr="000A168C">
        <w:trPr>
          <w:trHeight w:val="482"/>
        </w:trPr>
        <w:tc>
          <w:tcPr>
            <w:tcW w:w="500" w:type="dxa"/>
            <w:vAlign w:val="center"/>
          </w:tcPr>
          <w:p w:rsidR="00490A18" w:rsidRPr="000A168C" w:rsidRDefault="003C4DA6">
            <w:pPr>
              <w:contextualSpacing/>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3</w:t>
            </w:r>
          </w:p>
        </w:tc>
        <w:tc>
          <w:tcPr>
            <w:tcW w:w="763" w:type="dxa"/>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茶元头街道</w:t>
            </w:r>
          </w:p>
        </w:tc>
        <w:tc>
          <w:tcPr>
            <w:tcW w:w="1050"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1425.6</w:t>
            </w:r>
          </w:p>
        </w:tc>
        <w:tc>
          <w:tcPr>
            <w:tcW w:w="956"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1632.6</w:t>
            </w:r>
          </w:p>
        </w:tc>
        <w:tc>
          <w:tcPr>
            <w:tcW w:w="900"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2726.0</w:t>
            </w:r>
          </w:p>
        </w:tc>
        <w:tc>
          <w:tcPr>
            <w:tcW w:w="1125"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5784.2</w:t>
            </w:r>
          </w:p>
        </w:tc>
        <w:tc>
          <w:tcPr>
            <w:tcW w:w="931" w:type="dxa"/>
            <w:vAlign w:val="center"/>
          </w:tcPr>
          <w:p w:rsidR="00490A18" w:rsidRPr="000A168C" w:rsidRDefault="003C4DA6">
            <w:pPr>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sz w:val="24"/>
                <w:szCs w:val="24"/>
              </w:rPr>
              <w:t>0</w:t>
            </w:r>
          </w:p>
        </w:tc>
        <w:tc>
          <w:tcPr>
            <w:tcW w:w="982"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646.2</w:t>
            </w:r>
          </w:p>
        </w:tc>
        <w:tc>
          <w:tcPr>
            <w:tcW w:w="825" w:type="dxa"/>
            <w:vAlign w:val="center"/>
          </w:tcPr>
          <w:p w:rsidR="00490A18" w:rsidRPr="000A168C" w:rsidRDefault="003C4DA6">
            <w:pPr>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sz w:val="24"/>
                <w:szCs w:val="24"/>
              </w:rPr>
              <w:t>0</w:t>
            </w:r>
          </w:p>
        </w:tc>
        <w:tc>
          <w:tcPr>
            <w:tcW w:w="862"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646.2</w:t>
            </w:r>
          </w:p>
        </w:tc>
        <w:tc>
          <w:tcPr>
            <w:tcW w:w="1087"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6430.4</w:t>
            </w:r>
          </w:p>
        </w:tc>
      </w:tr>
      <w:tr w:rsidR="00490A18" w:rsidRPr="000A168C">
        <w:trPr>
          <w:trHeight w:val="482"/>
        </w:trPr>
        <w:tc>
          <w:tcPr>
            <w:tcW w:w="500" w:type="dxa"/>
            <w:vAlign w:val="center"/>
          </w:tcPr>
          <w:p w:rsidR="00490A18" w:rsidRPr="000A168C" w:rsidRDefault="003C4DA6">
            <w:pPr>
              <w:contextualSpacing/>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4</w:t>
            </w:r>
          </w:p>
        </w:tc>
        <w:tc>
          <w:tcPr>
            <w:tcW w:w="763" w:type="dxa"/>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陈家桥乡</w:t>
            </w:r>
          </w:p>
        </w:tc>
        <w:tc>
          <w:tcPr>
            <w:tcW w:w="1050"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2829.2</w:t>
            </w:r>
          </w:p>
        </w:tc>
        <w:tc>
          <w:tcPr>
            <w:tcW w:w="956"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910.8</w:t>
            </w:r>
          </w:p>
        </w:tc>
        <w:tc>
          <w:tcPr>
            <w:tcW w:w="900"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2037.6</w:t>
            </w:r>
          </w:p>
        </w:tc>
        <w:tc>
          <w:tcPr>
            <w:tcW w:w="1125"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5777.6</w:t>
            </w:r>
          </w:p>
        </w:tc>
        <w:tc>
          <w:tcPr>
            <w:tcW w:w="931"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496.1</w:t>
            </w:r>
          </w:p>
        </w:tc>
        <w:tc>
          <w:tcPr>
            <w:tcW w:w="982"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626.4</w:t>
            </w:r>
          </w:p>
        </w:tc>
        <w:tc>
          <w:tcPr>
            <w:tcW w:w="825" w:type="dxa"/>
            <w:vAlign w:val="center"/>
          </w:tcPr>
          <w:p w:rsidR="00490A18" w:rsidRPr="000A168C" w:rsidRDefault="003C4DA6">
            <w:pPr>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sz w:val="24"/>
                <w:szCs w:val="24"/>
              </w:rPr>
              <w:t>0</w:t>
            </w:r>
          </w:p>
        </w:tc>
        <w:tc>
          <w:tcPr>
            <w:tcW w:w="862"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1122.5</w:t>
            </w:r>
          </w:p>
        </w:tc>
        <w:tc>
          <w:tcPr>
            <w:tcW w:w="1087"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6900.1</w:t>
            </w:r>
          </w:p>
        </w:tc>
      </w:tr>
      <w:tr w:rsidR="00490A18" w:rsidRPr="000A168C">
        <w:trPr>
          <w:trHeight w:val="482"/>
        </w:trPr>
        <w:tc>
          <w:tcPr>
            <w:tcW w:w="1263" w:type="dxa"/>
            <w:gridSpan w:val="2"/>
            <w:vAlign w:val="center"/>
          </w:tcPr>
          <w:p w:rsidR="00490A18" w:rsidRPr="000A168C" w:rsidRDefault="003C4DA6">
            <w:pPr>
              <w:contextualSpacing/>
              <w:jc w:val="center"/>
              <w:rPr>
                <w:rFonts w:ascii="Times New Roman" w:eastAsiaTheme="majorEastAsia" w:hAnsi="Times New Roman" w:cs="Times New Roman"/>
                <w:kern w:val="0"/>
                <w:sz w:val="24"/>
                <w:szCs w:val="24"/>
              </w:rPr>
            </w:pPr>
            <w:r w:rsidRPr="000A168C">
              <w:rPr>
                <w:rFonts w:ascii="Times New Roman" w:eastAsiaTheme="majorEastAsia" w:hAnsi="Times New Roman" w:cs="Times New Roman"/>
                <w:kern w:val="0"/>
                <w:sz w:val="24"/>
                <w:szCs w:val="24"/>
              </w:rPr>
              <w:t>合计</w:t>
            </w:r>
          </w:p>
        </w:tc>
        <w:tc>
          <w:tcPr>
            <w:tcW w:w="1050"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10653.5</w:t>
            </w:r>
          </w:p>
        </w:tc>
        <w:tc>
          <w:tcPr>
            <w:tcW w:w="956"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2663.4</w:t>
            </w:r>
          </w:p>
        </w:tc>
        <w:tc>
          <w:tcPr>
            <w:tcW w:w="900"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5330.0</w:t>
            </w:r>
          </w:p>
        </w:tc>
        <w:tc>
          <w:tcPr>
            <w:tcW w:w="1125"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18646.9</w:t>
            </w:r>
          </w:p>
        </w:tc>
        <w:tc>
          <w:tcPr>
            <w:tcW w:w="931"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1571.9</w:t>
            </w:r>
          </w:p>
        </w:tc>
        <w:tc>
          <w:tcPr>
            <w:tcW w:w="982"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1568.4</w:t>
            </w:r>
          </w:p>
        </w:tc>
        <w:tc>
          <w:tcPr>
            <w:tcW w:w="825"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0</w:t>
            </w:r>
          </w:p>
        </w:tc>
        <w:tc>
          <w:tcPr>
            <w:tcW w:w="862"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3140.3</w:t>
            </w:r>
          </w:p>
        </w:tc>
        <w:tc>
          <w:tcPr>
            <w:tcW w:w="1087" w:type="dxa"/>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21787.2</w:t>
            </w:r>
          </w:p>
        </w:tc>
      </w:tr>
    </w:tbl>
    <w:p w:rsidR="00490A18" w:rsidRPr="000A168C" w:rsidRDefault="003C4DA6">
      <w:pPr>
        <w:spacing w:beforeLines="50" w:before="156" w:line="360" w:lineRule="auto"/>
        <w:jc w:val="center"/>
        <w:rPr>
          <w:rFonts w:ascii="Times New Roman" w:eastAsiaTheme="majorEastAsia" w:hAnsi="Times New Roman" w:cs="Times New Roman"/>
          <w:b/>
          <w:kern w:val="0"/>
          <w:sz w:val="28"/>
          <w:szCs w:val="28"/>
        </w:rPr>
      </w:pPr>
      <w:r w:rsidRPr="000A168C">
        <w:rPr>
          <w:rFonts w:ascii="Times New Roman" w:eastAsiaTheme="majorEastAsia" w:hAnsi="Times New Roman" w:cs="Times New Roman"/>
          <w:b/>
          <w:kern w:val="0"/>
          <w:sz w:val="28"/>
          <w:szCs w:val="28"/>
        </w:rPr>
        <w:t>表</w:t>
      </w:r>
      <w:r w:rsidRPr="000A168C">
        <w:rPr>
          <w:rFonts w:ascii="Times New Roman" w:eastAsiaTheme="majorEastAsia" w:hAnsi="Times New Roman" w:cs="Times New Roman"/>
          <w:b/>
          <w:kern w:val="0"/>
          <w:sz w:val="28"/>
          <w:szCs w:val="28"/>
        </w:rPr>
        <w:t xml:space="preserve"> 7.1-3   </w:t>
      </w:r>
      <w:r w:rsidRPr="000A168C">
        <w:rPr>
          <w:rFonts w:ascii="Times New Roman" w:eastAsiaTheme="majorEastAsia" w:hAnsi="Times New Roman" w:cs="Times New Roman"/>
          <w:b/>
          <w:kern w:val="0"/>
          <w:sz w:val="28"/>
          <w:szCs w:val="28"/>
        </w:rPr>
        <w:t>新滩镇街道农村生活污水建设工程投资分期估算表</w:t>
      </w:r>
    </w:p>
    <w:tbl>
      <w:tblPr>
        <w:tblW w:w="9795" w:type="dxa"/>
        <w:tblLayout w:type="fixed"/>
        <w:tblCellMar>
          <w:left w:w="0" w:type="dxa"/>
          <w:right w:w="0" w:type="dxa"/>
        </w:tblCellMar>
        <w:tblLook w:val="04A0" w:firstRow="1" w:lastRow="0" w:firstColumn="1" w:lastColumn="0" w:noHBand="0" w:noVBand="1"/>
      </w:tblPr>
      <w:tblGrid>
        <w:gridCol w:w="465"/>
        <w:gridCol w:w="991"/>
        <w:gridCol w:w="983"/>
        <w:gridCol w:w="1087"/>
        <w:gridCol w:w="885"/>
        <w:gridCol w:w="887"/>
        <w:gridCol w:w="887"/>
        <w:gridCol w:w="1152"/>
        <w:gridCol w:w="821"/>
        <w:gridCol w:w="887"/>
        <w:gridCol w:w="750"/>
      </w:tblGrid>
      <w:tr w:rsidR="00490A18" w:rsidRPr="000A168C">
        <w:trPr>
          <w:trHeight w:val="482"/>
        </w:trPr>
        <w:tc>
          <w:tcPr>
            <w:tcW w:w="46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序号</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行政村</w:t>
            </w:r>
          </w:p>
        </w:tc>
        <w:tc>
          <w:tcPr>
            <w:tcW w:w="3842"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bCs/>
                <w:kern w:val="0"/>
                <w:sz w:val="24"/>
                <w:szCs w:val="24"/>
                <w:lang w:bidi="ar"/>
              </w:rPr>
            </w:pPr>
            <w:r w:rsidRPr="000A168C">
              <w:rPr>
                <w:rFonts w:ascii="Times New Roman" w:eastAsiaTheme="majorEastAsia" w:hAnsi="Times New Roman" w:cs="Times New Roman"/>
                <w:bCs/>
                <w:kern w:val="0"/>
                <w:sz w:val="24"/>
                <w:szCs w:val="24"/>
              </w:rPr>
              <w:t>近期（</w:t>
            </w:r>
            <w:r w:rsidRPr="000A168C">
              <w:rPr>
                <w:rFonts w:ascii="Times New Roman" w:eastAsiaTheme="majorEastAsia" w:hAnsi="Times New Roman" w:cs="Times New Roman"/>
                <w:bCs/>
                <w:kern w:val="0"/>
                <w:sz w:val="24"/>
                <w:szCs w:val="24"/>
              </w:rPr>
              <w:t>2025</w:t>
            </w:r>
            <w:r w:rsidRPr="000A168C">
              <w:rPr>
                <w:rFonts w:ascii="Times New Roman" w:eastAsiaTheme="majorEastAsia" w:hAnsi="Times New Roman" w:cs="Times New Roman"/>
                <w:bCs/>
                <w:kern w:val="0"/>
                <w:sz w:val="24"/>
                <w:szCs w:val="24"/>
              </w:rPr>
              <w:t>年）</w:t>
            </w:r>
            <w:r w:rsidRPr="000A168C">
              <w:rPr>
                <w:rFonts w:ascii="Times New Roman" w:eastAsiaTheme="majorEastAsia" w:hAnsi="Times New Roman" w:cs="Times New Roman"/>
                <w:bCs/>
                <w:kern w:val="0"/>
                <w:sz w:val="24"/>
                <w:szCs w:val="24"/>
                <w:lang w:bidi="ar"/>
              </w:rPr>
              <w:t>投资估算（万元）</w:t>
            </w:r>
          </w:p>
        </w:tc>
        <w:tc>
          <w:tcPr>
            <w:tcW w:w="3747"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bCs/>
                <w:kern w:val="0"/>
                <w:sz w:val="24"/>
                <w:szCs w:val="24"/>
                <w:lang w:bidi="ar"/>
              </w:rPr>
            </w:pPr>
            <w:r w:rsidRPr="000A168C">
              <w:rPr>
                <w:rFonts w:ascii="Times New Roman" w:eastAsiaTheme="majorEastAsia" w:hAnsi="Times New Roman" w:cs="Times New Roman"/>
                <w:bCs/>
                <w:kern w:val="0"/>
                <w:sz w:val="24"/>
                <w:szCs w:val="24"/>
              </w:rPr>
              <w:t>远期（</w:t>
            </w:r>
            <w:r w:rsidRPr="000A168C">
              <w:rPr>
                <w:rFonts w:ascii="Times New Roman" w:eastAsiaTheme="majorEastAsia" w:hAnsi="Times New Roman" w:cs="Times New Roman"/>
                <w:bCs/>
                <w:kern w:val="0"/>
                <w:sz w:val="24"/>
                <w:szCs w:val="24"/>
              </w:rPr>
              <w:t>2035</w:t>
            </w:r>
            <w:r w:rsidRPr="000A168C">
              <w:rPr>
                <w:rFonts w:ascii="Times New Roman" w:eastAsiaTheme="majorEastAsia" w:hAnsi="Times New Roman" w:cs="Times New Roman"/>
                <w:bCs/>
                <w:kern w:val="0"/>
                <w:sz w:val="24"/>
                <w:szCs w:val="24"/>
              </w:rPr>
              <w:t>年）</w:t>
            </w:r>
            <w:r w:rsidRPr="000A168C">
              <w:rPr>
                <w:rFonts w:ascii="Times New Roman" w:eastAsiaTheme="majorEastAsia" w:hAnsi="Times New Roman" w:cs="Times New Roman"/>
                <w:bCs/>
                <w:kern w:val="0"/>
                <w:sz w:val="24"/>
                <w:szCs w:val="24"/>
                <w:lang w:bidi="ar"/>
              </w:rPr>
              <w:t>投资估算（万元）</w:t>
            </w:r>
          </w:p>
        </w:tc>
        <w:tc>
          <w:tcPr>
            <w:tcW w:w="75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总计</w:t>
            </w:r>
          </w:p>
        </w:tc>
      </w:tr>
      <w:tr w:rsidR="00490A18" w:rsidRPr="000A168C">
        <w:trPr>
          <w:trHeight w:val="482"/>
        </w:trPr>
        <w:tc>
          <w:tcPr>
            <w:tcW w:w="46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490A18">
            <w:pPr>
              <w:jc w:val="center"/>
              <w:rPr>
                <w:rFonts w:ascii="Times New Roman" w:eastAsiaTheme="majorEastAsia" w:hAnsi="Times New Roman" w:cs="Times New Roman"/>
                <w:sz w:val="24"/>
                <w:szCs w:val="24"/>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490A18">
            <w:pPr>
              <w:jc w:val="center"/>
              <w:rPr>
                <w:rFonts w:ascii="Times New Roman" w:eastAsiaTheme="majorEastAsia" w:hAnsi="Times New Roman" w:cs="Times New Roman"/>
                <w:sz w:val="24"/>
                <w:szCs w:val="24"/>
              </w:rPr>
            </w:pP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纳管处理</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资源化利用</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达标排放</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合计</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纳管处理</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资源化利用</w:t>
            </w:r>
          </w:p>
        </w:tc>
        <w:tc>
          <w:tcPr>
            <w:tcW w:w="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达标排放</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合计</w:t>
            </w:r>
          </w:p>
        </w:tc>
        <w:tc>
          <w:tcPr>
            <w:tcW w:w="75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490A18">
            <w:pPr>
              <w:jc w:val="center"/>
              <w:rPr>
                <w:rFonts w:ascii="Times New Roman" w:eastAsiaTheme="majorEastAsia" w:hAnsi="Times New Roman" w:cs="Times New Roman"/>
                <w:b/>
                <w:sz w:val="24"/>
                <w:szCs w:val="24"/>
              </w:rPr>
            </w:pPr>
          </w:p>
        </w:tc>
      </w:tr>
      <w:tr w:rsidR="00490A18" w:rsidRPr="000A168C">
        <w:trPr>
          <w:trHeight w:val="482"/>
        </w:trPr>
        <w:tc>
          <w:tcPr>
            <w:tcW w:w="4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1</w:t>
            </w:r>
          </w:p>
        </w:tc>
        <w:tc>
          <w:tcPr>
            <w:tcW w:w="991"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新滩社区</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635.8</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635.8</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112.2</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112.2</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748.0</w:t>
            </w:r>
          </w:p>
        </w:tc>
      </w:tr>
      <w:tr w:rsidR="00490A18" w:rsidRPr="000A168C">
        <w:trPr>
          <w:trHeight w:val="482"/>
        </w:trPr>
        <w:tc>
          <w:tcPr>
            <w:tcW w:w="4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2</w:t>
            </w:r>
          </w:p>
        </w:tc>
        <w:tc>
          <w:tcPr>
            <w:tcW w:w="991"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新渡社区</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1259.5</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1259.5</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223.3</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223.3</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1482.8</w:t>
            </w:r>
          </w:p>
        </w:tc>
      </w:tr>
      <w:tr w:rsidR="00490A18" w:rsidRPr="000A168C">
        <w:trPr>
          <w:trHeight w:val="482"/>
        </w:trPr>
        <w:tc>
          <w:tcPr>
            <w:tcW w:w="4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3</w:t>
            </w:r>
          </w:p>
        </w:tc>
        <w:tc>
          <w:tcPr>
            <w:tcW w:w="991"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江北社区</w:t>
            </w:r>
          </w:p>
        </w:tc>
        <w:tc>
          <w:tcPr>
            <w:tcW w:w="9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422.4</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151.2</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573.6</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0</w:t>
            </w: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222</w:t>
            </w:r>
          </w:p>
        </w:tc>
        <w:tc>
          <w:tcPr>
            <w:tcW w:w="82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222</w:t>
            </w:r>
          </w:p>
        </w:tc>
        <w:tc>
          <w:tcPr>
            <w:tcW w:w="7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795.6</w:t>
            </w:r>
          </w:p>
        </w:tc>
      </w:tr>
      <w:tr w:rsidR="00490A18" w:rsidRPr="000A168C">
        <w:trPr>
          <w:trHeight w:val="482"/>
        </w:trPr>
        <w:tc>
          <w:tcPr>
            <w:tcW w:w="1456"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合计</w:t>
            </w:r>
          </w:p>
        </w:tc>
        <w:tc>
          <w:tcPr>
            <w:tcW w:w="98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2317.7</w:t>
            </w:r>
          </w:p>
        </w:tc>
        <w:tc>
          <w:tcPr>
            <w:tcW w:w="10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88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151.2</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2468.9</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335.5</w:t>
            </w:r>
          </w:p>
        </w:tc>
        <w:tc>
          <w:tcPr>
            <w:tcW w:w="115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222</w:t>
            </w:r>
          </w:p>
        </w:tc>
        <w:tc>
          <w:tcPr>
            <w:tcW w:w="82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8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557.5</w:t>
            </w:r>
          </w:p>
        </w:tc>
        <w:tc>
          <w:tcPr>
            <w:tcW w:w="75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3026.4</w:t>
            </w:r>
          </w:p>
        </w:tc>
      </w:tr>
    </w:tbl>
    <w:p w:rsidR="00490A18" w:rsidRPr="000A168C" w:rsidRDefault="003C4DA6">
      <w:pPr>
        <w:adjustRightInd w:val="0"/>
        <w:snapToGrid w:val="0"/>
        <w:spacing w:beforeLines="50" w:before="156"/>
        <w:jc w:val="center"/>
        <w:rPr>
          <w:rFonts w:ascii="Times New Roman" w:eastAsiaTheme="majorEastAsia" w:hAnsi="Times New Roman" w:cs="Times New Roman"/>
          <w:b/>
          <w:kern w:val="0"/>
          <w:sz w:val="28"/>
          <w:szCs w:val="28"/>
        </w:rPr>
      </w:pPr>
      <w:r w:rsidRPr="000A168C">
        <w:rPr>
          <w:rFonts w:ascii="Times New Roman" w:eastAsiaTheme="majorEastAsia" w:hAnsi="Times New Roman" w:cs="Times New Roman"/>
          <w:b/>
          <w:kern w:val="0"/>
          <w:sz w:val="28"/>
          <w:szCs w:val="28"/>
        </w:rPr>
        <w:t>表</w:t>
      </w:r>
      <w:r w:rsidRPr="000A168C">
        <w:rPr>
          <w:rFonts w:ascii="Times New Roman" w:eastAsiaTheme="majorEastAsia" w:hAnsi="Times New Roman" w:cs="Times New Roman"/>
          <w:b/>
          <w:kern w:val="0"/>
          <w:sz w:val="28"/>
          <w:szCs w:val="28"/>
        </w:rPr>
        <w:t xml:space="preserve"> 7.1-4   </w:t>
      </w:r>
      <w:r w:rsidRPr="000A168C">
        <w:rPr>
          <w:rFonts w:ascii="Times New Roman" w:eastAsiaTheme="majorEastAsia" w:hAnsi="Times New Roman" w:cs="Times New Roman"/>
          <w:b/>
          <w:kern w:val="0"/>
          <w:sz w:val="28"/>
          <w:szCs w:val="28"/>
        </w:rPr>
        <w:t>田江街道农村生活污水建设工程投资分期估算表</w:t>
      </w:r>
    </w:p>
    <w:tbl>
      <w:tblPr>
        <w:tblW w:w="9795" w:type="dxa"/>
        <w:tblLayout w:type="fixed"/>
        <w:tblCellMar>
          <w:left w:w="0" w:type="dxa"/>
          <w:right w:w="0" w:type="dxa"/>
        </w:tblCellMar>
        <w:tblLook w:val="04A0" w:firstRow="1" w:lastRow="0" w:firstColumn="1" w:lastColumn="0" w:noHBand="0" w:noVBand="1"/>
      </w:tblPr>
      <w:tblGrid>
        <w:gridCol w:w="454"/>
        <w:gridCol w:w="1230"/>
        <w:gridCol w:w="993"/>
        <w:gridCol w:w="1058"/>
        <w:gridCol w:w="856"/>
        <w:gridCol w:w="862"/>
        <w:gridCol w:w="858"/>
        <w:gridCol w:w="1126"/>
        <w:gridCol w:w="791"/>
        <w:gridCol w:w="793"/>
        <w:gridCol w:w="774"/>
      </w:tblGrid>
      <w:tr w:rsidR="00490A18" w:rsidRPr="000A168C">
        <w:trPr>
          <w:trHeight w:val="454"/>
          <w:tblHeader/>
        </w:trPr>
        <w:tc>
          <w:tcPr>
            <w:tcW w:w="45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序号</w:t>
            </w:r>
          </w:p>
        </w:tc>
        <w:tc>
          <w:tcPr>
            <w:tcW w:w="123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行政村</w:t>
            </w:r>
          </w:p>
        </w:tc>
        <w:tc>
          <w:tcPr>
            <w:tcW w:w="3769"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bCs/>
                <w:kern w:val="0"/>
                <w:sz w:val="24"/>
                <w:szCs w:val="24"/>
                <w:lang w:bidi="ar"/>
              </w:rPr>
            </w:pPr>
            <w:r w:rsidRPr="000A168C">
              <w:rPr>
                <w:rFonts w:ascii="Times New Roman" w:eastAsiaTheme="majorEastAsia" w:hAnsi="Times New Roman" w:cs="Times New Roman"/>
                <w:bCs/>
                <w:kern w:val="0"/>
                <w:sz w:val="24"/>
                <w:szCs w:val="24"/>
              </w:rPr>
              <w:t>近期（</w:t>
            </w:r>
            <w:r w:rsidRPr="000A168C">
              <w:rPr>
                <w:rFonts w:ascii="Times New Roman" w:eastAsiaTheme="majorEastAsia" w:hAnsi="Times New Roman" w:cs="Times New Roman"/>
                <w:bCs/>
                <w:kern w:val="0"/>
                <w:sz w:val="24"/>
                <w:szCs w:val="24"/>
              </w:rPr>
              <w:t>2025</w:t>
            </w:r>
            <w:r w:rsidRPr="000A168C">
              <w:rPr>
                <w:rFonts w:ascii="Times New Roman" w:eastAsiaTheme="majorEastAsia" w:hAnsi="Times New Roman" w:cs="Times New Roman"/>
                <w:bCs/>
                <w:kern w:val="0"/>
                <w:sz w:val="24"/>
                <w:szCs w:val="24"/>
              </w:rPr>
              <w:t>年）</w:t>
            </w:r>
            <w:r w:rsidRPr="000A168C">
              <w:rPr>
                <w:rFonts w:ascii="Times New Roman" w:eastAsiaTheme="majorEastAsia" w:hAnsi="Times New Roman" w:cs="Times New Roman"/>
                <w:bCs/>
                <w:kern w:val="0"/>
                <w:sz w:val="24"/>
                <w:szCs w:val="24"/>
                <w:lang w:bidi="ar"/>
              </w:rPr>
              <w:t>投资估算（万元）</w:t>
            </w:r>
          </w:p>
        </w:tc>
        <w:tc>
          <w:tcPr>
            <w:tcW w:w="3568"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bCs/>
                <w:kern w:val="0"/>
                <w:sz w:val="24"/>
                <w:szCs w:val="24"/>
                <w:lang w:bidi="ar"/>
              </w:rPr>
            </w:pPr>
            <w:r w:rsidRPr="000A168C">
              <w:rPr>
                <w:rFonts w:ascii="Times New Roman" w:eastAsiaTheme="majorEastAsia" w:hAnsi="Times New Roman" w:cs="Times New Roman"/>
                <w:bCs/>
                <w:kern w:val="0"/>
                <w:sz w:val="24"/>
                <w:szCs w:val="24"/>
              </w:rPr>
              <w:t>远期（</w:t>
            </w:r>
            <w:r w:rsidRPr="000A168C">
              <w:rPr>
                <w:rFonts w:ascii="Times New Roman" w:eastAsiaTheme="majorEastAsia" w:hAnsi="Times New Roman" w:cs="Times New Roman"/>
                <w:bCs/>
                <w:kern w:val="0"/>
                <w:sz w:val="24"/>
                <w:szCs w:val="24"/>
              </w:rPr>
              <w:t>2035</w:t>
            </w:r>
            <w:r w:rsidRPr="000A168C">
              <w:rPr>
                <w:rFonts w:ascii="Times New Roman" w:eastAsiaTheme="majorEastAsia" w:hAnsi="Times New Roman" w:cs="Times New Roman"/>
                <w:bCs/>
                <w:kern w:val="0"/>
                <w:sz w:val="24"/>
                <w:szCs w:val="24"/>
              </w:rPr>
              <w:t>年）</w:t>
            </w:r>
            <w:r w:rsidRPr="000A168C">
              <w:rPr>
                <w:rFonts w:ascii="Times New Roman" w:eastAsiaTheme="majorEastAsia" w:hAnsi="Times New Roman" w:cs="Times New Roman"/>
                <w:bCs/>
                <w:kern w:val="0"/>
                <w:sz w:val="24"/>
                <w:szCs w:val="24"/>
                <w:lang w:bidi="ar"/>
              </w:rPr>
              <w:t>投资估算（万元）</w:t>
            </w:r>
          </w:p>
        </w:tc>
        <w:tc>
          <w:tcPr>
            <w:tcW w:w="77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总计</w:t>
            </w:r>
          </w:p>
        </w:tc>
      </w:tr>
      <w:tr w:rsidR="00490A18" w:rsidRPr="000A168C">
        <w:trPr>
          <w:trHeight w:val="454"/>
          <w:tblHeader/>
        </w:trPr>
        <w:tc>
          <w:tcPr>
            <w:tcW w:w="45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490A18">
            <w:pPr>
              <w:adjustRightInd w:val="0"/>
              <w:snapToGrid w:val="0"/>
              <w:jc w:val="center"/>
              <w:rPr>
                <w:rFonts w:ascii="Times New Roman" w:eastAsiaTheme="majorEastAsia" w:hAnsi="Times New Roman" w:cs="Times New Roman"/>
                <w:sz w:val="24"/>
                <w:szCs w:val="24"/>
              </w:rPr>
            </w:pPr>
          </w:p>
        </w:tc>
        <w:tc>
          <w:tcPr>
            <w:tcW w:w="123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490A18">
            <w:pPr>
              <w:adjustRightInd w:val="0"/>
              <w:snapToGrid w:val="0"/>
              <w:jc w:val="center"/>
              <w:rPr>
                <w:rFonts w:ascii="Times New Roman" w:eastAsiaTheme="majorEastAsia" w:hAnsi="Times New Roman" w:cs="Times New Roman"/>
                <w:sz w:val="24"/>
                <w:szCs w:val="24"/>
              </w:rPr>
            </w:pP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纳管处理</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资源化利用</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达标排放</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合计</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纳管处理</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资源化利用</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达标排放</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合计</w:t>
            </w:r>
          </w:p>
        </w:tc>
        <w:tc>
          <w:tcPr>
            <w:tcW w:w="77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490A18">
            <w:pPr>
              <w:adjustRightInd w:val="0"/>
              <w:snapToGrid w:val="0"/>
              <w:jc w:val="center"/>
              <w:rPr>
                <w:rFonts w:ascii="Times New Roman" w:eastAsiaTheme="majorEastAsia" w:hAnsi="Times New Roman" w:cs="Times New Roman"/>
                <w:b/>
                <w:sz w:val="24"/>
                <w:szCs w:val="24"/>
              </w:rPr>
            </w:pPr>
          </w:p>
        </w:tc>
      </w:tr>
      <w:tr w:rsidR="00490A18" w:rsidRPr="000A168C">
        <w:trPr>
          <w:trHeight w:val="454"/>
        </w:trPr>
        <w:tc>
          <w:tcPr>
            <w:tcW w:w="4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1</w:t>
            </w:r>
          </w:p>
        </w:tc>
        <w:tc>
          <w:tcPr>
            <w:tcW w:w="123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苗儿村</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800.8</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800.8</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200.2</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200.2</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1001</w:t>
            </w:r>
          </w:p>
        </w:tc>
      </w:tr>
      <w:tr w:rsidR="00490A18" w:rsidRPr="000A168C">
        <w:trPr>
          <w:trHeight w:val="454"/>
        </w:trPr>
        <w:tc>
          <w:tcPr>
            <w:tcW w:w="4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lastRenderedPageBreak/>
              <w:t>2</w:t>
            </w:r>
          </w:p>
        </w:tc>
        <w:tc>
          <w:tcPr>
            <w:tcW w:w="123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田江村</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645.7</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645.7</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160.6</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160.6</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806.3</w:t>
            </w:r>
          </w:p>
        </w:tc>
      </w:tr>
      <w:tr w:rsidR="00490A18" w:rsidRPr="000A168C">
        <w:trPr>
          <w:trHeight w:val="454"/>
        </w:trPr>
        <w:tc>
          <w:tcPr>
            <w:tcW w:w="4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3</w:t>
            </w:r>
          </w:p>
        </w:tc>
        <w:tc>
          <w:tcPr>
            <w:tcW w:w="123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谷洲村</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489.5</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489.5</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122.1</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122.1</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611.6</w:t>
            </w:r>
          </w:p>
        </w:tc>
      </w:tr>
      <w:tr w:rsidR="00490A18" w:rsidRPr="000A168C">
        <w:trPr>
          <w:trHeight w:val="454"/>
        </w:trPr>
        <w:tc>
          <w:tcPr>
            <w:tcW w:w="4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4</w:t>
            </w:r>
          </w:p>
        </w:tc>
        <w:tc>
          <w:tcPr>
            <w:tcW w:w="123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农科社区</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116.6</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116.6</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sz w:val="24"/>
                <w:szCs w:val="24"/>
              </w:rPr>
              <w:t>0</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116.6</w:t>
            </w:r>
          </w:p>
        </w:tc>
      </w:tr>
      <w:tr w:rsidR="00490A18" w:rsidRPr="000A168C">
        <w:trPr>
          <w:trHeight w:val="454"/>
        </w:trPr>
        <w:tc>
          <w:tcPr>
            <w:tcW w:w="4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5</w:t>
            </w:r>
          </w:p>
        </w:tc>
        <w:tc>
          <w:tcPr>
            <w:tcW w:w="123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丰江社区</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426.8</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426.8</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sz w:val="24"/>
                <w:szCs w:val="24"/>
              </w:rPr>
              <w:t>0</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426.8</w:t>
            </w:r>
          </w:p>
        </w:tc>
      </w:tr>
      <w:tr w:rsidR="00490A18" w:rsidRPr="000A168C">
        <w:trPr>
          <w:trHeight w:val="454"/>
        </w:trPr>
        <w:tc>
          <w:tcPr>
            <w:tcW w:w="4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6</w:t>
            </w:r>
          </w:p>
        </w:tc>
        <w:tc>
          <w:tcPr>
            <w:tcW w:w="123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高撑社区</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955.9</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955.9</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sz w:val="24"/>
                <w:szCs w:val="24"/>
              </w:rPr>
              <w:t>0</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955.9</w:t>
            </w:r>
          </w:p>
        </w:tc>
      </w:tr>
      <w:tr w:rsidR="00490A18" w:rsidRPr="000A168C">
        <w:trPr>
          <w:trHeight w:val="454"/>
        </w:trPr>
        <w:tc>
          <w:tcPr>
            <w:tcW w:w="4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7</w:t>
            </w:r>
          </w:p>
        </w:tc>
        <w:tc>
          <w:tcPr>
            <w:tcW w:w="123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邓家社区</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415.2</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sz w:val="24"/>
                <w:szCs w:val="24"/>
              </w:rPr>
              <w:t>415.2</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73.8</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sz w:val="24"/>
                <w:szCs w:val="24"/>
              </w:rPr>
              <w:t>73.8</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489</w:t>
            </w:r>
          </w:p>
        </w:tc>
      </w:tr>
      <w:tr w:rsidR="00490A18" w:rsidRPr="000A168C">
        <w:trPr>
          <w:trHeight w:val="454"/>
        </w:trPr>
        <w:tc>
          <w:tcPr>
            <w:tcW w:w="4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8</w:t>
            </w:r>
          </w:p>
        </w:tc>
        <w:tc>
          <w:tcPr>
            <w:tcW w:w="123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园艺场社区</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330</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120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450.0</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sz w:val="24"/>
                <w:szCs w:val="24"/>
              </w:rPr>
              <w:t>0</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450</w:t>
            </w:r>
          </w:p>
        </w:tc>
      </w:tr>
      <w:tr w:rsidR="00490A18" w:rsidRPr="000A168C">
        <w:trPr>
          <w:trHeight w:val="454"/>
        </w:trPr>
        <w:tc>
          <w:tcPr>
            <w:tcW w:w="4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9</w:t>
            </w:r>
          </w:p>
        </w:tc>
        <w:tc>
          <w:tcPr>
            <w:tcW w:w="123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匡家社区</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315.7</w:t>
            </w:r>
          </w:p>
        </w:tc>
        <w:tc>
          <w:tcPr>
            <w:tcW w:w="10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86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315.7</w:t>
            </w:r>
          </w:p>
        </w:tc>
        <w:tc>
          <w:tcPr>
            <w:tcW w:w="85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257.4</w:t>
            </w:r>
          </w:p>
        </w:tc>
        <w:tc>
          <w:tcPr>
            <w:tcW w:w="112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7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257.4</w:t>
            </w:r>
          </w:p>
        </w:tc>
        <w:tc>
          <w:tcPr>
            <w:tcW w:w="77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573.1</w:t>
            </w:r>
          </w:p>
        </w:tc>
      </w:tr>
      <w:tr w:rsidR="00490A18" w:rsidRPr="000A168C">
        <w:trPr>
          <w:trHeight w:val="454"/>
        </w:trPr>
        <w:tc>
          <w:tcPr>
            <w:tcW w:w="168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adjustRightInd w:val="0"/>
              <w:snapToGrid w:val="0"/>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合计</w:t>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4081.0</w:t>
            </w:r>
          </w:p>
        </w:tc>
        <w:tc>
          <w:tcPr>
            <w:tcW w:w="10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sz w:val="24"/>
                <w:szCs w:val="24"/>
              </w:rPr>
              <w:t>120.0</w:t>
            </w:r>
          </w:p>
        </w:tc>
        <w:tc>
          <w:tcPr>
            <w:tcW w:w="85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sz w:val="24"/>
                <w:szCs w:val="24"/>
              </w:rPr>
              <w:t>415.2</w:t>
            </w:r>
          </w:p>
        </w:tc>
        <w:tc>
          <w:tcPr>
            <w:tcW w:w="86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sz w:val="24"/>
                <w:szCs w:val="24"/>
              </w:rPr>
              <w:t>4616.2</w:t>
            </w:r>
          </w:p>
        </w:tc>
        <w:tc>
          <w:tcPr>
            <w:tcW w:w="85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740.3</w:t>
            </w:r>
          </w:p>
        </w:tc>
        <w:tc>
          <w:tcPr>
            <w:tcW w:w="1126"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73.8</w:t>
            </w:r>
          </w:p>
        </w:tc>
        <w:tc>
          <w:tcPr>
            <w:tcW w:w="7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sz w:val="24"/>
                <w:szCs w:val="24"/>
              </w:rPr>
              <w:t>0</w:t>
            </w:r>
          </w:p>
        </w:tc>
        <w:tc>
          <w:tcPr>
            <w:tcW w:w="79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sz w:val="24"/>
                <w:szCs w:val="24"/>
              </w:rPr>
              <w:t>814.1</w:t>
            </w:r>
          </w:p>
        </w:tc>
        <w:tc>
          <w:tcPr>
            <w:tcW w:w="77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adjustRightInd w:val="0"/>
              <w:snapToGrid w:val="0"/>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sz w:val="24"/>
                <w:szCs w:val="24"/>
              </w:rPr>
              <w:t>5430.3</w:t>
            </w:r>
          </w:p>
        </w:tc>
      </w:tr>
    </w:tbl>
    <w:p w:rsidR="00490A18" w:rsidRPr="000A168C" w:rsidRDefault="003C4DA6">
      <w:pPr>
        <w:spacing w:beforeLines="50" w:before="156" w:line="360" w:lineRule="auto"/>
        <w:jc w:val="center"/>
        <w:rPr>
          <w:rFonts w:ascii="Times New Roman" w:eastAsiaTheme="majorEastAsia" w:hAnsi="Times New Roman" w:cs="Times New Roman"/>
          <w:b/>
          <w:kern w:val="0"/>
          <w:sz w:val="28"/>
          <w:szCs w:val="28"/>
        </w:rPr>
      </w:pPr>
      <w:r w:rsidRPr="000A168C">
        <w:rPr>
          <w:rFonts w:ascii="Times New Roman" w:eastAsiaTheme="majorEastAsia" w:hAnsi="Times New Roman" w:cs="Times New Roman"/>
          <w:b/>
          <w:kern w:val="0"/>
          <w:sz w:val="28"/>
          <w:szCs w:val="28"/>
        </w:rPr>
        <w:t>表</w:t>
      </w:r>
      <w:r w:rsidRPr="000A168C">
        <w:rPr>
          <w:rFonts w:ascii="Times New Roman" w:eastAsiaTheme="majorEastAsia" w:hAnsi="Times New Roman" w:cs="Times New Roman"/>
          <w:b/>
          <w:kern w:val="0"/>
          <w:sz w:val="28"/>
          <w:szCs w:val="28"/>
        </w:rPr>
        <w:t xml:space="preserve"> 7.1-5   </w:t>
      </w:r>
      <w:r w:rsidRPr="000A168C">
        <w:rPr>
          <w:rFonts w:ascii="Times New Roman" w:eastAsiaTheme="majorEastAsia" w:hAnsi="Times New Roman" w:cs="Times New Roman"/>
          <w:b/>
          <w:kern w:val="0"/>
          <w:sz w:val="28"/>
          <w:szCs w:val="28"/>
        </w:rPr>
        <w:t>茶元头街道农村生活污水建设工程投资分期估算表</w:t>
      </w:r>
    </w:p>
    <w:tbl>
      <w:tblPr>
        <w:tblW w:w="9795" w:type="dxa"/>
        <w:tblLayout w:type="fixed"/>
        <w:tblCellMar>
          <w:left w:w="0" w:type="dxa"/>
          <w:right w:w="0" w:type="dxa"/>
        </w:tblCellMar>
        <w:tblLook w:val="04A0" w:firstRow="1" w:lastRow="0" w:firstColumn="1" w:lastColumn="0" w:noHBand="0" w:noVBand="1"/>
      </w:tblPr>
      <w:tblGrid>
        <w:gridCol w:w="464"/>
        <w:gridCol w:w="990"/>
        <w:gridCol w:w="1128"/>
        <w:gridCol w:w="1077"/>
        <w:gridCol w:w="954"/>
        <w:gridCol w:w="991"/>
        <w:gridCol w:w="933"/>
        <w:gridCol w:w="813"/>
        <w:gridCol w:w="815"/>
        <w:gridCol w:w="817"/>
        <w:gridCol w:w="813"/>
      </w:tblGrid>
      <w:tr w:rsidR="00490A18" w:rsidRPr="000A168C">
        <w:trPr>
          <w:trHeight w:val="567"/>
        </w:trPr>
        <w:tc>
          <w:tcPr>
            <w:tcW w:w="46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序号</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行政村</w:t>
            </w:r>
          </w:p>
        </w:tc>
        <w:tc>
          <w:tcPr>
            <w:tcW w:w="4150"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bCs/>
                <w:kern w:val="0"/>
                <w:sz w:val="24"/>
                <w:szCs w:val="24"/>
                <w:lang w:bidi="ar"/>
              </w:rPr>
            </w:pPr>
            <w:r w:rsidRPr="000A168C">
              <w:rPr>
                <w:rFonts w:ascii="Times New Roman" w:eastAsiaTheme="majorEastAsia" w:hAnsi="Times New Roman" w:cs="Times New Roman"/>
                <w:bCs/>
                <w:kern w:val="0"/>
                <w:sz w:val="24"/>
                <w:szCs w:val="24"/>
              </w:rPr>
              <w:t>近期（</w:t>
            </w:r>
            <w:r w:rsidRPr="000A168C">
              <w:rPr>
                <w:rFonts w:ascii="Times New Roman" w:eastAsiaTheme="majorEastAsia" w:hAnsi="Times New Roman" w:cs="Times New Roman"/>
                <w:bCs/>
                <w:kern w:val="0"/>
                <w:sz w:val="24"/>
                <w:szCs w:val="24"/>
              </w:rPr>
              <w:t>2025</w:t>
            </w:r>
            <w:r w:rsidRPr="000A168C">
              <w:rPr>
                <w:rFonts w:ascii="Times New Roman" w:eastAsiaTheme="majorEastAsia" w:hAnsi="Times New Roman" w:cs="Times New Roman"/>
                <w:bCs/>
                <w:kern w:val="0"/>
                <w:sz w:val="24"/>
                <w:szCs w:val="24"/>
              </w:rPr>
              <w:t>年）</w:t>
            </w:r>
            <w:r w:rsidRPr="000A168C">
              <w:rPr>
                <w:rFonts w:ascii="Times New Roman" w:eastAsiaTheme="majorEastAsia" w:hAnsi="Times New Roman" w:cs="Times New Roman"/>
                <w:bCs/>
                <w:kern w:val="0"/>
                <w:sz w:val="24"/>
                <w:szCs w:val="24"/>
                <w:lang w:bidi="ar"/>
              </w:rPr>
              <w:t>投资估算（万元）</w:t>
            </w:r>
          </w:p>
        </w:tc>
        <w:tc>
          <w:tcPr>
            <w:tcW w:w="3378"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bCs/>
                <w:kern w:val="0"/>
                <w:sz w:val="24"/>
                <w:szCs w:val="24"/>
                <w:lang w:bidi="ar"/>
              </w:rPr>
            </w:pPr>
            <w:r w:rsidRPr="000A168C">
              <w:rPr>
                <w:rFonts w:ascii="Times New Roman" w:eastAsiaTheme="majorEastAsia" w:hAnsi="Times New Roman" w:cs="Times New Roman"/>
                <w:bCs/>
                <w:kern w:val="0"/>
                <w:sz w:val="24"/>
                <w:szCs w:val="24"/>
              </w:rPr>
              <w:t>远期（</w:t>
            </w:r>
            <w:r w:rsidRPr="000A168C">
              <w:rPr>
                <w:rFonts w:ascii="Times New Roman" w:eastAsiaTheme="majorEastAsia" w:hAnsi="Times New Roman" w:cs="Times New Roman"/>
                <w:bCs/>
                <w:kern w:val="0"/>
                <w:sz w:val="24"/>
                <w:szCs w:val="24"/>
              </w:rPr>
              <w:t>2035</w:t>
            </w:r>
            <w:r w:rsidRPr="000A168C">
              <w:rPr>
                <w:rFonts w:ascii="Times New Roman" w:eastAsiaTheme="majorEastAsia" w:hAnsi="Times New Roman" w:cs="Times New Roman"/>
                <w:bCs/>
                <w:kern w:val="0"/>
                <w:sz w:val="24"/>
                <w:szCs w:val="24"/>
              </w:rPr>
              <w:t>年）</w:t>
            </w:r>
            <w:r w:rsidRPr="000A168C">
              <w:rPr>
                <w:rFonts w:ascii="Times New Roman" w:eastAsiaTheme="majorEastAsia" w:hAnsi="Times New Roman" w:cs="Times New Roman"/>
                <w:bCs/>
                <w:kern w:val="0"/>
                <w:sz w:val="24"/>
                <w:szCs w:val="24"/>
                <w:lang w:bidi="ar"/>
              </w:rPr>
              <w:t>投资估算（万元）</w:t>
            </w:r>
          </w:p>
        </w:tc>
        <w:tc>
          <w:tcPr>
            <w:tcW w:w="81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总计</w:t>
            </w:r>
          </w:p>
        </w:tc>
      </w:tr>
      <w:tr w:rsidR="00490A18" w:rsidRPr="000A168C">
        <w:trPr>
          <w:trHeight w:val="567"/>
        </w:trPr>
        <w:tc>
          <w:tcPr>
            <w:tcW w:w="46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490A18">
            <w:pPr>
              <w:jc w:val="center"/>
              <w:rPr>
                <w:rFonts w:ascii="Times New Roman" w:eastAsiaTheme="majorEastAsia" w:hAnsi="Times New Roman" w:cs="Times New Roman"/>
                <w:sz w:val="24"/>
                <w:szCs w:val="24"/>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490A18">
            <w:pPr>
              <w:jc w:val="center"/>
              <w:rPr>
                <w:rFonts w:ascii="Times New Roman" w:eastAsiaTheme="majorEastAsia"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纳管处理</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资源化利用</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达标排放</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合计</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纳管处理</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资源化利用</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达标排放</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合计</w:t>
            </w:r>
          </w:p>
        </w:tc>
        <w:tc>
          <w:tcPr>
            <w:tcW w:w="8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490A18">
            <w:pPr>
              <w:jc w:val="center"/>
              <w:rPr>
                <w:rFonts w:ascii="Times New Roman" w:eastAsiaTheme="majorEastAsia" w:hAnsi="Times New Roman" w:cs="Times New Roman"/>
                <w:b/>
                <w:sz w:val="24"/>
                <w:szCs w:val="24"/>
              </w:rPr>
            </w:pPr>
          </w:p>
        </w:tc>
      </w:tr>
      <w:tr w:rsidR="00490A18" w:rsidRPr="000A168C">
        <w:trPr>
          <w:trHeight w:val="567"/>
        </w:trPr>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1</w:t>
            </w:r>
          </w:p>
        </w:tc>
        <w:tc>
          <w:tcPr>
            <w:tcW w:w="99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沐三村</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718.2</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718.2</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163.8</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163.8</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882</w:t>
            </w:r>
          </w:p>
        </w:tc>
      </w:tr>
      <w:tr w:rsidR="00490A18" w:rsidRPr="000A168C">
        <w:trPr>
          <w:trHeight w:val="567"/>
        </w:trPr>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2</w:t>
            </w:r>
          </w:p>
        </w:tc>
        <w:tc>
          <w:tcPr>
            <w:tcW w:w="99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茶元头村</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163.2</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1197.0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1360.2</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82.8</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82.8</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1443.0</w:t>
            </w:r>
          </w:p>
        </w:tc>
      </w:tr>
      <w:tr w:rsidR="00490A18" w:rsidRPr="000A168C">
        <w:trPr>
          <w:trHeight w:val="567"/>
        </w:trPr>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3</w:t>
            </w:r>
          </w:p>
        </w:tc>
        <w:tc>
          <w:tcPr>
            <w:tcW w:w="99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枫树村</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390.6</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810.8</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1201.4</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132.6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132.6</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1334.0</w:t>
            </w:r>
          </w:p>
        </w:tc>
      </w:tr>
      <w:tr w:rsidR="00490A18" w:rsidRPr="000A168C">
        <w:trPr>
          <w:trHeight w:val="567"/>
        </w:trPr>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4</w:t>
            </w:r>
          </w:p>
        </w:tc>
        <w:tc>
          <w:tcPr>
            <w:tcW w:w="99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马家村</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358.6</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358.6</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sz w:val="24"/>
                <w:szCs w:val="24"/>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358.6</w:t>
            </w:r>
          </w:p>
        </w:tc>
      </w:tr>
      <w:tr w:rsidR="00490A18" w:rsidRPr="000A168C">
        <w:trPr>
          <w:trHeight w:val="567"/>
        </w:trPr>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5</w:t>
            </w:r>
          </w:p>
        </w:tc>
        <w:tc>
          <w:tcPr>
            <w:tcW w:w="99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樟木社区</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157.3</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153</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310.3</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sz w:val="24"/>
                <w:szCs w:val="24"/>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310.3</w:t>
            </w:r>
          </w:p>
        </w:tc>
      </w:tr>
      <w:tr w:rsidR="00490A18" w:rsidRPr="000A168C">
        <w:trPr>
          <w:trHeight w:val="567"/>
        </w:trPr>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6</w:t>
            </w:r>
          </w:p>
        </w:tc>
        <w:tc>
          <w:tcPr>
            <w:tcW w:w="99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兴隆社区</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909.7</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142.2</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1051.9</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70.8</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70.8</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1122.7</w:t>
            </w:r>
          </w:p>
        </w:tc>
      </w:tr>
      <w:tr w:rsidR="00490A18" w:rsidRPr="000A168C">
        <w:trPr>
          <w:trHeight w:val="567"/>
        </w:trPr>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7</w:t>
            </w:r>
          </w:p>
        </w:tc>
        <w:tc>
          <w:tcPr>
            <w:tcW w:w="99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白田社区</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409.2</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409.2</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102.6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102.6</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511.8</w:t>
            </w:r>
          </w:p>
        </w:tc>
      </w:tr>
      <w:tr w:rsidR="00490A18" w:rsidRPr="000A168C">
        <w:trPr>
          <w:trHeight w:val="620"/>
        </w:trPr>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8</w:t>
            </w:r>
          </w:p>
        </w:tc>
        <w:tc>
          <w:tcPr>
            <w:tcW w:w="99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刘黑社区</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374.4</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374.4</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93.6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0</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93.6</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468</w:t>
            </w:r>
          </w:p>
        </w:tc>
      </w:tr>
      <w:tr w:rsidR="00490A18" w:rsidRPr="000A168C">
        <w:trPr>
          <w:trHeight w:val="567"/>
        </w:trPr>
        <w:tc>
          <w:tcPr>
            <w:tcW w:w="145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合计</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1425.6</w:t>
            </w:r>
          </w:p>
        </w:tc>
        <w:tc>
          <w:tcPr>
            <w:tcW w:w="10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1632.6</w:t>
            </w:r>
          </w:p>
        </w:tc>
        <w:tc>
          <w:tcPr>
            <w:tcW w:w="9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2726.0</w:t>
            </w:r>
          </w:p>
        </w:tc>
        <w:tc>
          <w:tcPr>
            <w:tcW w:w="99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5784.2</w:t>
            </w:r>
          </w:p>
        </w:tc>
        <w:tc>
          <w:tcPr>
            <w:tcW w:w="93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sz w:val="24"/>
                <w:szCs w:val="24"/>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646.2</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sz w:val="24"/>
                <w:szCs w:val="24"/>
              </w:rPr>
              <w:t>0</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646.2</w:t>
            </w:r>
          </w:p>
        </w:tc>
        <w:tc>
          <w:tcPr>
            <w:tcW w:w="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6430.4</w:t>
            </w:r>
          </w:p>
        </w:tc>
      </w:tr>
    </w:tbl>
    <w:p w:rsidR="00490A18" w:rsidRPr="000A168C" w:rsidRDefault="003C4DA6">
      <w:pPr>
        <w:keepNext/>
        <w:keepLines/>
        <w:spacing w:beforeLines="50" w:before="156" w:line="360" w:lineRule="auto"/>
        <w:jc w:val="center"/>
        <w:rPr>
          <w:rFonts w:ascii="Times New Roman" w:eastAsiaTheme="majorEastAsia" w:hAnsi="Times New Roman" w:cs="Times New Roman"/>
          <w:b/>
          <w:kern w:val="0"/>
          <w:sz w:val="28"/>
          <w:szCs w:val="28"/>
        </w:rPr>
      </w:pPr>
      <w:bookmarkStart w:id="64" w:name="_Toc39910307"/>
      <w:r w:rsidRPr="000A168C">
        <w:rPr>
          <w:rFonts w:ascii="Times New Roman" w:eastAsiaTheme="majorEastAsia" w:hAnsi="Times New Roman" w:cs="Times New Roman"/>
          <w:b/>
          <w:kern w:val="0"/>
          <w:sz w:val="28"/>
          <w:szCs w:val="28"/>
        </w:rPr>
        <w:lastRenderedPageBreak/>
        <w:t>表</w:t>
      </w:r>
      <w:r w:rsidRPr="000A168C">
        <w:rPr>
          <w:rFonts w:ascii="Times New Roman" w:eastAsiaTheme="majorEastAsia" w:hAnsi="Times New Roman" w:cs="Times New Roman"/>
          <w:b/>
          <w:kern w:val="0"/>
          <w:sz w:val="28"/>
          <w:szCs w:val="28"/>
        </w:rPr>
        <w:t xml:space="preserve"> 7.1-6   </w:t>
      </w:r>
      <w:r w:rsidRPr="000A168C">
        <w:rPr>
          <w:rFonts w:ascii="Times New Roman" w:eastAsiaTheme="majorEastAsia" w:hAnsi="Times New Roman" w:cs="Times New Roman"/>
          <w:b/>
          <w:kern w:val="0"/>
          <w:sz w:val="28"/>
          <w:szCs w:val="28"/>
        </w:rPr>
        <w:t>陈家桥乡农村生活污水建设工程投资分期估算表</w:t>
      </w:r>
    </w:p>
    <w:tbl>
      <w:tblPr>
        <w:tblW w:w="9795" w:type="dxa"/>
        <w:tblLayout w:type="fixed"/>
        <w:tblCellMar>
          <w:left w:w="0" w:type="dxa"/>
          <w:right w:w="0" w:type="dxa"/>
        </w:tblCellMar>
        <w:tblLook w:val="04A0" w:firstRow="1" w:lastRow="0" w:firstColumn="1" w:lastColumn="0" w:noHBand="0" w:noVBand="1"/>
      </w:tblPr>
      <w:tblGrid>
        <w:gridCol w:w="464"/>
        <w:gridCol w:w="990"/>
        <w:gridCol w:w="1128"/>
        <w:gridCol w:w="1077"/>
        <w:gridCol w:w="954"/>
        <w:gridCol w:w="1111"/>
        <w:gridCol w:w="813"/>
        <w:gridCol w:w="813"/>
        <w:gridCol w:w="815"/>
        <w:gridCol w:w="817"/>
        <w:gridCol w:w="813"/>
      </w:tblGrid>
      <w:tr w:rsidR="00490A18" w:rsidRPr="000A168C">
        <w:trPr>
          <w:trHeight w:val="567"/>
          <w:tblHeader/>
        </w:trPr>
        <w:tc>
          <w:tcPr>
            <w:tcW w:w="464"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keepNext/>
              <w:keepLines/>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序号</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keepNext/>
              <w:keepLines/>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行政村</w:t>
            </w:r>
          </w:p>
        </w:tc>
        <w:tc>
          <w:tcPr>
            <w:tcW w:w="4270"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keepNext/>
              <w:keepLines/>
              <w:widowControl/>
              <w:jc w:val="center"/>
              <w:textAlignment w:val="center"/>
              <w:rPr>
                <w:rFonts w:ascii="Times New Roman" w:eastAsiaTheme="majorEastAsia" w:hAnsi="Times New Roman" w:cs="Times New Roman"/>
                <w:bCs/>
                <w:kern w:val="0"/>
                <w:sz w:val="24"/>
                <w:szCs w:val="24"/>
                <w:lang w:bidi="ar"/>
              </w:rPr>
            </w:pPr>
            <w:r w:rsidRPr="000A168C">
              <w:rPr>
                <w:rFonts w:ascii="Times New Roman" w:eastAsiaTheme="majorEastAsia" w:hAnsi="Times New Roman" w:cs="Times New Roman"/>
                <w:bCs/>
                <w:kern w:val="0"/>
                <w:sz w:val="24"/>
                <w:szCs w:val="24"/>
              </w:rPr>
              <w:t>近期（</w:t>
            </w:r>
            <w:r w:rsidRPr="000A168C">
              <w:rPr>
                <w:rFonts w:ascii="Times New Roman" w:eastAsiaTheme="majorEastAsia" w:hAnsi="Times New Roman" w:cs="Times New Roman"/>
                <w:bCs/>
                <w:kern w:val="0"/>
                <w:sz w:val="24"/>
                <w:szCs w:val="24"/>
              </w:rPr>
              <w:t>2025</w:t>
            </w:r>
            <w:r w:rsidRPr="000A168C">
              <w:rPr>
                <w:rFonts w:ascii="Times New Roman" w:eastAsiaTheme="majorEastAsia" w:hAnsi="Times New Roman" w:cs="Times New Roman"/>
                <w:bCs/>
                <w:kern w:val="0"/>
                <w:sz w:val="24"/>
                <w:szCs w:val="24"/>
              </w:rPr>
              <w:t>年）</w:t>
            </w:r>
            <w:r w:rsidRPr="000A168C">
              <w:rPr>
                <w:rFonts w:ascii="Times New Roman" w:eastAsiaTheme="majorEastAsia" w:hAnsi="Times New Roman" w:cs="Times New Roman"/>
                <w:bCs/>
                <w:kern w:val="0"/>
                <w:sz w:val="24"/>
                <w:szCs w:val="24"/>
                <w:lang w:bidi="ar"/>
              </w:rPr>
              <w:t>投资估算（万元）</w:t>
            </w:r>
          </w:p>
        </w:tc>
        <w:tc>
          <w:tcPr>
            <w:tcW w:w="3258" w:type="dxa"/>
            <w:gridSpan w:val="4"/>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keepNext/>
              <w:keepLines/>
              <w:widowControl/>
              <w:jc w:val="center"/>
              <w:textAlignment w:val="center"/>
              <w:rPr>
                <w:rFonts w:ascii="Times New Roman" w:eastAsiaTheme="majorEastAsia" w:hAnsi="Times New Roman" w:cs="Times New Roman"/>
                <w:bCs/>
                <w:kern w:val="0"/>
                <w:sz w:val="24"/>
                <w:szCs w:val="24"/>
                <w:lang w:bidi="ar"/>
              </w:rPr>
            </w:pPr>
            <w:r w:rsidRPr="000A168C">
              <w:rPr>
                <w:rFonts w:ascii="Times New Roman" w:eastAsiaTheme="majorEastAsia" w:hAnsi="Times New Roman" w:cs="Times New Roman"/>
                <w:bCs/>
                <w:kern w:val="0"/>
                <w:sz w:val="24"/>
                <w:szCs w:val="24"/>
              </w:rPr>
              <w:t>远期（</w:t>
            </w:r>
            <w:r w:rsidRPr="000A168C">
              <w:rPr>
                <w:rFonts w:ascii="Times New Roman" w:eastAsiaTheme="majorEastAsia" w:hAnsi="Times New Roman" w:cs="Times New Roman"/>
                <w:bCs/>
                <w:kern w:val="0"/>
                <w:sz w:val="24"/>
                <w:szCs w:val="24"/>
              </w:rPr>
              <w:t>2035</w:t>
            </w:r>
            <w:r w:rsidRPr="000A168C">
              <w:rPr>
                <w:rFonts w:ascii="Times New Roman" w:eastAsiaTheme="majorEastAsia" w:hAnsi="Times New Roman" w:cs="Times New Roman"/>
                <w:bCs/>
                <w:kern w:val="0"/>
                <w:sz w:val="24"/>
                <w:szCs w:val="24"/>
              </w:rPr>
              <w:t>年）</w:t>
            </w:r>
            <w:r w:rsidRPr="000A168C">
              <w:rPr>
                <w:rFonts w:ascii="Times New Roman" w:eastAsiaTheme="majorEastAsia" w:hAnsi="Times New Roman" w:cs="Times New Roman"/>
                <w:bCs/>
                <w:kern w:val="0"/>
                <w:sz w:val="24"/>
                <w:szCs w:val="24"/>
                <w:lang w:bidi="ar"/>
              </w:rPr>
              <w:t>投资估算（万元）</w:t>
            </w:r>
          </w:p>
        </w:tc>
        <w:tc>
          <w:tcPr>
            <w:tcW w:w="813"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keepNext/>
              <w:keepLines/>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总计</w:t>
            </w:r>
          </w:p>
        </w:tc>
      </w:tr>
      <w:tr w:rsidR="00490A18" w:rsidRPr="000A168C">
        <w:trPr>
          <w:trHeight w:val="567"/>
          <w:tblHeader/>
        </w:trPr>
        <w:tc>
          <w:tcPr>
            <w:tcW w:w="464"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490A18">
            <w:pPr>
              <w:keepNext/>
              <w:keepLines/>
              <w:jc w:val="center"/>
              <w:rPr>
                <w:rFonts w:ascii="Times New Roman" w:eastAsiaTheme="majorEastAsia" w:hAnsi="Times New Roman" w:cs="Times New Roman"/>
                <w:sz w:val="24"/>
                <w:szCs w:val="24"/>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490A18">
            <w:pPr>
              <w:keepNext/>
              <w:keepLines/>
              <w:jc w:val="center"/>
              <w:rPr>
                <w:rFonts w:ascii="Times New Roman" w:eastAsiaTheme="majorEastAsia" w:hAnsi="Times New Roman" w:cs="Times New Roman"/>
                <w:sz w:val="24"/>
                <w:szCs w:val="24"/>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keepNext/>
              <w:keepLines/>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纳管处理</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keepNext/>
              <w:keepLines/>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资源化利用</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keepNext/>
              <w:keepLines/>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达标排放</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keepNext/>
              <w:keepLines/>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合计</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keepNext/>
              <w:keepLines/>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纳管处理</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keepNext/>
              <w:keepLines/>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资源化利用</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keepNext/>
              <w:keepLines/>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达标排放</w:t>
            </w: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keepNext/>
              <w:keepLines/>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合计</w:t>
            </w:r>
          </w:p>
        </w:tc>
        <w:tc>
          <w:tcPr>
            <w:tcW w:w="813"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490A18">
            <w:pPr>
              <w:keepNext/>
              <w:keepLines/>
              <w:jc w:val="center"/>
              <w:rPr>
                <w:rFonts w:ascii="Times New Roman" w:eastAsiaTheme="majorEastAsia" w:hAnsi="Times New Roman" w:cs="Times New Roman"/>
                <w:b/>
                <w:sz w:val="24"/>
                <w:szCs w:val="24"/>
              </w:rPr>
            </w:pPr>
          </w:p>
        </w:tc>
      </w:tr>
      <w:tr w:rsidR="00490A18" w:rsidRPr="000A168C">
        <w:trPr>
          <w:trHeight w:val="567"/>
        </w:trPr>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keepNext/>
              <w:keepLines/>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1</w:t>
            </w:r>
          </w:p>
        </w:tc>
        <w:tc>
          <w:tcPr>
            <w:tcW w:w="990" w:type="dxa"/>
            <w:tcBorders>
              <w:top w:val="single" w:sz="8" w:space="0" w:color="000000"/>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keepNext/>
              <w:keepLines/>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光裕村</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167.2</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157.2</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324.4</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40.2</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490A18">
            <w:pPr>
              <w:keepNext/>
              <w:keepLines/>
              <w:jc w:val="center"/>
              <w:rPr>
                <w:rFonts w:ascii="Times New Roman" w:eastAsiaTheme="majorEastAsia" w:hAnsi="Times New Roman" w:cs="Times New Roman"/>
                <w:sz w:val="24"/>
                <w:szCs w:val="24"/>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40.2</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364.6</w:t>
            </w:r>
          </w:p>
        </w:tc>
      </w:tr>
      <w:tr w:rsidR="00490A18" w:rsidRPr="000A168C">
        <w:trPr>
          <w:trHeight w:val="567"/>
        </w:trPr>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keepNext/>
              <w:keepLines/>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kern w:val="0"/>
                <w:sz w:val="24"/>
                <w:szCs w:val="24"/>
                <w:lang w:bidi="ar"/>
              </w:rPr>
              <w:t>2</w:t>
            </w:r>
          </w:p>
        </w:tc>
        <w:tc>
          <w:tcPr>
            <w:tcW w:w="99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keepNext/>
              <w:keepLines/>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李子塘村</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98.4</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179.4</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277.8</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490A18">
            <w:pPr>
              <w:keepNext/>
              <w:keepLines/>
              <w:jc w:val="center"/>
              <w:rPr>
                <w:rFonts w:ascii="Times New Roman" w:eastAsiaTheme="majorEastAsia" w:hAnsi="Times New Roman" w:cs="Times New Roman"/>
                <w:sz w:val="24"/>
                <w:szCs w:val="24"/>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277.8</w:t>
            </w:r>
          </w:p>
        </w:tc>
      </w:tr>
      <w:tr w:rsidR="00490A18" w:rsidRPr="000A168C">
        <w:trPr>
          <w:trHeight w:val="567"/>
        </w:trPr>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3</w:t>
            </w:r>
          </w:p>
        </w:tc>
        <w:tc>
          <w:tcPr>
            <w:tcW w:w="99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贺井村</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63.6</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250.8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314.4</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42.6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490A18">
            <w:pPr>
              <w:jc w:val="center"/>
              <w:rPr>
                <w:rFonts w:ascii="Times New Roman" w:eastAsiaTheme="majorEastAsia" w:hAnsi="Times New Roman" w:cs="Times New Roman"/>
                <w:sz w:val="24"/>
                <w:szCs w:val="24"/>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42.6</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357</w:t>
            </w:r>
          </w:p>
        </w:tc>
      </w:tr>
      <w:tr w:rsidR="00490A18" w:rsidRPr="000A168C">
        <w:trPr>
          <w:trHeight w:val="567"/>
        </w:trPr>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4</w:t>
            </w:r>
          </w:p>
        </w:tc>
        <w:tc>
          <w:tcPr>
            <w:tcW w:w="99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同兴村</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104.4</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325.8</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430.2</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60.6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490A18">
            <w:pPr>
              <w:jc w:val="center"/>
              <w:rPr>
                <w:rFonts w:ascii="Times New Roman" w:eastAsiaTheme="majorEastAsia" w:hAnsi="Times New Roman" w:cs="Times New Roman"/>
                <w:sz w:val="24"/>
                <w:szCs w:val="24"/>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60.6</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490.8</w:t>
            </w:r>
          </w:p>
        </w:tc>
      </w:tr>
      <w:tr w:rsidR="00490A18" w:rsidRPr="000A168C">
        <w:trPr>
          <w:trHeight w:val="567"/>
        </w:trPr>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5</w:t>
            </w:r>
          </w:p>
        </w:tc>
        <w:tc>
          <w:tcPr>
            <w:tcW w:w="99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田庄村</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500.5</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500.5</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66.6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490A18">
            <w:pPr>
              <w:jc w:val="center"/>
              <w:rPr>
                <w:rFonts w:ascii="Times New Roman" w:eastAsiaTheme="majorEastAsia" w:hAnsi="Times New Roman" w:cs="Times New Roman"/>
                <w:sz w:val="24"/>
                <w:szCs w:val="24"/>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66.6</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567.1</w:t>
            </w:r>
          </w:p>
        </w:tc>
      </w:tr>
      <w:tr w:rsidR="00490A18" w:rsidRPr="000A168C">
        <w:trPr>
          <w:trHeight w:val="567"/>
        </w:trPr>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6</w:t>
            </w:r>
          </w:p>
        </w:tc>
        <w:tc>
          <w:tcPr>
            <w:tcW w:w="99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陈家桥村</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647.9</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62.4</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710.3</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490A18">
            <w:pPr>
              <w:jc w:val="center"/>
              <w:rPr>
                <w:rFonts w:ascii="Times New Roman" w:eastAsiaTheme="majorEastAsia" w:hAnsi="Times New Roman" w:cs="Times New Roman"/>
                <w:sz w:val="24"/>
                <w:szCs w:val="24"/>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710.3</w:t>
            </w:r>
          </w:p>
        </w:tc>
      </w:tr>
      <w:tr w:rsidR="00490A18" w:rsidRPr="000A168C">
        <w:trPr>
          <w:trHeight w:val="567"/>
        </w:trPr>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7</w:t>
            </w:r>
          </w:p>
        </w:tc>
        <w:tc>
          <w:tcPr>
            <w:tcW w:w="99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兴旺村</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269.5</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0</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665.4</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934.9</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97.8</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490A18">
            <w:pPr>
              <w:jc w:val="center"/>
              <w:rPr>
                <w:rFonts w:ascii="Times New Roman" w:eastAsiaTheme="majorEastAsia" w:hAnsi="Times New Roman" w:cs="Times New Roman"/>
                <w:sz w:val="24"/>
                <w:szCs w:val="24"/>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97.8</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1032.7</w:t>
            </w:r>
          </w:p>
        </w:tc>
      </w:tr>
      <w:tr w:rsidR="00490A18" w:rsidRPr="000A168C">
        <w:trPr>
          <w:trHeight w:val="567"/>
        </w:trPr>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8</w:t>
            </w:r>
          </w:p>
        </w:tc>
        <w:tc>
          <w:tcPr>
            <w:tcW w:w="99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望城坡村</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191.4</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0</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191.4</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112.8</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490A18">
            <w:pPr>
              <w:jc w:val="center"/>
              <w:rPr>
                <w:rFonts w:ascii="Times New Roman" w:eastAsiaTheme="majorEastAsia" w:hAnsi="Times New Roman" w:cs="Times New Roman"/>
                <w:sz w:val="24"/>
                <w:szCs w:val="24"/>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112.8</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304.2</w:t>
            </w:r>
          </w:p>
        </w:tc>
      </w:tr>
      <w:tr w:rsidR="00490A18" w:rsidRPr="000A168C">
        <w:trPr>
          <w:trHeight w:val="567"/>
        </w:trPr>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9</w:t>
            </w:r>
          </w:p>
        </w:tc>
        <w:tc>
          <w:tcPr>
            <w:tcW w:w="99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万岁社区</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473</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318</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255.6</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1046.6</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171.6</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490A18">
            <w:pPr>
              <w:jc w:val="center"/>
              <w:rPr>
                <w:rFonts w:ascii="Times New Roman" w:eastAsiaTheme="majorEastAsia" w:hAnsi="Times New Roman" w:cs="Times New Roman"/>
                <w:sz w:val="24"/>
                <w:szCs w:val="24"/>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171.6</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1218.2</w:t>
            </w:r>
          </w:p>
        </w:tc>
      </w:tr>
      <w:tr w:rsidR="00490A18" w:rsidRPr="000A168C">
        <w:trPr>
          <w:trHeight w:val="567"/>
        </w:trPr>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10</w:t>
            </w:r>
          </w:p>
        </w:tc>
        <w:tc>
          <w:tcPr>
            <w:tcW w:w="99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杨旗社区</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579.7</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0</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579.7</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145.2</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490A18">
            <w:pPr>
              <w:jc w:val="center"/>
              <w:rPr>
                <w:rFonts w:ascii="Times New Roman" w:eastAsiaTheme="majorEastAsia" w:hAnsi="Times New Roman" w:cs="Times New Roman"/>
                <w:sz w:val="24"/>
                <w:szCs w:val="24"/>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145.2</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724.9</w:t>
            </w:r>
          </w:p>
        </w:tc>
      </w:tr>
      <w:tr w:rsidR="00490A18" w:rsidRPr="000A168C">
        <w:trPr>
          <w:trHeight w:val="567"/>
        </w:trPr>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11</w:t>
            </w:r>
          </w:p>
        </w:tc>
        <w:tc>
          <w:tcPr>
            <w:tcW w:w="99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万桥社区</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15</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203.4</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218.4</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350.9</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490A18">
            <w:pPr>
              <w:jc w:val="center"/>
              <w:rPr>
                <w:rFonts w:ascii="Times New Roman" w:eastAsiaTheme="majorEastAsia" w:hAnsi="Times New Roman" w:cs="Times New Roman"/>
                <w:sz w:val="24"/>
                <w:szCs w:val="24"/>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350.9</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569.3</w:t>
            </w:r>
          </w:p>
        </w:tc>
      </w:tr>
      <w:tr w:rsidR="00490A18" w:rsidRPr="000A168C">
        <w:trPr>
          <w:trHeight w:val="567"/>
        </w:trPr>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12</w:t>
            </w:r>
          </w:p>
        </w:tc>
        <w:tc>
          <w:tcPr>
            <w:tcW w:w="99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园艺场</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138.6</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138.6</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34.2</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490A18">
            <w:pPr>
              <w:jc w:val="center"/>
              <w:rPr>
                <w:rFonts w:ascii="Times New Roman" w:eastAsiaTheme="majorEastAsia" w:hAnsi="Times New Roman" w:cs="Times New Roman"/>
                <w:sz w:val="24"/>
                <w:szCs w:val="24"/>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34.2</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172.8</w:t>
            </w:r>
          </w:p>
        </w:tc>
      </w:tr>
      <w:tr w:rsidR="00490A18" w:rsidRPr="000A168C">
        <w:trPr>
          <w:trHeight w:val="567"/>
        </w:trPr>
        <w:tc>
          <w:tcPr>
            <w:tcW w:w="46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13</w:t>
            </w:r>
          </w:p>
        </w:tc>
        <w:tc>
          <w:tcPr>
            <w:tcW w:w="990" w:type="dxa"/>
            <w:tcBorders>
              <w:top w:val="nil"/>
              <w:left w:val="single" w:sz="8" w:space="0" w:color="000000"/>
              <w:bottom w:val="single" w:sz="8" w:space="0" w:color="000000"/>
              <w:right w:val="single" w:sz="8"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sz w:val="24"/>
                <w:szCs w:val="24"/>
              </w:rPr>
            </w:pPr>
            <w:r w:rsidRPr="000A168C">
              <w:rPr>
                <w:rFonts w:ascii="Times New Roman" w:eastAsiaTheme="majorEastAsia" w:hAnsi="Times New Roman" w:cs="Times New Roman"/>
                <w:sz w:val="24"/>
                <w:szCs w:val="24"/>
              </w:rPr>
              <w:t>原种场</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107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color w:val="000000"/>
                <w:kern w:val="0"/>
                <w:sz w:val="24"/>
                <w:szCs w:val="24"/>
                <w:lang w:bidi="ar"/>
              </w:rPr>
              <w:t>110.4</w:t>
            </w:r>
          </w:p>
        </w:tc>
        <w:tc>
          <w:tcPr>
            <w:tcW w:w="95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111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110.4</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81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490A18">
            <w:pPr>
              <w:jc w:val="center"/>
              <w:rPr>
                <w:rFonts w:ascii="Times New Roman" w:eastAsiaTheme="majorEastAsia" w:hAnsi="Times New Roman" w:cs="Times New Roman"/>
                <w:sz w:val="24"/>
                <w:szCs w:val="24"/>
              </w:rPr>
            </w:pPr>
          </w:p>
        </w:tc>
        <w:tc>
          <w:tcPr>
            <w:tcW w:w="8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sz w:val="24"/>
                <w:szCs w:val="24"/>
              </w:rPr>
            </w:pPr>
            <w:r w:rsidRPr="000A168C">
              <w:rPr>
                <w:rFonts w:ascii="Times New Roman" w:eastAsiaTheme="majorEastAsia" w:hAnsi="Times New Roman" w:cs="Times New Roman"/>
                <w:color w:val="000000"/>
                <w:kern w:val="0"/>
                <w:sz w:val="24"/>
                <w:szCs w:val="24"/>
                <w:lang w:bidi="ar"/>
              </w:rPr>
              <w:t>110.4</w:t>
            </w:r>
          </w:p>
        </w:tc>
      </w:tr>
      <w:tr w:rsidR="00490A18" w:rsidRPr="000A168C">
        <w:trPr>
          <w:trHeight w:val="567"/>
        </w:trPr>
        <w:tc>
          <w:tcPr>
            <w:tcW w:w="1454" w:type="dxa"/>
            <w:gridSpan w:val="2"/>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kern w:val="0"/>
                <w:sz w:val="24"/>
                <w:szCs w:val="24"/>
                <w:lang w:bidi="ar"/>
              </w:rPr>
            </w:pPr>
            <w:r w:rsidRPr="000A168C">
              <w:rPr>
                <w:rFonts w:ascii="Times New Roman" w:eastAsiaTheme="majorEastAsia" w:hAnsi="Times New Roman" w:cs="Times New Roman"/>
                <w:kern w:val="0"/>
                <w:sz w:val="24"/>
                <w:szCs w:val="24"/>
                <w:lang w:bidi="ar"/>
              </w:rPr>
              <w:t>合计</w:t>
            </w:r>
          </w:p>
        </w:tc>
        <w:tc>
          <w:tcPr>
            <w:tcW w:w="112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2829.2</w:t>
            </w:r>
          </w:p>
        </w:tc>
        <w:tc>
          <w:tcPr>
            <w:tcW w:w="107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910.8</w:t>
            </w:r>
          </w:p>
        </w:tc>
        <w:tc>
          <w:tcPr>
            <w:tcW w:w="954"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2037.6</w:t>
            </w:r>
          </w:p>
        </w:tc>
        <w:tc>
          <w:tcPr>
            <w:tcW w:w="111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5777.6</w:t>
            </w:r>
          </w:p>
        </w:tc>
        <w:tc>
          <w:tcPr>
            <w:tcW w:w="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496.1</w:t>
            </w:r>
          </w:p>
        </w:tc>
        <w:tc>
          <w:tcPr>
            <w:tcW w:w="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626.4</w:t>
            </w:r>
          </w:p>
        </w:tc>
        <w:tc>
          <w:tcPr>
            <w:tcW w:w="81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jc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sz w:val="24"/>
                <w:szCs w:val="24"/>
              </w:rPr>
              <w:t>0</w:t>
            </w:r>
          </w:p>
        </w:tc>
        <w:tc>
          <w:tcPr>
            <w:tcW w:w="817"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1122.5</w:t>
            </w:r>
          </w:p>
        </w:tc>
        <w:tc>
          <w:tcPr>
            <w:tcW w:w="81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490A18" w:rsidRPr="000A168C" w:rsidRDefault="003C4DA6">
            <w:pPr>
              <w:widowControl/>
              <w:jc w:val="center"/>
              <w:textAlignment w:val="center"/>
              <w:rPr>
                <w:rFonts w:ascii="Times New Roman" w:eastAsiaTheme="majorEastAsia" w:hAnsi="Times New Roman" w:cs="Times New Roman"/>
                <w:color w:val="000000"/>
                <w:sz w:val="24"/>
                <w:szCs w:val="24"/>
              </w:rPr>
            </w:pPr>
            <w:r w:rsidRPr="000A168C">
              <w:rPr>
                <w:rFonts w:ascii="Times New Roman" w:eastAsiaTheme="majorEastAsia" w:hAnsi="Times New Roman" w:cs="Times New Roman"/>
                <w:color w:val="000000"/>
                <w:kern w:val="0"/>
                <w:sz w:val="24"/>
                <w:szCs w:val="24"/>
                <w:lang w:bidi="ar"/>
              </w:rPr>
              <w:t>6900.1</w:t>
            </w:r>
          </w:p>
        </w:tc>
      </w:tr>
    </w:tbl>
    <w:p w:rsidR="00490A18" w:rsidRDefault="003C4DA6">
      <w:pPr>
        <w:pStyle w:val="2"/>
        <w:spacing w:before="312" w:after="312"/>
        <w:rPr>
          <w:kern w:val="0"/>
        </w:rPr>
      </w:pPr>
      <w:bookmarkStart w:id="65" w:name="_Toc45349612"/>
      <w:r>
        <w:rPr>
          <w:rFonts w:hint="eastAsia"/>
          <w:kern w:val="0"/>
        </w:rPr>
        <w:t>7.2</w:t>
      </w:r>
      <w:r>
        <w:rPr>
          <w:rFonts w:hint="eastAsia"/>
          <w:kern w:val="0"/>
        </w:rPr>
        <w:t>年度规划</w:t>
      </w:r>
      <w:bookmarkEnd w:id="65"/>
    </w:p>
    <w:p w:rsidR="00490A18" w:rsidRDefault="003C4DA6">
      <w:pPr>
        <w:spacing w:line="360" w:lineRule="auto"/>
        <w:ind w:firstLineChars="200" w:firstLine="560"/>
        <w:rPr>
          <w:sz w:val="28"/>
          <w:szCs w:val="28"/>
          <w:u w:val="single"/>
        </w:rPr>
      </w:pPr>
      <w:r>
        <w:rPr>
          <w:rFonts w:hint="eastAsia"/>
          <w:sz w:val="28"/>
          <w:szCs w:val="28"/>
          <w:u w:val="single"/>
        </w:rPr>
        <w:t>根据《县域农村生活污水治理专项规划编制指南》，对饮用水源保护区、自然保护区、风景名胜区、重要河湖沿岸的村庄有限进行治理，结合北塔区村庄布局以及生态红线、基本农田保护区、农村黑臭水体分布情况、改厕情况及城市污</w:t>
      </w:r>
      <w:r>
        <w:rPr>
          <w:rFonts w:hint="eastAsia"/>
          <w:sz w:val="28"/>
          <w:szCs w:val="28"/>
          <w:u w:val="single"/>
        </w:rPr>
        <w:lastRenderedPageBreak/>
        <w:t>水处理厂建设进展，规划</w:t>
      </w:r>
      <w:r>
        <w:rPr>
          <w:rFonts w:hint="eastAsia"/>
          <w:sz w:val="28"/>
          <w:szCs w:val="28"/>
          <w:u w:val="single"/>
        </w:rPr>
        <w:t>2020-2022</w:t>
      </w:r>
      <w:r>
        <w:rPr>
          <w:rFonts w:hint="eastAsia"/>
          <w:sz w:val="28"/>
          <w:szCs w:val="28"/>
          <w:u w:val="single"/>
        </w:rPr>
        <w:t>年优先完成</w:t>
      </w:r>
      <w:r>
        <w:rPr>
          <w:rFonts w:hint="eastAsia"/>
          <w:sz w:val="28"/>
          <w:szCs w:val="28"/>
          <w:u w:val="single"/>
        </w:rPr>
        <w:t>22</w:t>
      </w:r>
      <w:r>
        <w:rPr>
          <w:rFonts w:hint="eastAsia"/>
          <w:sz w:val="28"/>
          <w:szCs w:val="28"/>
          <w:u w:val="single"/>
        </w:rPr>
        <w:t>个村庄的治理设施，届时，治理村庄覆盖率将达到</w:t>
      </w:r>
      <w:r>
        <w:rPr>
          <w:rFonts w:hint="eastAsia"/>
          <w:sz w:val="28"/>
          <w:szCs w:val="28"/>
          <w:u w:val="single"/>
        </w:rPr>
        <w:t>66.7%</w:t>
      </w:r>
      <w:r>
        <w:rPr>
          <w:rFonts w:hint="eastAsia"/>
          <w:sz w:val="28"/>
          <w:szCs w:val="28"/>
          <w:u w:val="single"/>
        </w:rPr>
        <w:t>，在</w:t>
      </w:r>
      <w:r>
        <w:rPr>
          <w:rFonts w:hint="eastAsia"/>
          <w:sz w:val="28"/>
          <w:szCs w:val="28"/>
          <w:u w:val="single"/>
        </w:rPr>
        <w:t>2023-2025</w:t>
      </w:r>
      <w:r>
        <w:rPr>
          <w:rFonts w:hint="eastAsia"/>
          <w:sz w:val="28"/>
          <w:szCs w:val="28"/>
          <w:u w:val="single"/>
        </w:rPr>
        <w:t>年，完成剩余近期规划村庄治理设施，</w:t>
      </w:r>
      <w:r>
        <w:rPr>
          <w:rFonts w:hint="eastAsia"/>
          <w:sz w:val="28"/>
          <w:szCs w:val="28"/>
          <w:u w:val="single"/>
        </w:rPr>
        <w:t>2026-2030</w:t>
      </w:r>
      <w:r>
        <w:rPr>
          <w:rFonts w:hint="eastAsia"/>
          <w:sz w:val="28"/>
          <w:szCs w:val="28"/>
          <w:u w:val="single"/>
        </w:rPr>
        <w:t>年，逐步完善远期规划治理设施，具体实施年限及工程量见下表。</w:t>
      </w:r>
    </w:p>
    <w:p w:rsidR="00490A18" w:rsidRDefault="00490A18">
      <w:pPr>
        <w:spacing w:beforeLines="50" w:before="156" w:line="360" w:lineRule="auto"/>
        <w:jc w:val="center"/>
        <w:rPr>
          <w:rFonts w:ascii="Times New Roman" w:eastAsiaTheme="majorEastAsia" w:hAnsi="Times New Roman" w:cs="Times New Roman"/>
          <w:b/>
          <w:kern w:val="0"/>
          <w:sz w:val="28"/>
          <w:szCs w:val="28"/>
          <w:u w:val="single"/>
        </w:rPr>
        <w:sectPr w:rsidR="00490A18">
          <w:pgSz w:w="23814" w:h="16839" w:orient="landscape"/>
          <w:pgMar w:top="1800" w:right="1440" w:bottom="1800" w:left="1440" w:header="851" w:footer="992" w:gutter="0"/>
          <w:cols w:num="2" w:space="1404"/>
          <w:docGrid w:type="lines" w:linePitch="312"/>
        </w:sectPr>
      </w:pPr>
    </w:p>
    <w:p w:rsidR="00490A18" w:rsidRDefault="003C4DA6">
      <w:pPr>
        <w:jc w:val="center"/>
        <w:rPr>
          <w:rFonts w:ascii="Times New Roman" w:eastAsiaTheme="majorEastAsia" w:hAnsi="Times New Roman" w:cs="Times New Roman"/>
          <w:b/>
          <w:kern w:val="0"/>
          <w:sz w:val="28"/>
          <w:szCs w:val="28"/>
          <w:u w:val="single"/>
        </w:rPr>
      </w:pPr>
      <w:r>
        <w:rPr>
          <w:rFonts w:ascii="Times New Roman" w:eastAsiaTheme="majorEastAsia" w:hAnsi="Times New Roman" w:cs="Times New Roman"/>
          <w:b/>
          <w:kern w:val="0"/>
          <w:sz w:val="28"/>
          <w:szCs w:val="28"/>
          <w:u w:val="single"/>
        </w:rPr>
        <w:lastRenderedPageBreak/>
        <w:t>表</w:t>
      </w:r>
      <w:r>
        <w:rPr>
          <w:rFonts w:ascii="Times New Roman" w:eastAsiaTheme="majorEastAsia" w:hAnsi="Times New Roman" w:cs="Times New Roman"/>
          <w:b/>
          <w:kern w:val="0"/>
          <w:sz w:val="28"/>
          <w:szCs w:val="28"/>
          <w:u w:val="single"/>
        </w:rPr>
        <w:t xml:space="preserve"> 7.2-</w:t>
      </w:r>
      <w:r>
        <w:rPr>
          <w:rFonts w:ascii="Times New Roman" w:eastAsiaTheme="majorEastAsia" w:hAnsi="Times New Roman" w:cs="Times New Roman" w:hint="eastAsia"/>
          <w:b/>
          <w:kern w:val="0"/>
          <w:sz w:val="28"/>
          <w:szCs w:val="28"/>
          <w:u w:val="single"/>
        </w:rPr>
        <w:t>1</w:t>
      </w:r>
      <w:r>
        <w:rPr>
          <w:rFonts w:ascii="Times New Roman" w:eastAsiaTheme="majorEastAsia" w:hAnsi="Times New Roman" w:cs="Times New Roman"/>
          <w:b/>
          <w:kern w:val="0"/>
          <w:sz w:val="28"/>
          <w:szCs w:val="28"/>
          <w:u w:val="single"/>
        </w:rPr>
        <w:t xml:space="preserve">   </w:t>
      </w:r>
      <w:r>
        <w:rPr>
          <w:rFonts w:ascii="Times New Roman" w:eastAsiaTheme="majorEastAsia" w:hAnsi="Times New Roman" w:cs="Times New Roman" w:hint="eastAsia"/>
          <w:b/>
          <w:kern w:val="0"/>
          <w:sz w:val="28"/>
          <w:szCs w:val="28"/>
          <w:u w:val="single"/>
        </w:rPr>
        <w:t xml:space="preserve"> </w:t>
      </w:r>
      <w:r>
        <w:rPr>
          <w:rFonts w:ascii="Times New Roman" w:eastAsiaTheme="majorEastAsia" w:hAnsi="Times New Roman" w:cs="Times New Roman" w:hint="eastAsia"/>
          <w:b/>
          <w:kern w:val="0"/>
          <w:sz w:val="28"/>
          <w:szCs w:val="28"/>
          <w:u w:val="single"/>
        </w:rPr>
        <w:t>年度计划及工程量清单</w:t>
      </w:r>
    </w:p>
    <w:tbl>
      <w:tblPr>
        <w:tblStyle w:val="ac"/>
        <w:tblW w:w="21150" w:type="dxa"/>
        <w:tblLayout w:type="fixed"/>
        <w:tblLook w:val="04A0" w:firstRow="1" w:lastRow="0" w:firstColumn="1" w:lastColumn="0" w:noHBand="0" w:noVBand="1"/>
      </w:tblPr>
      <w:tblGrid>
        <w:gridCol w:w="1097"/>
        <w:gridCol w:w="1472"/>
        <w:gridCol w:w="2082"/>
        <w:gridCol w:w="1549"/>
        <w:gridCol w:w="1962"/>
        <w:gridCol w:w="2245"/>
        <w:gridCol w:w="1576"/>
        <w:gridCol w:w="1649"/>
        <w:gridCol w:w="1757"/>
        <w:gridCol w:w="2233"/>
        <w:gridCol w:w="1931"/>
        <w:gridCol w:w="1597"/>
      </w:tblGrid>
      <w:tr w:rsidR="00490A18">
        <w:trPr>
          <w:trHeight w:val="567"/>
          <w:tblHeader/>
        </w:trPr>
        <w:tc>
          <w:tcPr>
            <w:tcW w:w="1097" w:type="dxa"/>
            <w:vMerge w:val="restart"/>
            <w:vAlign w:val="center"/>
          </w:tcPr>
          <w:p w:rsidR="00490A18" w:rsidRDefault="003C4DA6">
            <w:pPr>
              <w:pStyle w:val="a0"/>
              <w:spacing w:after="0"/>
              <w:jc w:val="center"/>
              <w:rPr>
                <w:b/>
                <w:bCs/>
                <w:sz w:val="24"/>
                <w:szCs w:val="24"/>
              </w:rPr>
            </w:pPr>
            <w:r>
              <w:rPr>
                <w:rFonts w:hint="eastAsia"/>
                <w:sz w:val="24"/>
                <w:szCs w:val="24"/>
              </w:rPr>
              <w:t>序号</w:t>
            </w:r>
          </w:p>
        </w:tc>
        <w:tc>
          <w:tcPr>
            <w:tcW w:w="1472" w:type="dxa"/>
            <w:vMerge w:val="restart"/>
            <w:vAlign w:val="center"/>
          </w:tcPr>
          <w:p w:rsidR="00490A18" w:rsidRDefault="003C4DA6">
            <w:pPr>
              <w:pStyle w:val="a0"/>
              <w:spacing w:after="0"/>
              <w:jc w:val="center"/>
              <w:rPr>
                <w:b/>
                <w:bCs/>
                <w:sz w:val="24"/>
                <w:szCs w:val="24"/>
              </w:rPr>
            </w:pPr>
            <w:r>
              <w:rPr>
                <w:rFonts w:hint="eastAsia"/>
                <w:sz w:val="24"/>
                <w:szCs w:val="24"/>
              </w:rPr>
              <w:t>乡镇</w:t>
            </w:r>
            <w:r>
              <w:rPr>
                <w:rFonts w:hint="eastAsia"/>
                <w:sz w:val="24"/>
                <w:szCs w:val="24"/>
              </w:rPr>
              <w:t>/</w:t>
            </w:r>
            <w:r>
              <w:rPr>
                <w:rFonts w:hint="eastAsia"/>
                <w:sz w:val="24"/>
                <w:szCs w:val="24"/>
              </w:rPr>
              <w:t>街道</w:t>
            </w:r>
          </w:p>
        </w:tc>
        <w:tc>
          <w:tcPr>
            <w:tcW w:w="2082" w:type="dxa"/>
            <w:vMerge w:val="restart"/>
            <w:vAlign w:val="center"/>
          </w:tcPr>
          <w:p w:rsidR="00490A18" w:rsidRDefault="003C4DA6">
            <w:pPr>
              <w:pStyle w:val="a0"/>
              <w:spacing w:after="0"/>
              <w:jc w:val="center"/>
              <w:rPr>
                <w:b/>
                <w:bCs/>
                <w:sz w:val="24"/>
                <w:szCs w:val="24"/>
              </w:rPr>
            </w:pPr>
            <w:r>
              <w:rPr>
                <w:rFonts w:hint="eastAsia"/>
                <w:sz w:val="24"/>
                <w:szCs w:val="24"/>
              </w:rPr>
              <w:t>行政村</w:t>
            </w:r>
          </w:p>
        </w:tc>
        <w:tc>
          <w:tcPr>
            <w:tcW w:w="1549" w:type="dxa"/>
            <w:vMerge w:val="restart"/>
            <w:vAlign w:val="center"/>
          </w:tcPr>
          <w:p w:rsidR="00490A18" w:rsidRDefault="003C4DA6">
            <w:pPr>
              <w:pStyle w:val="a0"/>
              <w:spacing w:after="0"/>
              <w:jc w:val="center"/>
              <w:rPr>
                <w:b/>
                <w:bCs/>
                <w:sz w:val="24"/>
                <w:szCs w:val="24"/>
              </w:rPr>
            </w:pPr>
            <w:r>
              <w:rPr>
                <w:rFonts w:hint="eastAsia"/>
                <w:sz w:val="24"/>
                <w:szCs w:val="24"/>
              </w:rPr>
              <w:t>户数</w:t>
            </w:r>
          </w:p>
        </w:tc>
        <w:tc>
          <w:tcPr>
            <w:tcW w:w="7432" w:type="dxa"/>
            <w:gridSpan w:val="4"/>
            <w:vAlign w:val="center"/>
          </w:tcPr>
          <w:p w:rsidR="00490A18" w:rsidRDefault="003C4DA6">
            <w:pPr>
              <w:pStyle w:val="a0"/>
              <w:spacing w:after="0"/>
              <w:jc w:val="center"/>
              <w:rPr>
                <w:b/>
                <w:bCs/>
                <w:sz w:val="24"/>
                <w:szCs w:val="24"/>
              </w:rPr>
            </w:pPr>
            <w:r>
              <w:rPr>
                <w:rFonts w:hint="eastAsia"/>
                <w:sz w:val="24"/>
                <w:szCs w:val="24"/>
              </w:rPr>
              <w:t>近期建设规划</w:t>
            </w:r>
          </w:p>
        </w:tc>
        <w:tc>
          <w:tcPr>
            <w:tcW w:w="7518" w:type="dxa"/>
            <w:gridSpan w:val="4"/>
            <w:vAlign w:val="center"/>
          </w:tcPr>
          <w:p w:rsidR="00490A18" w:rsidRDefault="003C4DA6">
            <w:pPr>
              <w:pStyle w:val="a0"/>
              <w:spacing w:after="0"/>
              <w:jc w:val="center"/>
              <w:rPr>
                <w:b/>
                <w:bCs/>
                <w:sz w:val="24"/>
                <w:szCs w:val="24"/>
              </w:rPr>
            </w:pPr>
            <w:r>
              <w:rPr>
                <w:rFonts w:hint="eastAsia"/>
                <w:sz w:val="24"/>
                <w:szCs w:val="24"/>
              </w:rPr>
              <w:t>远期建设规划</w:t>
            </w:r>
          </w:p>
        </w:tc>
      </w:tr>
      <w:tr w:rsidR="00490A18">
        <w:trPr>
          <w:trHeight w:val="567"/>
          <w:tblHeader/>
        </w:trPr>
        <w:tc>
          <w:tcPr>
            <w:tcW w:w="1097" w:type="dxa"/>
            <w:vMerge/>
            <w:vAlign w:val="center"/>
          </w:tcPr>
          <w:p w:rsidR="00490A18" w:rsidRDefault="00490A18">
            <w:pPr>
              <w:pStyle w:val="a0"/>
              <w:spacing w:after="0"/>
              <w:jc w:val="center"/>
              <w:rPr>
                <w:b/>
                <w:bCs/>
                <w:sz w:val="24"/>
                <w:szCs w:val="24"/>
              </w:rPr>
            </w:pPr>
          </w:p>
        </w:tc>
        <w:tc>
          <w:tcPr>
            <w:tcW w:w="1472" w:type="dxa"/>
            <w:vMerge/>
            <w:vAlign w:val="center"/>
          </w:tcPr>
          <w:p w:rsidR="00490A18" w:rsidRDefault="00490A18">
            <w:pPr>
              <w:pStyle w:val="a0"/>
              <w:spacing w:after="0"/>
              <w:jc w:val="center"/>
              <w:rPr>
                <w:b/>
                <w:bCs/>
                <w:sz w:val="24"/>
                <w:szCs w:val="24"/>
              </w:rPr>
            </w:pPr>
          </w:p>
        </w:tc>
        <w:tc>
          <w:tcPr>
            <w:tcW w:w="2082" w:type="dxa"/>
            <w:vMerge/>
            <w:vAlign w:val="center"/>
          </w:tcPr>
          <w:p w:rsidR="00490A18" w:rsidRDefault="00490A18">
            <w:pPr>
              <w:pStyle w:val="a0"/>
              <w:spacing w:after="0"/>
              <w:jc w:val="center"/>
              <w:rPr>
                <w:b/>
                <w:bCs/>
                <w:sz w:val="24"/>
                <w:szCs w:val="24"/>
              </w:rPr>
            </w:pPr>
          </w:p>
        </w:tc>
        <w:tc>
          <w:tcPr>
            <w:tcW w:w="1549" w:type="dxa"/>
            <w:vMerge/>
            <w:vAlign w:val="center"/>
          </w:tcPr>
          <w:p w:rsidR="00490A18" w:rsidRDefault="00490A18">
            <w:pPr>
              <w:pStyle w:val="a0"/>
              <w:spacing w:after="0"/>
              <w:jc w:val="center"/>
              <w:rPr>
                <w:b/>
                <w:bCs/>
                <w:sz w:val="24"/>
                <w:szCs w:val="24"/>
              </w:rPr>
            </w:pPr>
          </w:p>
        </w:tc>
        <w:tc>
          <w:tcPr>
            <w:tcW w:w="1962" w:type="dxa"/>
            <w:vAlign w:val="center"/>
          </w:tcPr>
          <w:p w:rsidR="00490A18" w:rsidRDefault="003C4DA6">
            <w:pPr>
              <w:pStyle w:val="a0"/>
              <w:spacing w:after="0"/>
              <w:jc w:val="center"/>
              <w:rPr>
                <w:rFonts w:ascii="Times New Roman" w:eastAsiaTheme="majorEastAsia" w:hAnsi="Times New Roman" w:cs="Times New Roman"/>
                <w:kern w:val="0"/>
                <w:sz w:val="24"/>
                <w:szCs w:val="24"/>
                <w:lang w:bidi="ar"/>
              </w:rPr>
            </w:pPr>
            <w:r>
              <w:rPr>
                <w:rFonts w:ascii="Times New Roman" w:eastAsiaTheme="majorEastAsia" w:hAnsi="Times New Roman" w:cs="Times New Roman"/>
                <w:kern w:val="0"/>
                <w:sz w:val="24"/>
                <w:szCs w:val="24"/>
                <w:lang w:bidi="ar"/>
              </w:rPr>
              <w:t>纳管处理</w:t>
            </w:r>
          </w:p>
          <w:p w:rsidR="00490A18" w:rsidRDefault="003C4DA6">
            <w:pPr>
              <w:pStyle w:val="a0"/>
              <w:spacing w:after="0"/>
              <w:jc w:val="center"/>
              <w:rPr>
                <w:b/>
                <w:bCs/>
                <w:sz w:val="24"/>
                <w:szCs w:val="24"/>
              </w:rPr>
            </w:pPr>
            <w:r>
              <w:rPr>
                <w:rFonts w:hint="eastAsia"/>
                <w:sz w:val="24"/>
                <w:szCs w:val="24"/>
              </w:rPr>
              <w:t>/</w:t>
            </w:r>
            <w:r>
              <w:rPr>
                <w:rFonts w:hint="eastAsia"/>
                <w:sz w:val="24"/>
                <w:szCs w:val="24"/>
              </w:rPr>
              <w:t>户</w:t>
            </w:r>
          </w:p>
        </w:tc>
        <w:tc>
          <w:tcPr>
            <w:tcW w:w="2245" w:type="dxa"/>
            <w:vAlign w:val="center"/>
          </w:tcPr>
          <w:p w:rsidR="00490A18" w:rsidRDefault="003C4DA6">
            <w:pPr>
              <w:widowControl/>
              <w:jc w:val="center"/>
              <w:textAlignment w:val="center"/>
              <w:rPr>
                <w:sz w:val="24"/>
                <w:szCs w:val="24"/>
              </w:rPr>
            </w:pPr>
            <w:r>
              <w:rPr>
                <w:rFonts w:hint="eastAsia"/>
                <w:sz w:val="24"/>
                <w:szCs w:val="24"/>
              </w:rPr>
              <w:t>分散及资源化利用</w:t>
            </w:r>
          </w:p>
          <w:p w:rsidR="00490A18" w:rsidRDefault="003C4DA6">
            <w:pPr>
              <w:widowControl/>
              <w:jc w:val="center"/>
              <w:textAlignment w:val="center"/>
              <w:rPr>
                <w:sz w:val="24"/>
                <w:szCs w:val="24"/>
              </w:rPr>
            </w:pPr>
            <w:r>
              <w:rPr>
                <w:rFonts w:hint="eastAsia"/>
                <w:sz w:val="24"/>
                <w:szCs w:val="24"/>
              </w:rPr>
              <w:t>/</w:t>
            </w:r>
            <w:r>
              <w:rPr>
                <w:rFonts w:hint="eastAsia"/>
                <w:sz w:val="24"/>
                <w:szCs w:val="24"/>
              </w:rPr>
              <w:t>户</w:t>
            </w:r>
          </w:p>
        </w:tc>
        <w:tc>
          <w:tcPr>
            <w:tcW w:w="1576" w:type="dxa"/>
            <w:vAlign w:val="center"/>
          </w:tcPr>
          <w:p w:rsidR="00490A18" w:rsidRDefault="003C4DA6">
            <w:pPr>
              <w:widowControl/>
              <w:jc w:val="center"/>
              <w:textAlignment w:val="center"/>
              <w:rPr>
                <w:sz w:val="24"/>
                <w:szCs w:val="24"/>
              </w:rPr>
            </w:pPr>
            <w:r>
              <w:rPr>
                <w:rFonts w:hint="eastAsia"/>
                <w:sz w:val="24"/>
                <w:szCs w:val="24"/>
              </w:rPr>
              <w:t>集中处理</w:t>
            </w:r>
          </w:p>
          <w:p w:rsidR="00490A18" w:rsidRDefault="003C4DA6">
            <w:pPr>
              <w:widowControl/>
              <w:jc w:val="center"/>
              <w:textAlignment w:val="center"/>
              <w:rPr>
                <w:sz w:val="24"/>
                <w:szCs w:val="24"/>
              </w:rPr>
            </w:pPr>
            <w:r>
              <w:rPr>
                <w:rFonts w:hint="eastAsia"/>
                <w:sz w:val="24"/>
                <w:szCs w:val="24"/>
              </w:rPr>
              <w:t>/</w:t>
            </w:r>
            <w:r>
              <w:rPr>
                <w:rFonts w:hint="eastAsia"/>
                <w:sz w:val="24"/>
                <w:szCs w:val="24"/>
              </w:rPr>
              <w:t>处</w:t>
            </w:r>
          </w:p>
        </w:tc>
        <w:tc>
          <w:tcPr>
            <w:tcW w:w="1649" w:type="dxa"/>
            <w:vAlign w:val="center"/>
          </w:tcPr>
          <w:p w:rsidR="00490A18" w:rsidRDefault="003C4DA6">
            <w:pPr>
              <w:pStyle w:val="a0"/>
              <w:spacing w:after="0"/>
              <w:jc w:val="center"/>
              <w:rPr>
                <w:b/>
                <w:bCs/>
                <w:sz w:val="24"/>
                <w:szCs w:val="24"/>
              </w:rPr>
            </w:pPr>
            <w:r>
              <w:rPr>
                <w:rFonts w:hint="eastAsia"/>
                <w:sz w:val="24"/>
                <w:szCs w:val="24"/>
              </w:rPr>
              <w:t>实施年限</w:t>
            </w:r>
          </w:p>
        </w:tc>
        <w:tc>
          <w:tcPr>
            <w:tcW w:w="1757" w:type="dxa"/>
            <w:vAlign w:val="center"/>
          </w:tcPr>
          <w:p w:rsidR="00490A18" w:rsidRDefault="003C4DA6">
            <w:pPr>
              <w:pStyle w:val="a0"/>
              <w:spacing w:after="0"/>
              <w:jc w:val="center"/>
              <w:rPr>
                <w:rFonts w:ascii="Times New Roman" w:eastAsiaTheme="majorEastAsia" w:hAnsi="Times New Roman" w:cs="Times New Roman"/>
                <w:kern w:val="0"/>
                <w:sz w:val="24"/>
                <w:szCs w:val="24"/>
                <w:lang w:bidi="ar"/>
              </w:rPr>
            </w:pPr>
            <w:r>
              <w:rPr>
                <w:rFonts w:ascii="Times New Roman" w:eastAsiaTheme="majorEastAsia" w:hAnsi="Times New Roman" w:cs="Times New Roman"/>
                <w:kern w:val="0"/>
                <w:sz w:val="24"/>
                <w:szCs w:val="24"/>
                <w:lang w:bidi="ar"/>
              </w:rPr>
              <w:t>纳管处理</w:t>
            </w:r>
          </w:p>
          <w:p w:rsidR="00490A18" w:rsidRDefault="003C4DA6">
            <w:pPr>
              <w:pStyle w:val="a0"/>
              <w:spacing w:after="0"/>
              <w:jc w:val="center"/>
              <w:rPr>
                <w:b/>
                <w:bCs/>
                <w:sz w:val="24"/>
                <w:szCs w:val="24"/>
              </w:rPr>
            </w:pPr>
            <w:r>
              <w:rPr>
                <w:rFonts w:hint="eastAsia"/>
                <w:sz w:val="24"/>
                <w:szCs w:val="24"/>
              </w:rPr>
              <w:t>/</w:t>
            </w:r>
            <w:r>
              <w:rPr>
                <w:rFonts w:hint="eastAsia"/>
                <w:sz w:val="24"/>
                <w:szCs w:val="24"/>
              </w:rPr>
              <w:t>户</w:t>
            </w:r>
          </w:p>
        </w:tc>
        <w:tc>
          <w:tcPr>
            <w:tcW w:w="2233" w:type="dxa"/>
            <w:vAlign w:val="center"/>
          </w:tcPr>
          <w:p w:rsidR="00490A18" w:rsidRDefault="003C4DA6">
            <w:pPr>
              <w:widowControl/>
              <w:jc w:val="center"/>
              <w:textAlignment w:val="center"/>
              <w:rPr>
                <w:sz w:val="24"/>
                <w:szCs w:val="24"/>
              </w:rPr>
            </w:pPr>
            <w:r>
              <w:rPr>
                <w:rFonts w:hint="eastAsia"/>
                <w:sz w:val="24"/>
                <w:szCs w:val="24"/>
              </w:rPr>
              <w:t>分散及资源化利用</w:t>
            </w:r>
          </w:p>
          <w:p w:rsidR="00490A18" w:rsidRDefault="003C4DA6">
            <w:pPr>
              <w:widowControl/>
              <w:jc w:val="center"/>
              <w:textAlignment w:val="center"/>
              <w:rPr>
                <w:sz w:val="24"/>
                <w:szCs w:val="24"/>
              </w:rPr>
            </w:pPr>
            <w:r>
              <w:rPr>
                <w:rFonts w:hint="eastAsia"/>
                <w:sz w:val="24"/>
                <w:szCs w:val="24"/>
              </w:rPr>
              <w:t>/</w:t>
            </w:r>
            <w:r>
              <w:rPr>
                <w:rFonts w:hint="eastAsia"/>
                <w:sz w:val="24"/>
                <w:szCs w:val="24"/>
              </w:rPr>
              <w:t>户</w:t>
            </w:r>
          </w:p>
        </w:tc>
        <w:tc>
          <w:tcPr>
            <w:tcW w:w="1931" w:type="dxa"/>
            <w:vAlign w:val="center"/>
          </w:tcPr>
          <w:p w:rsidR="00490A18" w:rsidRDefault="003C4DA6">
            <w:pPr>
              <w:widowControl/>
              <w:jc w:val="center"/>
              <w:textAlignment w:val="center"/>
              <w:rPr>
                <w:sz w:val="24"/>
                <w:szCs w:val="24"/>
              </w:rPr>
            </w:pPr>
            <w:r>
              <w:rPr>
                <w:rFonts w:hint="eastAsia"/>
                <w:sz w:val="24"/>
                <w:szCs w:val="24"/>
              </w:rPr>
              <w:t>集中处理</w:t>
            </w:r>
          </w:p>
          <w:p w:rsidR="00490A18" w:rsidRDefault="003C4DA6">
            <w:pPr>
              <w:widowControl/>
              <w:jc w:val="center"/>
              <w:textAlignment w:val="center"/>
              <w:rPr>
                <w:sz w:val="24"/>
                <w:szCs w:val="24"/>
              </w:rPr>
            </w:pPr>
            <w:r>
              <w:rPr>
                <w:rFonts w:hint="eastAsia"/>
                <w:sz w:val="24"/>
                <w:szCs w:val="24"/>
              </w:rPr>
              <w:t>/</w:t>
            </w:r>
            <w:r>
              <w:rPr>
                <w:rFonts w:hint="eastAsia"/>
                <w:sz w:val="24"/>
                <w:szCs w:val="24"/>
              </w:rPr>
              <w:t>处</w:t>
            </w:r>
          </w:p>
        </w:tc>
        <w:tc>
          <w:tcPr>
            <w:tcW w:w="1597" w:type="dxa"/>
            <w:vAlign w:val="center"/>
          </w:tcPr>
          <w:p w:rsidR="00490A18" w:rsidRDefault="003C4DA6">
            <w:pPr>
              <w:pStyle w:val="a0"/>
              <w:spacing w:after="0"/>
              <w:jc w:val="center"/>
              <w:rPr>
                <w:b/>
                <w:bCs/>
                <w:sz w:val="24"/>
                <w:szCs w:val="24"/>
              </w:rPr>
            </w:pPr>
            <w:r>
              <w:rPr>
                <w:rFonts w:hint="eastAsia"/>
                <w:sz w:val="24"/>
                <w:szCs w:val="24"/>
              </w:rPr>
              <w:t>实施年限</w:t>
            </w:r>
          </w:p>
        </w:tc>
      </w:tr>
      <w:tr w:rsidR="00490A18">
        <w:trPr>
          <w:trHeight w:val="567"/>
        </w:trPr>
        <w:tc>
          <w:tcPr>
            <w:tcW w:w="1097" w:type="dxa"/>
            <w:vAlign w:val="center"/>
          </w:tcPr>
          <w:p w:rsidR="00490A18" w:rsidRDefault="003C4DA6">
            <w:pPr>
              <w:pStyle w:val="a0"/>
              <w:spacing w:after="0"/>
              <w:jc w:val="center"/>
              <w:rPr>
                <w:b/>
                <w:bCs/>
                <w:sz w:val="24"/>
                <w:szCs w:val="24"/>
              </w:rPr>
            </w:pPr>
            <w:r>
              <w:rPr>
                <w:rFonts w:hint="eastAsia"/>
                <w:sz w:val="24"/>
                <w:szCs w:val="24"/>
              </w:rPr>
              <w:t>1</w:t>
            </w:r>
          </w:p>
        </w:tc>
        <w:tc>
          <w:tcPr>
            <w:tcW w:w="1472" w:type="dxa"/>
            <w:vMerge w:val="restart"/>
            <w:vAlign w:val="center"/>
          </w:tcPr>
          <w:p w:rsidR="00490A18" w:rsidRDefault="003C4DA6">
            <w:pPr>
              <w:pStyle w:val="a0"/>
              <w:spacing w:after="0"/>
              <w:jc w:val="center"/>
              <w:rPr>
                <w:b/>
                <w:bCs/>
                <w:sz w:val="24"/>
                <w:szCs w:val="24"/>
              </w:rPr>
            </w:pPr>
            <w:r>
              <w:rPr>
                <w:rFonts w:hint="eastAsia"/>
                <w:sz w:val="24"/>
                <w:szCs w:val="24"/>
              </w:rPr>
              <w:t>新滩镇街道</w:t>
            </w:r>
          </w:p>
        </w:tc>
        <w:tc>
          <w:tcPr>
            <w:tcW w:w="2082" w:type="dxa"/>
            <w:vAlign w:val="center"/>
          </w:tcPr>
          <w:p w:rsidR="00490A18" w:rsidRDefault="003C4DA6">
            <w:pPr>
              <w:jc w:val="center"/>
              <w:rPr>
                <w:sz w:val="24"/>
                <w:szCs w:val="24"/>
              </w:rPr>
            </w:pPr>
            <w:r>
              <w:rPr>
                <w:rFonts w:hint="eastAsia"/>
                <w:sz w:val="24"/>
                <w:szCs w:val="24"/>
              </w:rPr>
              <w:t>新滩社区</w:t>
            </w:r>
          </w:p>
        </w:tc>
        <w:tc>
          <w:tcPr>
            <w:tcW w:w="1549"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680</w:t>
            </w:r>
          </w:p>
        </w:tc>
        <w:tc>
          <w:tcPr>
            <w:tcW w:w="1962" w:type="dxa"/>
            <w:vAlign w:val="center"/>
          </w:tcPr>
          <w:p w:rsidR="00490A18" w:rsidRDefault="003C4DA6">
            <w:pPr>
              <w:jc w:val="center"/>
              <w:rPr>
                <w:b/>
                <w:bCs/>
                <w:sz w:val="24"/>
                <w:szCs w:val="24"/>
              </w:rPr>
            </w:pPr>
            <w:r>
              <w:rPr>
                <w:rFonts w:hint="eastAsia"/>
                <w:sz w:val="24"/>
                <w:szCs w:val="24"/>
              </w:rPr>
              <w:t>578</w:t>
            </w:r>
          </w:p>
        </w:tc>
        <w:tc>
          <w:tcPr>
            <w:tcW w:w="2245" w:type="dxa"/>
            <w:vAlign w:val="center"/>
          </w:tcPr>
          <w:p w:rsidR="00490A18" w:rsidRDefault="00490A18">
            <w:pPr>
              <w:jc w:val="center"/>
              <w:rPr>
                <w:b/>
                <w:bCs/>
                <w:sz w:val="24"/>
                <w:szCs w:val="24"/>
              </w:rPr>
            </w:pPr>
          </w:p>
        </w:tc>
        <w:tc>
          <w:tcPr>
            <w:tcW w:w="1576" w:type="dxa"/>
            <w:vAlign w:val="center"/>
          </w:tcPr>
          <w:p w:rsidR="00490A18" w:rsidRDefault="00490A18">
            <w:pPr>
              <w:jc w:val="center"/>
              <w:rPr>
                <w:b/>
                <w:bCs/>
                <w:sz w:val="24"/>
                <w:szCs w:val="24"/>
              </w:rPr>
            </w:pPr>
          </w:p>
        </w:tc>
        <w:tc>
          <w:tcPr>
            <w:tcW w:w="1649" w:type="dxa"/>
            <w:vAlign w:val="center"/>
          </w:tcPr>
          <w:p w:rsidR="00490A18" w:rsidRDefault="003C4DA6">
            <w:pPr>
              <w:pStyle w:val="a0"/>
              <w:spacing w:after="0"/>
              <w:jc w:val="center"/>
              <w:rPr>
                <w:b/>
                <w:bCs/>
                <w:sz w:val="24"/>
                <w:szCs w:val="24"/>
              </w:rPr>
            </w:pPr>
            <w:r>
              <w:rPr>
                <w:rFonts w:hint="eastAsia"/>
                <w:b/>
                <w:bCs/>
                <w:sz w:val="24"/>
                <w:szCs w:val="24"/>
              </w:rPr>
              <w:t>2020-2022</w:t>
            </w:r>
          </w:p>
        </w:tc>
        <w:tc>
          <w:tcPr>
            <w:tcW w:w="1757" w:type="dxa"/>
            <w:vAlign w:val="center"/>
          </w:tcPr>
          <w:p w:rsidR="00490A18" w:rsidRDefault="003C4DA6">
            <w:pPr>
              <w:jc w:val="center"/>
              <w:rPr>
                <w:b/>
                <w:bCs/>
                <w:sz w:val="24"/>
                <w:szCs w:val="24"/>
              </w:rPr>
            </w:pPr>
            <w:r>
              <w:rPr>
                <w:rFonts w:hint="eastAsia"/>
                <w:sz w:val="24"/>
                <w:szCs w:val="24"/>
              </w:rPr>
              <w:t>102</w:t>
            </w:r>
          </w:p>
        </w:tc>
        <w:tc>
          <w:tcPr>
            <w:tcW w:w="2233" w:type="dxa"/>
            <w:vAlign w:val="center"/>
          </w:tcPr>
          <w:p w:rsidR="00490A18" w:rsidRDefault="00490A18">
            <w:pPr>
              <w:jc w:val="center"/>
              <w:rPr>
                <w:sz w:val="24"/>
                <w:szCs w:val="24"/>
              </w:rPr>
            </w:pP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2026-2035</w:t>
            </w:r>
          </w:p>
        </w:tc>
      </w:tr>
      <w:tr w:rsidR="00490A18">
        <w:trPr>
          <w:trHeight w:val="567"/>
        </w:trPr>
        <w:tc>
          <w:tcPr>
            <w:tcW w:w="1097" w:type="dxa"/>
            <w:vAlign w:val="center"/>
          </w:tcPr>
          <w:p w:rsidR="00490A18" w:rsidRDefault="003C4DA6">
            <w:pPr>
              <w:pStyle w:val="a0"/>
              <w:spacing w:after="0"/>
              <w:jc w:val="center"/>
              <w:rPr>
                <w:b/>
                <w:bCs/>
                <w:sz w:val="24"/>
                <w:szCs w:val="24"/>
              </w:rPr>
            </w:pPr>
            <w:r>
              <w:rPr>
                <w:rFonts w:hint="eastAsia"/>
                <w:sz w:val="24"/>
                <w:szCs w:val="24"/>
              </w:rPr>
              <w:t>2</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jc w:val="center"/>
              <w:rPr>
                <w:sz w:val="24"/>
                <w:szCs w:val="24"/>
              </w:rPr>
            </w:pPr>
            <w:r>
              <w:rPr>
                <w:rFonts w:hint="eastAsia"/>
                <w:sz w:val="24"/>
                <w:szCs w:val="24"/>
              </w:rPr>
              <w:t>新渡社区</w:t>
            </w:r>
          </w:p>
        </w:tc>
        <w:tc>
          <w:tcPr>
            <w:tcW w:w="1549"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1348</w:t>
            </w:r>
          </w:p>
        </w:tc>
        <w:tc>
          <w:tcPr>
            <w:tcW w:w="1962" w:type="dxa"/>
            <w:vAlign w:val="center"/>
          </w:tcPr>
          <w:p w:rsidR="00490A18" w:rsidRDefault="003C4DA6">
            <w:pPr>
              <w:jc w:val="center"/>
              <w:rPr>
                <w:b/>
                <w:bCs/>
                <w:sz w:val="24"/>
                <w:szCs w:val="24"/>
              </w:rPr>
            </w:pPr>
            <w:r>
              <w:rPr>
                <w:rFonts w:hint="eastAsia"/>
                <w:sz w:val="24"/>
                <w:szCs w:val="24"/>
              </w:rPr>
              <w:t>1145</w:t>
            </w:r>
          </w:p>
        </w:tc>
        <w:tc>
          <w:tcPr>
            <w:tcW w:w="2245" w:type="dxa"/>
            <w:vAlign w:val="center"/>
          </w:tcPr>
          <w:p w:rsidR="00490A18" w:rsidRDefault="00490A18">
            <w:pPr>
              <w:jc w:val="center"/>
              <w:rPr>
                <w:b/>
                <w:bCs/>
                <w:sz w:val="24"/>
                <w:szCs w:val="24"/>
              </w:rPr>
            </w:pPr>
          </w:p>
        </w:tc>
        <w:tc>
          <w:tcPr>
            <w:tcW w:w="1576" w:type="dxa"/>
            <w:vAlign w:val="center"/>
          </w:tcPr>
          <w:p w:rsidR="00490A18" w:rsidRDefault="00490A18">
            <w:pPr>
              <w:jc w:val="center"/>
              <w:rPr>
                <w:b/>
                <w:bCs/>
                <w:sz w:val="24"/>
                <w:szCs w:val="24"/>
              </w:rPr>
            </w:pPr>
          </w:p>
        </w:tc>
        <w:tc>
          <w:tcPr>
            <w:tcW w:w="1649" w:type="dxa"/>
            <w:vAlign w:val="center"/>
          </w:tcPr>
          <w:p w:rsidR="00490A18" w:rsidRDefault="003C4DA6">
            <w:pPr>
              <w:pStyle w:val="a0"/>
              <w:spacing w:after="0"/>
              <w:jc w:val="center"/>
              <w:rPr>
                <w:b/>
                <w:bCs/>
                <w:sz w:val="24"/>
                <w:szCs w:val="24"/>
              </w:rPr>
            </w:pPr>
            <w:r>
              <w:rPr>
                <w:rFonts w:hint="eastAsia"/>
                <w:b/>
                <w:bCs/>
                <w:sz w:val="24"/>
                <w:szCs w:val="24"/>
              </w:rPr>
              <w:t>2020-2022</w:t>
            </w:r>
          </w:p>
        </w:tc>
        <w:tc>
          <w:tcPr>
            <w:tcW w:w="1757" w:type="dxa"/>
            <w:vAlign w:val="center"/>
          </w:tcPr>
          <w:p w:rsidR="00490A18" w:rsidRDefault="003C4DA6">
            <w:pPr>
              <w:jc w:val="center"/>
              <w:rPr>
                <w:b/>
                <w:bCs/>
                <w:sz w:val="24"/>
                <w:szCs w:val="24"/>
              </w:rPr>
            </w:pPr>
            <w:r>
              <w:rPr>
                <w:rFonts w:hint="eastAsia"/>
                <w:sz w:val="24"/>
                <w:szCs w:val="24"/>
              </w:rPr>
              <w:t>203</w:t>
            </w:r>
          </w:p>
        </w:tc>
        <w:tc>
          <w:tcPr>
            <w:tcW w:w="2233" w:type="dxa"/>
            <w:vAlign w:val="center"/>
          </w:tcPr>
          <w:p w:rsidR="00490A18" w:rsidRDefault="00490A18">
            <w:pPr>
              <w:jc w:val="center"/>
              <w:rPr>
                <w:sz w:val="24"/>
                <w:szCs w:val="24"/>
              </w:rPr>
            </w:pP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2026-2035</w:t>
            </w:r>
          </w:p>
        </w:tc>
      </w:tr>
      <w:tr w:rsidR="00490A18">
        <w:trPr>
          <w:trHeight w:val="567"/>
        </w:trPr>
        <w:tc>
          <w:tcPr>
            <w:tcW w:w="1097" w:type="dxa"/>
            <w:vAlign w:val="center"/>
          </w:tcPr>
          <w:p w:rsidR="00490A18" w:rsidRDefault="003C4DA6">
            <w:pPr>
              <w:pStyle w:val="a0"/>
              <w:spacing w:after="0"/>
              <w:jc w:val="center"/>
              <w:rPr>
                <w:sz w:val="24"/>
                <w:szCs w:val="24"/>
              </w:rPr>
            </w:pPr>
            <w:r>
              <w:rPr>
                <w:rFonts w:hint="eastAsia"/>
                <w:sz w:val="24"/>
                <w:szCs w:val="24"/>
              </w:rPr>
              <w:t>3</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江北社区</w:t>
            </w:r>
          </w:p>
        </w:tc>
        <w:tc>
          <w:tcPr>
            <w:tcW w:w="1549"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862</w:t>
            </w:r>
          </w:p>
        </w:tc>
        <w:tc>
          <w:tcPr>
            <w:tcW w:w="1962" w:type="dxa"/>
            <w:vAlign w:val="center"/>
          </w:tcPr>
          <w:p w:rsidR="00490A18" w:rsidRDefault="003C4DA6">
            <w:pPr>
              <w:jc w:val="center"/>
              <w:rPr>
                <w:b/>
                <w:bCs/>
                <w:sz w:val="24"/>
                <w:szCs w:val="24"/>
              </w:rPr>
            </w:pPr>
            <w:r>
              <w:rPr>
                <w:rFonts w:hint="eastAsia"/>
                <w:sz w:val="24"/>
                <w:szCs w:val="24"/>
              </w:rPr>
              <w:t>384</w:t>
            </w:r>
          </w:p>
        </w:tc>
        <w:tc>
          <w:tcPr>
            <w:tcW w:w="2245" w:type="dxa"/>
            <w:vAlign w:val="center"/>
          </w:tcPr>
          <w:p w:rsidR="00490A18" w:rsidRDefault="003C4DA6">
            <w:pPr>
              <w:jc w:val="center"/>
              <w:rPr>
                <w:b/>
                <w:bCs/>
                <w:sz w:val="24"/>
                <w:szCs w:val="24"/>
              </w:rPr>
            </w:pPr>
            <w:r>
              <w:rPr>
                <w:rFonts w:hint="eastAsia"/>
                <w:sz w:val="24"/>
                <w:szCs w:val="24"/>
              </w:rPr>
              <w:t>370</w:t>
            </w:r>
          </w:p>
        </w:tc>
        <w:tc>
          <w:tcPr>
            <w:tcW w:w="1576" w:type="dxa"/>
            <w:vAlign w:val="center"/>
          </w:tcPr>
          <w:p w:rsidR="00490A18" w:rsidRDefault="003C4DA6">
            <w:pPr>
              <w:jc w:val="center"/>
              <w:rPr>
                <w:b/>
                <w:bCs/>
                <w:sz w:val="24"/>
                <w:szCs w:val="24"/>
              </w:rPr>
            </w:pPr>
            <w:r>
              <w:rPr>
                <w:rFonts w:hint="eastAsia"/>
                <w:sz w:val="24"/>
                <w:szCs w:val="24"/>
              </w:rPr>
              <w:t>1</w:t>
            </w:r>
          </w:p>
        </w:tc>
        <w:tc>
          <w:tcPr>
            <w:tcW w:w="1649" w:type="dxa"/>
            <w:vAlign w:val="center"/>
          </w:tcPr>
          <w:p w:rsidR="00490A18" w:rsidRDefault="003C4DA6">
            <w:pPr>
              <w:pStyle w:val="a0"/>
              <w:spacing w:after="0"/>
              <w:jc w:val="center"/>
              <w:rPr>
                <w:b/>
                <w:bCs/>
                <w:sz w:val="24"/>
                <w:szCs w:val="24"/>
              </w:rPr>
            </w:pPr>
            <w:r>
              <w:rPr>
                <w:rFonts w:hint="eastAsia"/>
                <w:b/>
                <w:bCs/>
                <w:sz w:val="24"/>
                <w:szCs w:val="24"/>
              </w:rPr>
              <w:t>2023-2025</w:t>
            </w:r>
          </w:p>
        </w:tc>
        <w:tc>
          <w:tcPr>
            <w:tcW w:w="1757" w:type="dxa"/>
            <w:vAlign w:val="center"/>
          </w:tcPr>
          <w:p w:rsidR="00490A18" w:rsidRDefault="00490A18">
            <w:pPr>
              <w:jc w:val="center"/>
              <w:rPr>
                <w:b/>
                <w:bCs/>
                <w:sz w:val="24"/>
                <w:szCs w:val="24"/>
              </w:rPr>
            </w:pPr>
          </w:p>
        </w:tc>
        <w:tc>
          <w:tcPr>
            <w:tcW w:w="2233" w:type="dxa"/>
            <w:vAlign w:val="center"/>
          </w:tcPr>
          <w:p w:rsidR="00490A18" w:rsidRDefault="00490A18">
            <w:pPr>
              <w:jc w:val="center"/>
              <w:rPr>
                <w:sz w:val="24"/>
                <w:szCs w:val="24"/>
              </w:rPr>
            </w:pP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w:t>
            </w:r>
          </w:p>
        </w:tc>
      </w:tr>
      <w:tr w:rsidR="00490A18">
        <w:trPr>
          <w:trHeight w:val="567"/>
        </w:trPr>
        <w:tc>
          <w:tcPr>
            <w:tcW w:w="1097" w:type="dxa"/>
            <w:vAlign w:val="center"/>
          </w:tcPr>
          <w:p w:rsidR="00490A18" w:rsidRDefault="00490A18">
            <w:pPr>
              <w:pStyle w:val="a0"/>
              <w:spacing w:after="0"/>
              <w:jc w:val="center"/>
              <w:rPr>
                <w:b/>
                <w:bCs/>
                <w:sz w:val="24"/>
                <w:szCs w:val="24"/>
              </w:rPr>
            </w:pP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rPr>
                <w:rFonts w:ascii="Times New Roman" w:eastAsiaTheme="majorEastAsia" w:hAnsi="Times New Roman" w:cs="Times New Roman"/>
                <w:b/>
                <w:bCs/>
                <w:color w:val="000000"/>
                <w:kern w:val="0"/>
                <w:sz w:val="24"/>
                <w:szCs w:val="24"/>
              </w:rPr>
            </w:pPr>
            <w:r>
              <w:rPr>
                <w:rFonts w:ascii="Times New Roman" w:eastAsiaTheme="majorEastAsia" w:hAnsi="Times New Roman" w:cs="Times New Roman" w:hint="eastAsia"/>
                <w:b/>
                <w:bCs/>
                <w:color w:val="000000"/>
                <w:kern w:val="0"/>
                <w:sz w:val="24"/>
                <w:szCs w:val="24"/>
              </w:rPr>
              <w:t>合计</w:t>
            </w:r>
          </w:p>
        </w:tc>
        <w:tc>
          <w:tcPr>
            <w:tcW w:w="1549" w:type="dxa"/>
            <w:vAlign w:val="center"/>
          </w:tcPr>
          <w:p w:rsidR="00490A18" w:rsidRDefault="003C4DA6">
            <w:pPr>
              <w:widowControl/>
              <w:jc w:val="center"/>
              <w:textAlignment w:val="center"/>
              <w:rPr>
                <w:rFonts w:ascii="Times New Roman" w:eastAsiaTheme="majorEastAsia" w:hAnsi="Times New Roman" w:cs="Times New Roman"/>
                <w:b/>
                <w:bCs/>
                <w:kern w:val="0"/>
                <w:sz w:val="24"/>
                <w:szCs w:val="24"/>
                <w:lang w:bidi="ar"/>
              </w:rPr>
            </w:pPr>
            <w:r>
              <w:rPr>
                <w:rFonts w:hint="eastAsia"/>
                <w:b/>
                <w:bCs/>
                <w:sz w:val="24"/>
                <w:szCs w:val="24"/>
              </w:rPr>
              <w:t>2890</w:t>
            </w:r>
          </w:p>
        </w:tc>
        <w:tc>
          <w:tcPr>
            <w:tcW w:w="1962" w:type="dxa"/>
            <w:vAlign w:val="center"/>
          </w:tcPr>
          <w:p w:rsidR="00490A18" w:rsidRDefault="003C4DA6">
            <w:pPr>
              <w:jc w:val="center"/>
              <w:rPr>
                <w:b/>
                <w:bCs/>
                <w:sz w:val="24"/>
                <w:szCs w:val="24"/>
              </w:rPr>
            </w:pPr>
            <w:r>
              <w:rPr>
                <w:rFonts w:hint="eastAsia"/>
                <w:b/>
                <w:bCs/>
                <w:sz w:val="24"/>
                <w:szCs w:val="24"/>
              </w:rPr>
              <w:t>2107</w:t>
            </w:r>
          </w:p>
        </w:tc>
        <w:tc>
          <w:tcPr>
            <w:tcW w:w="2245" w:type="dxa"/>
            <w:vAlign w:val="center"/>
          </w:tcPr>
          <w:p w:rsidR="00490A18" w:rsidRDefault="003C4DA6">
            <w:pPr>
              <w:jc w:val="center"/>
              <w:rPr>
                <w:b/>
                <w:bCs/>
                <w:sz w:val="24"/>
                <w:szCs w:val="24"/>
              </w:rPr>
            </w:pPr>
            <w:r>
              <w:rPr>
                <w:rFonts w:hint="eastAsia"/>
                <w:b/>
                <w:bCs/>
                <w:sz w:val="24"/>
                <w:szCs w:val="24"/>
              </w:rPr>
              <w:t>370</w:t>
            </w:r>
          </w:p>
        </w:tc>
        <w:tc>
          <w:tcPr>
            <w:tcW w:w="1576" w:type="dxa"/>
            <w:vAlign w:val="center"/>
          </w:tcPr>
          <w:p w:rsidR="00490A18" w:rsidRDefault="003C4DA6">
            <w:pPr>
              <w:jc w:val="center"/>
              <w:rPr>
                <w:b/>
                <w:bCs/>
                <w:sz w:val="24"/>
                <w:szCs w:val="24"/>
              </w:rPr>
            </w:pPr>
            <w:r>
              <w:rPr>
                <w:rFonts w:hint="eastAsia"/>
                <w:b/>
                <w:bCs/>
                <w:sz w:val="24"/>
                <w:szCs w:val="24"/>
              </w:rPr>
              <w:t>1</w:t>
            </w:r>
          </w:p>
        </w:tc>
        <w:tc>
          <w:tcPr>
            <w:tcW w:w="1649" w:type="dxa"/>
            <w:vAlign w:val="center"/>
          </w:tcPr>
          <w:p w:rsidR="00490A18" w:rsidRDefault="003C4DA6">
            <w:pPr>
              <w:pStyle w:val="a0"/>
              <w:spacing w:after="0"/>
              <w:jc w:val="center"/>
              <w:rPr>
                <w:b/>
                <w:bCs/>
                <w:sz w:val="24"/>
                <w:szCs w:val="24"/>
              </w:rPr>
            </w:pPr>
            <w:r>
              <w:rPr>
                <w:rFonts w:hint="eastAsia"/>
                <w:b/>
                <w:bCs/>
                <w:sz w:val="24"/>
                <w:szCs w:val="24"/>
              </w:rPr>
              <w:t>/</w:t>
            </w:r>
          </w:p>
        </w:tc>
        <w:tc>
          <w:tcPr>
            <w:tcW w:w="1757" w:type="dxa"/>
            <w:vAlign w:val="center"/>
          </w:tcPr>
          <w:p w:rsidR="00490A18" w:rsidRDefault="003C4DA6">
            <w:pPr>
              <w:jc w:val="center"/>
              <w:rPr>
                <w:b/>
                <w:bCs/>
                <w:sz w:val="24"/>
                <w:szCs w:val="24"/>
              </w:rPr>
            </w:pPr>
            <w:r>
              <w:rPr>
                <w:rFonts w:hint="eastAsia"/>
                <w:b/>
                <w:bCs/>
                <w:sz w:val="24"/>
                <w:szCs w:val="24"/>
              </w:rPr>
              <w:t>305</w:t>
            </w:r>
          </w:p>
        </w:tc>
        <w:tc>
          <w:tcPr>
            <w:tcW w:w="2233" w:type="dxa"/>
            <w:vAlign w:val="center"/>
          </w:tcPr>
          <w:p w:rsidR="00490A18" w:rsidRDefault="00490A18">
            <w:pPr>
              <w:jc w:val="center"/>
              <w:rPr>
                <w:b/>
                <w:bCs/>
                <w:sz w:val="24"/>
                <w:szCs w:val="24"/>
              </w:rPr>
            </w:pP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w:t>
            </w:r>
          </w:p>
        </w:tc>
      </w:tr>
      <w:tr w:rsidR="00490A18">
        <w:trPr>
          <w:trHeight w:val="567"/>
        </w:trPr>
        <w:tc>
          <w:tcPr>
            <w:tcW w:w="1097" w:type="dxa"/>
            <w:vAlign w:val="center"/>
          </w:tcPr>
          <w:p w:rsidR="00490A18" w:rsidRDefault="003C4DA6">
            <w:pPr>
              <w:pStyle w:val="a0"/>
              <w:spacing w:after="0"/>
              <w:jc w:val="center"/>
              <w:rPr>
                <w:b/>
                <w:bCs/>
                <w:sz w:val="24"/>
                <w:szCs w:val="24"/>
              </w:rPr>
            </w:pPr>
            <w:r>
              <w:rPr>
                <w:rFonts w:hint="eastAsia"/>
                <w:sz w:val="24"/>
                <w:szCs w:val="24"/>
              </w:rPr>
              <w:t>4</w:t>
            </w:r>
          </w:p>
        </w:tc>
        <w:tc>
          <w:tcPr>
            <w:tcW w:w="1472" w:type="dxa"/>
            <w:vMerge w:val="restart"/>
            <w:vAlign w:val="center"/>
          </w:tcPr>
          <w:p w:rsidR="00490A18" w:rsidRDefault="003C4DA6">
            <w:pPr>
              <w:pStyle w:val="a0"/>
              <w:spacing w:after="0"/>
              <w:jc w:val="center"/>
              <w:rPr>
                <w:b/>
                <w:bCs/>
                <w:sz w:val="24"/>
                <w:szCs w:val="24"/>
              </w:rPr>
            </w:pPr>
            <w:r>
              <w:rPr>
                <w:rFonts w:hint="eastAsia"/>
                <w:sz w:val="24"/>
                <w:szCs w:val="24"/>
              </w:rPr>
              <w:t>田江街道</w:t>
            </w:r>
          </w:p>
        </w:tc>
        <w:tc>
          <w:tcPr>
            <w:tcW w:w="2082"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宋体" w:eastAsia="宋体" w:hAnsi="宋体" w:cs="宋体" w:hint="eastAsia"/>
                <w:color w:val="000000"/>
                <w:kern w:val="0"/>
                <w:sz w:val="24"/>
                <w:szCs w:val="24"/>
                <w:lang w:bidi="ar"/>
              </w:rPr>
              <w:t>苗儿村</w:t>
            </w:r>
          </w:p>
        </w:tc>
        <w:tc>
          <w:tcPr>
            <w:tcW w:w="1549" w:type="dxa"/>
            <w:vAlign w:val="center"/>
          </w:tcPr>
          <w:p w:rsidR="00490A18" w:rsidRDefault="003C4DA6">
            <w:pPr>
              <w:widowControl/>
              <w:jc w:val="center"/>
              <w:textAlignment w:val="center"/>
              <w:rPr>
                <w:rFonts w:ascii="Times New Roman" w:eastAsiaTheme="majorEastAsia" w:hAnsi="Times New Roman" w:cs="Times New Roman"/>
                <w:bCs/>
                <w:sz w:val="24"/>
                <w:szCs w:val="24"/>
              </w:rPr>
            </w:pPr>
            <w:r>
              <w:rPr>
                <w:rFonts w:ascii="宋体" w:eastAsia="宋体" w:hAnsi="宋体" w:cs="宋体" w:hint="eastAsia"/>
                <w:color w:val="000000"/>
                <w:kern w:val="0"/>
                <w:sz w:val="24"/>
                <w:szCs w:val="24"/>
                <w:lang w:bidi="ar"/>
              </w:rPr>
              <w:t>910</w:t>
            </w:r>
          </w:p>
        </w:tc>
        <w:tc>
          <w:tcPr>
            <w:tcW w:w="1962" w:type="dxa"/>
            <w:vAlign w:val="center"/>
          </w:tcPr>
          <w:p w:rsidR="00490A18" w:rsidRDefault="003C4DA6">
            <w:pPr>
              <w:jc w:val="center"/>
              <w:rPr>
                <w:sz w:val="24"/>
                <w:szCs w:val="24"/>
              </w:rPr>
            </w:pPr>
            <w:r>
              <w:rPr>
                <w:rFonts w:hint="eastAsia"/>
                <w:sz w:val="24"/>
                <w:szCs w:val="24"/>
              </w:rPr>
              <w:t>728</w:t>
            </w:r>
          </w:p>
        </w:tc>
        <w:tc>
          <w:tcPr>
            <w:tcW w:w="2245" w:type="dxa"/>
            <w:vAlign w:val="center"/>
          </w:tcPr>
          <w:p w:rsidR="00490A18" w:rsidRDefault="00490A18">
            <w:pPr>
              <w:jc w:val="center"/>
              <w:rPr>
                <w:sz w:val="24"/>
                <w:szCs w:val="24"/>
              </w:rPr>
            </w:pPr>
          </w:p>
        </w:tc>
        <w:tc>
          <w:tcPr>
            <w:tcW w:w="1576" w:type="dxa"/>
            <w:vAlign w:val="center"/>
          </w:tcPr>
          <w:p w:rsidR="00490A18" w:rsidRDefault="00490A18">
            <w:pPr>
              <w:jc w:val="center"/>
              <w:rPr>
                <w:sz w:val="24"/>
                <w:szCs w:val="24"/>
              </w:rPr>
            </w:pPr>
          </w:p>
        </w:tc>
        <w:tc>
          <w:tcPr>
            <w:tcW w:w="1649" w:type="dxa"/>
            <w:vAlign w:val="center"/>
          </w:tcPr>
          <w:p w:rsidR="00490A18" w:rsidRDefault="003C4DA6">
            <w:pPr>
              <w:pStyle w:val="a0"/>
              <w:spacing w:after="0"/>
              <w:jc w:val="center"/>
              <w:rPr>
                <w:b/>
                <w:bCs/>
                <w:sz w:val="24"/>
                <w:szCs w:val="24"/>
              </w:rPr>
            </w:pPr>
            <w:r>
              <w:rPr>
                <w:rFonts w:hint="eastAsia"/>
                <w:b/>
                <w:bCs/>
                <w:sz w:val="24"/>
                <w:szCs w:val="24"/>
              </w:rPr>
              <w:t>2020-2022</w:t>
            </w:r>
          </w:p>
        </w:tc>
        <w:tc>
          <w:tcPr>
            <w:tcW w:w="1757" w:type="dxa"/>
            <w:vAlign w:val="center"/>
          </w:tcPr>
          <w:p w:rsidR="00490A18" w:rsidRDefault="003C4DA6">
            <w:pPr>
              <w:jc w:val="center"/>
              <w:rPr>
                <w:b/>
                <w:bCs/>
                <w:sz w:val="24"/>
                <w:szCs w:val="24"/>
              </w:rPr>
            </w:pPr>
            <w:r>
              <w:rPr>
                <w:rFonts w:hint="eastAsia"/>
                <w:sz w:val="24"/>
                <w:szCs w:val="24"/>
              </w:rPr>
              <w:t>182</w:t>
            </w:r>
          </w:p>
        </w:tc>
        <w:tc>
          <w:tcPr>
            <w:tcW w:w="2233" w:type="dxa"/>
            <w:vAlign w:val="center"/>
          </w:tcPr>
          <w:p w:rsidR="00490A18" w:rsidRDefault="00490A18">
            <w:pPr>
              <w:jc w:val="center"/>
              <w:rPr>
                <w:sz w:val="24"/>
                <w:szCs w:val="24"/>
              </w:rPr>
            </w:pPr>
          </w:p>
        </w:tc>
        <w:tc>
          <w:tcPr>
            <w:tcW w:w="1931" w:type="dxa"/>
            <w:vAlign w:val="center"/>
          </w:tcPr>
          <w:p w:rsidR="00490A18" w:rsidRDefault="00490A18">
            <w:pPr>
              <w:jc w:val="center"/>
              <w:rPr>
                <w:b/>
                <w:bCs/>
                <w:sz w:val="24"/>
                <w:szCs w:val="24"/>
              </w:rPr>
            </w:pPr>
          </w:p>
        </w:tc>
        <w:tc>
          <w:tcPr>
            <w:tcW w:w="1597" w:type="dxa"/>
            <w:vAlign w:val="center"/>
          </w:tcPr>
          <w:p w:rsidR="00490A18" w:rsidRDefault="003C4DA6">
            <w:pPr>
              <w:jc w:val="center"/>
              <w:rPr>
                <w:b/>
                <w:bCs/>
                <w:sz w:val="24"/>
                <w:szCs w:val="24"/>
              </w:rPr>
            </w:pPr>
            <w:r>
              <w:rPr>
                <w:rFonts w:hint="eastAsia"/>
                <w:b/>
                <w:bCs/>
                <w:sz w:val="24"/>
                <w:szCs w:val="24"/>
              </w:rPr>
              <w:t>2026-2035</w:t>
            </w:r>
          </w:p>
        </w:tc>
      </w:tr>
      <w:tr w:rsidR="00490A18">
        <w:trPr>
          <w:trHeight w:val="567"/>
        </w:trPr>
        <w:tc>
          <w:tcPr>
            <w:tcW w:w="1097" w:type="dxa"/>
            <w:vAlign w:val="center"/>
          </w:tcPr>
          <w:p w:rsidR="00490A18" w:rsidRDefault="003C4DA6">
            <w:pPr>
              <w:pStyle w:val="a0"/>
              <w:spacing w:after="0"/>
              <w:jc w:val="center"/>
              <w:rPr>
                <w:b/>
                <w:bCs/>
                <w:sz w:val="24"/>
                <w:szCs w:val="24"/>
              </w:rPr>
            </w:pPr>
            <w:r>
              <w:rPr>
                <w:rFonts w:hint="eastAsia"/>
                <w:sz w:val="24"/>
                <w:szCs w:val="24"/>
              </w:rPr>
              <w:t>5</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宋体" w:eastAsia="宋体" w:hAnsi="宋体" w:cs="宋体" w:hint="eastAsia"/>
                <w:color w:val="000000"/>
                <w:kern w:val="0"/>
                <w:sz w:val="24"/>
                <w:szCs w:val="24"/>
                <w:lang w:bidi="ar"/>
              </w:rPr>
              <w:t>田江村</w:t>
            </w:r>
          </w:p>
        </w:tc>
        <w:tc>
          <w:tcPr>
            <w:tcW w:w="1549" w:type="dxa"/>
            <w:vAlign w:val="center"/>
          </w:tcPr>
          <w:p w:rsidR="00490A18" w:rsidRDefault="003C4DA6">
            <w:pPr>
              <w:widowControl/>
              <w:jc w:val="center"/>
              <w:textAlignment w:val="center"/>
              <w:rPr>
                <w:rFonts w:ascii="Times New Roman" w:eastAsiaTheme="majorEastAsia" w:hAnsi="Times New Roman" w:cs="Times New Roman"/>
                <w:bCs/>
                <w:sz w:val="24"/>
                <w:szCs w:val="24"/>
              </w:rPr>
            </w:pPr>
            <w:r>
              <w:rPr>
                <w:rFonts w:ascii="宋体" w:eastAsia="宋体" w:hAnsi="宋体" w:cs="宋体" w:hint="eastAsia"/>
                <w:color w:val="000000"/>
                <w:kern w:val="0"/>
                <w:sz w:val="24"/>
                <w:szCs w:val="24"/>
                <w:lang w:bidi="ar"/>
              </w:rPr>
              <w:t>733</w:t>
            </w:r>
          </w:p>
        </w:tc>
        <w:tc>
          <w:tcPr>
            <w:tcW w:w="1962" w:type="dxa"/>
            <w:vAlign w:val="center"/>
          </w:tcPr>
          <w:p w:rsidR="00490A18" w:rsidRDefault="003C4DA6">
            <w:pPr>
              <w:jc w:val="center"/>
              <w:rPr>
                <w:sz w:val="24"/>
                <w:szCs w:val="24"/>
              </w:rPr>
            </w:pPr>
            <w:r>
              <w:rPr>
                <w:rFonts w:hint="eastAsia"/>
                <w:sz w:val="24"/>
                <w:szCs w:val="24"/>
              </w:rPr>
              <w:t>587</w:t>
            </w:r>
          </w:p>
        </w:tc>
        <w:tc>
          <w:tcPr>
            <w:tcW w:w="2245" w:type="dxa"/>
            <w:vAlign w:val="center"/>
          </w:tcPr>
          <w:p w:rsidR="00490A18" w:rsidRDefault="00490A18">
            <w:pPr>
              <w:jc w:val="center"/>
              <w:rPr>
                <w:sz w:val="24"/>
                <w:szCs w:val="24"/>
              </w:rPr>
            </w:pPr>
          </w:p>
        </w:tc>
        <w:tc>
          <w:tcPr>
            <w:tcW w:w="1576" w:type="dxa"/>
            <w:vAlign w:val="center"/>
          </w:tcPr>
          <w:p w:rsidR="00490A18" w:rsidRDefault="00490A18">
            <w:pPr>
              <w:jc w:val="center"/>
              <w:rPr>
                <w:sz w:val="24"/>
                <w:szCs w:val="24"/>
              </w:rPr>
            </w:pPr>
          </w:p>
        </w:tc>
        <w:tc>
          <w:tcPr>
            <w:tcW w:w="1649" w:type="dxa"/>
            <w:vAlign w:val="center"/>
          </w:tcPr>
          <w:p w:rsidR="00490A18" w:rsidRDefault="003C4DA6">
            <w:pPr>
              <w:pStyle w:val="a0"/>
              <w:spacing w:after="0"/>
              <w:jc w:val="center"/>
              <w:rPr>
                <w:b/>
                <w:bCs/>
                <w:sz w:val="24"/>
                <w:szCs w:val="24"/>
              </w:rPr>
            </w:pPr>
            <w:r>
              <w:rPr>
                <w:rFonts w:hint="eastAsia"/>
                <w:b/>
                <w:bCs/>
                <w:sz w:val="24"/>
                <w:szCs w:val="24"/>
              </w:rPr>
              <w:t>2020-2022</w:t>
            </w:r>
          </w:p>
        </w:tc>
        <w:tc>
          <w:tcPr>
            <w:tcW w:w="1757" w:type="dxa"/>
            <w:vAlign w:val="center"/>
          </w:tcPr>
          <w:p w:rsidR="00490A18" w:rsidRDefault="003C4DA6">
            <w:pPr>
              <w:jc w:val="center"/>
              <w:rPr>
                <w:b/>
                <w:bCs/>
                <w:sz w:val="24"/>
                <w:szCs w:val="24"/>
              </w:rPr>
            </w:pPr>
            <w:r>
              <w:rPr>
                <w:rFonts w:hint="eastAsia"/>
                <w:sz w:val="24"/>
                <w:szCs w:val="24"/>
              </w:rPr>
              <w:t>146</w:t>
            </w:r>
          </w:p>
        </w:tc>
        <w:tc>
          <w:tcPr>
            <w:tcW w:w="2233" w:type="dxa"/>
            <w:vAlign w:val="center"/>
          </w:tcPr>
          <w:p w:rsidR="00490A18" w:rsidRDefault="00490A18">
            <w:pPr>
              <w:jc w:val="center"/>
              <w:rPr>
                <w:sz w:val="24"/>
                <w:szCs w:val="24"/>
              </w:rPr>
            </w:pPr>
          </w:p>
        </w:tc>
        <w:tc>
          <w:tcPr>
            <w:tcW w:w="1931" w:type="dxa"/>
            <w:vAlign w:val="center"/>
          </w:tcPr>
          <w:p w:rsidR="00490A18" w:rsidRDefault="00490A18">
            <w:pPr>
              <w:jc w:val="center"/>
              <w:rPr>
                <w:b/>
                <w:bCs/>
                <w:sz w:val="24"/>
                <w:szCs w:val="24"/>
              </w:rPr>
            </w:pPr>
          </w:p>
        </w:tc>
        <w:tc>
          <w:tcPr>
            <w:tcW w:w="1597" w:type="dxa"/>
            <w:vAlign w:val="center"/>
          </w:tcPr>
          <w:p w:rsidR="00490A18" w:rsidRDefault="003C4DA6">
            <w:pPr>
              <w:jc w:val="center"/>
              <w:rPr>
                <w:b/>
                <w:bCs/>
                <w:sz w:val="24"/>
                <w:szCs w:val="24"/>
              </w:rPr>
            </w:pPr>
            <w:r>
              <w:rPr>
                <w:rFonts w:hint="eastAsia"/>
                <w:b/>
                <w:bCs/>
                <w:sz w:val="24"/>
                <w:szCs w:val="24"/>
              </w:rPr>
              <w:t>2026-2035</w:t>
            </w:r>
          </w:p>
        </w:tc>
      </w:tr>
      <w:tr w:rsidR="00490A18">
        <w:trPr>
          <w:trHeight w:val="567"/>
        </w:trPr>
        <w:tc>
          <w:tcPr>
            <w:tcW w:w="1097" w:type="dxa"/>
            <w:vAlign w:val="center"/>
          </w:tcPr>
          <w:p w:rsidR="00490A18" w:rsidRDefault="003C4DA6">
            <w:pPr>
              <w:pStyle w:val="a0"/>
              <w:spacing w:after="0"/>
              <w:jc w:val="center"/>
              <w:rPr>
                <w:b/>
                <w:bCs/>
                <w:sz w:val="24"/>
                <w:szCs w:val="24"/>
              </w:rPr>
            </w:pPr>
            <w:r>
              <w:rPr>
                <w:rFonts w:hint="eastAsia"/>
                <w:sz w:val="24"/>
                <w:szCs w:val="24"/>
              </w:rPr>
              <w:t>6</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宋体" w:eastAsia="宋体" w:hAnsi="宋体" w:cs="宋体" w:hint="eastAsia"/>
                <w:color w:val="000000"/>
                <w:kern w:val="0"/>
                <w:sz w:val="24"/>
                <w:szCs w:val="24"/>
                <w:lang w:bidi="ar"/>
              </w:rPr>
              <w:t>谷洲村</w:t>
            </w:r>
          </w:p>
        </w:tc>
        <w:tc>
          <w:tcPr>
            <w:tcW w:w="1549" w:type="dxa"/>
            <w:vAlign w:val="center"/>
          </w:tcPr>
          <w:p w:rsidR="00490A18" w:rsidRDefault="003C4DA6">
            <w:pPr>
              <w:widowControl/>
              <w:jc w:val="center"/>
              <w:textAlignment w:val="center"/>
              <w:rPr>
                <w:rFonts w:ascii="Times New Roman" w:eastAsiaTheme="majorEastAsia" w:hAnsi="Times New Roman" w:cs="Times New Roman"/>
                <w:bCs/>
                <w:sz w:val="24"/>
                <w:szCs w:val="24"/>
              </w:rPr>
            </w:pPr>
            <w:r>
              <w:rPr>
                <w:rFonts w:ascii="宋体" w:eastAsia="宋体" w:hAnsi="宋体" w:cs="宋体" w:hint="eastAsia"/>
                <w:color w:val="000000"/>
                <w:kern w:val="0"/>
                <w:sz w:val="24"/>
                <w:szCs w:val="24"/>
                <w:lang w:bidi="ar"/>
              </w:rPr>
              <w:t>556</w:t>
            </w:r>
          </w:p>
        </w:tc>
        <w:tc>
          <w:tcPr>
            <w:tcW w:w="1962" w:type="dxa"/>
            <w:vAlign w:val="center"/>
          </w:tcPr>
          <w:p w:rsidR="00490A18" w:rsidRDefault="003C4DA6">
            <w:pPr>
              <w:jc w:val="center"/>
              <w:rPr>
                <w:b/>
                <w:bCs/>
                <w:sz w:val="24"/>
                <w:szCs w:val="24"/>
              </w:rPr>
            </w:pPr>
            <w:r>
              <w:rPr>
                <w:rFonts w:hint="eastAsia"/>
                <w:sz w:val="24"/>
                <w:szCs w:val="24"/>
              </w:rPr>
              <w:t>445</w:t>
            </w:r>
          </w:p>
        </w:tc>
        <w:tc>
          <w:tcPr>
            <w:tcW w:w="2245" w:type="dxa"/>
            <w:vAlign w:val="center"/>
          </w:tcPr>
          <w:p w:rsidR="00490A18" w:rsidRDefault="00490A18">
            <w:pPr>
              <w:jc w:val="center"/>
              <w:rPr>
                <w:b/>
                <w:bCs/>
                <w:sz w:val="24"/>
                <w:szCs w:val="24"/>
              </w:rPr>
            </w:pPr>
          </w:p>
        </w:tc>
        <w:tc>
          <w:tcPr>
            <w:tcW w:w="1576" w:type="dxa"/>
            <w:vAlign w:val="center"/>
          </w:tcPr>
          <w:p w:rsidR="00490A18" w:rsidRDefault="00490A18">
            <w:pPr>
              <w:jc w:val="center"/>
              <w:rPr>
                <w:b/>
                <w:bCs/>
                <w:sz w:val="24"/>
                <w:szCs w:val="24"/>
              </w:rPr>
            </w:pPr>
          </w:p>
        </w:tc>
        <w:tc>
          <w:tcPr>
            <w:tcW w:w="1649" w:type="dxa"/>
            <w:vAlign w:val="center"/>
          </w:tcPr>
          <w:p w:rsidR="00490A18" w:rsidRDefault="003C4DA6">
            <w:pPr>
              <w:pStyle w:val="a0"/>
              <w:spacing w:after="0"/>
              <w:jc w:val="center"/>
              <w:rPr>
                <w:sz w:val="24"/>
                <w:szCs w:val="24"/>
              </w:rPr>
            </w:pPr>
            <w:r>
              <w:rPr>
                <w:rFonts w:hint="eastAsia"/>
                <w:b/>
                <w:bCs/>
                <w:sz w:val="24"/>
                <w:szCs w:val="24"/>
              </w:rPr>
              <w:t>2020-2022</w:t>
            </w:r>
          </w:p>
        </w:tc>
        <w:tc>
          <w:tcPr>
            <w:tcW w:w="1757" w:type="dxa"/>
            <w:vAlign w:val="center"/>
          </w:tcPr>
          <w:p w:rsidR="00490A18" w:rsidRDefault="003C4DA6">
            <w:pPr>
              <w:jc w:val="center"/>
              <w:rPr>
                <w:sz w:val="24"/>
                <w:szCs w:val="24"/>
              </w:rPr>
            </w:pPr>
            <w:r>
              <w:rPr>
                <w:rFonts w:hint="eastAsia"/>
                <w:sz w:val="24"/>
                <w:szCs w:val="24"/>
              </w:rPr>
              <w:t>111</w:t>
            </w:r>
          </w:p>
        </w:tc>
        <w:tc>
          <w:tcPr>
            <w:tcW w:w="2233" w:type="dxa"/>
            <w:vAlign w:val="center"/>
          </w:tcPr>
          <w:p w:rsidR="00490A18" w:rsidRDefault="00490A18">
            <w:pPr>
              <w:jc w:val="center"/>
              <w:rPr>
                <w:b/>
                <w:bCs/>
                <w:sz w:val="24"/>
                <w:szCs w:val="24"/>
              </w:rPr>
            </w:pPr>
          </w:p>
        </w:tc>
        <w:tc>
          <w:tcPr>
            <w:tcW w:w="1931" w:type="dxa"/>
            <w:vAlign w:val="center"/>
          </w:tcPr>
          <w:p w:rsidR="00490A18" w:rsidRDefault="00490A18">
            <w:pPr>
              <w:jc w:val="center"/>
              <w:rPr>
                <w:sz w:val="24"/>
                <w:szCs w:val="24"/>
              </w:rPr>
            </w:pPr>
          </w:p>
        </w:tc>
        <w:tc>
          <w:tcPr>
            <w:tcW w:w="1597" w:type="dxa"/>
            <w:vAlign w:val="center"/>
          </w:tcPr>
          <w:p w:rsidR="00490A18" w:rsidRDefault="003C4DA6">
            <w:pPr>
              <w:jc w:val="center"/>
              <w:rPr>
                <w:sz w:val="24"/>
                <w:szCs w:val="24"/>
              </w:rPr>
            </w:pPr>
            <w:r>
              <w:rPr>
                <w:rFonts w:hint="eastAsia"/>
                <w:b/>
                <w:bCs/>
                <w:sz w:val="24"/>
                <w:szCs w:val="24"/>
              </w:rPr>
              <w:t>2026-2035</w:t>
            </w:r>
          </w:p>
        </w:tc>
      </w:tr>
      <w:tr w:rsidR="00490A18">
        <w:trPr>
          <w:trHeight w:val="567"/>
        </w:trPr>
        <w:tc>
          <w:tcPr>
            <w:tcW w:w="1097" w:type="dxa"/>
            <w:vAlign w:val="center"/>
          </w:tcPr>
          <w:p w:rsidR="00490A18" w:rsidRDefault="003C4DA6">
            <w:pPr>
              <w:pStyle w:val="a0"/>
              <w:spacing w:after="0"/>
              <w:jc w:val="center"/>
              <w:rPr>
                <w:b/>
                <w:bCs/>
                <w:sz w:val="24"/>
                <w:szCs w:val="24"/>
              </w:rPr>
            </w:pPr>
            <w:r>
              <w:rPr>
                <w:rFonts w:hint="eastAsia"/>
                <w:b/>
                <w:bCs/>
                <w:sz w:val="24"/>
                <w:szCs w:val="24"/>
              </w:rPr>
              <w:t>7</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宋体" w:eastAsia="宋体" w:hAnsi="宋体" w:cs="宋体" w:hint="eastAsia"/>
                <w:color w:val="000000"/>
                <w:kern w:val="0"/>
                <w:sz w:val="24"/>
                <w:szCs w:val="24"/>
                <w:lang w:bidi="ar"/>
              </w:rPr>
              <w:t>农科社区</w:t>
            </w:r>
          </w:p>
        </w:tc>
        <w:tc>
          <w:tcPr>
            <w:tcW w:w="1549" w:type="dxa"/>
            <w:vAlign w:val="center"/>
          </w:tcPr>
          <w:p w:rsidR="00490A18" w:rsidRDefault="003C4DA6">
            <w:pPr>
              <w:widowControl/>
              <w:jc w:val="center"/>
              <w:textAlignment w:val="center"/>
              <w:rPr>
                <w:rFonts w:ascii="Times New Roman" w:eastAsiaTheme="majorEastAsia" w:hAnsi="Times New Roman" w:cs="Times New Roman"/>
                <w:bCs/>
                <w:sz w:val="24"/>
                <w:szCs w:val="24"/>
              </w:rPr>
            </w:pPr>
            <w:r>
              <w:rPr>
                <w:rFonts w:ascii="宋体" w:eastAsia="宋体" w:hAnsi="宋体" w:cs="宋体" w:hint="eastAsia"/>
                <w:color w:val="000000"/>
                <w:kern w:val="0"/>
                <w:sz w:val="24"/>
                <w:szCs w:val="24"/>
                <w:lang w:bidi="ar"/>
              </w:rPr>
              <w:t>106</w:t>
            </w:r>
          </w:p>
        </w:tc>
        <w:tc>
          <w:tcPr>
            <w:tcW w:w="1962" w:type="dxa"/>
            <w:vAlign w:val="center"/>
          </w:tcPr>
          <w:p w:rsidR="00490A18" w:rsidRDefault="003C4DA6">
            <w:pPr>
              <w:jc w:val="center"/>
              <w:rPr>
                <w:sz w:val="24"/>
                <w:szCs w:val="24"/>
              </w:rPr>
            </w:pPr>
            <w:r>
              <w:rPr>
                <w:rFonts w:hint="eastAsia"/>
                <w:sz w:val="24"/>
                <w:szCs w:val="24"/>
              </w:rPr>
              <w:t>106</w:t>
            </w:r>
          </w:p>
        </w:tc>
        <w:tc>
          <w:tcPr>
            <w:tcW w:w="2245" w:type="dxa"/>
            <w:vAlign w:val="center"/>
          </w:tcPr>
          <w:p w:rsidR="00490A18" w:rsidRDefault="00490A18">
            <w:pPr>
              <w:jc w:val="center"/>
              <w:rPr>
                <w:sz w:val="24"/>
                <w:szCs w:val="24"/>
              </w:rPr>
            </w:pPr>
          </w:p>
        </w:tc>
        <w:tc>
          <w:tcPr>
            <w:tcW w:w="1576" w:type="dxa"/>
            <w:vAlign w:val="center"/>
          </w:tcPr>
          <w:p w:rsidR="00490A18" w:rsidRDefault="00490A18">
            <w:pPr>
              <w:jc w:val="center"/>
              <w:rPr>
                <w:sz w:val="24"/>
                <w:szCs w:val="24"/>
              </w:rPr>
            </w:pPr>
          </w:p>
        </w:tc>
        <w:tc>
          <w:tcPr>
            <w:tcW w:w="1649" w:type="dxa"/>
            <w:vAlign w:val="center"/>
          </w:tcPr>
          <w:p w:rsidR="00490A18" w:rsidRDefault="003C4DA6">
            <w:pPr>
              <w:pStyle w:val="a0"/>
              <w:spacing w:after="0"/>
              <w:jc w:val="center"/>
              <w:rPr>
                <w:b/>
                <w:bCs/>
                <w:sz w:val="24"/>
                <w:szCs w:val="24"/>
              </w:rPr>
            </w:pPr>
            <w:r>
              <w:rPr>
                <w:rFonts w:hint="eastAsia"/>
                <w:b/>
                <w:bCs/>
                <w:sz w:val="24"/>
                <w:szCs w:val="24"/>
              </w:rPr>
              <w:t>2020-2022</w:t>
            </w:r>
          </w:p>
        </w:tc>
        <w:tc>
          <w:tcPr>
            <w:tcW w:w="1757" w:type="dxa"/>
            <w:vAlign w:val="center"/>
          </w:tcPr>
          <w:p w:rsidR="00490A18" w:rsidRDefault="00490A18">
            <w:pPr>
              <w:jc w:val="center"/>
              <w:rPr>
                <w:b/>
                <w:bCs/>
                <w:sz w:val="24"/>
                <w:szCs w:val="24"/>
              </w:rPr>
            </w:pPr>
          </w:p>
        </w:tc>
        <w:tc>
          <w:tcPr>
            <w:tcW w:w="2233" w:type="dxa"/>
            <w:vAlign w:val="center"/>
          </w:tcPr>
          <w:p w:rsidR="00490A18" w:rsidRDefault="00490A18">
            <w:pPr>
              <w:jc w:val="center"/>
              <w:rPr>
                <w:sz w:val="24"/>
                <w:szCs w:val="24"/>
              </w:rPr>
            </w:pPr>
          </w:p>
        </w:tc>
        <w:tc>
          <w:tcPr>
            <w:tcW w:w="1931" w:type="dxa"/>
            <w:vAlign w:val="center"/>
          </w:tcPr>
          <w:p w:rsidR="00490A18" w:rsidRDefault="00490A18">
            <w:pPr>
              <w:jc w:val="center"/>
              <w:rPr>
                <w:b/>
                <w:bCs/>
                <w:sz w:val="24"/>
                <w:szCs w:val="24"/>
              </w:rPr>
            </w:pPr>
          </w:p>
        </w:tc>
        <w:tc>
          <w:tcPr>
            <w:tcW w:w="1597" w:type="dxa"/>
            <w:vAlign w:val="center"/>
          </w:tcPr>
          <w:p w:rsidR="00490A18" w:rsidRDefault="003C4DA6">
            <w:pPr>
              <w:jc w:val="center"/>
              <w:rPr>
                <w:b/>
                <w:bCs/>
                <w:sz w:val="24"/>
                <w:szCs w:val="24"/>
              </w:rPr>
            </w:pPr>
            <w:r>
              <w:rPr>
                <w:rFonts w:hint="eastAsia"/>
                <w:b/>
                <w:bCs/>
                <w:sz w:val="24"/>
                <w:szCs w:val="24"/>
              </w:rPr>
              <w:t>/</w:t>
            </w:r>
          </w:p>
        </w:tc>
      </w:tr>
      <w:tr w:rsidR="00490A18">
        <w:trPr>
          <w:trHeight w:val="567"/>
        </w:trPr>
        <w:tc>
          <w:tcPr>
            <w:tcW w:w="1097" w:type="dxa"/>
            <w:vAlign w:val="center"/>
          </w:tcPr>
          <w:p w:rsidR="00490A18" w:rsidRDefault="003C4DA6">
            <w:pPr>
              <w:pStyle w:val="a0"/>
              <w:spacing w:after="0"/>
              <w:jc w:val="center"/>
              <w:rPr>
                <w:sz w:val="24"/>
                <w:szCs w:val="24"/>
              </w:rPr>
            </w:pPr>
            <w:r>
              <w:rPr>
                <w:rFonts w:hint="eastAsia"/>
                <w:sz w:val="24"/>
                <w:szCs w:val="24"/>
              </w:rPr>
              <w:t>8</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宋体" w:eastAsia="宋体" w:hAnsi="宋体" w:cs="宋体" w:hint="eastAsia"/>
                <w:color w:val="000000"/>
                <w:kern w:val="0"/>
                <w:sz w:val="24"/>
                <w:szCs w:val="24"/>
                <w:lang w:bidi="ar"/>
              </w:rPr>
              <w:t>丰江社区</w:t>
            </w:r>
          </w:p>
        </w:tc>
        <w:tc>
          <w:tcPr>
            <w:tcW w:w="1549" w:type="dxa"/>
            <w:vAlign w:val="center"/>
          </w:tcPr>
          <w:p w:rsidR="00490A18" w:rsidRDefault="003C4DA6">
            <w:pPr>
              <w:widowControl/>
              <w:jc w:val="center"/>
              <w:textAlignment w:val="center"/>
              <w:rPr>
                <w:rFonts w:ascii="Times New Roman" w:eastAsiaTheme="majorEastAsia" w:hAnsi="Times New Roman" w:cs="Times New Roman"/>
                <w:bCs/>
                <w:sz w:val="24"/>
                <w:szCs w:val="24"/>
              </w:rPr>
            </w:pPr>
            <w:r>
              <w:rPr>
                <w:rFonts w:ascii="宋体" w:eastAsia="宋体" w:hAnsi="宋体" w:cs="宋体" w:hint="eastAsia"/>
                <w:color w:val="000000"/>
                <w:kern w:val="0"/>
                <w:sz w:val="24"/>
                <w:szCs w:val="24"/>
                <w:lang w:bidi="ar"/>
              </w:rPr>
              <w:t>388</w:t>
            </w:r>
          </w:p>
        </w:tc>
        <w:tc>
          <w:tcPr>
            <w:tcW w:w="1962" w:type="dxa"/>
            <w:vAlign w:val="center"/>
          </w:tcPr>
          <w:p w:rsidR="00490A18" w:rsidRDefault="003C4DA6">
            <w:pPr>
              <w:jc w:val="center"/>
              <w:rPr>
                <w:sz w:val="24"/>
                <w:szCs w:val="24"/>
              </w:rPr>
            </w:pPr>
            <w:r>
              <w:rPr>
                <w:rFonts w:hint="eastAsia"/>
                <w:sz w:val="24"/>
                <w:szCs w:val="24"/>
              </w:rPr>
              <w:t>388</w:t>
            </w:r>
          </w:p>
        </w:tc>
        <w:tc>
          <w:tcPr>
            <w:tcW w:w="2245" w:type="dxa"/>
            <w:vAlign w:val="center"/>
          </w:tcPr>
          <w:p w:rsidR="00490A18" w:rsidRDefault="00490A18">
            <w:pPr>
              <w:jc w:val="center"/>
              <w:rPr>
                <w:sz w:val="24"/>
                <w:szCs w:val="24"/>
              </w:rPr>
            </w:pPr>
          </w:p>
        </w:tc>
        <w:tc>
          <w:tcPr>
            <w:tcW w:w="1576" w:type="dxa"/>
            <w:vAlign w:val="center"/>
          </w:tcPr>
          <w:p w:rsidR="00490A18" w:rsidRDefault="00490A18">
            <w:pPr>
              <w:jc w:val="center"/>
              <w:rPr>
                <w:sz w:val="24"/>
                <w:szCs w:val="24"/>
              </w:rPr>
            </w:pPr>
          </w:p>
        </w:tc>
        <w:tc>
          <w:tcPr>
            <w:tcW w:w="1649" w:type="dxa"/>
            <w:vAlign w:val="center"/>
          </w:tcPr>
          <w:p w:rsidR="00490A18" w:rsidRDefault="003C4DA6">
            <w:pPr>
              <w:pStyle w:val="a0"/>
              <w:spacing w:after="0"/>
              <w:jc w:val="center"/>
              <w:rPr>
                <w:b/>
                <w:bCs/>
                <w:sz w:val="24"/>
                <w:szCs w:val="24"/>
              </w:rPr>
            </w:pPr>
            <w:r>
              <w:rPr>
                <w:rFonts w:hint="eastAsia"/>
                <w:b/>
                <w:bCs/>
                <w:sz w:val="24"/>
                <w:szCs w:val="24"/>
              </w:rPr>
              <w:t>2020-2022</w:t>
            </w:r>
          </w:p>
        </w:tc>
        <w:tc>
          <w:tcPr>
            <w:tcW w:w="1757" w:type="dxa"/>
            <w:vAlign w:val="center"/>
          </w:tcPr>
          <w:p w:rsidR="00490A18" w:rsidRDefault="00490A18">
            <w:pPr>
              <w:jc w:val="center"/>
              <w:rPr>
                <w:b/>
                <w:bCs/>
                <w:sz w:val="24"/>
                <w:szCs w:val="24"/>
              </w:rPr>
            </w:pPr>
          </w:p>
        </w:tc>
        <w:tc>
          <w:tcPr>
            <w:tcW w:w="2233" w:type="dxa"/>
            <w:vAlign w:val="center"/>
          </w:tcPr>
          <w:p w:rsidR="00490A18" w:rsidRDefault="00490A18">
            <w:pPr>
              <w:jc w:val="center"/>
              <w:rPr>
                <w:sz w:val="24"/>
                <w:szCs w:val="24"/>
              </w:rPr>
            </w:pPr>
          </w:p>
        </w:tc>
        <w:tc>
          <w:tcPr>
            <w:tcW w:w="1931" w:type="dxa"/>
            <w:vAlign w:val="center"/>
          </w:tcPr>
          <w:p w:rsidR="00490A18" w:rsidRDefault="00490A18">
            <w:pPr>
              <w:jc w:val="center"/>
              <w:rPr>
                <w:b/>
                <w:bCs/>
                <w:sz w:val="24"/>
                <w:szCs w:val="24"/>
              </w:rPr>
            </w:pPr>
          </w:p>
        </w:tc>
        <w:tc>
          <w:tcPr>
            <w:tcW w:w="1597" w:type="dxa"/>
            <w:vAlign w:val="center"/>
          </w:tcPr>
          <w:p w:rsidR="00490A18" w:rsidRDefault="003C4DA6">
            <w:pPr>
              <w:jc w:val="center"/>
              <w:rPr>
                <w:b/>
                <w:bCs/>
                <w:sz w:val="24"/>
                <w:szCs w:val="24"/>
              </w:rPr>
            </w:pPr>
            <w:r>
              <w:rPr>
                <w:rFonts w:hint="eastAsia"/>
                <w:b/>
                <w:bCs/>
                <w:sz w:val="24"/>
                <w:szCs w:val="24"/>
              </w:rPr>
              <w:t>/</w:t>
            </w:r>
          </w:p>
        </w:tc>
      </w:tr>
      <w:tr w:rsidR="00490A18">
        <w:trPr>
          <w:trHeight w:val="567"/>
        </w:trPr>
        <w:tc>
          <w:tcPr>
            <w:tcW w:w="1097" w:type="dxa"/>
            <w:vAlign w:val="center"/>
          </w:tcPr>
          <w:p w:rsidR="00490A18" w:rsidRDefault="003C4DA6">
            <w:pPr>
              <w:pStyle w:val="a0"/>
              <w:spacing w:after="0"/>
              <w:jc w:val="center"/>
              <w:rPr>
                <w:sz w:val="24"/>
                <w:szCs w:val="24"/>
              </w:rPr>
            </w:pPr>
            <w:r>
              <w:rPr>
                <w:rFonts w:hint="eastAsia"/>
                <w:sz w:val="24"/>
                <w:szCs w:val="24"/>
              </w:rPr>
              <w:t>9</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宋体" w:eastAsia="宋体" w:hAnsi="宋体" w:cs="宋体" w:hint="eastAsia"/>
                <w:color w:val="000000"/>
                <w:kern w:val="0"/>
                <w:sz w:val="24"/>
                <w:szCs w:val="24"/>
                <w:lang w:bidi="ar"/>
              </w:rPr>
              <w:t>高撑社区</w:t>
            </w:r>
          </w:p>
        </w:tc>
        <w:tc>
          <w:tcPr>
            <w:tcW w:w="1549" w:type="dxa"/>
            <w:vAlign w:val="center"/>
          </w:tcPr>
          <w:p w:rsidR="00490A18" w:rsidRDefault="003C4DA6">
            <w:pPr>
              <w:widowControl/>
              <w:jc w:val="center"/>
              <w:textAlignment w:val="center"/>
              <w:rPr>
                <w:rFonts w:ascii="Times New Roman" w:eastAsiaTheme="majorEastAsia" w:hAnsi="Times New Roman" w:cs="Times New Roman"/>
                <w:bCs/>
                <w:sz w:val="24"/>
                <w:szCs w:val="24"/>
              </w:rPr>
            </w:pPr>
            <w:r>
              <w:rPr>
                <w:rFonts w:ascii="宋体" w:eastAsia="宋体" w:hAnsi="宋体" w:cs="宋体" w:hint="eastAsia"/>
                <w:color w:val="000000"/>
                <w:kern w:val="0"/>
                <w:sz w:val="24"/>
                <w:szCs w:val="24"/>
                <w:lang w:bidi="ar"/>
              </w:rPr>
              <w:t>869</w:t>
            </w:r>
          </w:p>
        </w:tc>
        <w:tc>
          <w:tcPr>
            <w:tcW w:w="1962" w:type="dxa"/>
            <w:vAlign w:val="center"/>
          </w:tcPr>
          <w:p w:rsidR="00490A18" w:rsidRDefault="003C4DA6">
            <w:pPr>
              <w:jc w:val="center"/>
              <w:rPr>
                <w:sz w:val="24"/>
                <w:szCs w:val="24"/>
              </w:rPr>
            </w:pPr>
            <w:r>
              <w:rPr>
                <w:rFonts w:hint="eastAsia"/>
                <w:sz w:val="24"/>
                <w:szCs w:val="24"/>
              </w:rPr>
              <w:t>869</w:t>
            </w:r>
          </w:p>
        </w:tc>
        <w:tc>
          <w:tcPr>
            <w:tcW w:w="2245" w:type="dxa"/>
            <w:vAlign w:val="center"/>
          </w:tcPr>
          <w:p w:rsidR="00490A18" w:rsidRDefault="00490A18">
            <w:pPr>
              <w:jc w:val="center"/>
              <w:rPr>
                <w:sz w:val="24"/>
                <w:szCs w:val="24"/>
              </w:rPr>
            </w:pPr>
          </w:p>
        </w:tc>
        <w:tc>
          <w:tcPr>
            <w:tcW w:w="1576" w:type="dxa"/>
            <w:vAlign w:val="center"/>
          </w:tcPr>
          <w:p w:rsidR="00490A18" w:rsidRDefault="00490A18">
            <w:pPr>
              <w:jc w:val="center"/>
              <w:rPr>
                <w:sz w:val="24"/>
                <w:szCs w:val="24"/>
              </w:rPr>
            </w:pPr>
          </w:p>
        </w:tc>
        <w:tc>
          <w:tcPr>
            <w:tcW w:w="1649" w:type="dxa"/>
            <w:vAlign w:val="center"/>
          </w:tcPr>
          <w:p w:rsidR="00490A18" w:rsidRDefault="003C4DA6">
            <w:pPr>
              <w:pStyle w:val="a0"/>
              <w:spacing w:after="0"/>
              <w:jc w:val="center"/>
              <w:rPr>
                <w:b/>
                <w:bCs/>
                <w:sz w:val="24"/>
                <w:szCs w:val="24"/>
              </w:rPr>
            </w:pPr>
            <w:r>
              <w:rPr>
                <w:rFonts w:hint="eastAsia"/>
                <w:b/>
                <w:bCs/>
                <w:sz w:val="24"/>
                <w:szCs w:val="24"/>
              </w:rPr>
              <w:t>2020-2022</w:t>
            </w:r>
          </w:p>
        </w:tc>
        <w:tc>
          <w:tcPr>
            <w:tcW w:w="1757" w:type="dxa"/>
            <w:vAlign w:val="center"/>
          </w:tcPr>
          <w:p w:rsidR="00490A18" w:rsidRDefault="00490A18">
            <w:pPr>
              <w:jc w:val="center"/>
              <w:rPr>
                <w:b/>
                <w:bCs/>
                <w:sz w:val="24"/>
                <w:szCs w:val="24"/>
              </w:rPr>
            </w:pPr>
          </w:p>
        </w:tc>
        <w:tc>
          <w:tcPr>
            <w:tcW w:w="2233" w:type="dxa"/>
            <w:vAlign w:val="center"/>
          </w:tcPr>
          <w:p w:rsidR="00490A18" w:rsidRDefault="00490A18">
            <w:pPr>
              <w:jc w:val="center"/>
              <w:rPr>
                <w:sz w:val="24"/>
                <w:szCs w:val="24"/>
              </w:rPr>
            </w:pPr>
          </w:p>
        </w:tc>
        <w:tc>
          <w:tcPr>
            <w:tcW w:w="1931" w:type="dxa"/>
            <w:vAlign w:val="center"/>
          </w:tcPr>
          <w:p w:rsidR="00490A18" w:rsidRDefault="00490A18">
            <w:pPr>
              <w:jc w:val="center"/>
              <w:rPr>
                <w:b/>
                <w:bCs/>
                <w:sz w:val="24"/>
                <w:szCs w:val="24"/>
              </w:rPr>
            </w:pPr>
          </w:p>
        </w:tc>
        <w:tc>
          <w:tcPr>
            <w:tcW w:w="1597" w:type="dxa"/>
            <w:vAlign w:val="center"/>
          </w:tcPr>
          <w:p w:rsidR="00490A18" w:rsidRDefault="003C4DA6">
            <w:pPr>
              <w:jc w:val="center"/>
              <w:rPr>
                <w:b/>
                <w:bCs/>
                <w:sz w:val="24"/>
                <w:szCs w:val="24"/>
              </w:rPr>
            </w:pPr>
            <w:r>
              <w:rPr>
                <w:rFonts w:hint="eastAsia"/>
                <w:b/>
                <w:bCs/>
                <w:sz w:val="24"/>
                <w:szCs w:val="24"/>
              </w:rPr>
              <w:t>/</w:t>
            </w:r>
          </w:p>
        </w:tc>
      </w:tr>
      <w:tr w:rsidR="00490A18">
        <w:trPr>
          <w:trHeight w:val="567"/>
        </w:trPr>
        <w:tc>
          <w:tcPr>
            <w:tcW w:w="1097" w:type="dxa"/>
            <w:vAlign w:val="center"/>
          </w:tcPr>
          <w:p w:rsidR="00490A18" w:rsidRDefault="003C4DA6">
            <w:pPr>
              <w:pStyle w:val="a0"/>
              <w:spacing w:after="0"/>
              <w:jc w:val="center"/>
              <w:rPr>
                <w:sz w:val="24"/>
                <w:szCs w:val="24"/>
              </w:rPr>
            </w:pPr>
            <w:r>
              <w:rPr>
                <w:rFonts w:hint="eastAsia"/>
                <w:sz w:val="24"/>
                <w:szCs w:val="24"/>
              </w:rPr>
              <w:t>10</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宋体" w:eastAsia="宋体" w:hAnsi="宋体" w:cs="宋体" w:hint="eastAsia"/>
                <w:color w:val="000000"/>
                <w:kern w:val="0"/>
                <w:sz w:val="24"/>
                <w:szCs w:val="24"/>
                <w:lang w:bidi="ar"/>
              </w:rPr>
              <w:t>邓家社区</w:t>
            </w:r>
          </w:p>
        </w:tc>
        <w:tc>
          <w:tcPr>
            <w:tcW w:w="1549" w:type="dxa"/>
            <w:vAlign w:val="center"/>
          </w:tcPr>
          <w:p w:rsidR="00490A18" w:rsidRDefault="003C4DA6">
            <w:pPr>
              <w:widowControl/>
              <w:jc w:val="center"/>
              <w:textAlignment w:val="center"/>
              <w:rPr>
                <w:rFonts w:ascii="Times New Roman" w:eastAsiaTheme="majorEastAsia" w:hAnsi="Times New Roman" w:cs="Times New Roman"/>
                <w:bCs/>
                <w:sz w:val="24"/>
                <w:szCs w:val="24"/>
              </w:rPr>
            </w:pPr>
            <w:r>
              <w:rPr>
                <w:rFonts w:ascii="宋体" w:eastAsia="宋体" w:hAnsi="宋体" w:cs="宋体" w:hint="eastAsia"/>
                <w:color w:val="000000"/>
                <w:kern w:val="0"/>
                <w:sz w:val="24"/>
                <w:szCs w:val="24"/>
                <w:lang w:bidi="ar"/>
              </w:rPr>
              <w:t>431</w:t>
            </w:r>
          </w:p>
        </w:tc>
        <w:tc>
          <w:tcPr>
            <w:tcW w:w="1962" w:type="dxa"/>
            <w:vAlign w:val="center"/>
          </w:tcPr>
          <w:p w:rsidR="00490A18" w:rsidRDefault="00490A18">
            <w:pPr>
              <w:jc w:val="center"/>
              <w:rPr>
                <w:sz w:val="24"/>
                <w:szCs w:val="24"/>
              </w:rPr>
            </w:pPr>
          </w:p>
        </w:tc>
        <w:tc>
          <w:tcPr>
            <w:tcW w:w="2245" w:type="dxa"/>
            <w:vAlign w:val="center"/>
          </w:tcPr>
          <w:p w:rsidR="00490A18" w:rsidRDefault="00490A18">
            <w:pPr>
              <w:jc w:val="center"/>
              <w:rPr>
                <w:sz w:val="24"/>
                <w:szCs w:val="24"/>
              </w:rPr>
            </w:pPr>
          </w:p>
        </w:tc>
        <w:tc>
          <w:tcPr>
            <w:tcW w:w="1576" w:type="dxa"/>
            <w:vAlign w:val="center"/>
          </w:tcPr>
          <w:p w:rsidR="00490A18" w:rsidRDefault="003C4DA6">
            <w:pPr>
              <w:jc w:val="center"/>
              <w:rPr>
                <w:sz w:val="24"/>
                <w:szCs w:val="24"/>
              </w:rPr>
            </w:pPr>
            <w:r>
              <w:rPr>
                <w:rFonts w:hint="eastAsia"/>
                <w:sz w:val="24"/>
                <w:szCs w:val="24"/>
              </w:rPr>
              <w:t>1</w:t>
            </w:r>
          </w:p>
        </w:tc>
        <w:tc>
          <w:tcPr>
            <w:tcW w:w="1649" w:type="dxa"/>
            <w:vAlign w:val="center"/>
          </w:tcPr>
          <w:p w:rsidR="00490A18" w:rsidRDefault="003C4DA6">
            <w:pPr>
              <w:pStyle w:val="a0"/>
              <w:spacing w:after="0"/>
              <w:jc w:val="center"/>
              <w:rPr>
                <w:b/>
                <w:bCs/>
                <w:sz w:val="24"/>
                <w:szCs w:val="24"/>
              </w:rPr>
            </w:pPr>
            <w:r>
              <w:rPr>
                <w:rFonts w:hint="eastAsia"/>
                <w:b/>
                <w:bCs/>
                <w:sz w:val="24"/>
                <w:szCs w:val="24"/>
              </w:rPr>
              <w:t>2023-2025</w:t>
            </w:r>
          </w:p>
        </w:tc>
        <w:tc>
          <w:tcPr>
            <w:tcW w:w="1757" w:type="dxa"/>
            <w:vAlign w:val="center"/>
          </w:tcPr>
          <w:p w:rsidR="00490A18" w:rsidRDefault="00490A18">
            <w:pPr>
              <w:jc w:val="center"/>
              <w:rPr>
                <w:b/>
                <w:bCs/>
                <w:sz w:val="24"/>
                <w:szCs w:val="24"/>
              </w:rPr>
            </w:pPr>
          </w:p>
        </w:tc>
        <w:tc>
          <w:tcPr>
            <w:tcW w:w="2233" w:type="dxa"/>
            <w:vAlign w:val="center"/>
          </w:tcPr>
          <w:p w:rsidR="00490A18" w:rsidRDefault="003C4DA6">
            <w:pPr>
              <w:jc w:val="center"/>
              <w:rPr>
                <w:sz w:val="24"/>
                <w:szCs w:val="24"/>
              </w:rPr>
            </w:pPr>
            <w:r>
              <w:rPr>
                <w:rFonts w:hint="eastAsia"/>
                <w:sz w:val="24"/>
                <w:szCs w:val="24"/>
              </w:rPr>
              <w:t>123</w:t>
            </w:r>
          </w:p>
        </w:tc>
        <w:tc>
          <w:tcPr>
            <w:tcW w:w="1931" w:type="dxa"/>
            <w:vAlign w:val="center"/>
          </w:tcPr>
          <w:p w:rsidR="00490A18" w:rsidRDefault="00490A18">
            <w:pPr>
              <w:jc w:val="center"/>
              <w:rPr>
                <w:b/>
                <w:bCs/>
                <w:sz w:val="24"/>
                <w:szCs w:val="24"/>
              </w:rPr>
            </w:pPr>
          </w:p>
        </w:tc>
        <w:tc>
          <w:tcPr>
            <w:tcW w:w="1597" w:type="dxa"/>
            <w:vAlign w:val="center"/>
          </w:tcPr>
          <w:p w:rsidR="00490A18" w:rsidRDefault="003C4DA6">
            <w:pPr>
              <w:jc w:val="center"/>
              <w:rPr>
                <w:b/>
                <w:bCs/>
                <w:sz w:val="24"/>
                <w:szCs w:val="24"/>
              </w:rPr>
            </w:pPr>
            <w:r>
              <w:rPr>
                <w:rFonts w:hint="eastAsia"/>
                <w:b/>
                <w:bCs/>
                <w:sz w:val="24"/>
                <w:szCs w:val="24"/>
              </w:rPr>
              <w:t>2026-2035</w:t>
            </w:r>
          </w:p>
        </w:tc>
      </w:tr>
      <w:tr w:rsidR="00490A18">
        <w:trPr>
          <w:trHeight w:val="567"/>
        </w:trPr>
        <w:tc>
          <w:tcPr>
            <w:tcW w:w="1097" w:type="dxa"/>
            <w:vAlign w:val="center"/>
          </w:tcPr>
          <w:p w:rsidR="00490A18" w:rsidRDefault="003C4DA6">
            <w:pPr>
              <w:pStyle w:val="a0"/>
              <w:spacing w:after="0"/>
              <w:jc w:val="center"/>
              <w:rPr>
                <w:sz w:val="24"/>
                <w:szCs w:val="24"/>
              </w:rPr>
            </w:pPr>
            <w:r>
              <w:rPr>
                <w:rFonts w:hint="eastAsia"/>
                <w:sz w:val="24"/>
                <w:szCs w:val="24"/>
              </w:rPr>
              <w:t>11</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宋体" w:eastAsia="宋体" w:hAnsi="宋体" w:cs="宋体" w:hint="eastAsia"/>
                <w:color w:val="000000"/>
                <w:kern w:val="0"/>
                <w:sz w:val="24"/>
                <w:szCs w:val="24"/>
                <w:lang w:bidi="ar"/>
              </w:rPr>
              <w:t>市园艺场</w:t>
            </w:r>
          </w:p>
        </w:tc>
        <w:tc>
          <w:tcPr>
            <w:tcW w:w="1549" w:type="dxa"/>
            <w:vAlign w:val="center"/>
          </w:tcPr>
          <w:p w:rsidR="00490A18" w:rsidRDefault="003C4DA6">
            <w:pPr>
              <w:widowControl/>
              <w:jc w:val="center"/>
              <w:textAlignment w:val="center"/>
              <w:rPr>
                <w:rFonts w:ascii="Times New Roman" w:eastAsiaTheme="majorEastAsia" w:hAnsi="Times New Roman" w:cs="Times New Roman"/>
                <w:bCs/>
                <w:sz w:val="24"/>
                <w:szCs w:val="24"/>
              </w:rPr>
            </w:pPr>
            <w:r>
              <w:rPr>
                <w:rFonts w:ascii="宋体" w:eastAsia="宋体" w:hAnsi="宋体" w:cs="宋体" w:hint="eastAsia"/>
                <w:color w:val="000000"/>
                <w:kern w:val="0"/>
                <w:sz w:val="24"/>
                <w:szCs w:val="24"/>
                <w:lang w:bidi="ar"/>
              </w:rPr>
              <w:t>500</w:t>
            </w:r>
          </w:p>
        </w:tc>
        <w:tc>
          <w:tcPr>
            <w:tcW w:w="1962" w:type="dxa"/>
            <w:vAlign w:val="center"/>
          </w:tcPr>
          <w:p w:rsidR="00490A18" w:rsidRDefault="003C4DA6">
            <w:pPr>
              <w:jc w:val="center"/>
              <w:rPr>
                <w:sz w:val="24"/>
                <w:szCs w:val="24"/>
              </w:rPr>
            </w:pPr>
            <w:r>
              <w:rPr>
                <w:rFonts w:hint="eastAsia"/>
                <w:sz w:val="24"/>
                <w:szCs w:val="24"/>
              </w:rPr>
              <w:t>300</w:t>
            </w:r>
          </w:p>
        </w:tc>
        <w:tc>
          <w:tcPr>
            <w:tcW w:w="2245" w:type="dxa"/>
            <w:vAlign w:val="center"/>
          </w:tcPr>
          <w:p w:rsidR="00490A18" w:rsidRDefault="003C4DA6">
            <w:pPr>
              <w:jc w:val="center"/>
              <w:rPr>
                <w:sz w:val="24"/>
                <w:szCs w:val="24"/>
              </w:rPr>
            </w:pPr>
            <w:r>
              <w:rPr>
                <w:rFonts w:hint="eastAsia"/>
                <w:sz w:val="24"/>
                <w:szCs w:val="24"/>
              </w:rPr>
              <w:t>200</w:t>
            </w:r>
          </w:p>
        </w:tc>
        <w:tc>
          <w:tcPr>
            <w:tcW w:w="1576" w:type="dxa"/>
            <w:vAlign w:val="center"/>
          </w:tcPr>
          <w:p w:rsidR="00490A18" w:rsidRDefault="00490A18">
            <w:pPr>
              <w:jc w:val="center"/>
              <w:rPr>
                <w:sz w:val="24"/>
                <w:szCs w:val="24"/>
              </w:rPr>
            </w:pPr>
          </w:p>
        </w:tc>
        <w:tc>
          <w:tcPr>
            <w:tcW w:w="1649" w:type="dxa"/>
            <w:vAlign w:val="center"/>
          </w:tcPr>
          <w:p w:rsidR="00490A18" w:rsidRDefault="003C4DA6">
            <w:pPr>
              <w:pStyle w:val="a0"/>
              <w:spacing w:after="0"/>
              <w:jc w:val="center"/>
              <w:rPr>
                <w:b/>
                <w:bCs/>
                <w:sz w:val="24"/>
                <w:szCs w:val="24"/>
              </w:rPr>
            </w:pPr>
            <w:r>
              <w:rPr>
                <w:rFonts w:hint="eastAsia"/>
                <w:b/>
                <w:bCs/>
                <w:sz w:val="24"/>
                <w:szCs w:val="24"/>
              </w:rPr>
              <w:t>2020-2022</w:t>
            </w:r>
          </w:p>
        </w:tc>
        <w:tc>
          <w:tcPr>
            <w:tcW w:w="1757" w:type="dxa"/>
            <w:vAlign w:val="center"/>
          </w:tcPr>
          <w:p w:rsidR="00490A18" w:rsidRDefault="00490A18">
            <w:pPr>
              <w:jc w:val="center"/>
              <w:rPr>
                <w:b/>
                <w:bCs/>
                <w:sz w:val="24"/>
                <w:szCs w:val="24"/>
              </w:rPr>
            </w:pPr>
          </w:p>
        </w:tc>
        <w:tc>
          <w:tcPr>
            <w:tcW w:w="2233" w:type="dxa"/>
            <w:vAlign w:val="center"/>
          </w:tcPr>
          <w:p w:rsidR="00490A18" w:rsidRDefault="00490A18">
            <w:pPr>
              <w:jc w:val="center"/>
              <w:rPr>
                <w:sz w:val="24"/>
                <w:szCs w:val="24"/>
              </w:rPr>
            </w:pPr>
          </w:p>
        </w:tc>
        <w:tc>
          <w:tcPr>
            <w:tcW w:w="1931" w:type="dxa"/>
            <w:vAlign w:val="center"/>
          </w:tcPr>
          <w:p w:rsidR="00490A18" w:rsidRDefault="00490A18">
            <w:pPr>
              <w:jc w:val="center"/>
              <w:rPr>
                <w:b/>
                <w:bCs/>
                <w:sz w:val="24"/>
                <w:szCs w:val="24"/>
              </w:rPr>
            </w:pPr>
          </w:p>
        </w:tc>
        <w:tc>
          <w:tcPr>
            <w:tcW w:w="1597" w:type="dxa"/>
            <w:vAlign w:val="center"/>
          </w:tcPr>
          <w:p w:rsidR="00490A18" w:rsidRDefault="003C4DA6">
            <w:pPr>
              <w:jc w:val="center"/>
              <w:rPr>
                <w:b/>
                <w:bCs/>
                <w:sz w:val="24"/>
                <w:szCs w:val="24"/>
              </w:rPr>
            </w:pPr>
            <w:r>
              <w:rPr>
                <w:rFonts w:hint="eastAsia"/>
                <w:b/>
                <w:bCs/>
                <w:sz w:val="24"/>
                <w:szCs w:val="24"/>
              </w:rPr>
              <w:t>/</w:t>
            </w:r>
          </w:p>
        </w:tc>
      </w:tr>
      <w:tr w:rsidR="00490A18">
        <w:trPr>
          <w:trHeight w:val="567"/>
        </w:trPr>
        <w:tc>
          <w:tcPr>
            <w:tcW w:w="1097" w:type="dxa"/>
            <w:vAlign w:val="center"/>
          </w:tcPr>
          <w:p w:rsidR="00490A18" w:rsidRDefault="003C4DA6">
            <w:pPr>
              <w:pStyle w:val="a0"/>
              <w:spacing w:after="0"/>
              <w:jc w:val="center"/>
              <w:rPr>
                <w:sz w:val="24"/>
                <w:szCs w:val="24"/>
              </w:rPr>
            </w:pPr>
            <w:r>
              <w:rPr>
                <w:rFonts w:hint="eastAsia"/>
                <w:sz w:val="24"/>
                <w:szCs w:val="24"/>
              </w:rPr>
              <w:t>12</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宋体" w:eastAsia="宋体" w:hAnsi="宋体" w:cs="宋体" w:hint="eastAsia"/>
                <w:color w:val="000000"/>
                <w:kern w:val="0"/>
                <w:sz w:val="24"/>
                <w:szCs w:val="24"/>
                <w:lang w:bidi="ar"/>
              </w:rPr>
              <w:t>匡家社区</w:t>
            </w:r>
          </w:p>
        </w:tc>
        <w:tc>
          <w:tcPr>
            <w:tcW w:w="1549" w:type="dxa"/>
            <w:vAlign w:val="center"/>
          </w:tcPr>
          <w:p w:rsidR="00490A18" w:rsidRDefault="003C4DA6">
            <w:pPr>
              <w:widowControl/>
              <w:jc w:val="center"/>
              <w:textAlignment w:val="center"/>
              <w:rPr>
                <w:rFonts w:ascii="Times New Roman" w:eastAsiaTheme="majorEastAsia" w:hAnsi="Times New Roman" w:cs="Times New Roman"/>
                <w:bCs/>
                <w:sz w:val="24"/>
                <w:szCs w:val="24"/>
              </w:rPr>
            </w:pPr>
            <w:r>
              <w:rPr>
                <w:rFonts w:ascii="宋体" w:eastAsia="宋体" w:hAnsi="宋体" w:cs="宋体" w:hint="eastAsia"/>
                <w:color w:val="000000"/>
                <w:kern w:val="0"/>
                <w:sz w:val="24"/>
                <w:szCs w:val="24"/>
                <w:lang w:bidi="ar"/>
              </w:rPr>
              <w:t>521</w:t>
            </w:r>
          </w:p>
        </w:tc>
        <w:tc>
          <w:tcPr>
            <w:tcW w:w="1962" w:type="dxa"/>
            <w:vAlign w:val="center"/>
          </w:tcPr>
          <w:p w:rsidR="00490A18" w:rsidRDefault="003C4DA6">
            <w:pPr>
              <w:jc w:val="center"/>
              <w:rPr>
                <w:sz w:val="24"/>
                <w:szCs w:val="24"/>
              </w:rPr>
            </w:pPr>
            <w:r>
              <w:rPr>
                <w:rFonts w:hint="eastAsia"/>
                <w:sz w:val="24"/>
                <w:szCs w:val="24"/>
              </w:rPr>
              <w:t>287</w:t>
            </w:r>
          </w:p>
        </w:tc>
        <w:tc>
          <w:tcPr>
            <w:tcW w:w="2245" w:type="dxa"/>
            <w:vAlign w:val="center"/>
          </w:tcPr>
          <w:p w:rsidR="00490A18" w:rsidRDefault="00490A18">
            <w:pPr>
              <w:jc w:val="center"/>
              <w:rPr>
                <w:sz w:val="24"/>
                <w:szCs w:val="24"/>
              </w:rPr>
            </w:pPr>
          </w:p>
        </w:tc>
        <w:tc>
          <w:tcPr>
            <w:tcW w:w="1576" w:type="dxa"/>
            <w:vAlign w:val="center"/>
          </w:tcPr>
          <w:p w:rsidR="00490A18" w:rsidRDefault="00490A18">
            <w:pPr>
              <w:jc w:val="center"/>
              <w:rPr>
                <w:sz w:val="24"/>
                <w:szCs w:val="24"/>
              </w:rPr>
            </w:pPr>
          </w:p>
        </w:tc>
        <w:tc>
          <w:tcPr>
            <w:tcW w:w="1649" w:type="dxa"/>
            <w:vAlign w:val="center"/>
          </w:tcPr>
          <w:p w:rsidR="00490A18" w:rsidRDefault="003C4DA6">
            <w:pPr>
              <w:pStyle w:val="a0"/>
              <w:spacing w:after="0"/>
              <w:jc w:val="center"/>
              <w:rPr>
                <w:b/>
                <w:bCs/>
                <w:sz w:val="24"/>
                <w:szCs w:val="24"/>
              </w:rPr>
            </w:pPr>
            <w:r>
              <w:rPr>
                <w:rFonts w:hint="eastAsia"/>
                <w:b/>
                <w:bCs/>
                <w:sz w:val="24"/>
                <w:szCs w:val="24"/>
              </w:rPr>
              <w:t>2023-2025</w:t>
            </w:r>
          </w:p>
        </w:tc>
        <w:tc>
          <w:tcPr>
            <w:tcW w:w="1757" w:type="dxa"/>
            <w:vAlign w:val="center"/>
          </w:tcPr>
          <w:p w:rsidR="00490A18" w:rsidRDefault="003C4DA6">
            <w:pPr>
              <w:jc w:val="center"/>
              <w:rPr>
                <w:b/>
                <w:bCs/>
                <w:sz w:val="24"/>
                <w:szCs w:val="24"/>
              </w:rPr>
            </w:pPr>
            <w:r>
              <w:rPr>
                <w:rFonts w:hint="eastAsia"/>
                <w:sz w:val="24"/>
                <w:szCs w:val="24"/>
              </w:rPr>
              <w:t>234</w:t>
            </w:r>
          </w:p>
        </w:tc>
        <w:tc>
          <w:tcPr>
            <w:tcW w:w="2233" w:type="dxa"/>
            <w:vAlign w:val="center"/>
          </w:tcPr>
          <w:p w:rsidR="00490A18" w:rsidRDefault="00490A18">
            <w:pPr>
              <w:jc w:val="center"/>
              <w:rPr>
                <w:sz w:val="24"/>
                <w:szCs w:val="24"/>
              </w:rPr>
            </w:pPr>
          </w:p>
        </w:tc>
        <w:tc>
          <w:tcPr>
            <w:tcW w:w="1931" w:type="dxa"/>
            <w:vAlign w:val="center"/>
          </w:tcPr>
          <w:p w:rsidR="00490A18" w:rsidRDefault="00490A18">
            <w:pPr>
              <w:jc w:val="center"/>
              <w:rPr>
                <w:b/>
                <w:bCs/>
                <w:sz w:val="24"/>
                <w:szCs w:val="24"/>
              </w:rPr>
            </w:pPr>
          </w:p>
        </w:tc>
        <w:tc>
          <w:tcPr>
            <w:tcW w:w="1597" w:type="dxa"/>
            <w:vAlign w:val="center"/>
          </w:tcPr>
          <w:p w:rsidR="00490A18" w:rsidRDefault="003C4DA6">
            <w:pPr>
              <w:jc w:val="center"/>
              <w:rPr>
                <w:b/>
                <w:bCs/>
                <w:sz w:val="24"/>
                <w:szCs w:val="24"/>
              </w:rPr>
            </w:pPr>
            <w:r>
              <w:rPr>
                <w:rFonts w:hint="eastAsia"/>
                <w:b/>
                <w:bCs/>
                <w:sz w:val="24"/>
                <w:szCs w:val="24"/>
              </w:rPr>
              <w:t>2026-2035</w:t>
            </w:r>
          </w:p>
        </w:tc>
      </w:tr>
      <w:tr w:rsidR="00490A18">
        <w:trPr>
          <w:trHeight w:val="567"/>
        </w:trPr>
        <w:tc>
          <w:tcPr>
            <w:tcW w:w="1097" w:type="dxa"/>
            <w:vAlign w:val="center"/>
          </w:tcPr>
          <w:p w:rsidR="00490A18" w:rsidRDefault="00490A18">
            <w:pPr>
              <w:pStyle w:val="a0"/>
              <w:spacing w:after="0"/>
              <w:jc w:val="center"/>
              <w:rPr>
                <w:b/>
                <w:bCs/>
                <w:sz w:val="24"/>
                <w:szCs w:val="24"/>
              </w:rPr>
            </w:pP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jc w:val="center"/>
              <w:rPr>
                <w:b/>
                <w:bCs/>
                <w:sz w:val="24"/>
                <w:szCs w:val="24"/>
              </w:rPr>
            </w:pPr>
            <w:r>
              <w:rPr>
                <w:rFonts w:hint="eastAsia"/>
                <w:b/>
                <w:bCs/>
                <w:sz w:val="24"/>
                <w:szCs w:val="24"/>
              </w:rPr>
              <w:t>合计</w:t>
            </w:r>
          </w:p>
        </w:tc>
        <w:tc>
          <w:tcPr>
            <w:tcW w:w="1549" w:type="dxa"/>
            <w:vAlign w:val="center"/>
          </w:tcPr>
          <w:p w:rsidR="00490A18" w:rsidRDefault="003C4DA6">
            <w:pPr>
              <w:jc w:val="center"/>
              <w:rPr>
                <w:b/>
                <w:bCs/>
                <w:sz w:val="24"/>
                <w:szCs w:val="24"/>
              </w:rPr>
            </w:pPr>
            <w:r>
              <w:rPr>
                <w:rFonts w:hint="eastAsia"/>
                <w:b/>
                <w:bCs/>
                <w:sz w:val="24"/>
                <w:szCs w:val="24"/>
              </w:rPr>
              <w:t>5014</w:t>
            </w:r>
          </w:p>
        </w:tc>
        <w:tc>
          <w:tcPr>
            <w:tcW w:w="1962" w:type="dxa"/>
            <w:vAlign w:val="center"/>
          </w:tcPr>
          <w:p w:rsidR="00490A18" w:rsidRDefault="003C4DA6">
            <w:pPr>
              <w:jc w:val="center"/>
              <w:rPr>
                <w:b/>
                <w:bCs/>
                <w:sz w:val="24"/>
                <w:szCs w:val="24"/>
              </w:rPr>
            </w:pPr>
            <w:r>
              <w:rPr>
                <w:rFonts w:hint="eastAsia"/>
                <w:b/>
                <w:bCs/>
                <w:sz w:val="24"/>
                <w:szCs w:val="24"/>
              </w:rPr>
              <w:t>3710</w:t>
            </w:r>
          </w:p>
        </w:tc>
        <w:tc>
          <w:tcPr>
            <w:tcW w:w="2245" w:type="dxa"/>
            <w:vAlign w:val="center"/>
          </w:tcPr>
          <w:p w:rsidR="00490A18" w:rsidRDefault="003C4DA6">
            <w:pPr>
              <w:jc w:val="center"/>
              <w:rPr>
                <w:b/>
                <w:bCs/>
                <w:sz w:val="24"/>
                <w:szCs w:val="24"/>
              </w:rPr>
            </w:pPr>
            <w:r>
              <w:rPr>
                <w:rFonts w:hint="eastAsia"/>
                <w:b/>
                <w:bCs/>
                <w:sz w:val="24"/>
                <w:szCs w:val="24"/>
              </w:rPr>
              <w:t>200</w:t>
            </w:r>
          </w:p>
        </w:tc>
        <w:tc>
          <w:tcPr>
            <w:tcW w:w="1576" w:type="dxa"/>
            <w:vAlign w:val="center"/>
          </w:tcPr>
          <w:p w:rsidR="00490A18" w:rsidRDefault="003C4DA6">
            <w:pPr>
              <w:jc w:val="center"/>
              <w:rPr>
                <w:b/>
                <w:bCs/>
                <w:sz w:val="24"/>
                <w:szCs w:val="24"/>
              </w:rPr>
            </w:pPr>
            <w:r>
              <w:rPr>
                <w:rFonts w:hint="eastAsia"/>
                <w:b/>
                <w:bCs/>
                <w:sz w:val="24"/>
                <w:szCs w:val="24"/>
              </w:rPr>
              <w:t>1</w:t>
            </w:r>
          </w:p>
        </w:tc>
        <w:tc>
          <w:tcPr>
            <w:tcW w:w="1649" w:type="dxa"/>
            <w:vAlign w:val="center"/>
          </w:tcPr>
          <w:p w:rsidR="00490A18" w:rsidRDefault="003C4DA6">
            <w:pPr>
              <w:pStyle w:val="a0"/>
              <w:spacing w:after="0"/>
              <w:jc w:val="center"/>
              <w:rPr>
                <w:b/>
                <w:bCs/>
                <w:sz w:val="24"/>
                <w:szCs w:val="24"/>
              </w:rPr>
            </w:pPr>
            <w:r>
              <w:rPr>
                <w:rFonts w:hint="eastAsia"/>
                <w:b/>
                <w:bCs/>
                <w:sz w:val="24"/>
                <w:szCs w:val="24"/>
              </w:rPr>
              <w:t>/</w:t>
            </w:r>
          </w:p>
        </w:tc>
        <w:tc>
          <w:tcPr>
            <w:tcW w:w="1757" w:type="dxa"/>
            <w:vAlign w:val="center"/>
          </w:tcPr>
          <w:p w:rsidR="00490A18" w:rsidRDefault="003C4DA6">
            <w:pPr>
              <w:jc w:val="center"/>
              <w:rPr>
                <w:b/>
                <w:bCs/>
                <w:sz w:val="24"/>
                <w:szCs w:val="24"/>
              </w:rPr>
            </w:pPr>
            <w:r>
              <w:rPr>
                <w:rFonts w:hint="eastAsia"/>
                <w:b/>
                <w:bCs/>
                <w:sz w:val="24"/>
                <w:szCs w:val="24"/>
              </w:rPr>
              <w:t>673</w:t>
            </w:r>
          </w:p>
        </w:tc>
        <w:tc>
          <w:tcPr>
            <w:tcW w:w="2233" w:type="dxa"/>
            <w:vAlign w:val="center"/>
          </w:tcPr>
          <w:p w:rsidR="00490A18" w:rsidRDefault="003C4DA6">
            <w:pPr>
              <w:jc w:val="center"/>
              <w:rPr>
                <w:b/>
                <w:bCs/>
                <w:sz w:val="24"/>
                <w:szCs w:val="24"/>
              </w:rPr>
            </w:pPr>
            <w:r>
              <w:rPr>
                <w:rFonts w:hint="eastAsia"/>
                <w:b/>
                <w:bCs/>
                <w:sz w:val="24"/>
                <w:szCs w:val="24"/>
              </w:rPr>
              <w:t>123</w:t>
            </w:r>
          </w:p>
        </w:tc>
        <w:tc>
          <w:tcPr>
            <w:tcW w:w="1931" w:type="dxa"/>
            <w:vAlign w:val="center"/>
          </w:tcPr>
          <w:p w:rsidR="00490A18" w:rsidRDefault="003C4DA6">
            <w:pPr>
              <w:jc w:val="center"/>
              <w:rPr>
                <w:b/>
                <w:bCs/>
                <w:sz w:val="24"/>
                <w:szCs w:val="24"/>
              </w:rPr>
            </w:pPr>
            <w:r>
              <w:rPr>
                <w:rFonts w:hint="eastAsia"/>
                <w:b/>
                <w:bCs/>
                <w:sz w:val="24"/>
                <w:szCs w:val="24"/>
              </w:rPr>
              <w:t>/</w:t>
            </w:r>
          </w:p>
        </w:tc>
        <w:tc>
          <w:tcPr>
            <w:tcW w:w="1597" w:type="dxa"/>
            <w:vAlign w:val="center"/>
          </w:tcPr>
          <w:p w:rsidR="00490A18" w:rsidRDefault="003C4DA6">
            <w:pPr>
              <w:jc w:val="center"/>
              <w:rPr>
                <w:b/>
                <w:bCs/>
                <w:sz w:val="24"/>
                <w:szCs w:val="24"/>
              </w:rPr>
            </w:pPr>
            <w:r>
              <w:rPr>
                <w:rFonts w:hint="eastAsia"/>
                <w:b/>
                <w:bCs/>
                <w:sz w:val="24"/>
                <w:szCs w:val="24"/>
              </w:rPr>
              <w:t>/</w:t>
            </w:r>
          </w:p>
        </w:tc>
      </w:tr>
      <w:tr w:rsidR="00490A18">
        <w:trPr>
          <w:trHeight w:val="567"/>
        </w:trPr>
        <w:tc>
          <w:tcPr>
            <w:tcW w:w="1097" w:type="dxa"/>
            <w:vAlign w:val="center"/>
          </w:tcPr>
          <w:p w:rsidR="00490A18" w:rsidRDefault="003C4DA6">
            <w:pPr>
              <w:pStyle w:val="a0"/>
              <w:spacing w:after="0"/>
              <w:jc w:val="center"/>
              <w:rPr>
                <w:b/>
                <w:bCs/>
                <w:sz w:val="24"/>
                <w:szCs w:val="24"/>
              </w:rPr>
            </w:pPr>
            <w:r>
              <w:rPr>
                <w:rFonts w:hint="eastAsia"/>
                <w:sz w:val="24"/>
                <w:szCs w:val="24"/>
              </w:rPr>
              <w:t>13</w:t>
            </w:r>
          </w:p>
        </w:tc>
        <w:tc>
          <w:tcPr>
            <w:tcW w:w="1472" w:type="dxa"/>
            <w:vMerge w:val="restart"/>
            <w:vAlign w:val="center"/>
          </w:tcPr>
          <w:p w:rsidR="00490A18" w:rsidRDefault="003C4DA6">
            <w:pPr>
              <w:pStyle w:val="a0"/>
              <w:spacing w:after="0"/>
              <w:jc w:val="center"/>
              <w:rPr>
                <w:b/>
                <w:bCs/>
                <w:sz w:val="24"/>
                <w:szCs w:val="24"/>
              </w:rPr>
            </w:pPr>
            <w:r>
              <w:rPr>
                <w:rFonts w:hint="eastAsia"/>
                <w:sz w:val="24"/>
                <w:szCs w:val="24"/>
              </w:rPr>
              <w:t>茶元头街道</w:t>
            </w:r>
          </w:p>
        </w:tc>
        <w:tc>
          <w:tcPr>
            <w:tcW w:w="2082"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沐三村</w:t>
            </w:r>
          </w:p>
        </w:tc>
        <w:tc>
          <w:tcPr>
            <w:tcW w:w="1549"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798</w:t>
            </w:r>
          </w:p>
        </w:tc>
        <w:tc>
          <w:tcPr>
            <w:tcW w:w="1962" w:type="dxa"/>
            <w:vAlign w:val="center"/>
          </w:tcPr>
          <w:p w:rsidR="00490A18" w:rsidRDefault="00490A18">
            <w:pPr>
              <w:jc w:val="center"/>
              <w:rPr>
                <w:sz w:val="24"/>
                <w:szCs w:val="24"/>
              </w:rPr>
            </w:pPr>
          </w:p>
        </w:tc>
        <w:tc>
          <w:tcPr>
            <w:tcW w:w="2245" w:type="dxa"/>
            <w:vAlign w:val="center"/>
          </w:tcPr>
          <w:p w:rsidR="00490A18" w:rsidRDefault="00490A18">
            <w:pPr>
              <w:jc w:val="center"/>
              <w:rPr>
                <w:sz w:val="24"/>
                <w:szCs w:val="24"/>
              </w:rPr>
            </w:pPr>
          </w:p>
        </w:tc>
        <w:tc>
          <w:tcPr>
            <w:tcW w:w="1576" w:type="dxa"/>
            <w:vAlign w:val="center"/>
          </w:tcPr>
          <w:p w:rsidR="00490A18" w:rsidRDefault="003C4DA6">
            <w:pPr>
              <w:jc w:val="center"/>
              <w:rPr>
                <w:sz w:val="24"/>
                <w:szCs w:val="24"/>
              </w:rPr>
            </w:pPr>
            <w:r>
              <w:rPr>
                <w:rFonts w:hint="eastAsia"/>
                <w:sz w:val="24"/>
                <w:szCs w:val="24"/>
              </w:rPr>
              <w:t>1</w:t>
            </w:r>
          </w:p>
        </w:tc>
        <w:tc>
          <w:tcPr>
            <w:tcW w:w="1649" w:type="dxa"/>
            <w:vAlign w:val="center"/>
          </w:tcPr>
          <w:p w:rsidR="00490A18" w:rsidRDefault="003C4DA6">
            <w:pPr>
              <w:pStyle w:val="a0"/>
              <w:spacing w:after="0"/>
              <w:jc w:val="center"/>
              <w:rPr>
                <w:b/>
                <w:bCs/>
                <w:sz w:val="24"/>
                <w:szCs w:val="24"/>
              </w:rPr>
            </w:pPr>
            <w:r>
              <w:rPr>
                <w:rFonts w:hint="eastAsia"/>
                <w:b/>
                <w:bCs/>
                <w:sz w:val="24"/>
                <w:szCs w:val="24"/>
              </w:rPr>
              <w:t>2023-2025</w:t>
            </w:r>
          </w:p>
        </w:tc>
        <w:tc>
          <w:tcPr>
            <w:tcW w:w="1757" w:type="dxa"/>
            <w:vAlign w:val="center"/>
          </w:tcPr>
          <w:p w:rsidR="00490A18" w:rsidRDefault="00490A18">
            <w:pPr>
              <w:jc w:val="center"/>
              <w:rPr>
                <w:b/>
                <w:bCs/>
                <w:sz w:val="24"/>
                <w:szCs w:val="24"/>
              </w:rPr>
            </w:pPr>
          </w:p>
        </w:tc>
        <w:tc>
          <w:tcPr>
            <w:tcW w:w="2233" w:type="dxa"/>
            <w:vAlign w:val="center"/>
          </w:tcPr>
          <w:p w:rsidR="00490A18" w:rsidRDefault="003C4DA6">
            <w:pPr>
              <w:jc w:val="center"/>
              <w:rPr>
                <w:sz w:val="24"/>
                <w:szCs w:val="24"/>
              </w:rPr>
            </w:pPr>
            <w:r>
              <w:rPr>
                <w:rFonts w:hint="eastAsia"/>
                <w:sz w:val="24"/>
                <w:szCs w:val="24"/>
              </w:rPr>
              <w:t>273</w:t>
            </w: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2026-2035</w:t>
            </w:r>
          </w:p>
        </w:tc>
      </w:tr>
      <w:tr w:rsidR="00490A18">
        <w:trPr>
          <w:trHeight w:val="567"/>
        </w:trPr>
        <w:tc>
          <w:tcPr>
            <w:tcW w:w="1097" w:type="dxa"/>
            <w:vAlign w:val="center"/>
          </w:tcPr>
          <w:p w:rsidR="00490A18" w:rsidRDefault="003C4DA6">
            <w:pPr>
              <w:pStyle w:val="a0"/>
              <w:spacing w:after="0"/>
              <w:jc w:val="center"/>
              <w:rPr>
                <w:b/>
                <w:bCs/>
                <w:sz w:val="24"/>
                <w:szCs w:val="24"/>
              </w:rPr>
            </w:pPr>
            <w:r>
              <w:rPr>
                <w:rFonts w:hint="eastAsia"/>
                <w:sz w:val="24"/>
                <w:szCs w:val="24"/>
              </w:rPr>
              <w:t>14</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茶元头村</w:t>
            </w:r>
          </w:p>
        </w:tc>
        <w:tc>
          <w:tcPr>
            <w:tcW w:w="1549"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692</w:t>
            </w:r>
          </w:p>
        </w:tc>
        <w:tc>
          <w:tcPr>
            <w:tcW w:w="1962" w:type="dxa"/>
            <w:vAlign w:val="center"/>
          </w:tcPr>
          <w:p w:rsidR="00490A18" w:rsidRDefault="00490A18">
            <w:pPr>
              <w:jc w:val="center"/>
              <w:rPr>
                <w:sz w:val="24"/>
                <w:szCs w:val="24"/>
              </w:rPr>
            </w:pPr>
          </w:p>
        </w:tc>
        <w:tc>
          <w:tcPr>
            <w:tcW w:w="2245" w:type="dxa"/>
            <w:vAlign w:val="center"/>
          </w:tcPr>
          <w:p w:rsidR="00490A18" w:rsidRDefault="003C4DA6">
            <w:pPr>
              <w:jc w:val="center"/>
              <w:rPr>
                <w:sz w:val="24"/>
                <w:szCs w:val="24"/>
              </w:rPr>
            </w:pPr>
            <w:r>
              <w:rPr>
                <w:rFonts w:hint="eastAsia"/>
                <w:sz w:val="24"/>
                <w:szCs w:val="24"/>
              </w:rPr>
              <w:t>272</w:t>
            </w:r>
          </w:p>
        </w:tc>
        <w:tc>
          <w:tcPr>
            <w:tcW w:w="1576" w:type="dxa"/>
            <w:vAlign w:val="center"/>
          </w:tcPr>
          <w:p w:rsidR="00490A18" w:rsidRDefault="003C4DA6">
            <w:pPr>
              <w:jc w:val="center"/>
              <w:rPr>
                <w:sz w:val="24"/>
                <w:szCs w:val="24"/>
              </w:rPr>
            </w:pPr>
            <w:r>
              <w:rPr>
                <w:rFonts w:hint="eastAsia"/>
                <w:sz w:val="24"/>
                <w:szCs w:val="24"/>
              </w:rPr>
              <w:t>2</w:t>
            </w:r>
          </w:p>
        </w:tc>
        <w:tc>
          <w:tcPr>
            <w:tcW w:w="1649" w:type="dxa"/>
            <w:vAlign w:val="center"/>
          </w:tcPr>
          <w:p w:rsidR="00490A18" w:rsidRDefault="003C4DA6">
            <w:pPr>
              <w:pStyle w:val="a0"/>
              <w:spacing w:after="0"/>
              <w:jc w:val="center"/>
              <w:rPr>
                <w:b/>
                <w:bCs/>
                <w:sz w:val="24"/>
                <w:szCs w:val="24"/>
              </w:rPr>
            </w:pPr>
            <w:r>
              <w:rPr>
                <w:rFonts w:hint="eastAsia"/>
                <w:b/>
                <w:bCs/>
                <w:sz w:val="24"/>
                <w:szCs w:val="24"/>
              </w:rPr>
              <w:t>2020-2022</w:t>
            </w:r>
          </w:p>
        </w:tc>
        <w:tc>
          <w:tcPr>
            <w:tcW w:w="1757" w:type="dxa"/>
            <w:vAlign w:val="center"/>
          </w:tcPr>
          <w:p w:rsidR="00490A18" w:rsidRDefault="00490A18">
            <w:pPr>
              <w:jc w:val="center"/>
              <w:rPr>
                <w:b/>
                <w:bCs/>
                <w:sz w:val="24"/>
                <w:szCs w:val="24"/>
              </w:rPr>
            </w:pPr>
          </w:p>
        </w:tc>
        <w:tc>
          <w:tcPr>
            <w:tcW w:w="2233" w:type="dxa"/>
            <w:vAlign w:val="center"/>
          </w:tcPr>
          <w:p w:rsidR="00490A18" w:rsidRDefault="003C4DA6">
            <w:pPr>
              <w:jc w:val="center"/>
              <w:rPr>
                <w:sz w:val="24"/>
                <w:szCs w:val="24"/>
              </w:rPr>
            </w:pPr>
            <w:r>
              <w:rPr>
                <w:rFonts w:hint="eastAsia"/>
                <w:sz w:val="24"/>
                <w:szCs w:val="24"/>
              </w:rPr>
              <w:t>138</w:t>
            </w: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2026-2035</w:t>
            </w:r>
          </w:p>
        </w:tc>
      </w:tr>
      <w:tr w:rsidR="00490A18">
        <w:trPr>
          <w:trHeight w:val="567"/>
        </w:trPr>
        <w:tc>
          <w:tcPr>
            <w:tcW w:w="1097" w:type="dxa"/>
            <w:vAlign w:val="center"/>
          </w:tcPr>
          <w:p w:rsidR="00490A18" w:rsidRDefault="003C4DA6">
            <w:pPr>
              <w:pStyle w:val="a0"/>
              <w:spacing w:after="0"/>
              <w:jc w:val="center"/>
              <w:rPr>
                <w:sz w:val="24"/>
                <w:szCs w:val="24"/>
              </w:rPr>
            </w:pPr>
            <w:r>
              <w:rPr>
                <w:rFonts w:hint="eastAsia"/>
                <w:sz w:val="24"/>
                <w:szCs w:val="24"/>
              </w:rPr>
              <w:t>15</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sz w:val="24"/>
                <w:szCs w:val="24"/>
              </w:rPr>
            </w:pPr>
            <w:r>
              <w:rPr>
                <w:rFonts w:ascii="宋体" w:eastAsia="宋体" w:hAnsi="宋体" w:cs="宋体" w:hint="eastAsia"/>
                <w:kern w:val="0"/>
                <w:sz w:val="24"/>
                <w:szCs w:val="24"/>
                <w:lang w:bidi="ar"/>
              </w:rPr>
              <w:t>枫树村</w:t>
            </w:r>
          </w:p>
        </w:tc>
        <w:tc>
          <w:tcPr>
            <w:tcW w:w="1549"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1105</w:t>
            </w:r>
          </w:p>
        </w:tc>
        <w:tc>
          <w:tcPr>
            <w:tcW w:w="1962" w:type="dxa"/>
            <w:vAlign w:val="center"/>
          </w:tcPr>
          <w:p w:rsidR="00490A18" w:rsidRDefault="00490A18">
            <w:pPr>
              <w:jc w:val="center"/>
              <w:rPr>
                <w:sz w:val="24"/>
                <w:szCs w:val="24"/>
              </w:rPr>
            </w:pPr>
          </w:p>
        </w:tc>
        <w:tc>
          <w:tcPr>
            <w:tcW w:w="2245" w:type="dxa"/>
            <w:vAlign w:val="center"/>
          </w:tcPr>
          <w:p w:rsidR="00490A18" w:rsidRDefault="003C4DA6">
            <w:pPr>
              <w:jc w:val="center"/>
              <w:rPr>
                <w:sz w:val="24"/>
                <w:szCs w:val="24"/>
              </w:rPr>
            </w:pPr>
            <w:r>
              <w:rPr>
                <w:rFonts w:hint="eastAsia"/>
                <w:sz w:val="24"/>
                <w:szCs w:val="24"/>
              </w:rPr>
              <w:t>651</w:t>
            </w:r>
          </w:p>
        </w:tc>
        <w:tc>
          <w:tcPr>
            <w:tcW w:w="1576" w:type="dxa"/>
            <w:vAlign w:val="center"/>
          </w:tcPr>
          <w:p w:rsidR="00490A18" w:rsidRDefault="003C4DA6">
            <w:pPr>
              <w:jc w:val="center"/>
              <w:rPr>
                <w:sz w:val="24"/>
                <w:szCs w:val="24"/>
              </w:rPr>
            </w:pPr>
            <w:r>
              <w:rPr>
                <w:rFonts w:hint="eastAsia"/>
                <w:sz w:val="24"/>
                <w:szCs w:val="24"/>
              </w:rPr>
              <w:t>1</w:t>
            </w:r>
          </w:p>
        </w:tc>
        <w:tc>
          <w:tcPr>
            <w:tcW w:w="1649" w:type="dxa"/>
            <w:vAlign w:val="center"/>
          </w:tcPr>
          <w:p w:rsidR="00490A18" w:rsidRDefault="003C4DA6">
            <w:pPr>
              <w:pStyle w:val="a0"/>
              <w:spacing w:after="0"/>
              <w:jc w:val="center"/>
              <w:rPr>
                <w:b/>
                <w:bCs/>
                <w:sz w:val="24"/>
                <w:szCs w:val="24"/>
              </w:rPr>
            </w:pPr>
            <w:r>
              <w:rPr>
                <w:rFonts w:hint="eastAsia"/>
                <w:b/>
                <w:bCs/>
                <w:sz w:val="24"/>
                <w:szCs w:val="24"/>
              </w:rPr>
              <w:t>2023-2025</w:t>
            </w:r>
          </w:p>
        </w:tc>
        <w:tc>
          <w:tcPr>
            <w:tcW w:w="1757" w:type="dxa"/>
            <w:vAlign w:val="center"/>
          </w:tcPr>
          <w:p w:rsidR="00490A18" w:rsidRDefault="00490A18">
            <w:pPr>
              <w:jc w:val="center"/>
              <w:rPr>
                <w:b/>
                <w:bCs/>
                <w:sz w:val="24"/>
                <w:szCs w:val="24"/>
              </w:rPr>
            </w:pPr>
          </w:p>
        </w:tc>
        <w:tc>
          <w:tcPr>
            <w:tcW w:w="2233" w:type="dxa"/>
            <w:vAlign w:val="center"/>
          </w:tcPr>
          <w:p w:rsidR="00490A18" w:rsidRDefault="003C4DA6">
            <w:pPr>
              <w:jc w:val="center"/>
              <w:rPr>
                <w:sz w:val="24"/>
                <w:szCs w:val="24"/>
              </w:rPr>
            </w:pPr>
            <w:r>
              <w:rPr>
                <w:rFonts w:hint="eastAsia"/>
                <w:sz w:val="24"/>
                <w:szCs w:val="24"/>
              </w:rPr>
              <w:t>221</w:t>
            </w: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2026-2035</w:t>
            </w:r>
          </w:p>
        </w:tc>
      </w:tr>
      <w:tr w:rsidR="00490A18">
        <w:trPr>
          <w:trHeight w:val="567"/>
        </w:trPr>
        <w:tc>
          <w:tcPr>
            <w:tcW w:w="1097" w:type="dxa"/>
            <w:vAlign w:val="center"/>
          </w:tcPr>
          <w:p w:rsidR="00490A18" w:rsidRDefault="003C4DA6">
            <w:pPr>
              <w:pStyle w:val="a0"/>
              <w:spacing w:after="0"/>
              <w:jc w:val="center"/>
              <w:rPr>
                <w:sz w:val="24"/>
                <w:szCs w:val="24"/>
              </w:rPr>
            </w:pPr>
            <w:r>
              <w:rPr>
                <w:rFonts w:hint="eastAsia"/>
                <w:sz w:val="24"/>
                <w:szCs w:val="24"/>
              </w:rPr>
              <w:t>16</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马家村</w:t>
            </w:r>
          </w:p>
        </w:tc>
        <w:tc>
          <w:tcPr>
            <w:tcW w:w="1549"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326</w:t>
            </w:r>
          </w:p>
        </w:tc>
        <w:tc>
          <w:tcPr>
            <w:tcW w:w="1962" w:type="dxa"/>
            <w:vAlign w:val="center"/>
          </w:tcPr>
          <w:p w:rsidR="00490A18" w:rsidRDefault="003C4DA6">
            <w:pPr>
              <w:jc w:val="center"/>
              <w:rPr>
                <w:sz w:val="24"/>
                <w:szCs w:val="24"/>
              </w:rPr>
            </w:pPr>
            <w:r>
              <w:rPr>
                <w:rFonts w:hint="eastAsia"/>
                <w:sz w:val="24"/>
                <w:szCs w:val="24"/>
              </w:rPr>
              <w:t>326</w:t>
            </w:r>
          </w:p>
        </w:tc>
        <w:tc>
          <w:tcPr>
            <w:tcW w:w="2245" w:type="dxa"/>
            <w:vAlign w:val="center"/>
          </w:tcPr>
          <w:p w:rsidR="00490A18" w:rsidRDefault="00490A18">
            <w:pPr>
              <w:jc w:val="center"/>
              <w:rPr>
                <w:sz w:val="24"/>
                <w:szCs w:val="24"/>
              </w:rPr>
            </w:pPr>
          </w:p>
        </w:tc>
        <w:tc>
          <w:tcPr>
            <w:tcW w:w="1576" w:type="dxa"/>
            <w:vAlign w:val="center"/>
          </w:tcPr>
          <w:p w:rsidR="00490A18" w:rsidRDefault="00490A18">
            <w:pPr>
              <w:jc w:val="center"/>
              <w:rPr>
                <w:sz w:val="24"/>
                <w:szCs w:val="24"/>
              </w:rPr>
            </w:pPr>
          </w:p>
        </w:tc>
        <w:tc>
          <w:tcPr>
            <w:tcW w:w="1649" w:type="dxa"/>
            <w:vAlign w:val="center"/>
          </w:tcPr>
          <w:p w:rsidR="00490A18" w:rsidRDefault="003C4DA6">
            <w:pPr>
              <w:pStyle w:val="a0"/>
              <w:spacing w:after="0"/>
              <w:jc w:val="center"/>
              <w:rPr>
                <w:b/>
                <w:bCs/>
                <w:sz w:val="24"/>
                <w:szCs w:val="24"/>
              </w:rPr>
            </w:pPr>
            <w:r>
              <w:rPr>
                <w:rFonts w:hint="eastAsia"/>
                <w:b/>
                <w:bCs/>
                <w:sz w:val="24"/>
                <w:szCs w:val="24"/>
              </w:rPr>
              <w:t>2020-2022</w:t>
            </w:r>
          </w:p>
        </w:tc>
        <w:tc>
          <w:tcPr>
            <w:tcW w:w="1757" w:type="dxa"/>
            <w:vAlign w:val="center"/>
          </w:tcPr>
          <w:p w:rsidR="00490A18" w:rsidRDefault="00490A18">
            <w:pPr>
              <w:jc w:val="center"/>
              <w:rPr>
                <w:b/>
                <w:bCs/>
                <w:sz w:val="24"/>
                <w:szCs w:val="24"/>
              </w:rPr>
            </w:pPr>
          </w:p>
        </w:tc>
        <w:tc>
          <w:tcPr>
            <w:tcW w:w="2233" w:type="dxa"/>
            <w:vAlign w:val="center"/>
          </w:tcPr>
          <w:p w:rsidR="00490A18" w:rsidRDefault="00490A18">
            <w:pPr>
              <w:jc w:val="center"/>
              <w:rPr>
                <w:sz w:val="24"/>
                <w:szCs w:val="24"/>
              </w:rPr>
            </w:pP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w:t>
            </w:r>
          </w:p>
        </w:tc>
      </w:tr>
      <w:tr w:rsidR="00490A18">
        <w:trPr>
          <w:trHeight w:val="567"/>
        </w:trPr>
        <w:tc>
          <w:tcPr>
            <w:tcW w:w="1097" w:type="dxa"/>
            <w:vAlign w:val="center"/>
          </w:tcPr>
          <w:p w:rsidR="00490A18" w:rsidRDefault="003C4DA6">
            <w:pPr>
              <w:pStyle w:val="a0"/>
              <w:spacing w:after="0"/>
              <w:jc w:val="center"/>
              <w:rPr>
                <w:b/>
                <w:bCs/>
                <w:sz w:val="24"/>
                <w:szCs w:val="24"/>
              </w:rPr>
            </w:pPr>
            <w:r>
              <w:rPr>
                <w:rFonts w:hint="eastAsia"/>
                <w:sz w:val="24"/>
                <w:szCs w:val="24"/>
              </w:rPr>
              <w:t>17</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樟木社区</w:t>
            </w:r>
          </w:p>
        </w:tc>
        <w:tc>
          <w:tcPr>
            <w:tcW w:w="1549"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398</w:t>
            </w:r>
          </w:p>
        </w:tc>
        <w:tc>
          <w:tcPr>
            <w:tcW w:w="1962" w:type="dxa"/>
            <w:vAlign w:val="center"/>
          </w:tcPr>
          <w:p w:rsidR="00490A18" w:rsidRDefault="003C4DA6">
            <w:pPr>
              <w:jc w:val="center"/>
              <w:rPr>
                <w:sz w:val="24"/>
                <w:szCs w:val="24"/>
              </w:rPr>
            </w:pPr>
            <w:r>
              <w:rPr>
                <w:rFonts w:hint="eastAsia"/>
                <w:sz w:val="24"/>
                <w:szCs w:val="24"/>
              </w:rPr>
              <w:t>143</w:t>
            </w:r>
          </w:p>
        </w:tc>
        <w:tc>
          <w:tcPr>
            <w:tcW w:w="2245" w:type="dxa"/>
            <w:vAlign w:val="center"/>
          </w:tcPr>
          <w:p w:rsidR="00490A18" w:rsidRDefault="003C4DA6">
            <w:pPr>
              <w:jc w:val="center"/>
              <w:rPr>
                <w:sz w:val="24"/>
                <w:szCs w:val="24"/>
              </w:rPr>
            </w:pPr>
            <w:r>
              <w:rPr>
                <w:rFonts w:hint="eastAsia"/>
                <w:sz w:val="24"/>
                <w:szCs w:val="24"/>
              </w:rPr>
              <w:t>255</w:t>
            </w:r>
          </w:p>
        </w:tc>
        <w:tc>
          <w:tcPr>
            <w:tcW w:w="1576" w:type="dxa"/>
            <w:vAlign w:val="center"/>
          </w:tcPr>
          <w:p w:rsidR="00490A18" w:rsidRDefault="00490A18">
            <w:pPr>
              <w:jc w:val="center"/>
              <w:rPr>
                <w:sz w:val="24"/>
                <w:szCs w:val="24"/>
              </w:rPr>
            </w:pPr>
          </w:p>
        </w:tc>
        <w:tc>
          <w:tcPr>
            <w:tcW w:w="1649" w:type="dxa"/>
            <w:vAlign w:val="center"/>
          </w:tcPr>
          <w:p w:rsidR="00490A18" w:rsidRDefault="003C4DA6">
            <w:pPr>
              <w:pStyle w:val="a0"/>
              <w:spacing w:after="0"/>
              <w:jc w:val="center"/>
              <w:rPr>
                <w:b/>
                <w:bCs/>
                <w:sz w:val="24"/>
                <w:szCs w:val="24"/>
              </w:rPr>
            </w:pPr>
            <w:r>
              <w:rPr>
                <w:rFonts w:hint="eastAsia"/>
                <w:b/>
                <w:bCs/>
                <w:sz w:val="24"/>
                <w:szCs w:val="24"/>
              </w:rPr>
              <w:t>2020-2022</w:t>
            </w:r>
          </w:p>
        </w:tc>
        <w:tc>
          <w:tcPr>
            <w:tcW w:w="1757" w:type="dxa"/>
            <w:vAlign w:val="center"/>
          </w:tcPr>
          <w:p w:rsidR="00490A18" w:rsidRDefault="00490A18">
            <w:pPr>
              <w:jc w:val="center"/>
              <w:rPr>
                <w:b/>
                <w:bCs/>
                <w:sz w:val="24"/>
                <w:szCs w:val="24"/>
              </w:rPr>
            </w:pPr>
          </w:p>
        </w:tc>
        <w:tc>
          <w:tcPr>
            <w:tcW w:w="2233" w:type="dxa"/>
            <w:vAlign w:val="center"/>
          </w:tcPr>
          <w:p w:rsidR="00490A18" w:rsidRDefault="00490A18">
            <w:pPr>
              <w:jc w:val="center"/>
              <w:rPr>
                <w:sz w:val="24"/>
                <w:szCs w:val="24"/>
              </w:rPr>
            </w:pP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w:t>
            </w:r>
          </w:p>
        </w:tc>
      </w:tr>
      <w:tr w:rsidR="00490A18">
        <w:trPr>
          <w:trHeight w:val="567"/>
        </w:trPr>
        <w:tc>
          <w:tcPr>
            <w:tcW w:w="1097" w:type="dxa"/>
            <w:vAlign w:val="center"/>
          </w:tcPr>
          <w:p w:rsidR="00490A18" w:rsidRDefault="003C4DA6">
            <w:pPr>
              <w:pStyle w:val="a0"/>
              <w:spacing w:after="0"/>
              <w:jc w:val="center"/>
              <w:rPr>
                <w:sz w:val="24"/>
                <w:szCs w:val="24"/>
              </w:rPr>
            </w:pPr>
            <w:r>
              <w:rPr>
                <w:rFonts w:hint="eastAsia"/>
                <w:sz w:val="24"/>
                <w:szCs w:val="24"/>
              </w:rPr>
              <w:lastRenderedPageBreak/>
              <w:t>18</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兴隆社区</w:t>
            </w:r>
          </w:p>
        </w:tc>
        <w:tc>
          <w:tcPr>
            <w:tcW w:w="1549"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1182</w:t>
            </w:r>
          </w:p>
        </w:tc>
        <w:tc>
          <w:tcPr>
            <w:tcW w:w="1962" w:type="dxa"/>
            <w:vAlign w:val="center"/>
          </w:tcPr>
          <w:p w:rsidR="00490A18" w:rsidRDefault="003C4DA6">
            <w:pPr>
              <w:jc w:val="center"/>
              <w:rPr>
                <w:sz w:val="24"/>
                <w:szCs w:val="24"/>
              </w:rPr>
            </w:pPr>
            <w:r>
              <w:rPr>
                <w:rFonts w:hint="eastAsia"/>
                <w:sz w:val="24"/>
                <w:szCs w:val="24"/>
              </w:rPr>
              <w:t>827</w:t>
            </w:r>
          </w:p>
        </w:tc>
        <w:tc>
          <w:tcPr>
            <w:tcW w:w="2245" w:type="dxa"/>
            <w:vAlign w:val="center"/>
          </w:tcPr>
          <w:p w:rsidR="00490A18" w:rsidRDefault="003C4DA6">
            <w:pPr>
              <w:jc w:val="center"/>
              <w:rPr>
                <w:sz w:val="24"/>
                <w:szCs w:val="24"/>
              </w:rPr>
            </w:pPr>
            <w:r>
              <w:rPr>
                <w:rFonts w:hint="eastAsia"/>
                <w:sz w:val="24"/>
                <w:szCs w:val="24"/>
              </w:rPr>
              <w:t>237</w:t>
            </w:r>
          </w:p>
        </w:tc>
        <w:tc>
          <w:tcPr>
            <w:tcW w:w="1576" w:type="dxa"/>
            <w:vAlign w:val="center"/>
          </w:tcPr>
          <w:p w:rsidR="00490A18" w:rsidRDefault="00490A18">
            <w:pPr>
              <w:jc w:val="center"/>
              <w:rPr>
                <w:sz w:val="24"/>
                <w:szCs w:val="24"/>
              </w:rPr>
            </w:pPr>
          </w:p>
        </w:tc>
        <w:tc>
          <w:tcPr>
            <w:tcW w:w="1649" w:type="dxa"/>
            <w:vAlign w:val="center"/>
          </w:tcPr>
          <w:p w:rsidR="00490A18" w:rsidRDefault="003C4DA6">
            <w:pPr>
              <w:pStyle w:val="a0"/>
              <w:spacing w:after="0"/>
              <w:jc w:val="center"/>
              <w:rPr>
                <w:b/>
                <w:bCs/>
                <w:sz w:val="24"/>
                <w:szCs w:val="24"/>
              </w:rPr>
            </w:pPr>
            <w:r>
              <w:rPr>
                <w:rFonts w:hint="eastAsia"/>
                <w:b/>
                <w:bCs/>
                <w:sz w:val="24"/>
                <w:szCs w:val="24"/>
              </w:rPr>
              <w:t>2020-2022</w:t>
            </w:r>
          </w:p>
        </w:tc>
        <w:tc>
          <w:tcPr>
            <w:tcW w:w="1757" w:type="dxa"/>
            <w:vAlign w:val="center"/>
          </w:tcPr>
          <w:p w:rsidR="00490A18" w:rsidRDefault="00490A18">
            <w:pPr>
              <w:jc w:val="center"/>
              <w:rPr>
                <w:b/>
                <w:bCs/>
                <w:sz w:val="24"/>
                <w:szCs w:val="24"/>
              </w:rPr>
            </w:pPr>
          </w:p>
        </w:tc>
        <w:tc>
          <w:tcPr>
            <w:tcW w:w="2233" w:type="dxa"/>
            <w:vAlign w:val="center"/>
          </w:tcPr>
          <w:p w:rsidR="00490A18" w:rsidRDefault="003C4DA6">
            <w:pPr>
              <w:jc w:val="center"/>
              <w:rPr>
                <w:sz w:val="24"/>
                <w:szCs w:val="24"/>
              </w:rPr>
            </w:pPr>
            <w:r>
              <w:rPr>
                <w:rFonts w:hint="eastAsia"/>
                <w:sz w:val="24"/>
                <w:szCs w:val="24"/>
              </w:rPr>
              <w:t>118</w:t>
            </w: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2026-2035</w:t>
            </w:r>
          </w:p>
        </w:tc>
      </w:tr>
      <w:tr w:rsidR="00490A18">
        <w:trPr>
          <w:trHeight w:val="567"/>
        </w:trPr>
        <w:tc>
          <w:tcPr>
            <w:tcW w:w="1097" w:type="dxa"/>
            <w:vAlign w:val="center"/>
          </w:tcPr>
          <w:p w:rsidR="00490A18" w:rsidRDefault="003C4DA6">
            <w:pPr>
              <w:pStyle w:val="a0"/>
              <w:spacing w:after="0"/>
              <w:jc w:val="center"/>
              <w:rPr>
                <w:sz w:val="24"/>
                <w:szCs w:val="24"/>
              </w:rPr>
            </w:pPr>
            <w:r>
              <w:rPr>
                <w:rFonts w:hint="eastAsia"/>
                <w:sz w:val="24"/>
                <w:szCs w:val="24"/>
              </w:rPr>
              <w:t>19</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sz w:val="24"/>
                <w:szCs w:val="24"/>
              </w:rPr>
            </w:pPr>
            <w:r>
              <w:rPr>
                <w:rFonts w:ascii="宋体" w:eastAsia="宋体" w:hAnsi="宋体" w:cs="宋体" w:hint="eastAsia"/>
                <w:color w:val="000000"/>
                <w:kern w:val="0"/>
                <w:sz w:val="24"/>
                <w:szCs w:val="24"/>
                <w:lang w:bidi="ar"/>
              </w:rPr>
              <w:t>白田社区</w:t>
            </w:r>
          </w:p>
        </w:tc>
        <w:tc>
          <w:tcPr>
            <w:tcW w:w="1549"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853</w:t>
            </w:r>
          </w:p>
        </w:tc>
        <w:tc>
          <w:tcPr>
            <w:tcW w:w="1962" w:type="dxa"/>
            <w:vAlign w:val="center"/>
          </w:tcPr>
          <w:p w:rsidR="00490A18" w:rsidRDefault="00490A18">
            <w:pPr>
              <w:jc w:val="center"/>
              <w:rPr>
                <w:sz w:val="24"/>
                <w:szCs w:val="24"/>
              </w:rPr>
            </w:pPr>
          </w:p>
        </w:tc>
        <w:tc>
          <w:tcPr>
            <w:tcW w:w="2245" w:type="dxa"/>
            <w:vAlign w:val="center"/>
          </w:tcPr>
          <w:p w:rsidR="00490A18" w:rsidRDefault="003C4DA6">
            <w:pPr>
              <w:jc w:val="center"/>
              <w:rPr>
                <w:sz w:val="24"/>
                <w:szCs w:val="24"/>
              </w:rPr>
            </w:pPr>
            <w:r>
              <w:rPr>
                <w:rFonts w:hint="eastAsia"/>
                <w:sz w:val="24"/>
                <w:szCs w:val="24"/>
              </w:rPr>
              <w:t>682</w:t>
            </w:r>
          </w:p>
        </w:tc>
        <w:tc>
          <w:tcPr>
            <w:tcW w:w="1576" w:type="dxa"/>
            <w:vAlign w:val="center"/>
          </w:tcPr>
          <w:p w:rsidR="00490A18" w:rsidRDefault="00490A18">
            <w:pPr>
              <w:jc w:val="center"/>
              <w:rPr>
                <w:sz w:val="24"/>
                <w:szCs w:val="24"/>
              </w:rPr>
            </w:pPr>
          </w:p>
        </w:tc>
        <w:tc>
          <w:tcPr>
            <w:tcW w:w="1649" w:type="dxa"/>
            <w:vAlign w:val="center"/>
          </w:tcPr>
          <w:p w:rsidR="00490A18" w:rsidRDefault="003C4DA6">
            <w:pPr>
              <w:pStyle w:val="a0"/>
              <w:spacing w:after="0"/>
              <w:jc w:val="center"/>
              <w:rPr>
                <w:b/>
                <w:bCs/>
                <w:sz w:val="24"/>
                <w:szCs w:val="24"/>
              </w:rPr>
            </w:pPr>
            <w:r>
              <w:rPr>
                <w:rFonts w:hint="eastAsia"/>
                <w:b/>
                <w:bCs/>
                <w:sz w:val="24"/>
                <w:szCs w:val="24"/>
              </w:rPr>
              <w:t>2020-2022</w:t>
            </w:r>
          </w:p>
        </w:tc>
        <w:tc>
          <w:tcPr>
            <w:tcW w:w="1757" w:type="dxa"/>
            <w:vAlign w:val="center"/>
          </w:tcPr>
          <w:p w:rsidR="00490A18" w:rsidRDefault="00490A18">
            <w:pPr>
              <w:jc w:val="center"/>
              <w:rPr>
                <w:b/>
                <w:bCs/>
                <w:sz w:val="24"/>
                <w:szCs w:val="24"/>
              </w:rPr>
            </w:pPr>
          </w:p>
        </w:tc>
        <w:tc>
          <w:tcPr>
            <w:tcW w:w="2233" w:type="dxa"/>
            <w:vAlign w:val="center"/>
          </w:tcPr>
          <w:p w:rsidR="00490A18" w:rsidRDefault="003C4DA6">
            <w:pPr>
              <w:jc w:val="center"/>
              <w:rPr>
                <w:sz w:val="24"/>
                <w:szCs w:val="24"/>
              </w:rPr>
            </w:pPr>
            <w:r>
              <w:rPr>
                <w:rFonts w:hint="eastAsia"/>
                <w:sz w:val="24"/>
                <w:szCs w:val="24"/>
              </w:rPr>
              <w:t>171</w:t>
            </w: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2026-2035</w:t>
            </w:r>
          </w:p>
        </w:tc>
      </w:tr>
      <w:tr w:rsidR="00490A18">
        <w:trPr>
          <w:trHeight w:val="567"/>
        </w:trPr>
        <w:tc>
          <w:tcPr>
            <w:tcW w:w="1097" w:type="dxa"/>
            <w:vAlign w:val="center"/>
          </w:tcPr>
          <w:p w:rsidR="00490A18" w:rsidRDefault="003C4DA6">
            <w:pPr>
              <w:pStyle w:val="a0"/>
              <w:spacing w:after="0"/>
              <w:jc w:val="center"/>
              <w:rPr>
                <w:sz w:val="24"/>
                <w:szCs w:val="24"/>
              </w:rPr>
            </w:pPr>
            <w:r>
              <w:rPr>
                <w:rFonts w:hint="eastAsia"/>
                <w:sz w:val="24"/>
                <w:szCs w:val="24"/>
              </w:rPr>
              <w:t>20</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rFonts w:ascii="Times New Roman" w:hAnsi="Times New Roman" w:cs="Times New Roman"/>
                <w:sz w:val="24"/>
                <w:szCs w:val="24"/>
              </w:rPr>
            </w:pPr>
            <w:r>
              <w:rPr>
                <w:rFonts w:ascii="宋体" w:eastAsia="宋体" w:hAnsi="宋体" w:cs="宋体" w:hint="eastAsia"/>
                <w:color w:val="000000"/>
                <w:kern w:val="0"/>
                <w:sz w:val="24"/>
                <w:szCs w:val="24"/>
                <w:lang w:bidi="ar"/>
              </w:rPr>
              <w:t>刘黑社区</w:t>
            </w:r>
          </w:p>
        </w:tc>
        <w:tc>
          <w:tcPr>
            <w:tcW w:w="1549" w:type="dxa"/>
            <w:vAlign w:val="center"/>
          </w:tcPr>
          <w:p w:rsidR="00490A18" w:rsidRDefault="003C4DA6">
            <w:pPr>
              <w:jc w:val="center"/>
              <w:rPr>
                <w:rFonts w:ascii="Times New Roman" w:hAnsi="Times New Roman" w:cs="Times New Roman"/>
                <w:sz w:val="24"/>
                <w:szCs w:val="24"/>
              </w:rPr>
            </w:pPr>
            <w:r>
              <w:rPr>
                <w:rFonts w:ascii="Times New Roman" w:hAnsi="Times New Roman" w:cs="Times New Roman"/>
                <w:sz w:val="24"/>
                <w:szCs w:val="24"/>
              </w:rPr>
              <w:t>780</w:t>
            </w:r>
          </w:p>
        </w:tc>
        <w:tc>
          <w:tcPr>
            <w:tcW w:w="1962" w:type="dxa"/>
            <w:vAlign w:val="center"/>
          </w:tcPr>
          <w:p w:rsidR="00490A18" w:rsidRDefault="00490A18">
            <w:pPr>
              <w:jc w:val="center"/>
              <w:rPr>
                <w:sz w:val="24"/>
                <w:szCs w:val="24"/>
              </w:rPr>
            </w:pPr>
          </w:p>
        </w:tc>
        <w:tc>
          <w:tcPr>
            <w:tcW w:w="2245" w:type="dxa"/>
            <w:vAlign w:val="center"/>
          </w:tcPr>
          <w:p w:rsidR="00490A18" w:rsidRDefault="003C4DA6">
            <w:pPr>
              <w:jc w:val="center"/>
              <w:rPr>
                <w:sz w:val="24"/>
                <w:szCs w:val="24"/>
              </w:rPr>
            </w:pPr>
            <w:r>
              <w:rPr>
                <w:rFonts w:hint="eastAsia"/>
                <w:sz w:val="24"/>
                <w:szCs w:val="24"/>
              </w:rPr>
              <w:t>624</w:t>
            </w:r>
          </w:p>
        </w:tc>
        <w:tc>
          <w:tcPr>
            <w:tcW w:w="1576" w:type="dxa"/>
            <w:vAlign w:val="center"/>
          </w:tcPr>
          <w:p w:rsidR="00490A18" w:rsidRDefault="00490A18">
            <w:pPr>
              <w:jc w:val="center"/>
              <w:rPr>
                <w:sz w:val="24"/>
                <w:szCs w:val="24"/>
              </w:rPr>
            </w:pPr>
          </w:p>
        </w:tc>
        <w:tc>
          <w:tcPr>
            <w:tcW w:w="1649" w:type="dxa"/>
            <w:vAlign w:val="center"/>
          </w:tcPr>
          <w:p w:rsidR="00490A18" w:rsidRDefault="003C4DA6">
            <w:pPr>
              <w:pStyle w:val="a0"/>
              <w:spacing w:after="0"/>
              <w:jc w:val="center"/>
              <w:rPr>
                <w:b/>
                <w:bCs/>
                <w:sz w:val="24"/>
                <w:szCs w:val="24"/>
              </w:rPr>
            </w:pPr>
            <w:r>
              <w:rPr>
                <w:rFonts w:hint="eastAsia"/>
                <w:b/>
                <w:bCs/>
                <w:sz w:val="24"/>
                <w:szCs w:val="24"/>
              </w:rPr>
              <w:t>2020-2022</w:t>
            </w:r>
          </w:p>
        </w:tc>
        <w:tc>
          <w:tcPr>
            <w:tcW w:w="1757" w:type="dxa"/>
            <w:vAlign w:val="center"/>
          </w:tcPr>
          <w:p w:rsidR="00490A18" w:rsidRDefault="00490A18">
            <w:pPr>
              <w:jc w:val="center"/>
              <w:rPr>
                <w:b/>
                <w:bCs/>
                <w:sz w:val="24"/>
                <w:szCs w:val="24"/>
              </w:rPr>
            </w:pPr>
          </w:p>
        </w:tc>
        <w:tc>
          <w:tcPr>
            <w:tcW w:w="2233" w:type="dxa"/>
            <w:vAlign w:val="center"/>
          </w:tcPr>
          <w:p w:rsidR="00490A18" w:rsidRDefault="003C4DA6">
            <w:pPr>
              <w:jc w:val="center"/>
              <w:rPr>
                <w:sz w:val="24"/>
                <w:szCs w:val="24"/>
              </w:rPr>
            </w:pPr>
            <w:r>
              <w:rPr>
                <w:rFonts w:hint="eastAsia"/>
                <w:sz w:val="24"/>
                <w:szCs w:val="24"/>
              </w:rPr>
              <w:t>156</w:t>
            </w: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2026-2035</w:t>
            </w:r>
          </w:p>
        </w:tc>
      </w:tr>
      <w:tr w:rsidR="00490A18">
        <w:trPr>
          <w:trHeight w:val="567"/>
        </w:trPr>
        <w:tc>
          <w:tcPr>
            <w:tcW w:w="1097" w:type="dxa"/>
            <w:vAlign w:val="center"/>
          </w:tcPr>
          <w:p w:rsidR="00490A18" w:rsidRDefault="00490A18">
            <w:pPr>
              <w:pStyle w:val="a0"/>
              <w:spacing w:after="0"/>
              <w:jc w:val="center"/>
              <w:rPr>
                <w:b/>
                <w:bCs/>
                <w:sz w:val="24"/>
                <w:szCs w:val="24"/>
              </w:rPr>
            </w:pP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jc w:val="center"/>
              <w:rPr>
                <w:b/>
                <w:bCs/>
                <w:sz w:val="24"/>
                <w:szCs w:val="24"/>
              </w:rPr>
            </w:pPr>
            <w:r>
              <w:rPr>
                <w:rFonts w:hint="eastAsia"/>
                <w:b/>
                <w:bCs/>
                <w:sz w:val="24"/>
                <w:szCs w:val="24"/>
              </w:rPr>
              <w:t>合计</w:t>
            </w:r>
          </w:p>
        </w:tc>
        <w:tc>
          <w:tcPr>
            <w:tcW w:w="1549" w:type="dxa"/>
            <w:vAlign w:val="center"/>
          </w:tcPr>
          <w:p w:rsidR="00490A18" w:rsidRDefault="003C4DA6">
            <w:pPr>
              <w:jc w:val="center"/>
              <w:rPr>
                <w:b/>
                <w:bCs/>
                <w:sz w:val="24"/>
                <w:szCs w:val="24"/>
              </w:rPr>
            </w:pPr>
            <w:r>
              <w:rPr>
                <w:rFonts w:hint="eastAsia"/>
                <w:b/>
                <w:bCs/>
                <w:sz w:val="24"/>
                <w:szCs w:val="24"/>
              </w:rPr>
              <w:t>6134</w:t>
            </w:r>
          </w:p>
        </w:tc>
        <w:tc>
          <w:tcPr>
            <w:tcW w:w="1962" w:type="dxa"/>
            <w:vAlign w:val="center"/>
          </w:tcPr>
          <w:p w:rsidR="00490A18" w:rsidRDefault="003C4DA6">
            <w:pPr>
              <w:jc w:val="center"/>
              <w:rPr>
                <w:b/>
                <w:bCs/>
                <w:sz w:val="24"/>
                <w:szCs w:val="24"/>
              </w:rPr>
            </w:pPr>
            <w:r>
              <w:rPr>
                <w:rFonts w:hint="eastAsia"/>
                <w:b/>
                <w:bCs/>
                <w:sz w:val="24"/>
                <w:szCs w:val="24"/>
              </w:rPr>
              <w:t>1296</w:t>
            </w:r>
          </w:p>
        </w:tc>
        <w:tc>
          <w:tcPr>
            <w:tcW w:w="2245" w:type="dxa"/>
            <w:vAlign w:val="center"/>
          </w:tcPr>
          <w:p w:rsidR="00490A18" w:rsidRDefault="003C4DA6">
            <w:pPr>
              <w:jc w:val="center"/>
              <w:rPr>
                <w:b/>
                <w:bCs/>
                <w:sz w:val="24"/>
                <w:szCs w:val="24"/>
              </w:rPr>
            </w:pPr>
            <w:r>
              <w:rPr>
                <w:rFonts w:hint="eastAsia"/>
                <w:b/>
                <w:bCs/>
                <w:sz w:val="24"/>
                <w:szCs w:val="24"/>
              </w:rPr>
              <w:t>2721</w:t>
            </w:r>
          </w:p>
        </w:tc>
        <w:tc>
          <w:tcPr>
            <w:tcW w:w="1576" w:type="dxa"/>
            <w:vAlign w:val="center"/>
          </w:tcPr>
          <w:p w:rsidR="00490A18" w:rsidRDefault="003C4DA6">
            <w:pPr>
              <w:jc w:val="center"/>
              <w:rPr>
                <w:b/>
                <w:bCs/>
                <w:sz w:val="24"/>
                <w:szCs w:val="24"/>
              </w:rPr>
            </w:pPr>
            <w:r>
              <w:rPr>
                <w:rFonts w:hint="eastAsia"/>
                <w:b/>
                <w:bCs/>
                <w:sz w:val="24"/>
                <w:szCs w:val="24"/>
              </w:rPr>
              <w:t>4</w:t>
            </w:r>
          </w:p>
        </w:tc>
        <w:tc>
          <w:tcPr>
            <w:tcW w:w="1649" w:type="dxa"/>
            <w:vAlign w:val="center"/>
          </w:tcPr>
          <w:p w:rsidR="00490A18" w:rsidRDefault="003C4DA6">
            <w:pPr>
              <w:pStyle w:val="a0"/>
              <w:spacing w:after="0"/>
              <w:jc w:val="center"/>
              <w:rPr>
                <w:b/>
                <w:bCs/>
                <w:sz w:val="24"/>
                <w:szCs w:val="24"/>
              </w:rPr>
            </w:pPr>
            <w:r>
              <w:rPr>
                <w:rFonts w:hint="eastAsia"/>
                <w:b/>
                <w:bCs/>
                <w:sz w:val="24"/>
                <w:szCs w:val="24"/>
              </w:rPr>
              <w:t>/</w:t>
            </w:r>
          </w:p>
        </w:tc>
        <w:tc>
          <w:tcPr>
            <w:tcW w:w="1757" w:type="dxa"/>
            <w:vAlign w:val="center"/>
          </w:tcPr>
          <w:p w:rsidR="00490A18" w:rsidRDefault="003C4DA6">
            <w:pPr>
              <w:jc w:val="center"/>
              <w:rPr>
                <w:b/>
                <w:bCs/>
                <w:sz w:val="24"/>
                <w:szCs w:val="24"/>
              </w:rPr>
            </w:pPr>
            <w:r>
              <w:rPr>
                <w:rFonts w:hint="eastAsia"/>
                <w:b/>
                <w:bCs/>
                <w:sz w:val="24"/>
                <w:szCs w:val="24"/>
              </w:rPr>
              <w:t>0</w:t>
            </w:r>
          </w:p>
        </w:tc>
        <w:tc>
          <w:tcPr>
            <w:tcW w:w="2233" w:type="dxa"/>
            <w:vAlign w:val="center"/>
          </w:tcPr>
          <w:p w:rsidR="00490A18" w:rsidRDefault="003C4DA6">
            <w:pPr>
              <w:jc w:val="center"/>
              <w:rPr>
                <w:b/>
                <w:bCs/>
                <w:sz w:val="24"/>
                <w:szCs w:val="24"/>
              </w:rPr>
            </w:pPr>
            <w:r>
              <w:rPr>
                <w:rFonts w:hint="eastAsia"/>
                <w:b/>
                <w:bCs/>
                <w:sz w:val="24"/>
                <w:szCs w:val="24"/>
              </w:rPr>
              <w:t>1077</w:t>
            </w: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w:t>
            </w:r>
          </w:p>
        </w:tc>
      </w:tr>
      <w:tr w:rsidR="00490A18">
        <w:trPr>
          <w:trHeight w:val="567"/>
        </w:trPr>
        <w:tc>
          <w:tcPr>
            <w:tcW w:w="1097" w:type="dxa"/>
            <w:vAlign w:val="center"/>
          </w:tcPr>
          <w:p w:rsidR="00490A18" w:rsidRDefault="003C4DA6">
            <w:pPr>
              <w:pStyle w:val="a0"/>
              <w:spacing w:after="0"/>
              <w:jc w:val="center"/>
              <w:rPr>
                <w:b/>
                <w:bCs/>
                <w:sz w:val="24"/>
                <w:szCs w:val="24"/>
              </w:rPr>
            </w:pPr>
            <w:r>
              <w:rPr>
                <w:rFonts w:hint="eastAsia"/>
                <w:b/>
                <w:bCs/>
                <w:sz w:val="24"/>
                <w:szCs w:val="24"/>
              </w:rPr>
              <w:t>21</w:t>
            </w:r>
          </w:p>
        </w:tc>
        <w:tc>
          <w:tcPr>
            <w:tcW w:w="1472" w:type="dxa"/>
            <w:vMerge w:val="restart"/>
            <w:vAlign w:val="center"/>
          </w:tcPr>
          <w:p w:rsidR="00490A18" w:rsidRDefault="003C4DA6">
            <w:pPr>
              <w:pStyle w:val="a0"/>
              <w:spacing w:after="0"/>
              <w:jc w:val="center"/>
              <w:rPr>
                <w:b/>
                <w:bCs/>
                <w:sz w:val="24"/>
                <w:szCs w:val="24"/>
              </w:rPr>
            </w:pPr>
            <w:r>
              <w:rPr>
                <w:rFonts w:hint="eastAsia"/>
                <w:sz w:val="24"/>
                <w:szCs w:val="24"/>
              </w:rPr>
              <w:t>陈家桥乡</w:t>
            </w:r>
          </w:p>
        </w:tc>
        <w:tc>
          <w:tcPr>
            <w:tcW w:w="2082"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宋体" w:eastAsia="宋体" w:hAnsi="宋体" w:cs="宋体" w:hint="eastAsia"/>
                <w:color w:val="000000"/>
                <w:kern w:val="0"/>
                <w:sz w:val="24"/>
                <w:szCs w:val="24"/>
                <w:lang w:bidi="ar"/>
              </w:rPr>
              <w:t>光裕村</w:t>
            </w:r>
          </w:p>
        </w:tc>
        <w:tc>
          <w:tcPr>
            <w:tcW w:w="1549" w:type="dxa"/>
            <w:vAlign w:val="center"/>
          </w:tcPr>
          <w:p w:rsidR="00490A18" w:rsidRDefault="003C4DA6">
            <w:pPr>
              <w:widowControl/>
              <w:jc w:val="center"/>
              <w:textAlignment w:val="center"/>
              <w:rPr>
                <w:rFonts w:ascii="Times New Roman" w:eastAsiaTheme="majorEastAsia" w:hAnsi="Times New Roman" w:cs="Times New Roman"/>
                <w:bCs/>
                <w:sz w:val="24"/>
                <w:szCs w:val="24"/>
              </w:rPr>
            </w:pPr>
            <w:r>
              <w:rPr>
                <w:rFonts w:ascii="宋体" w:eastAsia="宋体" w:hAnsi="宋体" w:cs="宋体" w:hint="eastAsia"/>
                <w:color w:val="000000"/>
                <w:kern w:val="0"/>
                <w:sz w:val="24"/>
                <w:szCs w:val="24"/>
                <w:lang w:bidi="ar"/>
              </w:rPr>
              <w:t>337</w:t>
            </w:r>
          </w:p>
        </w:tc>
        <w:tc>
          <w:tcPr>
            <w:tcW w:w="1962" w:type="dxa"/>
            <w:vAlign w:val="center"/>
          </w:tcPr>
          <w:p w:rsidR="00490A18" w:rsidRDefault="003C4DA6">
            <w:pPr>
              <w:jc w:val="center"/>
              <w:rPr>
                <w:sz w:val="24"/>
                <w:szCs w:val="24"/>
              </w:rPr>
            </w:pPr>
            <w:r>
              <w:rPr>
                <w:rFonts w:hint="eastAsia"/>
                <w:sz w:val="24"/>
                <w:szCs w:val="24"/>
              </w:rPr>
              <w:t>152</w:t>
            </w:r>
          </w:p>
        </w:tc>
        <w:tc>
          <w:tcPr>
            <w:tcW w:w="2245" w:type="dxa"/>
            <w:vAlign w:val="center"/>
          </w:tcPr>
          <w:p w:rsidR="00490A18" w:rsidRDefault="00490A18">
            <w:pPr>
              <w:jc w:val="center"/>
              <w:rPr>
                <w:sz w:val="24"/>
                <w:szCs w:val="24"/>
              </w:rPr>
            </w:pPr>
          </w:p>
        </w:tc>
        <w:tc>
          <w:tcPr>
            <w:tcW w:w="1576" w:type="dxa"/>
            <w:vAlign w:val="center"/>
          </w:tcPr>
          <w:p w:rsidR="00490A18" w:rsidRDefault="003C4DA6">
            <w:pPr>
              <w:jc w:val="center"/>
              <w:rPr>
                <w:sz w:val="24"/>
                <w:szCs w:val="24"/>
              </w:rPr>
            </w:pPr>
            <w:r>
              <w:rPr>
                <w:rFonts w:hint="eastAsia"/>
                <w:sz w:val="24"/>
                <w:szCs w:val="24"/>
              </w:rPr>
              <w:t>1</w:t>
            </w:r>
          </w:p>
        </w:tc>
        <w:tc>
          <w:tcPr>
            <w:tcW w:w="1649" w:type="dxa"/>
            <w:vAlign w:val="center"/>
          </w:tcPr>
          <w:p w:rsidR="00490A18" w:rsidRDefault="003C4DA6">
            <w:pPr>
              <w:pStyle w:val="a0"/>
              <w:spacing w:after="0"/>
              <w:jc w:val="center"/>
              <w:rPr>
                <w:b/>
                <w:bCs/>
                <w:sz w:val="24"/>
                <w:szCs w:val="24"/>
              </w:rPr>
            </w:pPr>
            <w:r>
              <w:rPr>
                <w:rFonts w:hint="eastAsia"/>
                <w:b/>
                <w:bCs/>
                <w:sz w:val="24"/>
                <w:szCs w:val="24"/>
              </w:rPr>
              <w:t>2023-2025</w:t>
            </w:r>
          </w:p>
        </w:tc>
        <w:tc>
          <w:tcPr>
            <w:tcW w:w="1757" w:type="dxa"/>
            <w:vAlign w:val="center"/>
          </w:tcPr>
          <w:p w:rsidR="00490A18" w:rsidRDefault="00490A18">
            <w:pPr>
              <w:jc w:val="center"/>
              <w:rPr>
                <w:b/>
                <w:bCs/>
                <w:sz w:val="24"/>
                <w:szCs w:val="24"/>
              </w:rPr>
            </w:pPr>
          </w:p>
        </w:tc>
        <w:tc>
          <w:tcPr>
            <w:tcW w:w="2233" w:type="dxa"/>
            <w:vAlign w:val="center"/>
          </w:tcPr>
          <w:p w:rsidR="00490A18" w:rsidRDefault="003C4DA6">
            <w:pPr>
              <w:jc w:val="center"/>
              <w:rPr>
                <w:sz w:val="24"/>
                <w:szCs w:val="24"/>
              </w:rPr>
            </w:pPr>
            <w:r>
              <w:rPr>
                <w:rFonts w:hint="eastAsia"/>
                <w:sz w:val="24"/>
                <w:szCs w:val="24"/>
              </w:rPr>
              <w:t>67</w:t>
            </w: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2026-2035</w:t>
            </w:r>
          </w:p>
        </w:tc>
      </w:tr>
      <w:tr w:rsidR="00490A18">
        <w:trPr>
          <w:trHeight w:val="567"/>
        </w:trPr>
        <w:tc>
          <w:tcPr>
            <w:tcW w:w="1097" w:type="dxa"/>
            <w:vAlign w:val="center"/>
          </w:tcPr>
          <w:p w:rsidR="00490A18" w:rsidRDefault="003C4DA6">
            <w:pPr>
              <w:pStyle w:val="a0"/>
              <w:spacing w:after="0"/>
              <w:jc w:val="center"/>
              <w:rPr>
                <w:b/>
                <w:bCs/>
                <w:sz w:val="24"/>
                <w:szCs w:val="24"/>
              </w:rPr>
            </w:pPr>
            <w:r>
              <w:rPr>
                <w:rFonts w:hint="eastAsia"/>
                <w:b/>
                <w:bCs/>
                <w:sz w:val="24"/>
                <w:szCs w:val="24"/>
              </w:rPr>
              <w:t>22</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宋体" w:eastAsia="宋体" w:hAnsi="宋体" w:cs="宋体" w:hint="eastAsia"/>
                <w:color w:val="000000"/>
                <w:kern w:val="0"/>
                <w:sz w:val="24"/>
                <w:szCs w:val="24"/>
                <w:lang w:bidi="ar"/>
              </w:rPr>
              <w:t>李子塘村</w:t>
            </w:r>
          </w:p>
        </w:tc>
        <w:tc>
          <w:tcPr>
            <w:tcW w:w="1549" w:type="dxa"/>
            <w:vAlign w:val="center"/>
          </w:tcPr>
          <w:p w:rsidR="00490A18" w:rsidRDefault="003C4DA6">
            <w:pPr>
              <w:widowControl/>
              <w:jc w:val="center"/>
              <w:textAlignment w:val="center"/>
              <w:rPr>
                <w:rFonts w:ascii="Times New Roman" w:eastAsiaTheme="majorEastAsia" w:hAnsi="Times New Roman" w:cs="Times New Roman"/>
                <w:bCs/>
                <w:sz w:val="24"/>
                <w:szCs w:val="24"/>
              </w:rPr>
            </w:pPr>
            <w:r>
              <w:rPr>
                <w:rFonts w:ascii="宋体" w:eastAsia="宋体" w:hAnsi="宋体" w:cs="宋体" w:hint="eastAsia"/>
                <w:color w:val="000000"/>
                <w:kern w:val="0"/>
                <w:sz w:val="24"/>
                <w:szCs w:val="24"/>
                <w:lang w:bidi="ar"/>
              </w:rPr>
              <w:t>295</w:t>
            </w:r>
          </w:p>
        </w:tc>
        <w:tc>
          <w:tcPr>
            <w:tcW w:w="1962" w:type="dxa"/>
            <w:vAlign w:val="center"/>
          </w:tcPr>
          <w:p w:rsidR="00490A18" w:rsidRDefault="00490A18">
            <w:pPr>
              <w:jc w:val="center"/>
              <w:rPr>
                <w:sz w:val="24"/>
                <w:szCs w:val="24"/>
              </w:rPr>
            </w:pPr>
          </w:p>
        </w:tc>
        <w:tc>
          <w:tcPr>
            <w:tcW w:w="2245" w:type="dxa"/>
            <w:vAlign w:val="center"/>
          </w:tcPr>
          <w:p w:rsidR="00490A18" w:rsidRDefault="003C4DA6">
            <w:pPr>
              <w:jc w:val="center"/>
              <w:rPr>
                <w:sz w:val="24"/>
                <w:szCs w:val="24"/>
              </w:rPr>
            </w:pPr>
            <w:r>
              <w:rPr>
                <w:rFonts w:hint="eastAsia"/>
                <w:sz w:val="24"/>
                <w:szCs w:val="24"/>
              </w:rPr>
              <w:t>164</w:t>
            </w:r>
          </w:p>
        </w:tc>
        <w:tc>
          <w:tcPr>
            <w:tcW w:w="1576" w:type="dxa"/>
            <w:vAlign w:val="center"/>
          </w:tcPr>
          <w:p w:rsidR="00490A18" w:rsidRDefault="003C4DA6">
            <w:pPr>
              <w:jc w:val="center"/>
              <w:rPr>
                <w:sz w:val="24"/>
                <w:szCs w:val="24"/>
              </w:rPr>
            </w:pPr>
            <w:r>
              <w:rPr>
                <w:rFonts w:hint="eastAsia"/>
                <w:sz w:val="24"/>
                <w:szCs w:val="24"/>
              </w:rPr>
              <w:t>1</w:t>
            </w:r>
          </w:p>
        </w:tc>
        <w:tc>
          <w:tcPr>
            <w:tcW w:w="1649" w:type="dxa"/>
            <w:vAlign w:val="center"/>
          </w:tcPr>
          <w:p w:rsidR="00490A18" w:rsidRDefault="003C4DA6">
            <w:pPr>
              <w:pStyle w:val="a0"/>
              <w:spacing w:after="0"/>
              <w:jc w:val="center"/>
              <w:rPr>
                <w:b/>
                <w:bCs/>
                <w:sz w:val="24"/>
                <w:szCs w:val="24"/>
              </w:rPr>
            </w:pPr>
            <w:r>
              <w:rPr>
                <w:rFonts w:hint="eastAsia"/>
                <w:b/>
                <w:bCs/>
                <w:sz w:val="24"/>
                <w:szCs w:val="24"/>
              </w:rPr>
              <w:t>2020-2022</w:t>
            </w:r>
          </w:p>
        </w:tc>
        <w:tc>
          <w:tcPr>
            <w:tcW w:w="1757" w:type="dxa"/>
            <w:vAlign w:val="center"/>
          </w:tcPr>
          <w:p w:rsidR="00490A18" w:rsidRDefault="00490A18">
            <w:pPr>
              <w:jc w:val="center"/>
              <w:rPr>
                <w:b/>
                <w:bCs/>
                <w:sz w:val="24"/>
                <w:szCs w:val="24"/>
              </w:rPr>
            </w:pPr>
          </w:p>
        </w:tc>
        <w:tc>
          <w:tcPr>
            <w:tcW w:w="2233" w:type="dxa"/>
            <w:vAlign w:val="center"/>
          </w:tcPr>
          <w:p w:rsidR="00490A18" w:rsidRDefault="00490A18">
            <w:pPr>
              <w:jc w:val="center"/>
              <w:rPr>
                <w:sz w:val="24"/>
                <w:szCs w:val="24"/>
              </w:rPr>
            </w:pP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w:t>
            </w:r>
          </w:p>
        </w:tc>
      </w:tr>
      <w:tr w:rsidR="00490A18">
        <w:trPr>
          <w:trHeight w:val="567"/>
        </w:trPr>
        <w:tc>
          <w:tcPr>
            <w:tcW w:w="1097" w:type="dxa"/>
            <w:vAlign w:val="center"/>
          </w:tcPr>
          <w:p w:rsidR="00490A18" w:rsidRDefault="003C4DA6">
            <w:pPr>
              <w:pStyle w:val="a0"/>
              <w:spacing w:after="0"/>
              <w:jc w:val="center"/>
              <w:rPr>
                <w:b/>
                <w:bCs/>
                <w:sz w:val="24"/>
                <w:szCs w:val="24"/>
              </w:rPr>
            </w:pPr>
            <w:r>
              <w:rPr>
                <w:rFonts w:hint="eastAsia"/>
                <w:b/>
                <w:bCs/>
                <w:sz w:val="24"/>
                <w:szCs w:val="24"/>
              </w:rPr>
              <w:t>23</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宋体" w:eastAsia="宋体" w:hAnsi="宋体" w:cs="宋体" w:hint="eastAsia"/>
                <w:color w:val="000000"/>
                <w:kern w:val="0"/>
                <w:sz w:val="24"/>
                <w:szCs w:val="24"/>
                <w:lang w:bidi="ar"/>
              </w:rPr>
              <w:t>贺井村</w:t>
            </w:r>
          </w:p>
        </w:tc>
        <w:tc>
          <w:tcPr>
            <w:tcW w:w="1549" w:type="dxa"/>
            <w:vAlign w:val="center"/>
          </w:tcPr>
          <w:p w:rsidR="00490A18" w:rsidRDefault="003C4DA6">
            <w:pPr>
              <w:widowControl/>
              <w:jc w:val="center"/>
              <w:textAlignment w:val="center"/>
              <w:rPr>
                <w:rFonts w:ascii="Times New Roman" w:eastAsiaTheme="majorEastAsia" w:hAnsi="Times New Roman" w:cs="Times New Roman"/>
                <w:bCs/>
                <w:sz w:val="24"/>
                <w:szCs w:val="24"/>
              </w:rPr>
            </w:pPr>
            <w:r>
              <w:rPr>
                <w:rFonts w:ascii="宋体" w:eastAsia="宋体" w:hAnsi="宋体" w:cs="宋体" w:hint="eastAsia"/>
                <w:color w:val="000000"/>
                <w:kern w:val="0"/>
                <w:sz w:val="24"/>
                <w:szCs w:val="24"/>
                <w:lang w:bidi="ar"/>
              </w:rPr>
              <w:t>355</w:t>
            </w:r>
          </w:p>
        </w:tc>
        <w:tc>
          <w:tcPr>
            <w:tcW w:w="1962" w:type="dxa"/>
            <w:vAlign w:val="center"/>
          </w:tcPr>
          <w:p w:rsidR="00490A18" w:rsidRDefault="00490A18">
            <w:pPr>
              <w:jc w:val="center"/>
              <w:rPr>
                <w:sz w:val="24"/>
                <w:szCs w:val="24"/>
              </w:rPr>
            </w:pPr>
          </w:p>
        </w:tc>
        <w:tc>
          <w:tcPr>
            <w:tcW w:w="2245" w:type="dxa"/>
            <w:vAlign w:val="center"/>
          </w:tcPr>
          <w:p w:rsidR="00490A18" w:rsidRDefault="003C4DA6">
            <w:pPr>
              <w:jc w:val="center"/>
              <w:rPr>
                <w:sz w:val="24"/>
                <w:szCs w:val="24"/>
              </w:rPr>
            </w:pPr>
            <w:r>
              <w:rPr>
                <w:rFonts w:hint="eastAsia"/>
                <w:sz w:val="24"/>
                <w:szCs w:val="24"/>
              </w:rPr>
              <w:t>106</w:t>
            </w:r>
          </w:p>
        </w:tc>
        <w:tc>
          <w:tcPr>
            <w:tcW w:w="1576" w:type="dxa"/>
            <w:vAlign w:val="center"/>
          </w:tcPr>
          <w:p w:rsidR="00490A18" w:rsidRDefault="003C4DA6">
            <w:pPr>
              <w:jc w:val="center"/>
              <w:rPr>
                <w:sz w:val="24"/>
                <w:szCs w:val="24"/>
              </w:rPr>
            </w:pPr>
            <w:r>
              <w:rPr>
                <w:rFonts w:hint="eastAsia"/>
                <w:sz w:val="24"/>
                <w:szCs w:val="24"/>
              </w:rPr>
              <w:t>1</w:t>
            </w:r>
          </w:p>
        </w:tc>
        <w:tc>
          <w:tcPr>
            <w:tcW w:w="1649" w:type="dxa"/>
            <w:vAlign w:val="center"/>
          </w:tcPr>
          <w:p w:rsidR="00490A18" w:rsidRDefault="003C4DA6">
            <w:pPr>
              <w:pStyle w:val="a0"/>
              <w:spacing w:after="0"/>
              <w:jc w:val="center"/>
              <w:rPr>
                <w:b/>
                <w:bCs/>
                <w:sz w:val="24"/>
                <w:szCs w:val="24"/>
              </w:rPr>
            </w:pPr>
            <w:r>
              <w:rPr>
                <w:rFonts w:hint="eastAsia"/>
                <w:b/>
                <w:bCs/>
                <w:sz w:val="24"/>
                <w:szCs w:val="24"/>
              </w:rPr>
              <w:t>2023-2025</w:t>
            </w:r>
          </w:p>
        </w:tc>
        <w:tc>
          <w:tcPr>
            <w:tcW w:w="1757" w:type="dxa"/>
            <w:vAlign w:val="center"/>
          </w:tcPr>
          <w:p w:rsidR="00490A18" w:rsidRDefault="00490A18">
            <w:pPr>
              <w:jc w:val="center"/>
              <w:rPr>
                <w:b/>
                <w:bCs/>
                <w:sz w:val="24"/>
                <w:szCs w:val="24"/>
              </w:rPr>
            </w:pPr>
          </w:p>
        </w:tc>
        <w:tc>
          <w:tcPr>
            <w:tcW w:w="2233" w:type="dxa"/>
            <w:vAlign w:val="center"/>
          </w:tcPr>
          <w:p w:rsidR="00490A18" w:rsidRDefault="003C4DA6">
            <w:pPr>
              <w:jc w:val="center"/>
              <w:rPr>
                <w:sz w:val="24"/>
                <w:szCs w:val="24"/>
              </w:rPr>
            </w:pPr>
            <w:r>
              <w:rPr>
                <w:rFonts w:hint="eastAsia"/>
                <w:sz w:val="24"/>
                <w:szCs w:val="24"/>
              </w:rPr>
              <w:t>71</w:t>
            </w: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2026-2035</w:t>
            </w:r>
          </w:p>
        </w:tc>
      </w:tr>
      <w:tr w:rsidR="00490A18">
        <w:trPr>
          <w:trHeight w:val="567"/>
        </w:trPr>
        <w:tc>
          <w:tcPr>
            <w:tcW w:w="1097" w:type="dxa"/>
            <w:vAlign w:val="center"/>
          </w:tcPr>
          <w:p w:rsidR="00490A18" w:rsidRDefault="003C4DA6">
            <w:pPr>
              <w:pStyle w:val="a0"/>
              <w:spacing w:after="0"/>
              <w:jc w:val="center"/>
              <w:rPr>
                <w:b/>
                <w:bCs/>
                <w:sz w:val="24"/>
                <w:szCs w:val="24"/>
              </w:rPr>
            </w:pPr>
            <w:r>
              <w:rPr>
                <w:rFonts w:hint="eastAsia"/>
                <w:b/>
                <w:bCs/>
                <w:sz w:val="24"/>
                <w:szCs w:val="24"/>
              </w:rPr>
              <w:t>24</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宋体" w:eastAsia="宋体" w:hAnsi="宋体" w:cs="宋体" w:hint="eastAsia"/>
                <w:color w:val="000000"/>
                <w:kern w:val="0"/>
                <w:sz w:val="24"/>
                <w:szCs w:val="24"/>
                <w:lang w:bidi="ar"/>
              </w:rPr>
              <w:t>同兴村</w:t>
            </w:r>
          </w:p>
        </w:tc>
        <w:tc>
          <w:tcPr>
            <w:tcW w:w="1549" w:type="dxa"/>
            <w:vAlign w:val="center"/>
          </w:tcPr>
          <w:p w:rsidR="00490A18" w:rsidRDefault="003C4DA6">
            <w:pPr>
              <w:widowControl/>
              <w:jc w:val="center"/>
              <w:textAlignment w:val="center"/>
              <w:rPr>
                <w:rFonts w:ascii="Times New Roman" w:eastAsiaTheme="majorEastAsia" w:hAnsi="Times New Roman" w:cs="Times New Roman"/>
                <w:bCs/>
                <w:sz w:val="24"/>
                <w:szCs w:val="24"/>
              </w:rPr>
            </w:pPr>
            <w:r>
              <w:rPr>
                <w:rFonts w:ascii="宋体" w:eastAsia="宋体" w:hAnsi="宋体" w:cs="宋体" w:hint="eastAsia"/>
                <w:color w:val="000000"/>
                <w:kern w:val="0"/>
                <w:sz w:val="24"/>
                <w:szCs w:val="24"/>
                <w:lang w:bidi="ar"/>
              </w:rPr>
              <w:t>506</w:t>
            </w:r>
          </w:p>
        </w:tc>
        <w:tc>
          <w:tcPr>
            <w:tcW w:w="1962" w:type="dxa"/>
            <w:vAlign w:val="center"/>
          </w:tcPr>
          <w:p w:rsidR="00490A18" w:rsidRDefault="00490A18">
            <w:pPr>
              <w:jc w:val="center"/>
              <w:rPr>
                <w:sz w:val="24"/>
                <w:szCs w:val="24"/>
              </w:rPr>
            </w:pPr>
          </w:p>
        </w:tc>
        <w:tc>
          <w:tcPr>
            <w:tcW w:w="2245" w:type="dxa"/>
            <w:vAlign w:val="center"/>
          </w:tcPr>
          <w:p w:rsidR="00490A18" w:rsidRDefault="003C4DA6">
            <w:pPr>
              <w:jc w:val="center"/>
              <w:rPr>
                <w:sz w:val="24"/>
                <w:szCs w:val="24"/>
              </w:rPr>
            </w:pPr>
            <w:r>
              <w:rPr>
                <w:rFonts w:hint="eastAsia"/>
                <w:sz w:val="24"/>
                <w:szCs w:val="24"/>
              </w:rPr>
              <w:t>174</w:t>
            </w:r>
          </w:p>
        </w:tc>
        <w:tc>
          <w:tcPr>
            <w:tcW w:w="1576" w:type="dxa"/>
            <w:vAlign w:val="center"/>
          </w:tcPr>
          <w:p w:rsidR="00490A18" w:rsidRDefault="003C4DA6">
            <w:pPr>
              <w:jc w:val="center"/>
              <w:rPr>
                <w:sz w:val="24"/>
                <w:szCs w:val="24"/>
              </w:rPr>
            </w:pPr>
            <w:r>
              <w:rPr>
                <w:rFonts w:hint="eastAsia"/>
                <w:sz w:val="24"/>
                <w:szCs w:val="24"/>
              </w:rPr>
              <w:t>2</w:t>
            </w:r>
          </w:p>
        </w:tc>
        <w:tc>
          <w:tcPr>
            <w:tcW w:w="1649" w:type="dxa"/>
            <w:vAlign w:val="center"/>
          </w:tcPr>
          <w:p w:rsidR="00490A18" w:rsidRDefault="003C4DA6">
            <w:pPr>
              <w:pStyle w:val="a0"/>
              <w:spacing w:after="0"/>
              <w:jc w:val="center"/>
              <w:rPr>
                <w:b/>
                <w:bCs/>
                <w:sz w:val="24"/>
                <w:szCs w:val="24"/>
              </w:rPr>
            </w:pPr>
            <w:r>
              <w:rPr>
                <w:rFonts w:hint="eastAsia"/>
                <w:b/>
                <w:bCs/>
                <w:sz w:val="24"/>
                <w:szCs w:val="24"/>
              </w:rPr>
              <w:t>2023-2025</w:t>
            </w:r>
          </w:p>
        </w:tc>
        <w:tc>
          <w:tcPr>
            <w:tcW w:w="1757" w:type="dxa"/>
            <w:vAlign w:val="center"/>
          </w:tcPr>
          <w:p w:rsidR="00490A18" w:rsidRDefault="00490A18">
            <w:pPr>
              <w:jc w:val="center"/>
              <w:rPr>
                <w:b/>
                <w:bCs/>
                <w:sz w:val="24"/>
                <w:szCs w:val="24"/>
              </w:rPr>
            </w:pPr>
          </w:p>
        </w:tc>
        <w:tc>
          <w:tcPr>
            <w:tcW w:w="2233" w:type="dxa"/>
            <w:vAlign w:val="center"/>
          </w:tcPr>
          <w:p w:rsidR="00490A18" w:rsidRDefault="003C4DA6">
            <w:pPr>
              <w:jc w:val="center"/>
              <w:rPr>
                <w:sz w:val="24"/>
                <w:szCs w:val="24"/>
              </w:rPr>
            </w:pPr>
            <w:r>
              <w:rPr>
                <w:rFonts w:hint="eastAsia"/>
                <w:sz w:val="24"/>
                <w:szCs w:val="24"/>
              </w:rPr>
              <w:t>101</w:t>
            </w: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2026-2035</w:t>
            </w:r>
          </w:p>
        </w:tc>
      </w:tr>
      <w:tr w:rsidR="00490A18">
        <w:trPr>
          <w:trHeight w:val="567"/>
        </w:trPr>
        <w:tc>
          <w:tcPr>
            <w:tcW w:w="1097" w:type="dxa"/>
            <w:vAlign w:val="center"/>
          </w:tcPr>
          <w:p w:rsidR="00490A18" w:rsidRDefault="003C4DA6">
            <w:pPr>
              <w:pStyle w:val="a0"/>
              <w:spacing w:after="0"/>
              <w:jc w:val="center"/>
              <w:rPr>
                <w:b/>
                <w:bCs/>
                <w:sz w:val="24"/>
                <w:szCs w:val="24"/>
              </w:rPr>
            </w:pPr>
            <w:r>
              <w:rPr>
                <w:rFonts w:hint="eastAsia"/>
                <w:b/>
                <w:bCs/>
                <w:sz w:val="24"/>
                <w:szCs w:val="24"/>
              </w:rPr>
              <w:t>25</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宋体" w:eastAsia="宋体" w:hAnsi="宋体" w:cs="宋体" w:hint="eastAsia"/>
                <w:color w:val="000000"/>
                <w:kern w:val="0"/>
                <w:sz w:val="24"/>
                <w:szCs w:val="24"/>
                <w:lang w:bidi="ar"/>
              </w:rPr>
              <w:t>田庄村</w:t>
            </w:r>
          </w:p>
        </w:tc>
        <w:tc>
          <w:tcPr>
            <w:tcW w:w="1549" w:type="dxa"/>
            <w:vAlign w:val="center"/>
          </w:tcPr>
          <w:p w:rsidR="00490A18" w:rsidRDefault="003C4DA6">
            <w:pPr>
              <w:widowControl/>
              <w:jc w:val="center"/>
              <w:textAlignment w:val="center"/>
              <w:rPr>
                <w:rFonts w:ascii="Times New Roman" w:eastAsiaTheme="majorEastAsia" w:hAnsi="Times New Roman" w:cs="Times New Roman"/>
                <w:bCs/>
                <w:sz w:val="24"/>
                <w:szCs w:val="24"/>
              </w:rPr>
            </w:pPr>
            <w:r>
              <w:rPr>
                <w:rFonts w:ascii="宋体" w:eastAsia="宋体" w:hAnsi="宋体" w:cs="宋体" w:hint="eastAsia"/>
                <w:color w:val="000000"/>
                <w:kern w:val="0"/>
                <w:sz w:val="24"/>
                <w:szCs w:val="24"/>
                <w:lang w:bidi="ar"/>
              </w:rPr>
              <w:t>566</w:t>
            </w:r>
          </w:p>
        </w:tc>
        <w:tc>
          <w:tcPr>
            <w:tcW w:w="1962" w:type="dxa"/>
            <w:vAlign w:val="center"/>
          </w:tcPr>
          <w:p w:rsidR="00490A18" w:rsidRDefault="003C4DA6">
            <w:pPr>
              <w:jc w:val="center"/>
              <w:rPr>
                <w:sz w:val="24"/>
                <w:szCs w:val="24"/>
              </w:rPr>
            </w:pPr>
            <w:r>
              <w:rPr>
                <w:rFonts w:hint="eastAsia"/>
                <w:sz w:val="24"/>
                <w:szCs w:val="24"/>
              </w:rPr>
              <w:t>455</w:t>
            </w:r>
          </w:p>
        </w:tc>
        <w:tc>
          <w:tcPr>
            <w:tcW w:w="2245" w:type="dxa"/>
            <w:vAlign w:val="center"/>
          </w:tcPr>
          <w:p w:rsidR="00490A18" w:rsidRDefault="00490A18">
            <w:pPr>
              <w:jc w:val="center"/>
              <w:rPr>
                <w:sz w:val="24"/>
                <w:szCs w:val="24"/>
              </w:rPr>
            </w:pPr>
          </w:p>
        </w:tc>
        <w:tc>
          <w:tcPr>
            <w:tcW w:w="1576" w:type="dxa"/>
            <w:vAlign w:val="center"/>
          </w:tcPr>
          <w:p w:rsidR="00490A18" w:rsidRDefault="00490A18">
            <w:pPr>
              <w:jc w:val="center"/>
              <w:rPr>
                <w:sz w:val="24"/>
                <w:szCs w:val="24"/>
              </w:rPr>
            </w:pPr>
          </w:p>
        </w:tc>
        <w:tc>
          <w:tcPr>
            <w:tcW w:w="1649" w:type="dxa"/>
            <w:vAlign w:val="center"/>
          </w:tcPr>
          <w:p w:rsidR="00490A18" w:rsidRDefault="003C4DA6">
            <w:pPr>
              <w:pStyle w:val="a0"/>
              <w:spacing w:after="0"/>
              <w:jc w:val="center"/>
              <w:rPr>
                <w:b/>
                <w:bCs/>
                <w:sz w:val="24"/>
                <w:szCs w:val="24"/>
              </w:rPr>
            </w:pPr>
            <w:r>
              <w:rPr>
                <w:rFonts w:hint="eastAsia"/>
                <w:b/>
                <w:bCs/>
                <w:sz w:val="24"/>
                <w:szCs w:val="24"/>
              </w:rPr>
              <w:t>2023-2025</w:t>
            </w:r>
          </w:p>
        </w:tc>
        <w:tc>
          <w:tcPr>
            <w:tcW w:w="1757" w:type="dxa"/>
            <w:vAlign w:val="center"/>
          </w:tcPr>
          <w:p w:rsidR="00490A18" w:rsidRDefault="00490A18">
            <w:pPr>
              <w:jc w:val="center"/>
              <w:rPr>
                <w:b/>
                <w:bCs/>
                <w:sz w:val="24"/>
                <w:szCs w:val="24"/>
              </w:rPr>
            </w:pPr>
          </w:p>
        </w:tc>
        <w:tc>
          <w:tcPr>
            <w:tcW w:w="2233" w:type="dxa"/>
            <w:vAlign w:val="center"/>
          </w:tcPr>
          <w:p w:rsidR="00490A18" w:rsidRDefault="003C4DA6">
            <w:pPr>
              <w:jc w:val="center"/>
              <w:rPr>
                <w:sz w:val="24"/>
                <w:szCs w:val="24"/>
              </w:rPr>
            </w:pPr>
            <w:r>
              <w:rPr>
                <w:rFonts w:hint="eastAsia"/>
                <w:sz w:val="24"/>
                <w:szCs w:val="24"/>
              </w:rPr>
              <w:t>111</w:t>
            </w: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2026-2035</w:t>
            </w:r>
          </w:p>
        </w:tc>
      </w:tr>
      <w:tr w:rsidR="00490A18">
        <w:trPr>
          <w:trHeight w:val="567"/>
        </w:trPr>
        <w:tc>
          <w:tcPr>
            <w:tcW w:w="1097" w:type="dxa"/>
            <w:vAlign w:val="center"/>
          </w:tcPr>
          <w:p w:rsidR="00490A18" w:rsidRDefault="003C4DA6">
            <w:pPr>
              <w:pStyle w:val="a0"/>
              <w:spacing w:after="0"/>
              <w:jc w:val="center"/>
              <w:rPr>
                <w:b/>
                <w:bCs/>
                <w:sz w:val="24"/>
                <w:szCs w:val="24"/>
              </w:rPr>
            </w:pPr>
            <w:r>
              <w:rPr>
                <w:rFonts w:hint="eastAsia"/>
                <w:b/>
                <w:bCs/>
                <w:sz w:val="24"/>
                <w:szCs w:val="24"/>
              </w:rPr>
              <w:t>26</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宋体" w:eastAsia="宋体" w:hAnsi="宋体" w:cs="宋体" w:hint="eastAsia"/>
                <w:color w:val="000000"/>
                <w:kern w:val="0"/>
                <w:sz w:val="24"/>
                <w:szCs w:val="24"/>
                <w:lang w:bidi="ar"/>
              </w:rPr>
              <w:t>陈家桥村</w:t>
            </w:r>
          </w:p>
        </w:tc>
        <w:tc>
          <w:tcPr>
            <w:tcW w:w="1549" w:type="dxa"/>
            <w:vAlign w:val="center"/>
          </w:tcPr>
          <w:p w:rsidR="00490A18" w:rsidRDefault="003C4DA6">
            <w:pPr>
              <w:widowControl/>
              <w:jc w:val="center"/>
              <w:textAlignment w:val="center"/>
              <w:rPr>
                <w:rFonts w:ascii="Times New Roman" w:eastAsiaTheme="majorEastAsia" w:hAnsi="Times New Roman" w:cs="Times New Roman"/>
                <w:bCs/>
                <w:sz w:val="24"/>
                <w:szCs w:val="24"/>
              </w:rPr>
            </w:pPr>
            <w:r>
              <w:rPr>
                <w:rFonts w:ascii="宋体" w:eastAsia="宋体" w:hAnsi="宋体" w:cs="宋体" w:hint="eastAsia"/>
                <w:color w:val="000000"/>
                <w:kern w:val="0"/>
                <w:sz w:val="24"/>
                <w:szCs w:val="24"/>
                <w:lang w:bidi="ar"/>
              </w:rPr>
              <w:t>693</w:t>
            </w:r>
          </w:p>
        </w:tc>
        <w:tc>
          <w:tcPr>
            <w:tcW w:w="1962" w:type="dxa"/>
            <w:vAlign w:val="center"/>
          </w:tcPr>
          <w:p w:rsidR="00490A18" w:rsidRDefault="003C4DA6">
            <w:pPr>
              <w:jc w:val="center"/>
              <w:rPr>
                <w:sz w:val="24"/>
                <w:szCs w:val="24"/>
              </w:rPr>
            </w:pPr>
            <w:r>
              <w:rPr>
                <w:rFonts w:hint="eastAsia"/>
                <w:sz w:val="24"/>
                <w:szCs w:val="24"/>
              </w:rPr>
              <w:t>589</w:t>
            </w:r>
          </w:p>
        </w:tc>
        <w:tc>
          <w:tcPr>
            <w:tcW w:w="2245" w:type="dxa"/>
            <w:vAlign w:val="center"/>
          </w:tcPr>
          <w:p w:rsidR="00490A18" w:rsidRDefault="003C4DA6">
            <w:pPr>
              <w:jc w:val="center"/>
              <w:rPr>
                <w:sz w:val="24"/>
                <w:szCs w:val="24"/>
              </w:rPr>
            </w:pPr>
            <w:r>
              <w:rPr>
                <w:rFonts w:hint="eastAsia"/>
                <w:sz w:val="24"/>
                <w:szCs w:val="24"/>
              </w:rPr>
              <w:t>104</w:t>
            </w:r>
          </w:p>
        </w:tc>
        <w:tc>
          <w:tcPr>
            <w:tcW w:w="1576" w:type="dxa"/>
            <w:vAlign w:val="center"/>
          </w:tcPr>
          <w:p w:rsidR="00490A18" w:rsidRDefault="00490A18">
            <w:pPr>
              <w:jc w:val="center"/>
              <w:rPr>
                <w:sz w:val="24"/>
                <w:szCs w:val="24"/>
              </w:rPr>
            </w:pPr>
          </w:p>
        </w:tc>
        <w:tc>
          <w:tcPr>
            <w:tcW w:w="1649" w:type="dxa"/>
            <w:vAlign w:val="center"/>
          </w:tcPr>
          <w:p w:rsidR="00490A18" w:rsidRDefault="003C4DA6">
            <w:pPr>
              <w:pStyle w:val="a0"/>
              <w:spacing w:after="0"/>
              <w:jc w:val="center"/>
              <w:rPr>
                <w:b/>
                <w:bCs/>
                <w:sz w:val="24"/>
                <w:szCs w:val="24"/>
              </w:rPr>
            </w:pPr>
            <w:r>
              <w:rPr>
                <w:rFonts w:hint="eastAsia"/>
                <w:b/>
                <w:bCs/>
                <w:sz w:val="24"/>
                <w:szCs w:val="24"/>
              </w:rPr>
              <w:t>2020-2022</w:t>
            </w:r>
          </w:p>
        </w:tc>
        <w:tc>
          <w:tcPr>
            <w:tcW w:w="1757" w:type="dxa"/>
            <w:vAlign w:val="center"/>
          </w:tcPr>
          <w:p w:rsidR="00490A18" w:rsidRDefault="00490A18">
            <w:pPr>
              <w:jc w:val="center"/>
              <w:rPr>
                <w:b/>
                <w:bCs/>
                <w:sz w:val="24"/>
                <w:szCs w:val="24"/>
              </w:rPr>
            </w:pPr>
          </w:p>
        </w:tc>
        <w:tc>
          <w:tcPr>
            <w:tcW w:w="2233" w:type="dxa"/>
            <w:vAlign w:val="center"/>
          </w:tcPr>
          <w:p w:rsidR="00490A18" w:rsidRDefault="00490A18">
            <w:pPr>
              <w:jc w:val="center"/>
              <w:rPr>
                <w:sz w:val="24"/>
                <w:szCs w:val="24"/>
              </w:rPr>
            </w:pP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w:t>
            </w:r>
          </w:p>
        </w:tc>
      </w:tr>
      <w:tr w:rsidR="00490A18">
        <w:trPr>
          <w:trHeight w:val="567"/>
        </w:trPr>
        <w:tc>
          <w:tcPr>
            <w:tcW w:w="1097" w:type="dxa"/>
            <w:vAlign w:val="center"/>
          </w:tcPr>
          <w:p w:rsidR="00490A18" w:rsidRDefault="003C4DA6">
            <w:pPr>
              <w:pStyle w:val="a0"/>
              <w:spacing w:after="0"/>
              <w:jc w:val="center"/>
              <w:rPr>
                <w:b/>
                <w:bCs/>
                <w:sz w:val="24"/>
                <w:szCs w:val="24"/>
              </w:rPr>
            </w:pPr>
            <w:r>
              <w:rPr>
                <w:rFonts w:hint="eastAsia"/>
                <w:b/>
                <w:bCs/>
                <w:sz w:val="24"/>
                <w:szCs w:val="24"/>
              </w:rPr>
              <w:t>27</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宋体" w:eastAsia="宋体" w:hAnsi="宋体" w:cs="宋体" w:hint="eastAsia"/>
                <w:color w:val="000000"/>
                <w:kern w:val="0"/>
                <w:sz w:val="24"/>
                <w:szCs w:val="24"/>
                <w:lang w:bidi="ar"/>
              </w:rPr>
              <w:t>兴旺村</w:t>
            </w:r>
          </w:p>
        </w:tc>
        <w:tc>
          <w:tcPr>
            <w:tcW w:w="1549" w:type="dxa"/>
            <w:vAlign w:val="center"/>
          </w:tcPr>
          <w:p w:rsidR="00490A18" w:rsidRDefault="003C4DA6">
            <w:pPr>
              <w:widowControl/>
              <w:jc w:val="center"/>
              <w:textAlignment w:val="center"/>
              <w:rPr>
                <w:rFonts w:ascii="Times New Roman" w:eastAsiaTheme="majorEastAsia" w:hAnsi="Times New Roman" w:cs="Times New Roman"/>
                <w:bCs/>
                <w:sz w:val="24"/>
                <w:szCs w:val="24"/>
              </w:rPr>
            </w:pPr>
            <w:r>
              <w:rPr>
                <w:rFonts w:ascii="宋体" w:eastAsia="宋体" w:hAnsi="宋体" w:cs="宋体" w:hint="eastAsia"/>
                <w:color w:val="000000"/>
                <w:kern w:val="0"/>
                <w:sz w:val="24"/>
                <w:szCs w:val="24"/>
                <w:lang w:bidi="ar"/>
              </w:rPr>
              <w:t>893</w:t>
            </w:r>
          </w:p>
        </w:tc>
        <w:tc>
          <w:tcPr>
            <w:tcW w:w="1962" w:type="dxa"/>
            <w:vAlign w:val="center"/>
          </w:tcPr>
          <w:p w:rsidR="00490A18" w:rsidRDefault="003C4DA6">
            <w:pPr>
              <w:jc w:val="center"/>
              <w:rPr>
                <w:sz w:val="24"/>
                <w:szCs w:val="24"/>
              </w:rPr>
            </w:pPr>
            <w:r>
              <w:rPr>
                <w:rFonts w:hint="eastAsia"/>
                <w:sz w:val="24"/>
                <w:szCs w:val="24"/>
              </w:rPr>
              <w:t>245</w:t>
            </w:r>
          </w:p>
        </w:tc>
        <w:tc>
          <w:tcPr>
            <w:tcW w:w="2245" w:type="dxa"/>
            <w:vAlign w:val="center"/>
          </w:tcPr>
          <w:p w:rsidR="00490A18" w:rsidRDefault="00490A18">
            <w:pPr>
              <w:jc w:val="center"/>
              <w:rPr>
                <w:sz w:val="24"/>
                <w:szCs w:val="24"/>
              </w:rPr>
            </w:pPr>
          </w:p>
        </w:tc>
        <w:tc>
          <w:tcPr>
            <w:tcW w:w="1576" w:type="dxa"/>
            <w:vAlign w:val="center"/>
          </w:tcPr>
          <w:p w:rsidR="00490A18" w:rsidRDefault="003C4DA6">
            <w:pPr>
              <w:jc w:val="center"/>
              <w:rPr>
                <w:sz w:val="24"/>
                <w:szCs w:val="24"/>
              </w:rPr>
            </w:pPr>
            <w:r>
              <w:rPr>
                <w:rFonts w:hint="eastAsia"/>
                <w:sz w:val="24"/>
                <w:szCs w:val="24"/>
              </w:rPr>
              <w:t>2</w:t>
            </w:r>
          </w:p>
        </w:tc>
        <w:tc>
          <w:tcPr>
            <w:tcW w:w="1649" w:type="dxa"/>
            <w:vAlign w:val="center"/>
          </w:tcPr>
          <w:p w:rsidR="00490A18" w:rsidRDefault="003C4DA6">
            <w:pPr>
              <w:pStyle w:val="a0"/>
              <w:spacing w:after="0"/>
              <w:jc w:val="center"/>
              <w:rPr>
                <w:b/>
                <w:bCs/>
                <w:sz w:val="24"/>
                <w:szCs w:val="24"/>
              </w:rPr>
            </w:pPr>
            <w:r>
              <w:rPr>
                <w:rFonts w:hint="eastAsia"/>
                <w:b/>
                <w:bCs/>
                <w:sz w:val="24"/>
                <w:szCs w:val="24"/>
              </w:rPr>
              <w:t>2023-2025</w:t>
            </w:r>
          </w:p>
        </w:tc>
        <w:tc>
          <w:tcPr>
            <w:tcW w:w="1757" w:type="dxa"/>
            <w:vAlign w:val="center"/>
          </w:tcPr>
          <w:p w:rsidR="00490A18" w:rsidRDefault="00490A18">
            <w:pPr>
              <w:jc w:val="center"/>
              <w:rPr>
                <w:b/>
                <w:bCs/>
                <w:sz w:val="24"/>
                <w:szCs w:val="24"/>
              </w:rPr>
            </w:pPr>
          </w:p>
        </w:tc>
        <w:tc>
          <w:tcPr>
            <w:tcW w:w="2233" w:type="dxa"/>
            <w:vAlign w:val="center"/>
          </w:tcPr>
          <w:p w:rsidR="00490A18" w:rsidRDefault="003C4DA6">
            <w:pPr>
              <w:jc w:val="center"/>
              <w:rPr>
                <w:sz w:val="24"/>
                <w:szCs w:val="24"/>
              </w:rPr>
            </w:pPr>
            <w:r>
              <w:rPr>
                <w:rFonts w:hint="eastAsia"/>
                <w:sz w:val="24"/>
                <w:szCs w:val="24"/>
              </w:rPr>
              <w:t>163</w:t>
            </w: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2026-2035</w:t>
            </w:r>
          </w:p>
        </w:tc>
      </w:tr>
      <w:tr w:rsidR="00490A18">
        <w:trPr>
          <w:trHeight w:val="567"/>
        </w:trPr>
        <w:tc>
          <w:tcPr>
            <w:tcW w:w="1097" w:type="dxa"/>
            <w:vAlign w:val="center"/>
          </w:tcPr>
          <w:p w:rsidR="00490A18" w:rsidRDefault="003C4DA6">
            <w:pPr>
              <w:pStyle w:val="a0"/>
              <w:spacing w:after="0"/>
              <w:jc w:val="center"/>
              <w:rPr>
                <w:b/>
                <w:bCs/>
                <w:sz w:val="24"/>
                <w:szCs w:val="24"/>
              </w:rPr>
            </w:pPr>
            <w:r>
              <w:rPr>
                <w:rFonts w:hint="eastAsia"/>
                <w:b/>
                <w:bCs/>
                <w:sz w:val="24"/>
                <w:szCs w:val="24"/>
              </w:rPr>
              <w:t>28</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宋体" w:eastAsia="宋体" w:hAnsi="宋体" w:cs="宋体" w:hint="eastAsia"/>
                <w:color w:val="000000"/>
                <w:kern w:val="0"/>
                <w:sz w:val="24"/>
                <w:szCs w:val="24"/>
                <w:lang w:bidi="ar"/>
              </w:rPr>
              <w:t>望城坡村</w:t>
            </w:r>
          </w:p>
        </w:tc>
        <w:tc>
          <w:tcPr>
            <w:tcW w:w="1549" w:type="dxa"/>
            <w:vAlign w:val="center"/>
          </w:tcPr>
          <w:p w:rsidR="00490A18" w:rsidRDefault="003C4DA6">
            <w:pPr>
              <w:widowControl/>
              <w:jc w:val="center"/>
              <w:textAlignment w:val="center"/>
              <w:rPr>
                <w:rFonts w:ascii="Times New Roman" w:eastAsiaTheme="majorEastAsia" w:hAnsi="Times New Roman" w:cs="Times New Roman"/>
                <w:bCs/>
                <w:sz w:val="24"/>
                <w:szCs w:val="24"/>
              </w:rPr>
            </w:pPr>
            <w:r>
              <w:rPr>
                <w:rFonts w:ascii="宋体" w:eastAsia="宋体" w:hAnsi="宋体" w:cs="宋体" w:hint="eastAsia"/>
                <w:color w:val="000000"/>
                <w:kern w:val="0"/>
                <w:sz w:val="24"/>
                <w:szCs w:val="24"/>
                <w:lang w:bidi="ar"/>
              </w:rPr>
              <w:t>362</w:t>
            </w:r>
          </w:p>
        </w:tc>
        <w:tc>
          <w:tcPr>
            <w:tcW w:w="1962" w:type="dxa"/>
            <w:vAlign w:val="center"/>
          </w:tcPr>
          <w:p w:rsidR="00490A18" w:rsidRDefault="003C4DA6">
            <w:pPr>
              <w:jc w:val="center"/>
              <w:rPr>
                <w:sz w:val="24"/>
                <w:szCs w:val="24"/>
              </w:rPr>
            </w:pPr>
            <w:r>
              <w:rPr>
                <w:rFonts w:hint="eastAsia"/>
                <w:sz w:val="24"/>
                <w:szCs w:val="24"/>
              </w:rPr>
              <w:t>174</w:t>
            </w:r>
          </w:p>
        </w:tc>
        <w:tc>
          <w:tcPr>
            <w:tcW w:w="2245" w:type="dxa"/>
            <w:vAlign w:val="center"/>
          </w:tcPr>
          <w:p w:rsidR="00490A18" w:rsidRDefault="00490A18">
            <w:pPr>
              <w:jc w:val="center"/>
              <w:rPr>
                <w:sz w:val="24"/>
                <w:szCs w:val="24"/>
              </w:rPr>
            </w:pPr>
          </w:p>
        </w:tc>
        <w:tc>
          <w:tcPr>
            <w:tcW w:w="1576" w:type="dxa"/>
            <w:vAlign w:val="center"/>
          </w:tcPr>
          <w:p w:rsidR="00490A18" w:rsidRDefault="00490A18">
            <w:pPr>
              <w:jc w:val="center"/>
              <w:rPr>
                <w:sz w:val="24"/>
                <w:szCs w:val="24"/>
              </w:rPr>
            </w:pPr>
          </w:p>
        </w:tc>
        <w:tc>
          <w:tcPr>
            <w:tcW w:w="1649" w:type="dxa"/>
            <w:vAlign w:val="center"/>
          </w:tcPr>
          <w:p w:rsidR="00490A18" w:rsidRDefault="003C4DA6">
            <w:pPr>
              <w:pStyle w:val="a0"/>
              <w:spacing w:after="0"/>
              <w:jc w:val="center"/>
              <w:rPr>
                <w:b/>
                <w:bCs/>
                <w:sz w:val="24"/>
                <w:szCs w:val="24"/>
              </w:rPr>
            </w:pPr>
            <w:r>
              <w:rPr>
                <w:rFonts w:hint="eastAsia"/>
                <w:b/>
                <w:bCs/>
                <w:sz w:val="24"/>
                <w:szCs w:val="24"/>
              </w:rPr>
              <w:t>2020-2022</w:t>
            </w:r>
          </w:p>
        </w:tc>
        <w:tc>
          <w:tcPr>
            <w:tcW w:w="1757" w:type="dxa"/>
            <w:vAlign w:val="center"/>
          </w:tcPr>
          <w:p w:rsidR="00490A18" w:rsidRDefault="00490A18">
            <w:pPr>
              <w:jc w:val="center"/>
              <w:rPr>
                <w:b/>
                <w:bCs/>
                <w:sz w:val="24"/>
                <w:szCs w:val="24"/>
              </w:rPr>
            </w:pPr>
          </w:p>
        </w:tc>
        <w:tc>
          <w:tcPr>
            <w:tcW w:w="2233" w:type="dxa"/>
            <w:vAlign w:val="center"/>
          </w:tcPr>
          <w:p w:rsidR="00490A18" w:rsidRDefault="003C4DA6">
            <w:pPr>
              <w:jc w:val="center"/>
              <w:rPr>
                <w:sz w:val="24"/>
                <w:szCs w:val="24"/>
              </w:rPr>
            </w:pPr>
            <w:r>
              <w:rPr>
                <w:rFonts w:hint="eastAsia"/>
                <w:sz w:val="24"/>
                <w:szCs w:val="24"/>
              </w:rPr>
              <w:t>188</w:t>
            </w: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2026-2035</w:t>
            </w:r>
          </w:p>
        </w:tc>
      </w:tr>
      <w:tr w:rsidR="00490A18">
        <w:trPr>
          <w:trHeight w:val="567"/>
        </w:trPr>
        <w:tc>
          <w:tcPr>
            <w:tcW w:w="1097" w:type="dxa"/>
            <w:vAlign w:val="center"/>
          </w:tcPr>
          <w:p w:rsidR="00490A18" w:rsidRDefault="003C4DA6">
            <w:pPr>
              <w:pStyle w:val="a0"/>
              <w:spacing w:after="0"/>
              <w:jc w:val="center"/>
              <w:rPr>
                <w:b/>
                <w:bCs/>
                <w:sz w:val="24"/>
                <w:szCs w:val="24"/>
              </w:rPr>
            </w:pPr>
            <w:r>
              <w:rPr>
                <w:rFonts w:hint="eastAsia"/>
                <w:b/>
                <w:bCs/>
                <w:sz w:val="24"/>
                <w:szCs w:val="24"/>
              </w:rPr>
              <w:t>29</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宋体" w:eastAsia="宋体" w:hAnsi="宋体" w:cs="宋体" w:hint="eastAsia"/>
                <w:color w:val="000000"/>
                <w:kern w:val="0"/>
                <w:sz w:val="24"/>
                <w:szCs w:val="24"/>
                <w:lang w:bidi="ar"/>
              </w:rPr>
              <w:t>万岁社区</w:t>
            </w:r>
          </w:p>
        </w:tc>
        <w:tc>
          <w:tcPr>
            <w:tcW w:w="1549" w:type="dxa"/>
            <w:vAlign w:val="center"/>
          </w:tcPr>
          <w:p w:rsidR="00490A18" w:rsidRDefault="003C4DA6">
            <w:pPr>
              <w:widowControl/>
              <w:jc w:val="center"/>
              <w:textAlignment w:val="center"/>
              <w:rPr>
                <w:rFonts w:ascii="Times New Roman" w:eastAsiaTheme="majorEastAsia" w:hAnsi="Times New Roman" w:cs="Times New Roman"/>
                <w:bCs/>
                <w:sz w:val="24"/>
                <w:szCs w:val="24"/>
              </w:rPr>
            </w:pPr>
            <w:r>
              <w:rPr>
                <w:rFonts w:hint="eastAsia"/>
                <w:color w:val="000000"/>
                <w:sz w:val="22"/>
              </w:rPr>
              <w:t>1432</w:t>
            </w:r>
          </w:p>
        </w:tc>
        <w:tc>
          <w:tcPr>
            <w:tcW w:w="1962" w:type="dxa"/>
            <w:vAlign w:val="center"/>
          </w:tcPr>
          <w:p w:rsidR="00490A18" w:rsidRDefault="003C4DA6">
            <w:pPr>
              <w:jc w:val="center"/>
              <w:rPr>
                <w:sz w:val="24"/>
                <w:szCs w:val="24"/>
              </w:rPr>
            </w:pPr>
            <w:r>
              <w:rPr>
                <w:rFonts w:hint="eastAsia"/>
                <w:sz w:val="24"/>
                <w:szCs w:val="24"/>
              </w:rPr>
              <w:t>430</w:t>
            </w:r>
          </w:p>
        </w:tc>
        <w:tc>
          <w:tcPr>
            <w:tcW w:w="2245" w:type="dxa"/>
            <w:vAlign w:val="center"/>
          </w:tcPr>
          <w:p w:rsidR="00490A18" w:rsidRDefault="003C4DA6">
            <w:pPr>
              <w:jc w:val="center"/>
              <w:rPr>
                <w:sz w:val="24"/>
                <w:szCs w:val="24"/>
              </w:rPr>
            </w:pPr>
            <w:r>
              <w:rPr>
                <w:rFonts w:hint="eastAsia"/>
                <w:sz w:val="24"/>
                <w:szCs w:val="24"/>
              </w:rPr>
              <w:t>530</w:t>
            </w:r>
          </w:p>
        </w:tc>
        <w:tc>
          <w:tcPr>
            <w:tcW w:w="1576" w:type="dxa"/>
            <w:vAlign w:val="center"/>
          </w:tcPr>
          <w:p w:rsidR="00490A18" w:rsidRDefault="003C4DA6">
            <w:pPr>
              <w:jc w:val="center"/>
              <w:rPr>
                <w:sz w:val="24"/>
                <w:szCs w:val="24"/>
              </w:rPr>
            </w:pPr>
            <w:r>
              <w:rPr>
                <w:rFonts w:hint="eastAsia"/>
                <w:sz w:val="24"/>
                <w:szCs w:val="24"/>
              </w:rPr>
              <w:t>1</w:t>
            </w:r>
          </w:p>
        </w:tc>
        <w:tc>
          <w:tcPr>
            <w:tcW w:w="1649" w:type="dxa"/>
            <w:vAlign w:val="center"/>
          </w:tcPr>
          <w:p w:rsidR="00490A18" w:rsidRDefault="003C4DA6">
            <w:pPr>
              <w:pStyle w:val="a0"/>
              <w:spacing w:after="0"/>
              <w:jc w:val="center"/>
              <w:rPr>
                <w:b/>
                <w:bCs/>
                <w:sz w:val="24"/>
                <w:szCs w:val="24"/>
              </w:rPr>
            </w:pPr>
            <w:r>
              <w:rPr>
                <w:rFonts w:hint="eastAsia"/>
                <w:b/>
                <w:bCs/>
                <w:sz w:val="24"/>
                <w:szCs w:val="24"/>
              </w:rPr>
              <w:t>2023-2025</w:t>
            </w:r>
          </w:p>
        </w:tc>
        <w:tc>
          <w:tcPr>
            <w:tcW w:w="1757" w:type="dxa"/>
            <w:vAlign w:val="center"/>
          </w:tcPr>
          <w:p w:rsidR="00490A18" w:rsidRDefault="00490A18">
            <w:pPr>
              <w:jc w:val="center"/>
              <w:rPr>
                <w:b/>
                <w:bCs/>
                <w:sz w:val="24"/>
                <w:szCs w:val="24"/>
              </w:rPr>
            </w:pPr>
          </w:p>
        </w:tc>
        <w:tc>
          <w:tcPr>
            <w:tcW w:w="2233" w:type="dxa"/>
            <w:vAlign w:val="center"/>
          </w:tcPr>
          <w:p w:rsidR="00490A18" w:rsidRDefault="003C4DA6">
            <w:pPr>
              <w:jc w:val="center"/>
              <w:rPr>
                <w:sz w:val="24"/>
                <w:szCs w:val="24"/>
              </w:rPr>
            </w:pPr>
            <w:r>
              <w:rPr>
                <w:rFonts w:hint="eastAsia"/>
                <w:sz w:val="24"/>
                <w:szCs w:val="24"/>
              </w:rPr>
              <w:t>286</w:t>
            </w: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2026-2035</w:t>
            </w:r>
          </w:p>
        </w:tc>
      </w:tr>
      <w:tr w:rsidR="00490A18">
        <w:trPr>
          <w:trHeight w:val="567"/>
        </w:trPr>
        <w:tc>
          <w:tcPr>
            <w:tcW w:w="1097" w:type="dxa"/>
            <w:vAlign w:val="center"/>
          </w:tcPr>
          <w:p w:rsidR="00490A18" w:rsidRDefault="003C4DA6">
            <w:pPr>
              <w:pStyle w:val="a0"/>
              <w:spacing w:after="0"/>
              <w:jc w:val="center"/>
              <w:rPr>
                <w:b/>
                <w:bCs/>
                <w:sz w:val="24"/>
                <w:szCs w:val="24"/>
              </w:rPr>
            </w:pPr>
            <w:r>
              <w:rPr>
                <w:rFonts w:hint="eastAsia"/>
                <w:b/>
                <w:bCs/>
                <w:sz w:val="24"/>
                <w:szCs w:val="24"/>
              </w:rPr>
              <w:t>30</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宋体" w:eastAsia="宋体" w:hAnsi="宋体" w:cs="宋体" w:hint="eastAsia"/>
                <w:color w:val="000000"/>
                <w:kern w:val="0"/>
                <w:sz w:val="24"/>
                <w:szCs w:val="24"/>
                <w:lang w:bidi="ar"/>
              </w:rPr>
              <w:t>杨旗</w:t>
            </w:r>
            <w:r>
              <w:rPr>
                <w:rFonts w:hint="eastAsia"/>
                <w:color w:val="000000"/>
                <w:sz w:val="22"/>
              </w:rPr>
              <w:t>岭</w:t>
            </w:r>
            <w:r>
              <w:rPr>
                <w:rFonts w:ascii="宋体" w:eastAsia="宋体" w:hAnsi="宋体" w:cs="宋体" w:hint="eastAsia"/>
                <w:color w:val="000000"/>
                <w:kern w:val="0"/>
                <w:sz w:val="24"/>
                <w:szCs w:val="24"/>
                <w:lang w:bidi="ar"/>
              </w:rPr>
              <w:t>社区</w:t>
            </w:r>
          </w:p>
        </w:tc>
        <w:tc>
          <w:tcPr>
            <w:tcW w:w="1549" w:type="dxa"/>
            <w:vAlign w:val="center"/>
          </w:tcPr>
          <w:p w:rsidR="00490A18" w:rsidRDefault="003C4DA6">
            <w:pPr>
              <w:widowControl/>
              <w:jc w:val="center"/>
              <w:textAlignment w:val="center"/>
              <w:rPr>
                <w:rFonts w:ascii="Times New Roman" w:eastAsiaTheme="majorEastAsia" w:hAnsi="Times New Roman" w:cs="Times New Roman"/>
                <w:bCs/>
                <w:sz w:val="24"/>
                <w:szCs w:val="24"/>
              </w:rPr>
            </w:pPr>
            <w:r>
              <w:rPr>
                <w:rFonts w:ascii="宋体" w:eastAsia="宋体" w:hAnsi="宋体" w:cs="宋体" w:hint="eastAsia"/>
                <w:color w:val="000000"/>
                <w:kern w:val="0"/>
                <w:sz w:val="24"/>
                <w:szCs w:val="24"/>
                <w:lang w:bidi="ar"/>
              </w:rPr>
              <w:t>659</w:t>
            </w:r>
          </w:p>
        </w:tc>
        <w:tc>
          <w:tcPr>
            <w:tcW w:w="1962" w:type="dxa"/>
            <w:vAlign w:val="center"/>
          </w:tcPr>
          <w:p w:rsidR="00490A18" w:rsidRDefault="003C4DA6">
            <w:pPr>
              <w:jc w:val="center"/>
              <w:rPr>
                <w:sz w:val="24"/>
                <w:szCs w:val="24"/>
              </w:rPr>
            </w:pPr>
            <w:r>
              <w:rPr>
                <w:rFonts w:hint="eastAsia"/>
                <w:sz w:val="24"/>
                <w:szCs w:val="24"/>
              </w:rPr>
              <w:t>527</w:t>
            </w:r>
          </w:p>
        </w:tc>
        <w:tc>
          <w:tcPr>
            <w:tcW w:w="2245" w:type="dxa"/>
            <w:vAlign w:val="center"/>
          </w:tcPr>
          <w:p w:rsidR="00490A18" w:rsidRDefault="00490A18">
            <w:pPr>
              <w:jc w:val="center"/>
              <w:rPr>
                <w:sz w:val="24"/>
                <w:szCs w:val="24"/>
              </w:rPr>
            </w:pPr>
          </w:p>
        </w:tc>
        <w:tc>
          <w:tcPr>
            <w:tcW w:w="1576" w:type="dxa"/>
            <w:vAlign w:val="center"/>
          </w:tcPr>
          <w:p w:rsidR="00490A18" w:rsidRDefault="00490A18">
            <w:pPr>
              <w:jc w:val="center"/>
              <w:rPr>
                <w:sz w:val="24"/>
                <w:szCs w:val="24"/>
              </w:rPr>
            </w:pPr>
          </w:p>
        </w:tc>
        <w:tc>
          <w:tcPr>
            <w:tcW w:w="1649" w:type="dxa"/>
            <w:vAlign w:val="center"/>
          </w:tcPr>
          <w:p w:rsidR="00490A18" w:rsidRDefault="003C4DA6">
            <w:pPr>
              <w:pStyle w:val="a0"/>
              <w:spacing w:after="0"/>
              <w:jc w:val="center"/>
              <w:rPr>
                <w:b/>
                <w:bCs/>
                <w:sz w:val="24"/>
                <w:szCs w:val="24"/>
              </w:rPr>
            </w:pPr>
            <w:r>
              <w:rPr>
                <w:rFonts w:hint="eastAsia"/>
                <w:b/>
                <w:bCs/>
                <w:sz w:val="24"/>
                <w:szCs w:val="24"/>
              </w:rPr>
              <w:t>2020-2022</w:t>
            </w:r>
          </w:p>
        </w:tc>
        <w:tc>
          <w:tcPr>
            <w:tcW w:w="1757" w:type="dxa"/>
            <w:vAlign w:val="center"/>
          </w:tcPr>
          <w:p w:rsidR="00490A18" w:rsidRDefault="003C4DA6">
            <w:pPr>
              <w:jc w:val="center"/>
              <w:rPr>
                <w:b/>
                <w:bCs/>
                <w:sz w:val="24"/>
                <w:szCs w:val="24"/>
              </w:rPr>
            </w:pPr>
            <w:r>
              <w:rPr>
                <w:rFonts w:hint="eastAsia"/>
                <w:sz w:val="24"/>
                <w:szCs w:val="24"/>
              </w:rPr>
              <w:t>132</w:t>
            </w:r>
          </w:p>
        </w:tc>
        <w:tc>
          <w:tcPr>
            <w:tcW w:w="2233" w:type="dxa"/>
            <w:vAlign w:val="center"/>
          </w:tcPr>
          <w:p w:rsidR="00490A18" w:rsidRDefault="00490A18">
            <w:pPr>
              <w:jc w:val="center"/>
              <w:rPr>
                <w:sz w:val="24"/>
                <w:szCs w:val="24"/>
              </w:rPr>
            </w:pP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2026-2035</w:t>
            </w:r>
          </w:p>
        </w:tc>
      </w:tr>
      <w:tr w:rsidR="00490A18">
        <w:trPr>
          <w:trHeight w:val="567"/>
        </w:trPr>
        <w:tc>
          <w:tcPr>
            <w:tcW w:w="1097" w:type="dxa"/>
            <w:vAlign w:val="center"/>
          </w:tcPr>
          <w:p w:rsidR="00490A18" w:rsidRDefault="003C4DA6">
            <w:pPr>
              <w:pStyle w:val="a0"/>
              <w:spacing w:after="0"/>
              <w:jc w:val="center"/>
              <w:rPr>
                <w:b/>
                <w:bCs/>
                <w:sz w:val="24"/>
                <w:szCs w:val="24"/>
              </w:rPr>
            </w:pPr>
            <w:r>
              <w:rPr>
                <w:rFonts w:hint="eastAsia"/>
                <w:b/>
                <w:bCs/>
                <w:sz w:val="24"/>
                <w:szCs w:val="24"/>
              </w:rPr>
              <w:t>31</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宋体" w:eastAsia="宋体" w:hAnsi="宋体" w:cs="宋体" w:hint="eastAsia"/>
                <w:color w:val="000000"/>
                <w:kern w:val="0"/>
                <w:sz w:val="24"/>
                <w:szCs w:val="24"/>
                <w:lang w:bidi="ar"/>
              </w:rPr>
              <w:t>万桥社区</w:t>
            </w:r>
          </w:p>
        </w:tc>
        <w:tc>
          <w:tcPr>
            <w:tcW w:w="1549" w:type="dxa"/>
            <w:vAlign w:val="center"/>
          </w:tcPr>
          <w:p w:rsidR="00490A18" w:rsidRDefault="003C4DA6">
            <w:pPr>
              <w:widowControl/>
              <w:jc w:val="center"/>
              <w:textAlignment w:val="center"/>
              <w:rPr>
                <w:rFonts w:ascii="Times New Roman" w:eastAsiaTheme="majorEastAsia" w:hAnsi="Times New Roman" w:cs="Times New Roman"/>
                <w:bCs/>
                <w:sz w:val="24"/>
                <w:szCs w:val="24"/>
              </w:rPr>
            </w:pPr>
            <w:r>
              <w:rPr>
                <w:rFonts w:ascii="宋体" w:eastAsia="宋体" w:hAnsi="宋体" w:cs="宋体" w:hint="eastAsia"/>
                <w:color w:val="000000"/>
                <w:kern w:val="0"/>
                <w:sz w:val="24"/>
                <w:szCs w:val="24"/>
                <w:lang w:bidi="ar"/>
              </w:rPr>
              <w:t>491</w:t>
            </w:r>
          </w:p>
        </w:tc>
        <w:tc>
          <w:tcPr>
            <w:tcW w:w="1962" w:type="dxa"/>
            <w:vAlign w:val="center"/>
          </w:tcPr>
          <w:p w:rsidR="00490A18" w:rsidRDefault="00490A18">
            <w:pPr>
              <w:jc w:val="center"/>
              <w:rPr>
                <w:b/>
                <w:bCs/>
                <w:sz w:val="24"/>
                <w:szCs w:val="24"/>
              </w:rPr>
            </w:pPr>
          </w:p>
        </w:tc>
        <w:tc>
          <w:tcPr>
            <w:tcW w:w="2245" w:type="dxa"/>
            <w:vAlign w:val="center"/>
          </w:tcPr>
          <w:p w:rsidR="00490A18" w:rsidRDefault="003C4DA6">
            <w:pPr>
              <w:jc w:val="center"/>
              <w:rPr>
                <w:b/>
                <w:bCs/>
                <w:sz w:val="24"/>
                <w:szCs w:val="24"/>
              </w:rPr>
            </w:pPr>
            <w:r>
              <w:rPr>
                <w:rFonts w:hint="eastAsia"/>
                <w:sz w:val="24"/>
                <w:szCs w:val="24"/>
              </w:rPr>
              <w:t>25</w:t>
            </w:r>
          </w:p>
        </w:tc>
        <w:tc>
          <w:tcPr>
            <w:tcW w:w="1576" w:type="dxa"/>
            <w:vAlign w:val="center"/>
          </w:tcPr>
          <w:p w:rsidR="00490A18" w:rsidRDefault="003C4DA6">
            <w:pPr>
              <w:jc w:val="center"/>
              <w:rPr>
                <w:b/>
                <w:bCs/>
                <w:sz w:val="24"/>
                <w:szCs w:val="24"/>
              </w:rPr>
            </w:pPr>
            <w:r>
              <w:rPr>
                <w:rFonts w:hint="eastAsia"/>
                <w:sz w:val="24"/>
                <w:szCs w:val="24"/>
              </w:rPr>
              <w:t>1</w:t>
            </w:r>
          </w:p>
        </w:tc>
        <w:tc>
          <w:tcPr>
            <w:tcW w:w="1649" w:type="dxa"/>
            <w:vAlign w:val="center"/>
          </w:tcPr>
          <w:p w:rsidR="00490A18" w:rsidRDefault="003C4DA6">
            <w:pPr>
              <w:pStyle w:val="a0"/>
              <w:spacing w:after="0"/>
              <w:jc w:val="center"/>
              <w:rPr>
                <w:sz w:val="24"/>
                <w:szCs w:val="24"/>
              </w:rPr>
            </w:pPr>
            <w:r>
              <w:rPr>
                <w:rFonts w:hint="eastAsia"/>
                <w:b/>
                <w:bCs/>
                <w:sz w:val="24"/>
                <w:szCs w:val="24"/>
              </w:rPr>
              <w:t>2020-2022</w:t>
            </w:r>
          </w:p>
        </w:tc>
        <w:tc>
          <w:tcPr>
            <w:tcW w:w="1757" w:type="dxa"/>
            <w:vAlign w:val="center"/>
          </w:tcPr>
          <w:p w:rsidR="00490A18" w:rsidRDefault="003C4DA6">
            <w:pPr>
              <w:jc w:val="center"/>
              <w:rPr>
                <w:sz w:val="24"/>
                <w:szCs w:val="24"/>
              </w:rPr>
            </w:pPr>
            <w:r>
              <w:rPr>
                <w:rFonts w:hint="eastAsia"/>
                <w:sz w:val="24"/>
                <w:szCs w:val="24"/>
              </w:rPr>
              <w:t>319</w:t>
            </w:r>
          </w:p>
        </w:tc>
        <w:tc>
          <w:tcPr>
            <w:tcW w:w="2233" w:type="dxa"/>
            <w:vAlign w:val="center"/>
          </w:tcPr>
          <w:p w:rsidR="00490A18" w:rsidRDefault="00490A18">
            <w:pPr>
              <w:jc w:val="center"/>
              <w:rPr>
                <w:b/>
                <w:bCs/>
                <w:sz w:val="24"/>
                <w:szCs w:val="24"/>
              </w:rPr>
            </w:pPr>
          </w:p>
        </w:tc>
        <w:tc>
          <w:tcPr>
            <w:tcW w:w="1931" w:type="dxa"/>
            <w:vAlign w:val="center"/>
          </w:tcPr>
          <w:p w:rsidR="00490A18" w:rsidRDefault="00490A18">
            <w:pPr>
              <w:pStyle w:val="a0"/>
              <w:spacing w:after="0"/>
              <w:jc w:val="center"/>
              <w:rPr>
                <w:sz w:val="24"/>
                <w:szCs w:val="24"/>
              </w:rPr>
            </w:pPr>
          </w:p>
        </w:tc>
        <w:tc>
          <w:tcPr>
            <w:tcW w:w="1597" w:type="dxa"/>
            <w:vAlign w:val="center"/>
          </w:tcPr>
          <w:p w:rsidR="00490A18" w:rsidRDefault="003C4DA6">
            <w:pPr>
              <w:pStyle w:val="a0"/>
              <w:spacing w:after="0"/>
              <w:jc w:val="center"/>
              <w:rPr>
                <w:sz w:val="24"/>
                <w:szCs w:val="24"/>
              </w:rPr>
            </w:pPr>
            <w:r>
              <w:rPr>
                <w:rFonts w:hint="eastAsia"/>
                <w:b/>
                <w:bCs/>
                <w:sz w:val="24"/>
                <w:szCs w:val="24"/>
              </w:rPr>
              <w:t>2026-2035</w:t>
            </w:r>
          </w:p>
        </w:tc>
      </w:tr>
      <w:tr w:rsidR="00490A18">
        <w:trPr>
          <w:trHeight w:val="567"/>
        </w:trPr>
        <w:tc>
          <w:tcPr>
            <w:tcW w:w="1097" w:type="dxa"/>
            <w:vAlign w:val="center"/>
          </w:tcPr>
          <w:p w:rsidR="00490A18" w:rsidRDefault="003C4DA6">
            <w:pPr>
              <w:pStyle w:val="a0"/>
              <w:spacing w:after="0"/>
              <w:jc w:val="center"/>
              <w:rPr>
                <w:b/>
                <w:bCs/>
                <w:sz w:val="24"/>
                <w:szCs w:val="24"/>
              </w:rPr>
            </w:pPr>
            <w:r>
              <w:rPr>
                <w:rFonts w:hint="eastAsia"/>
                <w:b/>
                <w:bCs/>
                <w:sz w:val="24"/>
                <w:szCs w:val="24"/>
              </w:rPr>
              <w:t>32</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宋体" w:eastAsia="宋体" w:hAnsi="宋体" w:cs="宋体" w:hint="eastAsia"/>
                <w:color w:val="000000"/>
                <w:kern w:val="0"/>
                <w:sz w:val="24"/>
                <w:szCs w:val="24"/>
                <w:lang w:bidi="ar"/>
              </w:rPr>
              <w:t>区园艺场</w:t>
            </w:r>
          </w:p>
        </w:tc>
        <w:tc>
          <w:tcPr>
            <w:tcW w:w="1549" w:type="dxa"/>
            <w:vAlign w:val="center"/>
          </w:tcPr>
          <w:p w:rsidR="00490A18" w:rsidRDefault="003C4DA6">
            <w:pPr>
              <w:widowControl/>
              <w:jc w:val="center"/>
              <w:textAlignment w:val="center"/>
              <w:rPr>
                <w:rFonts w:ascii="Times New Roman" w:eastAsiaTheme="majorEastAsia" w:hAnsi="Times New Roman" w:cs="Times New Roman"/>
                <w:bCs/>
                <w:sz w:val="24"/>
                <w:szCs w:val="24"/>
              </w:rPr>
            </w:pPr>
            <w:r>
              <w:rPr>
                <w:rFonts w:ascii="宋体" w:eastAsia="宋体" w:hAnsi="宋体" w:cs="宋体" w:hint="eastAsia"/>
                <w:color w:val="000000"/>
                <w:kern w:val="0"/>
                <w:sz w:val="24"/>
                <w:szCs w:val="24"/>
                <w:lang w:bidi="ar"/>
              </w:rPr>
              <w:t>288</w:t>
            </w:r>
          </w:p>
        </w:tc>
        <w:tc>
          <w:tcPr>
            <w:tcW w:w="1962" w:type="dxa"/>
            <w:vAlign w:val="center"/>
          </w:tcPr>
          <w:p w:rsidR="00490A18" w:rsidRDefault="00490A18">
            <w:pPr>
              <w:jc w:val="center"/>
              <w:rPr>
                <w:b/>
                <w:bCs/>
                <w:sz w:val="24"/>
                <w:szCs w:val="24"/>
              </w:rPr>
            </w:pPr>
          </w:p>
        </w:tc>
        <w:tc>
          <w:tcPr>
            <w:tcW w:w="2245" w:type="dxa"/>
            <w:vAlign w:val="center"/>
          </w:tcPr>
          <w:p w:rsidR="00490A18" w:rsidRDefault="003C4DA6">
            <w:pPr>
              <w:jc w:val="center"/>
              <w:rPr>
                <w:b/>
                <w:bCs/>
                <w:sz w:val="24"/>
                <w:szCs w:val="24"/>
              </w:rPr>
            </w:pPr>
            <w:r>
              <w:rPr>
                <w:rFonts w:hint="eastAsia"/>
                <w:sz w:val="24"/>
                <w:szCs w:val="24"/>
              </w:rPr>
              <w:t>231</w:t>
            </w:r>
          </w:p>
        </w:tc>
        <w:tc>
          <w:tcPr>
            <w:tcW w:w="1576" w:type="dxa"/>
            <w:vAlign w:val="center"/>
          </w:tcPr>
          <w:p w:rsidR="00490A18" w:rsidRDefault="00490A18">
            <w:pPr>
              <w:jc w:val="center"/>
              <w:rPr>
                <w:b/>
                <w:bCs/>
                <w:sz w:val="24"/>
                <w:szCs w:val="24"/>
              </w:rPr>
            </w:pPr>
          </w:p>
        </w:tc>
        <w:tc>
          <w:tcPr>
            <w:tcW w:w="1649" w:type="dxa"/>
            <w:vAlign w:val="center"/>
          </w:tcPr>
          <w:p w:rsidR="00490A18" w:rsidRDefault="003C4DA6">
            <w:pPr>
              <w:pStyle w:val="a0"/>
              <w:spacing w:after="0"/>
              <w:jc w:val="center"/>
              <w:rPr>
                <w:sz w:val="24"/>
                <w:szCs w:val="24"/>
              </w:rPr>
            </w:pPr>
            <w:r>
              <w:rPr>
                <w:rFonts w:hint="eastAsia"/>
                <w:b/>
                <w:bCs/>
                <w:sz w:val="24"/>
                <w:szCs w:val="24"/>
              </w:rPr>
              <w:t>2020-2022</w:t>
            </w:r>
          </w:p>
        </w:tc>
        <w:tc>
          <w:tcPr>
            <w:tcW w:w="1757" w:type="dxa"/>
            <w:vAlign w:val="center"/>
          </w:tcPr>
          <w:p w:rsidR="00490A18" w:rsidRDefault="00490A18">
            <w:pPr>
              <w:jc w:val="center"/>
              <w:rPr>
                <w:sz w:val="24"/>
                <w:szCs w:val="24"/>
              </w:rPr>
            </w:pPr>
          </w:p>
        </w:tc>
        <w:tc>
          <w:tcPr>
            <w:tcW w:w="2233" w:type="dxa"/>
            <w:vAlign w:val="center"/>
          </w:tcPr>
          <w:p w:rsidR="00490A18" w:rsidRDefault="003C4DA6">
            <w:pPr>
              <w:jc w:val="center"/>
              <w:rPr>
                <w:b/>
                <w:bCs/>
                <w:sz w:val="24"/>
                <w:szCs w:val="24"/>
              </w:rPr>
            </w:pPr>
            <w:r>
              <w:rPr>
                <w:rFonts w:hint="eastAsia"/>
                <w:sz w:val="24"/>
                <w:szCs w:val="24"/>
              </w:rPr>
              <w:t>57</w:t>
            </w:r>
          </w:p>
        </w:tc>
        <w:tc>
          <w:tcPr>
            <w:tcW w:w="1931" w:type="dxa"/>
            <w:vAlign w:val="center"/>
          </w:tcPr>
          <w:p w:rsidR="00490A18" w:rsidRDefault="00490A18">
            <w:pPr>
              <w:pStyle w:val="a0"/>
              <w:spacing w:after="0"/>
              <w:jc w:val="center"/>
              <w:rPr>
                <w:sz w:val="24"/>
                <w:szCs w:val="24"/>
              </w:rPr>
            </w:pPr>
          </w:p>
        </w:tc>
        <w:tc>
          <w:tcPr>
            <w:tcW w:w="1597" w:type="dxa"/>
            <w:vAlign w:val="center"/>
          </w:tcPr>
          <w:p w:rsidR="00490A18" w:rsidRDefault="003C4DA6">
            <w:pPr>
              <w:pStyle w:val="a0"/>
              <w:spacing w:after="0"/>
              <w:jc w:val="center"/>
              <w:rPr>
                <w:sz w:val="24"/>
                <w:szCs w:val="24"/>
              </w:rPr>
            </w:pPr>
            <w:r>
              <w:rPr>
                <w:rFonts w:hint="eastAsia"/>
                <w:b/>
                <w:bCs/>
                <w:sz w:val="24"/>
                <w:szCs w:val="24"/>
              </w:rPr>
              <w:t>2026-2035</w:t>
            </w:r>
          </w:p>
        </w:tc>
      </w:tr>
      <w:tr w:rsidR="00490A18">
        <w:trPr>
          <w:trHeight w:val="567"/>
        </w:trPr>
        <w:tc>
          <w:tcPr>
            <w:tcW w:w="1097" w:type="dxa"/>
            <w:vAlign w:val="center"/>
          </w:tcPr>
          <w:p w:rsidR="00490A18" w:rsidRDefault="003C4DA6">
            <w:pPr>
              <w:pStyle w:val="a0"/>
              <w:spacing w:after="0"/>
              <w:jc w:val="center"/>
              <w:rPr>
                <w:b/>
                <w:bCs/>
                <w:sz w:val="24"/>
                <w:szCs w:val="24"/>
              </w:rPr>
            </w:pPr>
            <w:r>
              <w:rPr>
                <w:rFonts w:hint="eastAsia"/>
                <w:b/>
                <w:bCs/>
                <w:sz w:val="24"/>
                <w:szCs w:val="24"/>
              </w:rPr>
              <w:t>33</w:t>
            </w: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原种场</w:t>
            </w:r>
          </w:p>
        </w:tc>
        <w:tc>
          <w:tcPr>
            <w:tcW w:w="1549" w:type="dxa"/>
            <w:vAlign w:val="center"/>
          </w:tcPr>
          <w:p w:rsidR="00490A18" w:rsidRDefault="003C4DA6">
            <w:pPr>
              <w:widowControl/>
              <w:jc w:val="center"/>
              <w:textAlignment w:val="center"/>
              <w:rPr>
                <w:rFonts w:ascii="宋体" w:eastAsia="宋体" w:hAnsi="宋体" w:cs="宋体"/>
                <w:color w:val="000000"/>
                <w:kern w:val="0"/>
                <w:sz w:val="24"/>
                <w:szCs w:val="24"/>
                <w:lang w:bidi="ar"/>
              </w:rPr>
            </w:pPr>
            <w:r>
              <w:rPr>
                <w:rFonts w:ascii="宋体" w:eastAsia="宋体" w:hAnsi="宋体" w:cs="宋体" w:hint="eastAsia"/>
                <w:color w:val="000000"/>
                <w:kern w:val="0"/>
                <w:sz w:val="24"/>
                <w:szCs w:val="24"/>
                <w:lang w:bidi="ar"/>
              </w:rPr>
              <w:t>184</w:t>
            </w:r>
          </w:p>
        </w:tc>
        <w:tc>
          <w:tcPr>
            <w:tcW w:w="1962" w:type="dxa"/>
            <w:vAlign w:val="center"/>
          </w:tcPr>
          <w:p w:rsidR="00490A18" w:rsidRDefault="00490A18">
            <w:pPr>
              <w:jc w:val="center"/>
              <w:rPr>
                <w:b/>
                <w:bCs/>
                <w:sz w:val="24"/>
                <w:szCs w:val="24"/>
              </w:rPr>
            </w:pPr>
          </w:p>
        </w:tc>
        <w:tc>
          <w:tcPr>
            <w:tcW w:w="2245" w:type="dxa"/>
            <w:vAlign w:val="center"/>
          </w:tcPr>
          <w:p w:rsidR="00490A18" w:rsidRDefault="003C4DA6">
            <w:pPr>
              <w:jc w:val="center"/>
              <w:rPr>
                <w:b/>
                <w:bCs/>
                <w:sz w:val="24"/>
                <w:szCs w:val="24"/>
              </w:rPr>
            </w:pPr>
            <w:r>
              <w:rPr>
                <w:rFonts w:hint="eastAsia"/>
                <w:sz w:val="24"/>
                <w:szCs w:val="24"/>
              </w:rPr>
              <w:t>184</w:t>
            </w:r>
          </w:p>
        </w:tc>
        <w:tc>
          <w:tcPr>
            <w:tcW w:w="1576" w:type="dxa"/>
            <w:vAlign w:val="center"/>
          </w:tcPr>
          <w:p w:rsidR="00490A18" w:rsidRDefault="00490A18">
            <w:pPr>
              <w:jc w:val="center"/>
              <w:rPr>
                <w:b/>
                <w:bCs/>
                <w:sz w:val="24"/>
                <w:szCs w:val="24"/>
              </w:rPr>
            </w:pPr>
          </w:p>
        </w:tc>
        <w:tc>
          <w:tcPr>
            <w:tcW w:w="1649" w:type="dxa"/>
            <w:vAlign w:val="center"/>
          </w:tcPr>
          <w:p w:rsidR="00490A18" w:rsidRDefault="003C4DA6">
            <w:pPr>
              <w:pStyle w:val="a0"/>
              <w:spacing w:after="0"/>
              <w:jc w:val="center"/>
              <w:rPr>
                <w:sz w:val="24"/>
                <w:szCs w:val="24"/>
              </w:rPr>
            </w:pPr>
            <w:r>
              <w:rPr>
                <w:rFonts w:hint="eastAsia"/>
                <w:b/>
                <w:bCs/>
                <w:sz w:val="24"/>
                <w:szCs w:val="24"/>
              </w:rPr>
              <w:t>2020-2022</w:t>
            </w:r>
          </w:p>
        </w:tc>
        <w:tc>
          <w:tcPr>
            <w:tcW w:w="1757" w:type="dxa"/>
            <w:vAlign w:val="center"/>
          </w:tcPr>
          <w:p w:rsidR="00490A18" w:rsidRDefault="00490A18">
            <w:pPr>
              <w:jc w:val="center"/>
              <w:rPr>
                <w:sz w:val="24"/>
                <w:szCs w:val="24"/>
              </w:rPr>
            </w:pPr>
          </w:p>
        </w:tc>
        <w:tc>
          <w:tcPr>
            <w:tcW w:w="2233" w:type="dxa"/>
            <w:vAlign w:val="center"/>
          </w:tcPr>
          <w:p w:rsidR="00490A18" w:rsidRDefault="00490A18">
            <w:pPr>
              <w:jc w:val="center"/>
              <w:rPr>
                <w:b/>
                <w:bCs/>
                <w:sz w:val="24"/>
                <w:szCs w:val="24"/>
              </w:rPr>
            </w:pPr>
          </w:p>
        </w:tc>
        <w:tc>
          <w:tcPr>
            <w:tcW w:w="1931" w:type="dxa"/>
            <w:vAlign w:val="center"/>
          </w:tcPr>
          <w:p w:rsidR="00490A18" w:rsidRDefault="00490A18">
            <w:pPr>
              <w:pStyle w:val="a0"/>
              <w:spacing w:after="0"/>
              <w:jc w:val="center"/>
              <w:rPr>
                <w:sz w:val="24"/>
                <w:szCs w:val="24"/>
              </w:rPr>
            </w:pPr>
          </w:p>
        </w:tc>
        <w:tc>
          <w:tcPr>
            <w:tcW w:w="1597" w:type="dxa"/>
            <w:vAlign w:val="center"/>
          </w:tcPr>
          <w:p w:rsidR="00490A18" w:rsidRDefault="003C4DA6">
            <w:pPr>
              <w:pStyle w:val="a0"/>
              <w:spacing w:after="0"/>
              <w:jc w:val="center"/>
              <w:rPr>
                <w:sz w:val="24"/>
                <w:szCs w:val="24"/>
              </w:rPr>
            </w:pPr>
            <w:r>
              <w:rPr>
                <w:rFonts w:hint="eastAsia"/>
                <w:b/>
                <w:bCs/>
                <w:sz w:val="24"/>
                <w:szCs w:val="24"/>
              </w:rPr>
              <w:t>/</w:t>
            </w:r>
          </w:p>
        </w:tc>
      </w:tr>
      <w:tr w:rsidR="00490A18">
        <w:trPr>
          <w:trHeight w:val="567"/>
        </w:trPr>
        <w:tc>
          <w:tcPr>
            <w:tcW w:w="1097" w:type="dxa"/>
            <w:vAlign w:val="center"/>
          </w:tcPr>
          <w:p w:rsidR="00490A18" w:rsidRDefault="00490A18">
            <w:pPr>
              <w:pStyle w:val="a0"/>
              <w:spacing w:after="0"/>
              <w:jc w:val="center"/>
              <w:rPr>
                <w:b/>
                <w:bCs/>
                <w:sz w:val="24"/>
                <w:szCs w:val="24"/>
              </w:rPr>
            </w:pPr>
          </w:p>
        </w:tc>
        <w:tc>
          <w:tcPr>
            <w:tcW w:w="1472" w:type="dxa"/>
            <w:vMerge/>
            <w:vAlign w:val="center"/>
          </w:tcPr>
          <w:p w:rsidR="00490A18" w:rsidRDefault="00490A18">
            <w:pPr>
              <w:pStyle w:val="a0"/>
              <w:spacing w:after="0"/>
              <w:jc w:val="center"/>
              <w:rPr>
                <w:b/>
                <w:bCs/>
                <w:sz w:val="24"/>
                <w:szCs w:val="24"/>
              </w:rPr>
            </w:pPr>
          </w:p>
        </w:tc>
        <w:tc>
          <w:tcPr>
            <w:tcW w:w="2082" w:type="dxa"/>
            <w:vAlign w:val="center"/>
          </w:tcPr>
          <w:p w:rsidR="00490A18" w:rsidRDefault="003C4DA6">
            <w:pPr>
              <w:widowControl/>
              <w:jc w:val="center"/>
              <w:textAlignment w:val="center"/>
              <w:rPr>
                <w:rFonts w:ascii="宋体" w:eastAsia="宋体" w:hAnsi="宋体" w:cs="宋体"/>
                <w:b/>
                <w:bCs/>
                <w:color w:val="000000"/>
                <w:kern w:val="0"/>
                <w:sz w:val="24"/>
                <w:szCs w:val="24"/>
                <w:lang w:bidi="ar"/>
              </w:rPr>
            </w:pPr>
            <w:r>
              <w:rPr>
                <w:rFonts w:ascii="宋体" w:eastAsia="宋体" w:hAnsi="宋体" w:cs="宋体" w:hint="eastAsia"/>
                <w:b/>
                <w:bCs/>
                <w:color w:val="000000"/>
                <w:kern w:val="0"/>
                <w:sz w:val="24"/>
                <w:szCs w:val="24"/>
                <w:lang w:bidi="ar"/>
              </w:rPr>
              <w:t>合计</w:t>
            </w:r>
          </w:p>
        </w:tc>
        <w:tc>
          <w:tcPr>
            <w:tcW w:w="1549" w:type="dxa"/>
            <w:vAlign w:val="center"/>
          </w:tcPr>
          <w:p w:rsidR="00490A18" w:rsidRDefault="003C4DA6">
            <w:pPr>
              <w:widowControl/>
              <w:jc w:val="center"/>
              <w:textAlignment w:val="center"/>
              <w:rPr>
                <w:rFonts w:ascii="宋体" w:eastAsia="宋体" w:hAnsi="宋体" w:cs="宋体"/>
                <w:b/>
                <w:bCs/>
                <w:color w:val="000000"/>
                <w:kern w:val="0"/>
                <w:sz w:val="24"/>
                <w:szCs w:val="24"/>
                <w:lang w:bidi="ar"/>
              </w:rPr>
            </w:pPr>
            <w:r>
              <w:rPr>
                <w:rFonts w:ascii="Times New Roman" w:eastAsiaTheme="majorEastAsia" w:hAnsi="Times New Roman" w:cs="Times New Roman"/>
                <w:b/>
                <w:bCs/>
                <w:color w:val="000000"/>
                <w:sz w:val="24"/>
                <w:szCs w:val="24"/>
              </w:rPr>
              <w:t>7061</w:t>
            </w:r>
          </w:p>
        </w:tc>
        <w:tc>
          <w:tcPr>
            <w:tcW w:w="1962" w:type="dxa"/>
            <w:vAlign w:val="center"/>
          </w:tcPr>
          <w:p w:rsidR="00490A18" w:rsidRDefault="003C4DA6">
            <w:pPr>
              <w:jc w:val="center"/>
              <w:rPr>
                <w:b/>
                <w:bCs/>
                <w:sz w:val="24"/>
                <w:szCs w:val="24"/>
              </w:rPr>
            </w:pPr>
            <w:r>
              <w:rPr>
                <w:rFonts w:hint="eastAsia"/>
                <w:b/>
                <w:bCs/>
                <w:sz w:val="24"/>
                <w:szCs w:val="24"/>
              </w:rPr>
              <w:t>2572</w:t>
            </w:r>
          </w:p>
        </w:tc>
        <w:tc>
          <w:tcPr>
            <w:tcW w:w="2245" w:type="dxa"/>
            <w:vAlign w:val="center"/>
          </w:tcPr>
          <w:p w:rsidR="00490A18" w:rsidRDefault="003C4DA6">
            <w:pPr>
              <w:jc w:val="center"/>
              <w:rPr>
                <w:b/>
                <w:bCs/>
                <w:sz w:val="24"/>
                <w:szCs w:val="24"/>
              </w:rPr>
            </w:pPr>
            <w:r>
              <w:rPr>
                <w:rFonts w:hint="eastAsia"/>
                <w:b/>
                <w:bCs/>
                <w:sz w:val="24"/>
                <w:szCs w:val="24"/>
              </w:rPr>
              <w:t>1518</w:t>
            </w:r>
          </w:p>
        </w:tc>
        <w:tc>
          <w:tcPr>
            <w:tcW w:w="1576" w:type="dxa"/>
            <w:vAlign w:val="center"/>
          </w:tcPr>
          <w:p w:rsidR="00490A18" w:rsidRDefault="003C4DA6">
            <w:pPr>
              <w:jc w:val="center"/>
              <w:rPr>
                <w:b/>
                <w:bCs/>
                <w:sz w:val="24"/>
                <w:szCs w:val="24"/>
              </w:rPr>
            </w:pPr>
            <w:r>
              <w:rPr>
                <w:rFonts w:hint="eastAsia"/>
                <w:b/>
                <w:bCs/>
                <w:sz w:val="24"/>
                <w:szCs w:val="24"/>
              </w:rPr>
              <w:t>9</w:t>
            </w:r>
          </w:p>
        </w:tc>
        <w:tc>
          <w:tcPr>
            <w:tcW w:w="1649" w:type="dxa"/>
            <w:vAlign w:val="center"/>
          </w:tcPr>
          <w:p w:rsidR="00490A18" w:rsidRDefault="003C4DA6">
            <w:pPr>
              <w:pStyle w:val="a0"/>
              <w:spacing w:after="0"/>
              <w:jc w:val="center"/>
              <w:rPr>
                <w:b/>
                <w:bCs/>
                <w:sz w:val="24"/>
                <w:szCs w:val="24"/>
              </w:rPr>
            </w:pPr>
            <w:r>
              <w:rPr>
                <w:rFonts w:hint="eastAsia"/>
                <w:b/>
                <w:bCs/>
                <w:sz w:val="24"/>
                <w:szCs w:val="24"/>
              </w:rPr>
              <w:t>/</w:t>
            </w:r>
          </w:p>
        </w:tc>
        <w:tc>
          <w:tcPr>
            <w:tcW w:w="1757" w:type="dxa"/>
            <w:vAlign w:val="center"/>
          </w:tcPr>
          <w:p w:rsidR="00490A18" w:rsidRDefault="003C4DA6">
            <w:pPr>
              <w:jc w:val="center"/>
              <w:rPr>
                <w:b/>
                <w:bCs/>
                <w:sz w:val="24"/>
                <w:szCs w:val="24"/>
              </w:rPr>
            </w:pPr>
            <w:r>
              <w:rPr>
                <w:rFonts w:hint="eastAsia"/>
                <w:b/>
                <w:bCs/>
                <w:sz w:val="24"/>
                <w:szCs w:val="24"/>
              </w:rPr>
              <w:t>451</w:t>
            </w:r>
          </w:p>
        </w:tc>
        <w:tc>
          <w:tcPr>
            <w:tcW w:w="2233" w:type="dxa"/>
            <w:vAlign w:val="center"/>
          </w:tcPr>
          <w:p w:rsidR="00490A18" w:rsidRDefault="003C4DA6">
            <w:pPr>
              <w:jc w:val="center"/>
              <w:rPr>
                <w:b/>
                <w:bCs/>
                <w:sz w:val="24"/>
                <w:szCs w:val="24"/>
              </w:rPr>
            </w:pPr>
            <w:r>
              <w:rPr>
                <w:rFonts w:hint="eastAsia"/>
                <w:b/>
                <w:bCs/>
                <w:sz w:val="24"/>
                <w:szCs w:val="24"/>
              </w:rPr>
              <w:t>1044</w:t>
            </w:r>
          </w:p>
        </w:tc>
        <w:tc>
          <w:tcPr>
            <w:tcW w:w="1931" w:type="dxa"/>
            <w:vAlign w:val="center"/>
          </w:tcPr>
          <w:p w:rsidR="00490A18" w:rsidRDefault="00490A18">
            <w:pPr>
              <w:pStyle w:val="a0"/>
              <w:spacing w:after="0"/>
              <w:jc w:val="center"/>
              <w:rPr>
                <w:b/>
                <w:bCs/>
                <w:sz w:val="24"/>
                <w:szCs w:val="24"/>
              </w:rPr>
            </w:pPr>
          </w:p>
        </w:tc>
        <w:tc>
          <w:tcPr>
            <w:tcW w:w="1597" w:type="dxa"/>
            <w:vAlign w:val="center"/>
          </w:tcPr>
          <w:p w:rsidR="00490A18" w:rsidRDefault="003C4DA6">
            <w:pPr>
              <w:pStyle w:val="a0"/>
              <w:spacing w:after="0"/>
              <w:jc w:val="center"/>
              <w:rPr>
                <w:b/>
                <w:bCs/>
                <w:sz w:val="24"/>
                <w:szCs w:val="24"/>
              </w:rPr>
            </w:pPr>
            <w:r>
              <w:rPr>
                <w:rFonts w:hint="eastAsia"/>
                <w:b/>
                <w:bCs/>
                <w:sz w:val="24"/>
                <w:szCs w:val="24"/>
              </w:rPr>
              <w:t>/</w:t>
            </w:r>
          </w:p>
        </w:tc>
      </w:tr>
      <w:tr w:rsidR="00490A18">
        <w:trPr>
          <w:trHeight w:val="567"/>
        </w:trPr>
        <w:tc>
          <w:tcPr>
            <w:tcW w:w="4651" w:type="dxa"/>
            <w:gridSpan w:val="3"/>
            <w:vAlign w:val="center"/>
          </w:tcPr>
          <w:p w:rsidR="00490A18" w:rsidRDefault="003C4DA6">
            <w:pPr>
              <w:jc w:val="center"/>
              <w:rPr>
                <w:b/>
                <w:bCs/>
                <w:sz w:val="24"/>
                <w:szCs w:val="24"/>
              </w:rPr>
            </w:pPr>
            <w:r>
              <w:rPr>
                <w:rFonts w:hint="eastAsia"/>
                <w:b/>
                <w:bCs/>
                <w:sz w:val="24"/>
                <w:szCs w:val="24"/>
              </w:rPr>
              <w:t>总计</w:t>
            </w:r>
          </w:p>
        </w:tc>
        <w:tc>
          <w:tcPr>
            <w:tcW w:w="1549" w:type="dxa"/>
            <w:vAlign w:val="center"/>
          </w:tcPr>
          <w:p w:rsidR="00490A18" w:rsidRDefault="003C4DA6">
            <w:pPr>
              <w:jc w:val="center"/>
              <w:rPr>
                <w:rFonts w:ascii="Times New Roman" w:eastAsiaTheme="majorEastAsia" w:hAnsi="Times New Roman" w:cs="Times New Roman"/>
                <w:b/>
                <w:bCs/>
                <w:sz w:val="24"/>
                <w:szCs w:val="24"/>
              </w:rPr>
            </w:pPr>
            <w:r>
              <w:rPr>
                <w:rFonts w:ascii="Times New Roman" w:eastAsiaTheme="majorEastAsia" w:hAnsi="Times New Roman" w:cs="Times New Roman"/>
                <w:b/>
                <w:bCs/>
                <w:sz w:val="24"/>
                <w:szCs w:val="24"/>
              </w:rPr>
              <w:t>20081</w:t>
            </w:r>
          </w:p>
        </w:tc>
        <w:tc>
          <w:tcPr>
            <w:tcW w:w="1962" w:type="dxa"/>
            <w:vAlign w:val="center"/>
          </w:tcPr>
          <w:p w:rsidR="00490A18" w:rsidRDefault="003C4DA6">
            <w:pPr>
              <w:jc w:val="center"/>
              <w:rPr>
                <w:b/>
                <w:bCs/>
                <w:sz w:val="24"/>
                <w:szCs w:val="24"/>
              </w:rPr>
            </w:pPr>
            <w:r>
              <w:rPr>
                <w:rFonts w:hint="eastAsia"/>
                <w:b/>
                <w:bCs/>
                <w:sz w:val="24"/>
                <w:szCs w:val="24"/>
              </w:rPr>
              <w:t>9685</w:t>
            </w:r>
          </w:p>
        </w:tc>
        <w:tc>
          <w:tcPr>
            <w:tcW w:w="2245" w:type="dxa"/>
            <w:vAlign w:val="center"/>
          </w:tcPr>
          <w:p w:rsidR="00490A18" w:rsidRDefault="003C4DA6">
            <w:pPr>
              <w:jc w:val="center"/>
              <w:rPr>
                <w:b/>
                <w:bCs/>
                <w:sz w:val="24"/>
                <w:szCs w:val="24"/>
              </w:rPr>
            </w:pPr>
            <w:r>
              <w:rPr>
                <w:rFonts w:hint="eastAsia"/>
                <w:b/>
                <w:bCs/>
                <w:sz w:val="24"/>
                <w:szCs w:val="24"/>
              </w:rPr>
              <w:t>4809</w:t>
            </w:r>
          </w:p>
        </w:tc>
        <w:tc>
          <w:tcPr>
            <w:tcW w:w="1576" w:type="dxa"/>
            <w:vAlign w:val="center"/>
          </w:tcPr>
          <w:p w:rsidR="00490A18" w:rsidRDefault="003C4DA6">
            <w:pPr>
              <w:jc w:val="center"/>
              <w:rPr>
                <w:b/>
                <w:bCs/>
                <w:sz w:val="24"/>
                <w:szCs w:val="24"/>
              </w:rPr>
            </w:pPr>
            <w:r>
              <w:rPr>
                <w:rFonts w:hint="eastAsia"/>
                <w:b/>
                <w:bCs/>
                <w:sz w:val="24"/>
                <w:szCs w:val="24"/>
              </w:rPr>
              <w:t>15</w:t>
            </w:r>
          </w:p>
        </w:tc>
        <w:tc>
          <w:tcPr>
            <w:tcW w:w="1649" w:type="dxa"/>
            <w:vAlign w:val="center"/>
          </w:tcPr>
          <w:p w:rsidR="00490A18" w:rsidRDefault="003C4DA6">
            <w:pPr>
              <w:pStyle w:val="a0"/>
              <w:spacing w:after="0"/>
              <w:jc w:val="center"/>
              <w:rPr>
                <w:b/>
                <w:bCs/>
                <w:sz w:val="24"/>
                <w:szCs w:val="24"/>
              </w:rPr>
            </w:pPr>
            <w:r>
              <w:rPr>
                <w:rFonts w:hint="eastAsia"/>
                <w:b/>
                <w:bCs/>
                <w:sz w:val="24"/>
                <w:szCs w:val="24"/>
              </w:rPr>
              <w:t>/</w:t>
            </w:r>
          </w:p>
        </w:tc>
        <w:tc>
          <w:tcPr>
            <w:tcW w:w="1757" w:type="dxa"/>
            <w:vAlign w:val="center"/>
          </w:tcPr>
          <w:p w:rsidR="00490A18" w:rsidRDefault="003C4DA6">
            <w:pPr>
              <w:pStyle w:val="a0"/>
              <w:spacing w:after="0"/>
              <w:jc w:val="center"/>
              <w:rPr>
                <w:b/>
                <w:bCs/>
                <w:sz w:val="24"/>
                <w:szCs w:val="24"/>
              </w:rPr>
            </w:pPr>
            <w:r>
              <w:rPr>
                <w:rFonts w:hint="eastAsia"/>
                <w:b/>
                <w:bCs/>
                <w:sz w:val="24"/>
                <w:szCs w:val="24"/>
              </w:rPr>
              <w:t>1429</w:t>
            </w:r>
          </w:p>
        </w:tc>
        <w:tc>
          <w:tcPr>
            <w:tcW w:w="2233" w:type="dxa"/>
            <w:vAlign w:val="center"/>
          </w:tcPr>
          <w:p w:rsidR="00490A18" w:rsidRDefault="003C4DA6">
            <w:pPr>
              <w:jc w:val="center"/>
              <w:rPr>
                <w:b/>
                <w:bCs/>
                <w:sz w:val="24"/>
                <w:szCs w:val="24"/>
              </w:rPr>
            </w:pPr>
            <w:r>
              <w:rPr>
                <w:rFonts w:hint="eastAsia"/>
                <w:b/>
                <w:bCs/>
                <w:sz w:val="24"/>
                <w:szCs w:val="24"/>
              </w:rPr>
              <w:t>2244</w:t>
            </w:r>
          </w:p>
        </w:tc>
        <w:tc>
          <w:tcPr>
            <w:tcW w:w="1931" w:type="dxa"/>
            <w:vAlign w:val="center"/>
          </w:tcPr>
          <w:p w:rsidR="00490A18" w:rsidRDefault="003C4DA6">
            <w:pPr>
              <w:pStyle w:val="a0"/>
              <w:spacing w:after="0"/>
              <w:jc w:val="center"/>
              <w:rPr>
                <w:b/>
                <w:bCs/>
                <w:sz w:val="24"/>
                <w:szCs w:val="24"/>
              </w:rPr>
            </w:pPr>
            <w:r>
              <w:rPr>
                <w:rFonts w:hint="eastAsia"/>
                <w:b/>
                <w:bCs/>
                <w:sz w:val="24"/>
                <w:szCs w:val="24"/>
              </w:rPr>
              <w:t>/</w:t>
            </w:r>
          </w:p>
        </w:tc>
        <w:tc>
          <w:tcPr>
            <w:tcW w:w="1597" w:type="dxa"/>
            <w:vAlign w:val="center"/>
          </w:tcPr>
          <w:p w:rsidR="00490A18" w:rsidRDefault="003C4DA6">
            <w:pPr>
              <w:pStyle w:val="a0"/>
              <w:spacing w:after="0"/>
              <w:jc w:val="center"/>
              <w:rPr>
                <w:b/>
                <w:bCs/>
                <w:sz w:val="24"/>
                <w:szCs w:val="24"/>
              </w:rPr>
            </w:pPr>
            <w:r>
              <w:rPr>
                <w:rFonts w:hint="eastAsia"/>
                <w:b/>
                <w:bCs/>
                <w:sz w:val="24"/>
                <w:szCs w:val="24"/>
              </w:rPr>
              <w:t>/</w:t>
            </w:r>
          </w:p>
        </w:tc>
      </w:tr>
    </w:tbl>
    <w:p w:rsidR="00490A18" w:rsidRDefault="00490A18">
      <w:pPr>
        <w:pStyle w:val="2"/>
        <w:spacing w:before="312" w:after="312"/>
        <w:rPr>
          <w:kern w:val="0"/>
        </w:rPr>
        <w:sectPr w:rsidR="00490A18">
          <w:pgSz w:w="23814" w:h="16839" w:orient="landscape"/>
          <w:pgMar w:top="1800" w:right="1440" w:bottom="1800" w:left="1440" w:header="851" w:footer="992" w:gutter="0"/>
          <w:cols w:space="425"/>
          <w:docGrid w:type="lines" w:linePitch="312"/>
        </w:sectPr>
      </w:pPr>
    </w:p>
    <w:p w:rsidR="00490A18" w:rsidRDefault="003C4DA6">
      <w:pPr>
        <w:pStyle w:val="2"/>
        <w:spacing w:before="312" w:after="312"/>
        <w:rPr>
          <w:kern w:val="0"/>
        </w:rPr>
      </w:pPr>
      <w:bookmarkStart w:id="66" w:name="_Toc45349613"/>
      <w:r>
        <w:rPr>
          <w:rFonts w:hint="eastAsia"/>
          <w:kern w:val="0"/>
        </w:rPr>
        <w:lastRenderedPageBreak/>
        <w:t>7.3</w:t>
      </w:r>
      <w:r>
        <w:rPr>
          <w:rFonts w:hint="eastAsia"/>
          <w:kern w:val="0"/>
        </w:rPr>
        <w:t>资金筹措</w:t>
      </w:r>
      <w:bookmarkEnd w:id="64"/>
      <w:bookmarkEnd w:id="66"/>
    </w:p>
    <w:p w:rsidR="00490A18" w:rsidRDefault="003C4DA6">
      <w:pPr>
        <w:autoSpaceDE w:val="0"/>
        <w:autoSpaceDN w:val="0"/>
        <w:adjustRightInd w:val="0"/>
        <w:ind w:firstLineChars="100" w:firstLine="280"/>
        <w:jc w:val="left"/>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1</w:t>
      </w:r>
      <w:r>
        <w:rPr>
          <w:rFonts w:ascii="Times New Roman" w:eastAsiaTheme="majorEastAsia" w:hAnsi="Times New Roman" w:cs="Times New Roman"/>
          <w:kern w:val="0"/>
          <w:sz w:val="28"/>
          <w:szCs w:val="28"/>
        </w:rPr>
        <w:t>）建立</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政府主导、多方参与</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的资金筹措机制</w:t>
      </w:r>
    </w:p>
    <w:p w:rsidR="00490A18" w:rsidRDefault="003C4DA6">
      <w:pPr>
        <w:autoSpaceDE w:val="0"/>
        <w:autoSpaceDN w:val="0"/>
        <w:adjustRightInd w:val="0"/>
        <w:ind w:firstLineChars="200" w:firstLine="560"/>
        <w:jc w:val="left"/>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农村生活污水治理工程的建设涉及城建、环保、水务、水利、财政及发改委等多个部门，在建设、使用、维护管理等过程中的资金筹措、资金投入等活动中，建立行之有效的资金筹措机制就显得尤为重要。随着我国污水处理领域市场化的推进，市场化要求投资多元化，社会资本以各种形式大量进入，政府投资因此释放了部分财政直接投资的供需压力。但污水行业的收益结构特征决定了政府不可能从污水处理市场化的投资主体中退出，政府仍然是是污水处理领域公益性、引导性、补贴性投资的主体，政府投资的引导、担保、补贴作用将更加需要强化。建立由</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政府主导、多方参与</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的稳定投资机制。由北塔区政府牵头，统筹安排本次工程实施的各项工作，将农村生活污水治理工程的建设作为人居环境整治的重要内容，政府财政按比例安排专项资金，积极争取中央、省、市相关建设资金，同时坚持走群众自筹和政府扶持相结合的投资思路，以政府扶持资金为引导，采取出租、转让、股份合作等多种机制，广泛吸收社会各界资金。</w:t>
      </w:r>
    </w:p>
    <w:p w:rsidR="00490A18" w:rsidRDefault="003C4DA6">
      <w:pPr>
        <w:autoSpaceDE w:val="0"/>
        <w:autoSpaceDN w:val="0"/>
        <w:adjustRightInd w:val="0"/>
        <w:ind w:firstLineChars="200" w:firstLine="560"/>
        <w:jc w:val="left"/>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2</w:t>
      </w:r>
      <w:r>
        <w:rPr>
          <w:rFonts w:ascii="Times New Roman" w:eastAsiaTheme="majorEastAsia" w:hAnsi="Times New Roman" w:cs="Times New Roman"/>
          <w:kern w:val="0"/>
          <w:sz w:val="28"/>
          <w:szCs w:val="28"/>
        </w:rPr>
        <w:t>）多渠道、多元化筹措资金</w:t>
      </w:r>
    </w:p>
    <w:p w:rsidR="00490A18" w:rsidRDefault="003C4DA6">
      <w:pPr>
        <w:autoSpaceDE w:val="0"/>
        <w:autoSpaceDN w:val="0"/>
        <w:adjustRightInd w:val="0"/>
        <w:ind w:firstLineChars="200" w:firstLine="560"/>
        <w:jc w:val="left"/>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按照</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投资多元化、产权明晰化、管理科学化</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的总体思路，坚持中央、地方集体、受益用户共同负担的原则，逐步建立政府投资为导向、社会投资为重点、用户投资为补充的多层次、多元化投资机制。</w:t>
      </w:r>
    </w:p>
    <w:p w:rsidR="00490A18" w:rsidRDefault="003C4DA6">
      <w:pPr>
        <w:autoSpaceDE w:val="0"/>
        <w:autoSpaceDN w:val="0"/>
        <w:adjustRightInd w:val="0"/>
        <w:ind w:firstLineChars="200" w:firstLine="560"/>
        <w:jc w:val="left"/>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依据</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谁投入、谁管理、谁受益</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的原则，制定优惠政策，吸纳用户自筹资金和社会资金投入，采取独资、合资、股份制或股份合作制等形式，建立</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产权清</w:t>
      </w:r>
      <w:r>
        <w:rPr>
          <w:rFonts w:ascii="Times New Roman" w:eastAsiaTheme="majorEastAsia" w:hAnsi="Times New Roman" w:cs="Times New Roman"/>
          <w:kern w:val="0"/>
          <w:sz w:val="28"/>
          <w:szCs w:val="28"/>
        </w:rPr>
        <w:lastRenderedPageBreak/>
        <w:t>晰、权责明确、政企分开、管理科学</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的现代企业制度，从而在社会上初步形成投资建设农村生活污水治理工程的格局，使供水与排水等水务行业真正成为自主经营、自负盈亏、自我约束、自我发展的法人主体和市场竞争主体。要充分发挥统一管理的体制优势，对农村基础设施建设维护费中用于供、排水系统的管网改造维修费，农村新、改、扩建供排水工程和污水处理工程建设的部分，统一提出经费概算和资金使用计划，协调建设行政主管部门后，报同级人民政府计划主管部门安排。</w:t>
      </w:r>
    </w:p>
    <w:p w:rsidR="00490A18" w:rsidRDefault="003C4DA6">
      <w:pPr>
        <w:autoSpaceDE w:val="0"/>
        <w:autoSpaceDN w:val="0"/>
        <w:adjustRightInd w:val="0"/>
        <w:ind w:firstLineChars="200" w:firstLine="560"/>
        <w:jc w:val="left"/>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3</w:t>
      </w:r>
      <w:r>
        <w:rPr>
          <w:rFonts w:ascii="Times New Roman" w:eastAsiaTheme="majorEastAsia" w:hAnsi="Times New Roman" w:cs="Times New Roman"/>
          <w:kern w:val="0"/>
          <w:sz w:val="28"/>
          <w:szCs w:val="28"/>
        </w:rPr>
        <w:t>）拓展融资渠道</w:t>
      </w:r>
    </w:p>
    <w:p w:rsidR="00490A18" w:rsidRDefault="003C4DA6">
      <w:pPr>
        <w:autoSpaceDE w:val="0"/>
        <w:autoSpaceDN w:val="0"/>
        <w:adjustRightInd w:val="0"/>
        <w:ind w:firstLineChars="200" w:firstLine="560"/>
        <w:jc w:val="left"/>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积极创造条件促使民间资本流入农村生活污水治理工程等水务行业，重点鼓励和吸引社会资本投向农村污水治理工程建设和污水处理和回用设施的建设与运营。推动农村生活污水治理工程基础设施的建设和管理走上市场化、产业化、专业化、社会化道路。理顺价格机制，使得污水处理由政府投入的公益事业变成微利的市场，吸引了各方面的资金投入污水处理厂（站）及管网建设，解决污水治理基础设施投资不足的问题。改制水务企业，盘活存量资产。对排水设施建设和管理单位实施产权制度改革，对其进行资产评估，积极创造条件，采用投资补助、招标拍卖等多种方式，对外转让国有净资产产权、土地使用权和特许经营权，吸收社会资本参与开发，走市场开发、社会投资、企业管理、产业发展的道路。</w:t>
      </w:r>
    </w:p>
    <w:p w:rsidR="00490A18" w:rsidRDefault="003C4DA6">
      <w:pPr>
        <w:autoSpaceDE w:val="0"/>
        <w:autoSpaceDN w:val="0"/>
        <w:adjustRightInd w:val="0"/>
        <w:ind w:firstLineChars="200" w:firstLine="560"/>
        <w:jc w:val="left"/>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主要融资模式：</w:t>
      </w:r>
    </w:p>
    <w:p w:rsidR="00490A18" w:rsidRDefault="003C4DA6">
      <w:pPr>
        <w:autoSpaceDE w:val="0"/>
        <w:autoSpaceDN w:val="0"/>
        <w:adjustRightInd w:val="0"/>
        <w:ind w:firstLineChars="200" w:firstLine="560"/>
        <w:jc w:val="left"/>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1</w:t>
      </w:r>
      <w:r>
        <w:rPr>
          <w:rFonts w:ascii="Times New Roman" w:eastAsiaTheme="majorEastAsia" w:hAnsi="Times New Roman" w:cs="Times New Roman"/>
          <w:kern w:val="0"/>
          <w:sz w:val="28"/>
          <w:szCs w:val="28"/>
        </w:rPr>
        <w:t>）上级补助模式</w:t>
      </w:r>
    </w:p>
    <w:p w:rsidR="00490A18" w:rsidRDefault="003C4DA6">
      <w:pPr>
        <w:autoSpaceDE w:val="0"/>
        <w:autoSpaceDN w:val="0"/>
        <w:adjustRightInd w:val="0"/>
        <w:ind w:firstLineChars="200" w:firstLine="560"/>
        <w:jc w:val="left"/>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为支持北塔区农村生活污水治理工程建设，应积极申报中央和省财政补助，整合特色镇（街区）建设工程、幸福美丽新村、特色村等农村。建设专项资金。</w:t>
      </w:r>
      <w:r>
        <w:rPr>
          <w:rFonts w:ascii="Times New Roman" w:eastAsiaTheme="majorEastAsia" w:hAnsi="Times New Roman" w:cs="Times New Roman"/>
          <w:kern w:val="0"/>
          <w:sz w:val="28"/>
          <w:szCs w:val="28"/>
        </w:rPr>
        <w:lastRenderedPageBreak/>
        <w:t>同时要加强中央、省财政专项资金的管理，提高财政资金的使用效益。一方面，根据</w:t>
      </w:r>
      <w:r>
        <w:rPr>
          <w:rFonts w:ascii="Times New Roman" w:eastAsiaTheme="majorEastAsia" w:hAnsi="Times New Roman" w:cs="Times New Roman" w:hint="eastAsia"/>
          <w:kern w:val="0"/>
          <w:sz w:val="28"/>
          <w:szCs w:val="28"/>
        </w:rPr>
        <w:t>北塔</w:t>
      </w:r>
      <w:r>
        <w:rPr>
          <w:rFonts w:ascii="Times New Roman" w:eastAsiaTheme="majorEastAsia" w:hAnsi="Times New Roman" w:cs="Times New Roman"/>
          <w:kern w:val="0"/>
          <w:sz w:val="28"/>
          <w:szCs w:val="28"/>
        </w:rPr>
        <w:t>区实际建设情况，调整了专项资金的分配因素权重。另一方面，要加快预算执行进度，切实提高专项资金使用效率。</w:t>
      </w:r>
    </w:p>
    <w:p w:rsidR="00490A18" w:rsidRDefault="003C4DA6">
      <w:pPr>
        <w:autoSpaceDE w:val="0"/>
        <w:autoSpaceDN w:val="0"/>
        <w:adjustRightInd w:val="0"/>
        <w:ind w:firstLineChars="200" w:firstLine="560"/>
        <w:jc w:val="left"/>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2</w:t>
      </w:r>
      <w:r>
        <w:rPr>
          <w:rFonts w:ascii="Times New Roman" w:eastAsiaTheme="majorEastAsia" w:hAnsi="Times New Roman" w:cs="Times New Roman"/>
          <w:kern w:val="0"/>
          <w:sz w:val="28"/>
          <w:szCs w:val="28"/>
        </w:rPr>
        <w:t>）地方自筹模式</w:t>
      </w:r>
    </w:p>
    <w:p w:rsidR="00490A18" w:rsidRDefault="003C4DA6">
      <w:pPr>
        <w:autoSpaceDE w:val="0"/>
        <w:autoSpaceDN w:val="0"/>
        <w:adjustRightInd w:val="0"/>
        <w:ind w:firstLineChars="200" w:firstLine="560"/>
        <w:jc w:val="left"/>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 1 \* GB3 </w:instrText>
      </w:r>
      <w:r>
        <w:rPr>
          <w:rFonts w:ascii="Times New Roman" w:eastAsiaTheme="majorEastAsia" w:hAnsi="Times New Roman" w:cs="Times New Roman"/>
          <w:kern w:val="0"/>
          <w:sz w:val="28"/>
          <w:szCs w:val="28"/>
        </w:rPr>
        <w:fldChar w:fldCharType="separate"/>
      </w:r>
      <w:r>
        <w:rPr>
          <w:rFonts w:ascii="宋体" w:eastAsia="宋体" w:hAnsi="宋体" w:cs="宋体" w:hint="eastAsia"/>
          <w:kern w:val="0"/>
          <w:sz w:val="28"/>
          <w:szCs w:val="28"/>
        </w:rPr>
        <w:t>①</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kern w:val="0"/>
          <w:sz w:val="28"/>
          <w:szCs w:val="28"/>
        </w:rPr>
        <w:t>地方财政资金常态化保障</w:t>
      </w:r>
    </w:p>
    <w:p w:rsidR="00490A18" w:rsidRDefault="003C4DA6">
      <w:pPr>
        <w:autoSpaceDE w:val="0"/>
        <w:autoSpaceDN w:val="0"/>
        <w:adjustRightInd w:val="0"/>
        <w:ind w:firstLineChars="200" w:firstLine="560"/>
        <w:jc w:val="left"/>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农村生活污水治理不仅建设投资大，后期运行管理需要不断的投入资金，由于农村地区污水治理费用收取困难，运行管理资金缺口相对较大，需要地方财政每年将污水治理费用纳入财政预算。</w:t>
      </w:r>
    </w:p>
    <w:p w:rsidR="00490A18" w:rsidRDefault="003C4DA6">
      <w:pPr>
        <w:autoSpaceDE w:val="0"/>
        <w:autoSpaceDN w:val="0"/>
        <w:adjustRightInd w:val="0"/>
        <w:ind w:firstLineChars="200" w:firstLine="560"/>
        <w:jc w:val="left"/>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 2 \* GB3 </w:instrText>
      </w:r>
      <w:r>
        <w:rPr>
          <w:rFonts w:ascii="Times New Roman" w:eastAsiaTheme="majorEastAsia" w:hAnsi="Times New Roman" w:cs="Times New Roman"/>
          <w:kern w:val="0"/>
          <w:sz w:val="28"/>
          <w:szCs w:val="28"/>
        </w:rPr>
        <w:fldChar w:fldCharType="separate"/>
      </w:r>
      <w:r>
        <w:rPr>
          <w:rFonts w:ascii="宋体" w:eastAsia="宋体" w:hAnsi="宋体" w:cs="宋体" w:hint="eastAsia"/>
          <w:kern w:val="0"/>
          <w:sz w:val="28"/>
          <w:szCs w:val="28"/>
        </w:rPr>
        <w:t>②</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kern w:val="0"/>
          <w:sz w:val="28"/>
          <w:szCs w:val="28"/>
        </w:rPr>
        <w:t>建立财政奖补与村民付费相结合的分摊机制</w:t>
      </w:r>
    </w:p>
    <w:p w:rsidR="00490A18" w:rsidRDefault="003C4DA6">
      <w:pPr>
        <w:autoSpaceDE w:val="0"/>
        <w:autoSpaceDN w:val="0"/>
        <w:adjustRightInd w:val="0"/>
        <w:ind w:firstLineChars="200" w:firstLine="560"/>
        <w:jc w:val="left"/>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农村地区要采取村民自治和</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一事一议</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方式，采用收取专项污水处理项目建设费；对有自来水管网覆盖且建成投用生活污水集中处理设施的农村集中居住区，可通过自来水公司代收的方式按量收取污水处理费；对无自来水管网覆盖且建成投用生活污水集中处理设施的农村集中居住区，综合考虑村集体经济状况、农户承受能力、污水处理成本等因素，一方面按考核等级进行差别化资金补助，另一方面对农户适当收取污水治理费用。</w:t>
      </w:r>
    </w:p>
    <w:p w:rsidR="00490A18" w:rsidRDefault="003C4DA6">
      <w:pPr>
        <w:autoSpaceDE w:val="0"/>
        <w:autoSpaceDN w:val="0"/>
        <w:adjustRightInd w:val="0"/>
        <w:ind w:firstLineChars="200" w:firstLine="560"/>
        <w:jc w:val="left"/>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 3 \* GB3 </w:instrText>
      </w:r>
      <w:r>
        <w:rPr>
          <w:rFonts w:ascii="Times New Roman" w:eastAsiaTheme="majorEastAsia" w:hAnsi="Times New Roman" w:cs="Times New Roman"/>
          <w:kern w:val="0"/>
          <w:sz w:val="28"/>
          <w:szCs w:val="28"/>
        </w:rPr>
        <w:fldChar w:fldCharType="separate"/>
      </w:r>
      <w:r>
        <w:rPr>
          <w:rFonts w:ascii="宋体" w:eastAsia="宋体" w:hAnsi="宋体" w:cs="宋体" w:hint="eastAsia"/>
          <w:kern w:val="0"/>
          <w:sz w:val="28"/>
          <w:szCs w:val="28"/>
        </w:rPr>
        <w:t>③</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kern w:val="0"/>
          <w:sz w:val="28"/>
          <w:szCs w:val="28"/>
        </w:rPr>
        <w:t>加强行业污水治理付费机制建设</w:t>
      </w:r>
    </w:p>
    <w:p w:rsidR="00490A18" w:rsidRDefault="003C4DA6">
      <w:pPr>
        <w:autoSpaceDE w:val="0"/>
        <w:autoSpaceDN w:val="0"/>
        <w:adjustRightInd w:val="0"/>
        <w:ind w:firstLineChars="200" w:firstLine="560"/>
        <w:jc w:val="left"/>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乡村旅游地区餐饮、民宿发展增加了农村地区生活污水排放量，采取</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谁污染谁付费</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的原则，加强餐饮、住宿等行业污水治理付费机制建设。</w:t>
      </w:r>
    </w:p>
    <w:p w:rsidR="00490A18" w:rsidRDefault="003C4DA6">
      <w:pPr>
        <w:autoSpaceDE w:val="0"/>
        <w:autoSpaceDN w:val="0"/>
        <w:adjustRightInd w:val="0"/>
        <w:ind w:firstLineChars="200" w:firstLine="560"/>
        <w:jc w:val="left"/>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fldChar w:fldCharType="begin"/>
      </w:r>
      <w:r>
        <w:rPr>
          <w:rFonts w:ascii="Times New Roman" w:eastAsiaTheme="majorEastAsia" w:hAnsi="Times New Roman" w:cs="Times New Roman"/>
          <w:kern w:val="0"/>
          <w:sz w:val="28"/>
          <w:szCs w:val="28"/>
        </w:rPr>
        <w:instrText xml:space="preserve"> = 4 \* GB3 </w:instrText>
      </w:r>
      <w:r>
        <w:rPr>
          <w:rFonts w:ascii="Times New Roman" w:eastAsiaTheme="majorEastAsia" w:hAnsi="Times New Roman" w:cs="Times New Roman"/>
          <w:kern w:val="0"/>
          <w:sz w:val="28"/>
          <w:szCs w:val="28"/>
        </w:rPr>
        <w:fldChar w:fldCharType="separate"/>
      </w:r>
      <w:r>
        <w:rPr>
          <w:rFonts w:ascii="宋体" w:eastAsia="宋体" w:hAnsi="宋体" w:cs="宋体" w:hint="eastAsia"/>
          <w:kern w:val="0"/>
          <w:sz w:val="28"/>
          <w:szCs w:val="28"/>
        </w:rPr>
        <w:t>④</w:t>
      </w:r>
      <w:r>
        <w:rPr>
          <w:rFonts w:ascii="Times New Roman" w:eastAsiaTheme="majorEastAsia" w:hAnsi="Times New Roman" w:cs="Times New Roman"/>
          <w:kern w:val="0"/>
          <w:sz w:val="28"/>
          <w:szCs w:val="28"/>
        </w:rPr>
        <w:fldChar w:fldCharType="end"/>
      </w:r>
      <w:r>
        <w:rPr>
          <w:rFonts w:ascii="Times New Roman" w:eastAsiaTheme="majorEastAsia" w:hAnsi="Times New Roman" w:cs="Times New Roman"/>
          <w:kern w:val="0"/>
          <w:sz w:val="28"/>
          <w:szCs w:val="28"/>
        </w:rPr>
        <w:t xml:space="preserve">PPP </w:t>
      </w:r>
      <w:r>
        <w:rPr>
          <w:rFonts w:ascii="Times New Roman" w:eastAsiaTheme="majorEastAsia" w:hAnsi="Times New Roman" w:cs="Times New Roman"/>
          <w:kern w:val="0"/>
          <w:sz w:val="28"/>
          <w:szCs w:val="28"/>
        </w:rPr>
        <w:t>模式</w:t>
      </w:r>
    </w:p>
    <w:p w:rsidR="00490A18" w:rsidRDefault="003C4DA6">
      <w:pPr>
        <w:autoSpaceDE w:val="0"/>
        <w:autoSpaceDN w:val="0"/>
        <w:adjustRightInd w:val="0"/>
        <w:ind w:firstLineChars="200" w:firstLine="560"/>
        <w:jc w:val="left"/>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将新建污水处理设施、户用厕所改造及污水管网建设项目采用</w:t>
      </w:r>
      <w:r w:rsidR="00B47690">
        <w:rPr>
          <w:rFonts w:ascii="Times New Roman" w:eastAsiaTheme="majorEastAsia" w:hAnsi="Times New Roman" w:cs="Times New Roman"/>
          <w:kern w:val="0"/>
          <w:sz w:val="28"/>
          <w:szCs w:val="28"/>
        </w:rPr>
        <w:t>PPP</w:t>
      </w:r>
      <w:r>
        <w:rPr>
          <w:rFonts w:ascii="Times New Roman" w:eastAsiaTheme="majorEastAsia" w:hAnsi="Times New Roman" w:cs="Times New Roman"/>
          <w:kern w:val="0"/>
          <w:sz w:val="28"/>
          <w:szCs w:val="28"/>
        </w:rPr>
        <w:t>模式统一打包，通过市场化择优选择特许经营主体统一负责运行维护。积极推行</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建养一</w:t>
      </w:r>
      <w:r>
        <w:rPr>
          <w:rFonts w:ascii="Times New Roman" w:eastAsiaTheme="majorEastAsia" w:hAnsi="Times New Roman" w:cs="Times New Roman"/>
          <w:kern w:val="0"/>
          <w:sz w:val="28"/>
          <w:szCs w:val="28"/>
        </w:rPr>
        <w:lastRenderedPageBreak/>
        <w:t>体</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制度，对项目设计、施工、养护实施一体化招标，推动设计、施工、养护水平</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三提升</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w:t>
      </w:r>
    </w:p>
    <w:p w:rsidR="00490A18" w:rsidRDefault="003C4DA6">
      <w:pPr>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br w:type="page"/>
      </w:r>
    </w:p>
    <w:p w:rsidR="00490A18" w:rsidRDefault="003C4DA6">
      <w:pPr>
        <w:pStyle w:val="1"/>
        <w:spacing w:before="312" w:after="312"/>
      </w:pPr>
      <w:bookmarkStart w:id="67" w:name="_Toc41272345"/>
      <w:bookmarkStart w:id="68" w:name="_Toc45349614"/>
      <w:r>
        <w:rPr>
          <w:rFonts w:hint="eastAsia"/>
        </w:rPr>
        <w:lastRenderedPageBreak/>
        <w:t>第</w:t>
      </w:r>
      <w:r>
        <w:rPr>
          <w:rFonts w:eastAsia="宋体" w:hint="eastAsia"/>
        </w:rPr>
        <w:t>八</w:t>
      </w:r>
      <w:r>
        <w:rPr>
          <w:rFonts w:hint="eastAsia"/>
        </w:rPr>
        <w:t>章  效益分析</w:t>
      </w:r>
      <w:bookmarkEnd w:id="67"/>
      <w:bookmarkEnd w:id="68"/>
    </w:p>
    <w:p w:rsidR="00490A18" w:rsidRDefault="003C4DA6">
      <w:pPr>
        <w:pStyle w:val="2"/>
        <w:spacing w:before="312" w:after="312"/>
      </w:pPr>
      <w:bookmarkStart w:id="69" w:name="_Toc41272346"/>
      <w:bookmarkStart w:id="70" w:name="_Toc45349615"/>
      <w:r>
        <w:rPr>
          <w:rFonts w:hint="eastAsia"/>
        </w:rPr>
        <w:t>8.1</w:t>
      </w:r>
      <w:r>
        <w:rPr>
          <w:rFonts w:hint="eastAsia"/>
        </w:rPr>
        <w:t>环境效益</w:t>
      </w:r>
      <w:bookmarkEnd w:id="69"/>
      <w:bookmarkEnd w:id="70"/>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通过《规划》的实施，构建科学合理的农村生活污水治理体系，实现农村生活污水收集及治理设施的合理布局与建设；通过污水管网的合理布局、规范化建设与管理，满足处理污水量的同时全方位改进和提高农村水环境质量；通过开展农村污水治理设施第三方运营，农村生活污水治理设施的故障维修更为及时，管理更为规范到位，运行效率提升，污水治理设施运行更加稳定。上述三项措施实施后，能有效促使农村人居环境的改善。通过合理规划、有序推进农村生活污水治理设施建设，加强生态环境保护意识的宣传，有助于提高农村居民的环境保护意识，对防范饮用水污染事件的发生，改善农村水环境质量有积极的作用。</w:t>
      </w:r>
    </w:p>
    <w:p w:rsidR="00490A18" w:rsidRDefault="003C4DA6">
      <w:pPr>
        <w:pStyle w:val="2"/>
        <w:spacing w:before="312" w:after="312"/>
      </w:pPr>
      <w:bookmarkStart w:id="71" w:name="_Toc41272347"/>
      <w:bookmarkStart w:id="72" w:name="_Toc45349616"/>
      <w:r>
        <w:rPr>
          <w:rFonts w:hint="eastAsia"/>
        </w:rPr>
        <w:t>8.2</w:t>
      </w:r>
      <w:r>
        <w:rPr>
          <w:rFonts w:hint="eastAsia"/>
        </w:rPr>
        <w:t>社会效益</w:t>
      </w:r>
      <w:bookmarkEnd w:id="71"/>
      <w:bookmarkEnd w:id="72"/>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1</w:t>
      </w:r>
      <w:r>
        <w:rPr>
          <w:rFonts w:ascii="Times New Roman" w:eastAsiaTheme="majorEastAsia" w:hAnsi="Times New Roman" w:cs="Times New Roman" w:hint="eastAsia"/>
          <w:kern w:val="0"/>
          <w:sz w:val="28"/>
          <w:szCs w:val="28"/>
        </w:rPr>
        <w:t>）污水处理设施建设是改善生态环境、保护水资源、保障人民身体健康、造福社会的环境保护工程。对改善农村人居环境，提高生活质量，为美丽乡村和社会主义新农村建设提供新的载体，促使区域社会、经济和环境和谐发展。</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2</w:t>
      </w:r>
      <w:r>
        <w:rPr>
          <w:rFonts w:ascii="Times New Roman" w:eastAsiaTheme="majorEastAsia" w:hAnsi="Times New Roman" w:cs="Times New Roman" w:hint="eastAsia"/>
          <w:kern w:val="0"/>
          <w:sz w:val="28"/>
          <w:szCs w:val="28"/>
        </w:rPr>
        <w:t>）污水治理设施的建设将改善和提高农村水环境质量，在预防各种传染病、公害病、提高人民健康水平、维持工农业生产正常运行方面起到重要作用。</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3</w:t>
      </w:r>
      <w:r>
        <w:rPr>
          <w:rFonts w:ascii="Times New Roman" w:eastAsiaTheme="majorEastAsia" w:hAnsi="Times New Roman" w:cs="Times New Roman" w:hint="eastAsia"/>
          <w:kern w:val="0"/>
          <w:sz w:val="28"/>
          <w:szCs w:val="28"/>
        </w:rPr>
        <w:t>）《规划》的实施，能有效去除农村生活污水中的污染物，降低进入河道的污染物量，提高地表水质量，防止水源地污染，保障农村居民饮用水安全。</w:t>
      </w:r>
    </w:p>
    <w:p w:rsidR="00490A18" w:rsidRDefault="003C4DA6">
      <w:pPr>
        <w:pStyle w:val="2"/>
        <w:spacing w:before="312" w:after="312"/>
      </w:pPr>
      <w:bookmarkStart w:id="73" w:name="_Toc41272348"/>
      <w:bookmarkStart w:id="74" w:name="_Toc45349617"/>
      <w:r>
        <w:rPr>
          <w:rFonts w:hint="eastAsia"/>
        </w:rPr>
        <w:lastRenderedPageBreak/>
        <w:t>8.3</w:t>
      </w:r>
      <w:r>
        <w:rPr>
          <w:rFonts w:hint="eastAsia"/>
        </w:rPr>
        <w:t>经济效益</w:t>
      </w:r>
      <w:bookmarkEnd w:id="73"/>
      <w:bookmarkEnd w:id="74"/>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农村污水治理是非营利性项目，其投资所体现的经济效益具有间接、隐蔽和分散的特点。尽管污水治理工程并不直接产生经济效益，但《规划》的实施将对农村水环境保护有着广泛的影响，使工农业及旅游业发展不受环境的制约，确保社会经济发展与环境保护目标协调发展</w:t>
      </w:r>
      <w:r>
        <w:rPr>
          <w:rFonts w:ascii="Times New Roman" w:eastAsiaTheme="majorEastAsia" w:hAnsi="Times New Roman" w:cs="Times New Roman" w:hint="eastAsia"/>
          <w:kern w:val="0"/>
          <w:sz w:val="28"/>
          <w:szCs w:val="28"/>
        </w:rPr>
        <w:t xml:space="preserve"> </w:t>
      </w:r>
      <w:r>
        <w:rPr>
          <w:rFonts w:ascii="Times New Roman" w:eastAsiaTheme="majorEastAsia" w:hAnsi="Times New Roman" w:cs="Times New Roman" w:hint="eastAsia"/>
          <w:kern w:val="0"/>
          <w:sz w:val="28"/>
          <w:szCs w:val="28"/>
        </w:rPr>
        <w:t>给农村经济带来利好，主要表现在以下几个方面：</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1</w:t>
      </w:r>
      <w:r>
        <w:rPr>
          <w:rFonts w:ascii="Times New Roman" w:eastAsiaTheme="majorEastAsia" w:hAnsi="Times New Roman" w:cs="Times New Roman" w:hint="eastAsia"/>
          <w:kern w:val="0"/>
          <w:sz w:val="28"/>
          <w:szCs w:val="28"/>
        </w:rPr>
        <w:t>）地区投资价值提升。污水治理工程的实施将</w:t>
      </w:r>
      <w:r>
        <w:rPr>
          <w:rFonts w:ascii="Times New Roman" w:eastAsiaTheme="majorEastAsia" w:hAnsi="Times New Roman" w:cs="Times New Roman" w:hint="eastAsia"/>
          <w:kern w:val="0"/>
          <w:sz w:val="28"/>
          <w:szCs w:val="28"/>
        </w:rPr>
        <w:t xml:space="preserve"> </w:t>
      </w:r>
      <w:r>
        <w:rPr>
          <w:rFonts w:ascii="Times New Roman" w:eastAsiaTheme="majorEastAsia" w:hAnsi="Times New Roman" w:cs="Times New Roman" w:hint="eastAsia"/>
          <w:kern w:val="0"/>
          <w:sz w:val="28"/>
          <w:szCs w:val="28"/>
        </w:rPr>
        <w:t>促使农村水环境改善，由于环境条件的改善而增加投资机会，吸引外资，村民潜在受益，地价增值。</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2</w:t>
      </w:r>
      <w:r>
        <w:rPr>
          <w:rFonts w:ascii="Times New Roman" w:eastAsiaTheme="majorEastAsia" w:hAnsi="Times New Roman" w:cs="Times New Roman" w:hint="eastAsia"/>
          <w:kern w:val="0"/>
          <w:sz w:val="28"/>
          <w:szCs w:val="28"/>
        </w:rPr>
        <w:t>）减少疾病、增进健康。《规划》的实施将减少因污染而造成城乡居民健康水平的下降，从而降低医药费开支，提高乡村卫生水平、提升生活品质。</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3</w:t>
      </w:r>
      <w:r>
        <w:rPr>
          <w:rFonts w:ascii="Times New Roman" w:eastAsiaTheme="majorEastAsia" w:hAnsi="Times New Roman" w:cs="Times New Roman" w:hint="eastAsia"/>
          <w:kern w:val="0"/>
          <w:sz w:val="28"/>
          <w:szCs w:val="28"/>
        </w:rPr>
        <w:t>）改善生态环境。污水治理工程实施后，将极大改善农村生态环境，避免因水污染造成农牧渔业产量和质量的下降和经济损失，保证社会经济可持续发展。</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4</w:t>
      </w:r>
      <w:r>
        <w:rPr>
          <w:rFonts w:ascii="Times New Roman" w:eastAsiaTheme="majorEastAsia" w:hAnsi="Times New Roman" w:cs="Times New Roman" w:hint="eastAsia"/>
          <w:kern w:val="0"/>
          <w:sz w:val="28"/>
          <w:szCs w:val="28"/>
        </w:rPr>
        <w:t>）节约资源。通过规划推行农村生活污水资源化利用，有效减少农业生产化肥的投入，降低农业生产新水用量，实现资源节约。</w:t>
      </w:r>
      <w:r>
        <w:rPr>
          <w:rFonts w:ascii="Times New Roman" w:eastAsiaTheme="majorEastAsia" w:hAnsi="Times New Roman" w:cs="Times New Roman"/>
          <w:kern w:val="0"/>
          <w:sz w:val="24"/>
          <w:szCs w:val="24"/>
        </w:rPr>
        <w:br w:type="page"/>
      </w:r>
    </w:p>
    <w:p w:rsidR="00490A18" w:rsidRDefault="003C4DA6">
      <w:pPr>
        <w:pStyle w:val="1"/>
        <w:spacing w:before="312" w:after="312"/>
      </w:pPr>
      <w:bookmarkStart w:id="75" w:name="_Toc41272349"/>
      <w:bookmarkStart w:id="76" w:name="_Toc45349618"/>
      <w:r>
        <w:rPr>
          <w:rFonts w:hint="eastAsia"/>
        </w:rPr>
        <w:lastRenderedPageBreak/>
        <w:t>第</w:t>
      </w:r>
      <w:r>
        <w:rPr>
          <w:rFonts w:eastAsia="宋体" w:hint="eastAsia"/>
        </w:rPr>
        <w:t>九</w:t>
      </w:r>
      <w:r>
        <w:rPr>
          <w:rFonts w:hint="eastAsia"/>
        </w:rPr>
        <w:t>章 保障措施</w:t>
      </w:r>
      <w:bookmarkEnd w:id="75"/>
      <w:bookmarkEnd w:id="76"/>
    </w:p>
    <w:p w:rsidR="00490A18" w:rsidRDefault="003C4DA6">
      <w:pPr>
        <w:spacing w:beforeLines="100" w:before="312"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农村生活污水处理是一项涉及面广、工作量大的系统工程，也是一项社会效益和生态效益十分显著的民心工程，需要政府的积极引导、大力推动，更需要农民的积极参与和自觉行动。各地、各部门务必要统一思想，提高认识，加大工作力度。</w:t>
      </w:r>
    </w:p>
    <w:p w:rsidR="00490A18" w:rsidRDefault="003C4DA6">
      <w:pPr>
        <w:pStyle w:val="2"/>
        <w:spacing w:before="312" w:after="312"/>
      </w:pPr>
      <w:bookmarkStart w:id="77" w:name="_Toc41272350"/>
      <w:bookmarkStart w:id="78" w:name="_Toc45349619"/>
      <w:r>
        <w:rPr>
          <w:rFonts w:hint="eastAsia"/>
        </w:rPr>
        <w:t>9.1</w:t>
      </w:r>
      <w:r>
        <w:rPr>
          <w:rFonts w:hint="eastAsia"/>
        </w:rPr>
        <w:t>组织保障</w:t>
      </w:r>
      <w:bookmarkEnd w:id="77"/>
      <w:bookmarkEnd w:id="78"/>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落实生态环境保护党政同责、一岗双责各级人民政府将农村生活污水治理</w:t>
      </w:r>
      <w:r>
        <w:rPr>
          <w:rFonts w:ascii="Times New Roman" w:eastAsiaTheme="majorEastAsia" w:hAnsi="Times New Roman" w:cs="Times New Roman" w:hint="eastAsia"/>
          <w:kern w:val="0"/>
          <w:sz w:val="28"/>
          <w:szCs w:val="24"/>
        </w:rPr>
        <w:t xml:space="preserve"> </w:t>
      </w:r>
      <w:r>
        <w:rPr>
          <w:rFonts w:ascii="Times New Roman" w:eastAsiaTheme="majorEastAsia" w:hAnsi="Times New Roman" w:cs="Times New Roman" w:hint="eastAsia"/>
          <w:kern w:val="0"/>
          <w:sz w:val="28"/>
          <w:szCs w:val="24"/>
        </w:rPr>
        <w:t>工作放在重要位置，建立保障机制，区级人民政府主要领导为第一责任人，分管领导为具体责任人，将农村生活污水治理设施建设任务层层落实，并将规划执行情况作为政府目标责任考核和领导干部综合评价的重要内容。区级人民政府应组织成立农村生活污水治理工作领导小组，农业农村、住建、生态环境、水力、自然资源、发改、财政等相关职能部门密切配合、分工负责，农业农村部门做好改厕、厨房隔油、黑灰分离等源头处理工程的指导、管理和监督；生态环境部门加强综合性政策协调和规划布局，加强对农村生活污水治理设施建设和运行的的指导、管理和监督；财政部门加强资金争取和筹措力度；发改部门会同有关部门积极争取中央资金支持；自然资源部门加强对污水治理设施建设用地的保障。</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各乡镇成立相应一把手负责的农村生活污水治理工程组织管理机构，加强对全区农村生活污水治理工作的领导督查和组织协调，成立领导小组办公室（挂靠农业农村局）。把农村生活污水治理建设纳入国民经济和社会发展计划，通过媒</w:t>
      </w:r>
      <w:r>
        <w:rPr>
          <w:rFonts w:ascii="Times New Roman" w:eastAsiaTheme="majorEastAsia" w:hAnsi="Times New Roman" w:cs="Times New Roman" w:hint="eastAsia"/>
          <w:kern w:val="0"/>
          <w:sz w:val="28"/>
          <w:szCs w:val="24"/>
        </w:rPr>
        <w:lastRenderedPageBreak/>
        <w:t>体宣传、科普教育、社区活动等多种方式，加大农村生活污水治理的意义、技术及管理等方面的宣传培训，促进公众对该项工作的支持和监督。</w:t>
      </w:r>
    </w:p>
    <w:p w:rsidR="00490A18" w:rsidRDefault="003C4DA6">
      <w:pPr>
        <w:pStyle w:val="2"/>
        <w:spacing w:before="312" w:after="312"/>
      </w:pPr>
      <w:bookmarkStart w:id="79" w:name="_Toc41272351"/>
      <w:bookmarkStart w:id="80" w:name="_Toc45349620"/>
      <w:r>
        <w:rPr>
          <w:rFonts w:hint="eastAsia"/>
        </w:rPr>
        <w:t>9.2</w:t>
      </w:r>
      <w:r>
        <w:rPr>
          <w:rFonts w:hint="eastAsia"/>
        </w:rPr>
        <w:t>资金保障</w:t>
      </w:r>
      <w:bookmarkEnd w:id="79"/>
      <w:bookmarkEnd w:id="80"/>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kern w:val="0"/>
          <w:sz w:val="28"/>
          <w:szCs w:val="24"/>
        </w:rPr>
        <w:t>1</w:t>
      </w:r>
      <w:r>
        <w:rPr>
          <w:rFonts w:ascii="Times New Roman" w:eastAsiaTheme="majorEastAsia" w:hAnsi="Times New Roman" w:cs="Times New Roman" w:hint="eastAsia"/>
          <w:kern w:val="0"/>
          <w:sz w:val="28"/>
          <w:szCs w:val="24"/>
        </w:rPr>
        <w:t>）拓宽资金筹集渠道。采取各种形式落实</w:t>
      </w:r>
      <w:r>
        <w:rPr>
          <w:rFonts w:ascii="Times New Roman" w:eastAsiaTheme="majorEastAsia" w:hAnsi="Times New Roman" w:cs="Times New Roman" w:hint="eastAsia"/>
          <w:kern w:val="0"/>
          <w:sz w:val="28"/>
          <w:szCs w:val="24"/>
        </w:rPr>
        <w:t xml:space="preserve"> </w:t>
      </w:r>
      <w:r>
        <w:rPr>
          <w:rFonts w:ascii="Times New Roman" w:eastAsiaTheme="majorEastAsia" w:hAnsi="Times New Roman" w:cs="Times New Roman" w:hint="eastAsia"/>
          <w:kern w:val="0"/>
          <w:sz w:val="28"/>
          <w:szCs w:val="24"/>
        </w:rPr>
        <w:t>农村生活污水治理资金，首先政府应加大资金投入力度，其次要积极开展融资方式，筹集治理资金，再者引导社会资金和外资，采取</w:t>
      </w:r>
      <w:r>
        <w:rPr>
          <w:rFonts w:ascii="Times New Roman" w:eastAsiaTheme="majorEastAsia" w:hAnsi="Times New Roman" w:cs="Times New Roman" w:hint="eastAsia"/>
          <w:kern w:val="0"/>
          <w:sz w:val="28"/>
          <w:szCs w:val="24"/>
        </w:rPr>
        <w:t>PPP</w:t>
      </w:r>
      <w:r>
        <w:rPr>
          <w:rFonts w:ascii="Times New Roman" w:eastAsiaTheme="majorEastAsia" w:hAnsi="Times New Roman" w:cs="Times New Roman" w:hint="eastAsia"/>
          <w:kern w:val="0"/>
          <w:sz w:val="28"/>
          <w:szCs w:val="24"/>
        </w:rPr>
        <w:t>等方式建设污水</w:t>
      </w:r>
      <w:r>
        <w:rPr>
          <w:rFonts w:ascii="Times New Roman" w:eastAsiaTheme="majorEastAsia" w:hAnsi="Times New Roman" w:cs="Times New Roman" w:hint="eastAsia"/>
          <w:kern w:val="0"/>
          <w:sz w:val="28"/>
          <w:szCs w:val="24"/>
        </w:rPr>
        <w:t xml:space="preserve"> </w:t>
      </w:r>
      <w:r>
        <w:rPr>
          <w:rFonts w:ascii="Times New Roman" w:eastAsiaTheme="majorEastAsia" w:hAnsi="Times New Roman" w:cs="Times New Roman" w:hint="eastAsia"/>
          <w:kern w:val="0"/>
          <w:sz w:val="28"/>
          <w:szCs w:val="24"/>
        </w:rPr>
        <w:t>治理设施。</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kern w:val="0"/>
          <w:sz w:val="28"/>
          <w:szCs w:val="24"/>
        </w:rPr>
        <w:t>2</w:t>
      </w:r>
      <w:r>
        <w:rPr>
          <w:rFonts w:ascii="Times New Roman" w:eastAsiaTheme="majorEastAsia" w:hAnsi="Times New Roman" w:cs="Times New Roman" w:hint="eastAsia"/>
          <w:kern w:val="0"/>
          <w:sz w:val="28"/>
          <w:szCs w:val="24"/>
        </w:rPr>
        <w:t>）严格专项经费管理。对各类中央、省级和地方自行设立的涉及农村环境改善的资金尽可能集中用于农村生活污水治理工作，加强资金管理，确保资金专款专用，制定地方资金管理细则，审计部门把以农村污水治理专项资金审计监管工作纳入年度工作计划。财政部门通过预算制、公示制、报账制等制度规范专项资金使用，完善会计档案和报账手续，杜绝截留、挤占、挪用或超资金支持范围使用专项资金的现象。</w:t>
      </w:r>
    </w:p>
    <w:p w:rsidR="00490A18" w:rsidRDefault="003C4DA6">
      <w:pPr>
        <w:pStyle w:val="2"/>
        <w:spacing w:before="312" w:after="312"/>
      </w:pPr>
      <w:bookmarkStart w:id="81" w:name="_Toc41272352"/>
      <w:bookmarkStart w:id="82" w:name="_Toc45349621"/>
      <w:r>
        <w:rPr>
          <w:rFonts w:hint="eastAsia"/>
        </w:rPr>
        <w:t>9.3</w:t>
      </w:r>
      <w:r>
        <w:rPr>
          <w:rFonts w:hint="eastAsia"/>
        </w:rPr>
        <w:t>政策保障</w:t>
      </w:r>
      <w:bookmarkEnd w:id="81"/>
      <w:bookmarkEnd w:id="82"/>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kern w:val="0"/>
          <w:sz w:val="28"/>
          <w:szCs w:val="24"/>
        </w:rPr>
        <w:t>1</w:t>
      </w:r>
      <w:r>
        <w:rPr>
          <w:rFonts w:ascii="Times New Roman" w:eastAsiaTheme="majorEastAsia" w:hAnsi="Times New Roman" w:cs="Times New Roman" w:hint="eastAsia"/>
          <w:kern w:val="0"/>
          <w:sz w:val="28"/>
          <w:szCs w:val="24"/>
        </w:rPr>
        <w:t>）制定农村生活污水治理督查考核办法，落实工作责任，严格目标管理，推动各项工作落地见效。各地各部门要加强监督指导，落实工作责任，对建设进度和运行维护情况进行动态抽查抽检，并建立信息通报和综合评价制度，确保农村生活污水治理设施建设和长效运维按照时序进度稳步推进。</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kern w:val="0"/>
          <w:sz w:val="28"/>
          <w:szCs w:val="24"/>
        </w:rPr>
        <w:t>2</w:t>
      </w:r>
      <w:r>
        <w:rPr>
          <w:rFonts w:ascii="Times New Roman" w:eastAsiaTheme="majorEastAsia" w:hAnsi="Times New Roman" w:cs="Times New Roman" w:hint="eastAsia"/>
          <w:kern w:val="0"/>
          <w:sz w:val="28"/>
          <w:szCs w:val="24"/>
        </w:rPr>
        <w:t>）积极出台引导农村生活污水治理工作、促进城乡一体化污水治理的相关政策。统筹规划编制、优化城乡资源配置，从城乡一体的角度切实加强农村生活</w:t>
      </w:r>
      <w:r>
        <w:rPr>
          <w:rFonts w:ascii="Times New Roman" w:eastAsiaTheme="majorEastAsia" w:hAnsi="Times New Roman" w:cs="Times New Roman" w:hint="eastAsia"/>
          <w:kern w:val="0"/>
          <w:sz w:val="28"/>
          <w:szCs w:val="24"/>
        </w:rPr>
        <w:lastRenderedPageBreak/>
        <w:t>污水治理工作的力度，注重实效。</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kern w:val="0"/>
          <w:sz w:val="28"/>
          <w:szCs w:val="24"/>
        </w:rPr>
        <w:t>3</w:t>
      </w:r>
      <w:r>
        <w:rPr>
          <w:rFonts w:ascii="Times New Roman" w:eastAsiaTheme="majorEastAsia" w:hAnsi="Times New Roman" w:cs="Times New Roman" w:hint="eastAsia"/>
          <w:kern w:val="0"/>
          <w:sz w:val="28"/>
          <w:szCs w:val="24"/>
        </w:rPr>
        <w:t>）各级人民政府协调发改、自然资源、规划等部门出台政策，在工程项目履行基本建设程序时开通绿色通道，加快相关手续办理速度，减免相关规费等；协调地税部门出台政策，减免农村生活污水治理设施在内的</w:t>
      </w:r>
      <w:r>
        <w:rPr>
          <w:rFonts w:ascii="Times New Roman" w:eastAsiaTheme="majorEastAsia" w:hAnsi="Times New Roman" w:cs="Times New Roman" w:hint="eastAsia"/>
          <w:kern w:val="0"/>
          <w:sz w:val="28"/>
          <w:szCs w:val="24"/>
        </w:rPr>
        <w:t xml:space="preserve"> </w:t>
      </w:r>
      <w:r>
        <w:rPr>
          <w:rFonts w:ascii="Times New Roman" w:eastAsiaTheme="majorEastAsia" w:hAnsi="Times New Roman" w:cs="Times New Roman" w:hint="eastAsia"/>
          <w:kern w:val="0"/>
          <w:sz w:val="28"/>
          <w:szCs w:val="24"/>
        </w:rPr>
        <w:t>农村环保基础设施建设有关税费等。</w:t>
      </w:r>
    </w:p>
    <w:p w:rsidR="00490A18" w:rsidRDefault="003C4DA6">
      <w:pPr>
        <w:pStyle w:val="2"/>
        <w:spacing w:before="312" w:after="312"/>
      </w:pPr>
      <w:bookmarkStart w:id="83" w:name="_Toc41272353"/>
      <w:bookmarkStart w:id="84" w:name="_Toc45349622"/>
      <w:r>
        <w:rPr>
          <w:rFonts w:hint="eastAsia"/>
        </w:rPr>
        <w:t>9.4</w:t>
      </w:r>
      <w:r>
        <w:rPr>
          <w:rFonts w:hint="eastAsia"/>
        </w:rPr>
        <w:t>技术保障</w:t>
      </w:r>
      <w:bookmarkEnd w:id="83"/>
      <w:bookmarkEnd w:id="84"/>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kern w:val="0"/>
          <w:sz w:val="28"/>
          <w:szCs w:val="24"/>
        </w:rPr>
        <w:t>1</w:t>
      </w:r>
      <w:r>
        <w:rPr>
          <w:rFonts w:ascii="Times New Roman" w:eastAsiaTheme="majorEastAsia" w:hAnsi="Times New Roman" w:cs="Times New Roman" w:hint="eastAsia"/>
          <w:kern w:val="0"/>
          <w:sz w:val="28"/>
          <w:szCs w:val="24"/>
        </w:rPr>
        <w:t>）加强技术筛选、组建专家队伍。积极引进和示范推广农村生活污水治理实用技术，建立符合地区特点、高效实用、低成本的农村生活污水治理与资源化利用技术体系；组建稳定的农村环境综合整治专家队伍和技术队伍，坚持依靠专家力量，提升工作成效。</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kern w:val="0"/>
          <w:sz w:val="28"/>
          <w:szCs w:val="24"/>
        </w:rPr>
        <w:t>2</w:t>
      </w:r>
      <w:r>
        <w:rPr>
          <w:rFonts w:ascii="Times New Roman" w:eastAsiaTheme="majorEastAsia" w:hAnsi="Times New Roman" w:cs="Times New Roman" w:hint="eastAsia"/>
          <w:kern w:val="0"/>
          <w:sz w:val="28"/>
          <w:szCs w:val="24"/>
        </w:rPr>
        <w:t>）加强制度化运维、完善运营体制。制订详细的农村生活污水治理设施运行维护规程、管网养护规程、安全操作规程、设备巡检及检修规程、水质检测规定、台账记录规定、运行维护人员培训规定、应急处理程序等。运行维护人员根据相关规程及规定，进行巡检、安全检查、设施维护、设备保养、检修更换、运行台账记录、水质检测等工作。</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kern w:val="0"/>
          <w:sz w:val="28"/>
          <w:szCs w:val="24"/>
        </w:rPr>
        <w:t>3</w:t>
      </w:r>
      <w:r>
        <w:rPr>
          <w:rFonts w:ascii="Times New Roman" w:eastAsiaTheme="majorEastAsia" w:hAnsi="Times New Roman" w:cs="Times New Roman" w:hint="eastAsia"/>
          <w:kern w:val="0"/>
          <w:sz w:val="28"/>
          <w:szCs w:val="24"/>
        </w:rPr>
        <w:t>）稳定技术服务队伍、确保服务及时到位。在农村生活污水治理设施建设与运维技术服务队伍筛选中，优先本地技术和企业，确保技术服务及时、稳定。</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4</w:t>
      </w:r>
      <w:r>
        <w:rPr>
          <w:rFonts w:ascii="Times New Roman" w:eastAsiaTheme="majorEastAsia" w:hAnsi="Times New Roman" w:cs="Times New Roman" w:hint="eastAsia"/>
          <w:kern w:val="0"/>
          <w:sz w:val="28"/>
          <w:szCs w:val="24"/>
        </w:rPr>
        <w:t>）加强与科技院所的合作，引进有实力的企事业单位对北塔区的农村生活污水进行技术支持，同时，加强对本地施工队伍的培训，引进装备化的技术工艺，避免由于人员素质导致的施工质量问题。开展针对北塔区污水处理设施运行管理</w:t>
      </w:r>
      <w:r>
        <w:rPr>
          <w:rFonts w:ascii="Times New Roman" w:eastAsiaTheme="majorEastAsia" w:hAnsi="Times New Roman" w:cs="Times New Roman" w:hint="eastAsia"/>
          <w:kern w:val="0"/>
          <w:sz w:val="28"/>
          <w:szCs w:val="24"/>
        </w:rPr>
        <w:lastRenderedPageBreak/>
        <w:t>中普遍性问题的技术公关和示范，并通过示范工程进行新技术的推广。为北塔区的农村生活污水治理工程建设提供技术保障。</w:t>
      </w:r>
    </w:p>
    <w:p w:rsidR="00490A18" w:rsidRDefault="003C4DA6">
      <w:pPr>
        <w:pStyle w:val="2"/>
        <w:spacing w:before="312" w:after="312"/>
      </w:pPr>
      <w:bookmarkStart w:id="85" w:name="_Toc41272354"/>
      <w:bookmarkStart w:id="86" w:name="_Toc45349623"/>
      <w:r>
        <w:rPr>
          <w:rFonts w:hint="eastAsia"/>
        </w:rPr>
        <w:t>9.5</w:t>
      </w:r>
      <w:r>
        <w:rPr>
          <w:rFonts w:hint="eastAsia"/>
        </w:rPr>
        <w:t>建设质量保障</w:t>
      </w:r>
      <w:bookmarkEnd w:id="85"/>
      <w:bookmarkEnd w:id="86"/>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建立适宜的项目质量保障制度。采用成熟的技术手段，提高管网、设施用材标准；明确实施主体，落实项目责任制，抓好建设项目工程质量。抓好污水治理设施、污水收集系统建设的同时，主管部门要做好工程设计、施工、质检、监理等各个环节的监管工作。建设部门依据《建设工程质量管理条例》严格惩处不按规定、技术标准接管施工的单位，加强日常管理和考核，抓好项目建设质量。生活污水治理</w:t>
      </w:r>
      <w:r>
        <w:rPr>
          <w:rFonts w:ascii="Times New Roman" w:eastAsiaTheme="majorEastAsia" w:hAnsi="Times New Roman" w:cs="Times New Roman" w:hint="eastAsia"/>
          <w:kern w:val="0"/>
          <w:sz w:val="28"/>
          <w:szCs w:val="24"/>
        </w:rPr>
        <w:t xml:space="preserve"> </w:t>
      </w:r>
      <w:r>
        <w:rPr>
          <w:rFonts w:ascii="Times New Roman" w:eastAsiaTheme="majorEastAsia" w:hAnsi="Times New Roman" w:cs="Times New Roman" w:hint="eastAsia"/>
          <w:kern w:val="0"/>
          <w:sz w:val="28"/>
          <w:szCs w:val="24"/>
        </w:rPr>
        <w:t>工程须经严格验收，不合格的工程停止验收、停止启用，并追究相关单位和相关责任人的责任。项目责任主体做好污水工</w:t>
      </w:r>
      <w:r>
        <w:rPr>
          <w:rFonts w:ascii="Times New Roman" w:eastAsiaTheme="majorEastAsia" w:hAnsi="Times New Roman" w:cs="Times New Roman" w:hint="eastAsia"/>
          <w:kern w:val="0"/>
          <w:sz w:val="28"/>
          <w:szCs w:val="24"/>
        </w:rPr>
        <w:t xml:space="preserve"> </w:t>
      </w:r>
      <w:r>
        <w:rPr>
          <w:rFonts w:ascii="Times New Roman" w:eastAsiaTheme="majorEastAsia" w:hAnsi="Times New Roman" w:cs="Times New Roman" w:hint="eastAsia"/>
          <w:kern w:val="0"/>
          <w:sz w:val="28"/>
          <w:szCs w:val="24"/>
        </w:rPr>
        <w:t>程的建设、管理和督查。</w:t>
      </w:r>
    </w:p>
    <w:p w:rsidR="00490A18" w:rsidRDefault="003C4DA6">
      <w:pPr>
        <w:pStyle w:val="2"/>
        <w:spacing w:before="312" w:after="312"/>
      </w:pPr>
      <w:bookmarkStart w:id="87" w:name="_Toc41272355"/>
      <w:bookmarkStart w:id="88" w:name="_Toc45349624"/>
      <w:r>
        <w:rPr>
          <w:rFonts w:hint="eastAsia"/>
        </w:rPr>
        <w:t>9.6</w:t>
      </w:r>
      <w:r>
        <w:rPr>
          <w:rFonts w:hint="eastAsia"/>
        </w:rPr>
        <w:t>运行管理保障</w:t>
      </w:r>
      <w:bookmarkEnd w:id="87"/>
      <w:bookmarkEnd w:id="88"/>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出台区级农村生活污水治理设施长效运维办法和考核细则，探索并形成适合地区特点的规章制度，坚持“监管并举、重在管理”的原则，明确责任主体、因地制宜地确定运维机制、程序和实施细则，由行业主管部门牵头组织有关部门按照职责对农村污水治理设施运维进行考核。积极推行以区为单位的“统一规划、统一建设、统一运行、统一监管”模式，鼓励农村集体经济组织创造条件参与运营。充分运用信息化技术手段，建立污水处理设施管理信息系统，实</w:t>
      </w:r>
      <w:r>
        <w:rPr>
          <w:rFonts w:ascii="Times New Roman" w:eastAsiaTheme="majorEastAsia" w:hAnsi="Times New Roman" w:hint="eastAsia"/>
          <w:bCs/>
          <w:kern w:val="0"/>
          <w:sz w:val="28"/>
          <w:szCs w:val="24"/>
        </w:rPr>
        <w:t>现信息化管理。</w:t>
      </w:r>
    </w:p>
    <w:p w:rsidR="00490A18" w:rsidRDefault="003C4DA6">
      <w:pPr>
        <w:pStyle w:val="2"/>
        <w:spacing w:before="312" w:after="312"/>
      </w:pPr>
      <w:bookmarkStart w:id="89" w:name="_Toc41272356"/>
      <w:bookmarkStart w:id="90" w:name="_Toc45349625"/>
      <w:r>
        <w:rPr>
          <w:rFonts w:hint="eastAsia"/>
        </w:rPr>
        <w:lastRenderedPageBreak/>
        <w:t>9.7</w:t>
      </w:r>
      <w:r>
        <w:rPr>
          <w:rFonts w:hint="eastAsia"/>
        </w:rPr>
        <w:t>监管保障</w:t>
      </w:r>
      <w:bookmarkEnd w:id="89"/>
      <w:bookmarkEnd w:id="90"/>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围绕村点覆盖全面、群众受益广泛、设施运行常态、治污效果良好的工作目标，坚持城乡一体和供排水一体原则，严把项目监管验收，实施有序规范移交，确保农村生活污水治理设施一次建设、长久使用、持续发挥效用。完善“五位一体”的区域农村生活污水治理设施运维管理体系，强化项目所在镇、村参与日常监管。根据农村生活污水处理设施规模和所处环境，以处理水量计量、水质监测、污泥规范处置、污水收集系统和终端处理系统的“防渗漏、防堵塞、防破损、防故障”为主要任务，建立数据监测、巡查维修、设备更换等制度，实现农村生活污水处理设施长期稳定运行。</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4"/>
        </w:rPr>
        <w:t>建设农村生活污水治理智能化运维管理信息平台，健全运行维护管理制度。采用远程实时监控系统，综合运用互联网、物联网等技术，建立数字化服务网络系统和平台，对监测重点区域的农村生活污水处理设施运行状态进行实时监控，掌握农村生活污水处理设施运行动态。探索建立农村生活污水处理收费制度，鼓励各地适时收取农村生活污水处理费用，努力提高农民环保意识，确保设施长效运行。加强农村生活污水治理的宣传发动，使这项工作成为全</w:t>
      </w:r>
      <w:r w:rsidR="005B0F3E">
        <w:rPr>
          <w:rFonts w:ascii="Times New Roman" w:eastAsiaTheme="majorEastAsia" w:hAnsi="Times New Roman" w:cs="Times New Roman" w:hint="eastAsia"/>
          <w:kern w:val="0"/>
          <w:sz w:val="28"/>
          <w:szCs w:val="24"/>
        </w:rPr>
        <w:t>区</w:t>
      </w:r>
      <w:r>
        <w:rPr>
          <w:rFonts w:ascii="Times New Roman" w:eastAsiaTheme="majorEastAsia" w:hAnsi="Times New Roman" w:cs="Times New Roman" w:hint="eastAsia"/>
          <w:kern w:val="0"/>
          <w:sz w:val="28"/>
          <w:szCs w:val="24"/>
        </w:rPr>
        <w:t>上下和社会各界共同关心的民生实事工程，形成群众广泛参与、社会各界大力支持的农村治污良好氛围。</w:t>
      </w:r>
      <w:r>
        <w:rPr>
          <w:rFonts w:ascii="Times New Roman" w:eastAsiaTheme="majorEastAsia" w:hAnsi="Times New Roman" w:cs="Times New Roman"/>
          <w:kern w:val="0"/>
          <w:sz w:val="28"/>
          <w:szCs w:val="24"/>
        </w:rPr>
        <w:br w:type="page"/>
      </w:r>
    </w:p>
    <w:p w:rsidR="00490A18" w:rsidRDefault="003C4DA6">
      <w:pPr>
        <w:pStyle w:val="1"/>
        <w:spacing w:before="312" w:after="312"/>
        <w:rPr>
          <w:rFonts w:ascii="Times New Roman" w:eastAsiaTheme="majorEastAsia" w:hAnsi="Times New Roman" w:cs="Times New Roman"/>
        </w:rPr>
      </w:pPr>
      <w:bookmarkStart w:id="91" w:name="_Toc3753"/>
      <w:bookmarkStart w:id="92" w:name="_Toc45349626"/>
      <w:r>
        <w:rPr>
          <w:rFonts w:ascii="Times New Roman" w:eastAsiaTheme="majorEastAsia" w:hAnsi="Times New Roman" w:cs="Times New Roman"/>
        </w:rPr>
        <w:lastRenderedPageBreak/>
        <w:t>第</w:t>
      </w:r>
      <w:r>
        <w:rPr>
          <w:rFonts w:ascii="Times New Roman" w:eastAsiaTheme="majorEastAsia" w:hAnsi="Times New Roman" w:cs="Times New Roman" w:hint="eastAsia"/>
        </w:rPr>
        <w:t>十</w:t>
      </w:r>
      <w:r>
        <w:rPr>
          <w:rFonts w:ascii="Times New Roman" w:eastAsiaTheme="majorEastAsia" w:hAnsi="Times New Roman" w:cs="Times New Roman"/>
        </w:rPr>
        <w:t>章</w:t>
      </w:r>
      <w:r>
        <w:rPr>
          <w:rFonts w:ascii="Times New Roman" w:eastAsiaTheme="majorEastAsia" w:hAnsi="Times New Roman" w:cs="Times New Roman"/>
        </w:rPr>
        <w:t xml:space="preserve">  </w:t>
      </w:r>
      <w:r>
        <w:rPr>
          <w:rFonts w:ascii="Times New Roman" w:eastAsiaTheme="majorEastAsia" w:hAnsi="Times New Roman" w:cs="Times New Roman" w:hint="eastAsia"/>
        </w:rPr>
        <w:t>规划目标分析</w:t>
      </w:r>
      <w:bookmarkEnd w:id="91"/>
      <w:bookmarkEnd w:id="92"/>
    </w:p>
    <w:p w:rsidR="00490A18" w:rsidRDefault="003C4DA6">
      <w:pPr>
        <w:pStyle w:val="2"/>
        <w:spacing w:before="312" w:after="312"/>
        <w:rPr>
          <w:rFonts w:eastAsiaTheme="majorEastAsia"/>
        </w:rPr>
      </w:pPr>
      <w:bookmarkStart w:id="93" w:name="_Toc11357"/>
      <w:bookmarkStart w:id="94" w:name="_Toc45349627"/>
      <w:r>
        <w:rPr>
          <w:rFonts w:eastAsiaTheme="majorEastAsia" w:hint="eastAsia"/>
        </w:rPr>
        <w:t>10.1</w:t>
      </w:r>
      <w:r>
        <w:rPr>
          <w:rFonts w:eastAsiaTheme="majorEastAsia"/>
        </w:rPr>
        <w:t xml:space="preserve"> </w:t>
      </w:r>
      <w:r>
        <w:rPr>
          <w:rFonts w:eastAsiaTheme="majorEastAsia"/>
        </w:rPr>
        <w:t>规划目标</w:t>
      </w:r>
      <w:bookmarkEnd w:id="93"/>
      <w:bookmarkEnd w:id="94"/>
    </w:p>
    <w:p w:rsidR="00490A18" w:rsidRDefault="003C4DA6">
      <w:pPr>
        <w:pStyle w:val="3"/>
        <w:spacing w:before="156" w:after="156"/>
        <w:rPr>
          <w:rFonts w:eastAsiaTheme="majorEastAsia" w:cs="Times New Roman"/>
        </w:rPr>
      </w:pPr>
      <w:r>
        <w:rPr>
          <w:rFonts w:eastAsiaTheme="majorEastAsia" w:cs="Times New Roman" w:hint="eastAsia"/>
        </w:rPr>
        <w:t>10.1</w:t>
      </w:r>
      <w:r>
        <w:rPr>
          <w:rFonts w:eastAsiaTheme="majorEastAsia" w:cs="Times New Roman"/>
        </w:rPr>
        <w:t>.1</w:t>
      </w:r>
      <w:r>
        <w:rPr>
          <w:rFonts w:eastAsiaTheme="majorEastAsia" w:cs="Times New Roman"/>
        </w:rPr>
        <w:t>近期目标（</w:t>
      </w:r>
      <w:r>
        <w:rPr>
          <w:rFonts w:eastAsiaTheme="majorEastAsia" w:cs="Times New Roman"/>
        </w:rPr>
        <w:t>2025</w:t>
      </w:r>
      <w:r>
        <w:rPr>
          <w:rFonts w:eastAsiaTheme="majorEastAsia" w:cs="Times New Roman"/>
        </w:rPr>
        <w:t>年）</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1</w:t>
      </w:r>
      <w:r>
        <w:rPr>
          <w:rFonts w:ascii="Times New Roman" w:eastAsiaTheme="majorEastAsia" w:hAnsi="Times New Roman" w:cs="Times New Roman"/>
          <w:kern w:val="0"/>
          <w:sz w:val="28"/>
          <w:szCs w:val="28"/>
        </w:rPr>
        <w:t>）建有污水治理设施（包括资源化利用）的行政村覆盖率</w:t>
      </w:r>
      <w:r>
        <w:rPr>
          <w:rFonts w:ascii="Times New Roman" w:eastAsiaTheme="majorEastAsia" w:hAnsi="Times New Roman" w:cs="Times New Roman" w:hint="eastAsia"/>
          <w:kern w:val="0"/>
          <w:sz w:val="28"/>
          <w:szCs w:val="28"/>
        </w:rPr>
        <w:t>100</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2</w:t>
      </w:r>
      <w:r>
        <w:rPr>
          <w:rFonts w:ascii="Times New Roman" w:eastAsiaTheme="majorEastAsia" w:hAnsi="Times New Roman" w:cs="Times New Roman"/>
          <w:kern w:val="0"/>
          <w:sz w:val="28"/>
          <w:szCs w:val="28"/>
        </w:rPr>
        <w:t>）建有污水治理设施的（包括资源化利用）农户覆盖率达到</w:t>
      </w:r>
      <w:r>
        <w:rPr>
          <w:rFonts w:ascii="Times New Roman" w:eastAsiaTheme="majorEastAsia" w:hAnsi="Times New Roman" w:cs="Times New Roman" w:hint="eastAsia"/>
          <w:kern w:val="0"/>
          <w:sz w:val="28"/>
          <w:szCs w:val="28"/>
        </w:rPr>
        <w:t>80</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3</w:t>
      </w:r>
      <w:r>
        <w:rPr>
          <w:rFonts w:ascii="Times New Roman" w:eastAsiaTheme="majorEastAsia" w:hAnsi="Times New Roman" w:cs="Times New Roman"/>
          <w:kern w:val="0"/>
          <w:sz w:val="28"/>
          <w:szCs w:val="28"/>
        </w:rPr>
        <w:t>）全区农村生活污水处理设施排水污染物排放达标率不低于</w:t>
      </w:r>
      <w:r>
        <w:rPr>
          <w:rFonts w:ascii="Times New Roman" w:eastAsiaTheme="majorEastAsia" w:hAnsi="Times New Roman" w:cs="Times New Roman"/>
          <w:kern w:val="0"/>
          <w:sz w:val="28"/>
          <w:szCs w:val="28"/>
        </w:rPr>
        <w:t>75%</w:t>
      </w:r>
      <w:r>
        <w:rPr>
          <w:rFonts w:ascii="Times New Roman" w:eastAsiaTheme="majorEastAsia" w:hAnsi="Times New Roman" w:cs="Times New Roman"/>
          <w:kern w:val="0"/>
          <w:sz w:val="28"/>
          <w:szCs w:val="28"/>
        </w:rPr>
        <w:t>；</w:t>
      </w:r>
    </w:p>
    <w:p w:rsidR="00490A18" w:rsidRDefault="003C4DA6">
      <w:pPr>
        <w:pStyle w:val="3"/>
        <w:spacing w:before="156" w:after="156"/>
        <w:rPr>
          <w:rFonts w:eastAsiaTheme="majorEastAsia" w:cs="Times New Roman"/>
        </w:rPr>
      </w:pPr>
      <w:r>
        <w:rPr>
          <w:rFonts w:eastAsiaTheme="majorEastAsia" w:cs="Times New Roman" w:hint="eastAsia"/>
        </w:rPr>
        <w:t>10.1</w:t>
      </w:r>
      <w:r>
        <w:rPr>
          <w:rFonts w:eastAsiaTheme="majorEastAsia" w:cs="Times New Roman"/>
        </w:rPr>
        <w:t>.2</w:t>
      </w:r>
      <w:r>
        <w:rPr>
          <w:rFonts w:eastAsiaTheme="majorEastAsia" w:cs="Times New Roman"/>
        </w:rPr>
        <w:t>远期目标（</w:t>
      </w:r>
      <w:r>
        <w:rPr>
          <w:rFonts w:eastAsiaTheme="majorEastAsia" w:cs="Times New Roman"/>
        </w:rPr>
        <w:t>2030</w:t>
      </w:r>
      <w:r>
        <w:rPr>
          <w:rFonts w:eastAsiaTheme="majorEastAsia" w:cs="Times New Roman"/>
        </w:rPr>
        <w:t>年）</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1</w:t>
      </w:r>
      <w:r>
        <w:rPr>
          <w:rFonts w:ascii="Times New Roman" w:eastAsiaTheme="majorEastAsia" w:hAnsi="Times New Roman" w:cs="Times New Roman"/>
          <w:kern w:val="0"/>
          <w:sz w:val="28"/>
          <w:szCs w:val="28"/>
        </w:rPr>
        <w:t>）建有污水治理设施（包括资源化利用）的行政村覆盖率</w:t>
      </w:r>
      <w:r>
        <w:rPr>
          <w:rFonts w:ascii="Times New Roman" w:eastAsiaTheme="majorEastAsia" w:hAnsi="Times New Roman" w:cs="Times New Roman"/>
          <w:kern w:val="0"/>
          <w:sz w:val="28"/>
          <w:szCs w:val="28"/>
        </w:rPr>
        <w:t>100%</w:t>
      </w:r>
      <w:r>
        <w:rPr>
          <w:rFonts w:ascii="Times New Roman" w:eastAsiaTheme="majorEastAsia" w:hAnsi="Times New Roman" w:cs="Times New Roman"/>
          <w:kern w:val="0"/>
          <w:sz w:val="28"/>
          <w:szCs w:val="28"/>
        </w:rPr>
        <w:t>；</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2</w:t>
      </w:r>
      <w:r>
        <w:rPr>
          <w:rFonts w:ascii="Times New Roman" w:eastAsiaTheme="majorEastAsia" w:hAnsi="Times New Roman" w:cs="Times New Roman"/>
          <w:kern w:val="0"/>
          <w:sz w:val="28"/>
          <w:szCs w:val="28"/>
        </w:rPr>
        <w:t>）建有污水治理设施（包括资源化利用）的农户覆盖率达到</w:t>
      </w:r>
      <w:r>
        <w:rPr>
          <w:rFonts w:ascii="Times New Roman" w:eastAsiaTheme="majorEastAsia" w:hAnsi="Times New Roman" w:cs="Times New Roman" w:hint="eastAsia"/>
          <w:kern w:val="0"/>
          <w:sz w:val="28"/>
          <w:szCs w:val="28"/>
        </w:rPr>
        <w:t>100</w:t>
      </w: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kern w:val="0"/>
          <w:sz w:val="28"/>
          <w:szCs w:val="28"/>
        </w:rPr>
        <w:t>（</w:t>
      </w:r>
      <w:r>
        <w:rPr>
          <w:rFonts w:ascii="Times New Roman" w:eastAsiaTheme="majorEastAsia" w:hAnsi="Times New Roman" w:cs="Times New Roman"/>
          <w:kern w:val="0"/>
          <w:sz w:val="28"/>
          <w:szCs w:val="28"/>
        </w:rPr>
        <w:t>3</w:t>
      </w:r>
      <w:r>
        <w:rPr>
          <w:rFonts w:ascii="Times New Roman" w:eastAsiaTheme="majorEastAsia" w:hAnsi="Times New Roman" w:cs="Times New Roman"/>
          <w:kern w:val="0"/>
          <w:sz w:val="28"/>
          <w:szCs w:val="28"/>
        </w:rPr>
        <w:t>）全区农村生活污水处理设施排水污染物排放达标率不低于</w:t>
      </w:r>
      <w:r>
        <w:rPr>
          <w:rFonts w:ascii="Times New Roman" w:eastAsiaTheme="majorEastAsia" w:hAnsi="Times New Roman" w:cs="Times New Roman"/>
          <w:kern w:val="0"/>
          <w:sz w:val="28"/>
          <w:szCs w:val="28"/>
        </w:rPr>
        <w:t>85%</w:t>
      </w:r>
      <w:r>
        <w:rPr>
          <w:rFonts w:ascii="Times New Roman" w:eastAsiaTheme="majorEastAsia" w:hAnsi="Times New Roman" w:cs="Times New Roman"/>
          <w:kern w:val="0"/>
          <w:sz w:val="28"/>
          <w:szCs w:val="28"/>
        </w:rPr>
        <w:t>。</w:t>
      </w:r>
    </w:p>
    <w:p w:rsidR="00490A18" w:rsidRDefault="003C4DA6">
      <w:pPr>
        <w:pStyle w:val="2"/>
        <w:spacing w:before="312" w:after="312"/>
        <w:rPr>
          <w:rFonts w:eastAsiaTheme="majorEastAsia"/>
        </w:rPr>
      </w:pPr>
      <w:bookmarkStart w:id="95" w:name="_Toc23463"/>
      <w:bookmarkStart w:id="96" w:name="_Toc45349628"/>
      <w:r>
        <w:rPr>
          <w:rFonts w:eastAsiaTheme="majorEastAsia" w:hint="eastAsia"/>
        </w:rPr>
        <w:t>10.2</w:t>
      </w:r>
      <w:r>
        <w:rPr>
          <w:rFonts w:eastAsiaTheme="majorEastAsia"/>
        </w:rPr>
        <w:t xml:space="preserve"> </w:t>
      </w:r>
      <w:r>
        <w:rPr>
          <w:rFonts w:eastAsiaTheme="majorEastAsia"/>
        </w:rPr>
        <w:t>规划目标</w:t>
      </w:r>
      <w:r>
        <w:rPr>
          <w:rFonts w:eastAsiaTheme="majorEastAsia" w:hint="eastAsia"/>
        </w:rPr>
        <w:t>执行情况</w:t>
      </w:r>
      <w:bookmarkEnd w:id="95"/>
      <w:bookmarkEnd w:id="96"/>
    </w:p>
    <w:p w:rsidR="00490A18" w:rsidRDefault="003C4DA6">
      <w:pPr>
        <w:pStyle w:val="3"/>
        <w:spacing w:before="156" w:after="156"/>
        <w:rPr>
          <w:rFonts w:eastAsiaTheme="majorEastAsia" w:cs="Times New Roman"/>
        </w:rPr>
      </w:pPr>
      <w:r>
        <w:rPr>
          <w:rFonts w:eastAsiaTheme="majorEastAsia" w:cs="Times New Roman" w:hint="eastAsia"/>
        </w:rPr>
        <w:t>10.2</w:t>
      </w:r>
      <w:r>
        <w:rPr>
          <w:rFonts w:eastAsiaTheme="majorEastAsia" w:cs="Times New Roman"/>
        </w:rPr>
        <w:t>.1</w:t>
      </w:r>
      <w:r>
        <w:rPr>
          <w:rFonts w:eastAsiaTheme="majorEastAsia" w:cs="Times New Roman"/>
        </w:rPr>
        <w:t>近期目标</w:t>
      </w:r>
      <w:r>
        <w:rPr>
          <w:rFonts w:eastAsiaTheme="majorEastAsia" w:cs="Times New Roman" w:hint="eastAsia"/>
        </w:rPr>
        <w:t>执行情况</w:t>
      </w:r>
      <w:r>
        <w:rPr>
          <w:rFonts w:eastAsiaTheme="majorEastAsia" w:cs="Times New Roman"/>
        </w:rPr>
        <w:t>（</w:t>
      </w:r>
      <w:r>
        <w:rPr>
          <w:rFonts w:eastAsiaTheme="majorEastAsia" w:cs="Times New Roman"/>
        </w:rPr>
        <w:t>2025</w:t>
      </w:r>
      <w:r>
        <w:rPr>
          <w:rFonts w:eastAsiaTheme="majorEastAsia" w:cs="Times New Roman"/>
        </w:rPr>
        <w:t>年）</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kern w:val="0"/>
          <w:sz w:val="28"/>
          <w:szCs w:val="28"/>
        </w:rPr>
        <w:t>行政村覆盖率</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本次规划近期行政村均涉及污水治理设施建设</w:t>
      </w:r>
      <w:r>
        <w:rPr>
          <w:rFonts w:ascii="Times New Roman" w:eastAsiaTheme="majorEastAsia" w:hAnsi="Times New Roman" w:cs="Times New Roman"/>
          <w:kern w:val="0"/>
          <w:sz w:val="28"/>
          <w:szCs w:val="28"/>
        </w:rPr>
        <w:t>（包括资源化利用）</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kern w:val="0"/>
          <w:sz w:val="28"/>
          <w:szCs w:val="28"/>
        </w:rPr>
        <w:t>行政村覆盖率</w:t>
      </w:r>
      <w:r>
        <w:rPr>
          <w:rFonts w:ascii="Times New Roman" w:eastAsiaTheme="majorEastAsia" w:hAnsi="Times New Roman" w:cs="Times New Roman" w:hint="eastAsia"/>
          <w:kern w:val="0"/>
          <w:sz w:val="28"/>
          <w:szCs w:val="28"/>
        </w:rPr>
        <w:t>约</w:t>
      </w:r>
      <w:r>
        <w:rPr>
          <w:rFonts w:ascii="Times New Roman" w:eastAsiaTheme="majorEastAsia" w:hAnsi="Times New Roman" w:cs="Times New Roman" w:hint="eastAsia"/>
          <w:kern w:val="0"/>
          <w:sz w:val="28"/>
          <w:szCs w:val="28"/>
        </w:rPr>
        <w:t>90</w:t>
      </w:r>
      <w:r>
        <w:rPr>
          <w:rFonts w:ascii="Times New Roman" w:eastAsiaTheme="majorEastAsia" w:hAnsi="Times New Roman" w:cs="Times New Roman"/>
          <w:kern w:val="0"/>
          <w:sz w:val="28"/>
          <w:szCs w:val="28"/>
        </w:rPr>
        <w:t>%</w:t>
      </w:r>
      <w:r>
        <w:rPr>
          <w:rFonts w:ascii="Times New Roman" w:eastAsiaTheme="majorEastAsia" w:hAnsi="Times New Roman" w:cs="Times New Roman" w:hint="eastAsia"/>
          <w:kern w:val="0"/>
          <w:sz w:val="28"/>
          <w:szCs w:val="28"/>
        </w:rPr>
        <w:t>；</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kern w:val="0"/>
          <w:sz w:val="28"/>
          <w:szCs w:val="28"/>
        </w:rPr>
        <w:t>农户覆盖率</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根据规划情况，规划范围内各乡镇（街道）近期农户覆盖率详见表</w:t>
      </w:r>
      <w:r>
        <w:rPr>
          <w:rFonts w:ascii="Times New Roman" w:eastAsiaTheme="majorEastAsia" w:hAnsi="Times New Roman" w:cs="Times New Roman" w:hint="eastAsia"/>
          <w:kern w:val="0"/>
          <w:sz w:val="28"/>
          <w:szCs w:val="28"/>
        </w:rPr>
        <w:t>10.2-1</w:t>
      </w:r>
      <w:r>
        <w:rPr>
          <w:rFonts w:ascii="Times New Roman" w:eastAsiaTheme="majorEastAsia" w:hAnsi="Times New Roman" w:cs="Times New Roman" w:hint="eastAsia"/>
          <w:kern w:val="0"/>
          <w:sz w:val="28"/>
          <w:szCs w:val="28"/>
        </w:rPr>
        <w:t>。根据统计情况可知，本次规划北塔区近期农户覆盖率可达</w:t>
      </w:r>
      <w:r>
        <w:rPr>
          <w:rFonts w:ascii="Times New Roman" w:eastAsiaTheme="majorEastAsia" w:hAnsi="Times New Roman" w:cs="Times New Roman" w:hint="eastAsia"/>
          <w:kern w:val="0"/>
          <w:sz w:val="28"/>
          <w:szCs w:val="28"/>
        </w:rPr>
        <w:t>82.6%</w:t>
      </w:r>
      <w:r>
        <w:rPr>
          <w:rFonts w:ascii="Times New Roman" w:eastAsiaTheme="majorEastAsia" w:hAnsi="Times New Roman" w:cs="Times New Roman" w:hint="eastAsia"/>
          <w:kern w:val="0"/>
          <w:sz w:val="28"/>
          <w:szCs w:val="28"/>
        </w:rPr>
        <w:t>，满足规划目标</w:t>
      </w:r>
      <w:r>
        <w:rPr>
          <w:rFonts w:ascii="Times New Roman" w:eastAsiaTheme="majorEastAsia" w:hAnsi="Times New Roman" w:cs="Times New Roman" w:hint="eastAsia"/>
          <w:kern w:val="0"/>
          <w:sz w:val="28"/>
          <w:szCs w:val="28"/>
        </w:rPr>
        <w:lastRenderedPageBreak/>
        <w:t>值要求。</w:t>
      </w:r>
    </w:p>
    <w:p w:rsidR="00490A18" w:rsidRDefault="003C4DA6">
      <w:pPr>
        <w:jc w:val="center"/>
        <w:rPr>
          <w:rFonts w:ascii="Times New Roman" w:eastAsiaTheme="majorEastAsia" w:hAnsi="Times New Roman" w:cs="Times New Roman"/>
          <w:b/>
          <w:sz w:val="28"/>
          <w:szCs w:val="28"/>
        </w:rPr>
      </w:pPr>
      <w:r>
        <w:rPr>
          <w:rFonts w:ascii="Times New Roman" w:eastAsiaTheme="majorEastAsia" w:hAnsi="Times New Roman" w:cs="Times New Roman"/>
          <w:b/>
          <w:sz w:val="28"/>
          <w:szCs w:val="28"/>
        </w:rPr>
        <w:t>表</w:t>
      </w:r>
      <w:r>
        <w:rPr>
          <w:rFonts w:ascii="Times New Roman" w:eastAsiaTheme="majorEastAsia" w:hAnsi="Times New Roman" w:cs="Times New Roman" w:hint="eastAsia"/>
          <w:b/>
          <w:sz w:val="28"/>
          <w:szCs w:val="28"/>
        </w:rPr>
        <w:t>10.2</w:t>
      </w:r>
      <w:r>
        <w:rPr>
          <w:rFonts w:ascii="Times New Roman" w:eastAsiaTheme="majorEastAsia" w:hAnsi="Times New Roman" w:cs="Times New Roman"/>
          <w:b/>
          <w:sz w:val="28"/>
          <w:szCs w:val="28"/>
        </w:rPr>
        <w:t xml:space="preserve">-1 </w:t>
      </w:r>
      <w:r>
        <w:rPr>
          <w:rFonts w:ascii="Times New Roman" w:eastAsiaTheme="majorEastAsia" w:hAnsi="Times New Roman" w:cs="Times New Roman" w:hint="eastAsia"/>
          <w:b/>
          <w:sz w:val="28"/>
          <w:szCs w:val="28"/>
        </w:rPr>
        <w:t>各乡镇（街道）近期农户覆盖率</w:t>
      </w:r>
    </w:p>
    <w:tbl>
      <w:tblPr>
        <w:tblStyle w:val="ac"/>
        <w:tblW w:w="10263" w:type="dxa"/>
        <w:jc w:val="center"/>
        <w:tblLayout w:type="fixed"/>
        <w:tblLook w:val="04A0" w:firstRow="1" w:lastRow="0" w:firstColumn="1" w:lastColumn="0" w:noHBand="0" w:noVBand="1"/>
      </w:tblPr>
      <w:tblGrid>
        <w:gridCol w:w="879"/>
        <w:gridCol w:w="1987"/>
        <w:gridCol w:w="2419"/>
        <w:gridCol w:w="2550"/>
        <w:gridCol w:w="2428"/>
      </w:tblGrid>
      <w:tr w:rsidR="00490A18">
        <w:trPr>
          <w:trHeight w:val="454"/>
          <w:tblHeader/>
          <w:jc w:val="center"/>
        </w:trPr>
        <w:tc>
          <w:tcPr>
            <w:tcW w:w="879" w:type="dxa"/>
            <w:vAlign w:val="center"/>
          </w:tcPr>
          <w:p w:rsidR="00490A18" w:rsidRDefault="003C4DA6">
            <w:pPr>
              <w:jc w:val="center"/>
              <w:rPr>
                <w:rFonts w:ascii="Times New Roman" w:eastAsiaTheme="majorEastAsia" w:hAnsi="Times New Roman" w:cs="Times New Roman"/>
                <w:bCs/>
                <w:kern w:val="0"/>
                <w:sz w:val="24"/>
                <w:szCs w:val="24"/>
              </w:rPr>
            </w:pPr>
            <w:r>
              <w:rPr>
                <w:rFonts w:ascii="Times New Roman" w:eastAsiaTheme="majorEastAsia" w:hAnsi="Times New Roman" w:cs="Times New Roman"/>
                <w:bCs/>
                <w:kern w:val="0"/>
                <w:sz w:val="24"/>
                <w:szCs w:val="24"/>
              </w:rPr>
              <w:t>序号</w:t>
            </w:r>
          </w:p>
        </w:tc>
        <w:tc>
          <w:tcPr>
            <w:tcW w:w="1987" w:type="dxa"/>
            <w:vAlign w:val="center"/>
          </w:tcPr>
          <w:p w:rsidR="00490A18" w:rsidRDefault="003C4DA6">
            <w:pPr>
              <w:jc w:val="center"/>
              <w:rPr>
                <w:rFonts w:ascii="Times New Roman" w:eastAsiaTheme="majorEastAsia" w:hAnsi="Times New Roman" w:cs="Times New Roman"/>
                <w:bCs/>
                <w:kern w:val="0"/>
                <w:sz w:val="24"/>
                <w:szCs w:val="24"/>
              </w:rPr>
            </w:pPr>
            <w:r>
              <w:rPr>
                <w:rFonts w:ascii="Times New Roman" w:eastAsiaTheme="majorEastAsia" w:hAnsi="Times New Roman" w:cs="Times New Roman"/>
                <w:bCs/>
                <w:kern w:val="0"/>
                <w:sz w:val="24"/>
                <w:szCs w:val="24"/>
              </w:rPr>
              <w:t>乡镇</w:t>
            </w:r>
            <w:r>
              <w:rPr>
                <w:rFonts w:ascii="Times New Roman" w:eastAsiaTheme="majorEastAsia" w:hAnsi="Times New Roman" w:cs="Times New Roman"/>
                <w:bCs/>
                <w:kern w:val="0"/>
                <w:sz w:val="24"/>
                <w:szCs w:val="24"/>
              </w:rPr>
              <w:t>/</w:t>
            </w:r>
            <w:r>
              <w:rPr>
                <w:rFonts w:ascii="Times New Roman" w:eastAsiaTheme="majorEastAsia" w:hAnsi="Times New Roman" w:cs="Times New Roman"/>
                <w:bCs/>
                <w:kern w:val="0"/>
                <w:sz w:val="24"/>
                <w:szCs w:val="24"/>
              </w:rPr>
              <w:t>街道名称</w:t>
            </w:r>
          </w:p>
        </w:tc>
        <w:tc>
          <w:tcPr>
            <w:tcW w:w="2419" w:type="dxa"/>
            <w:vAlign w:val="center"/>
          </w:tcPr>
          <w:p w:rsidR="00490A18" w:rsidRDefault="003C4DA6">
            <w:pPr>
              <w:jc w:val="center"/>
              <w:rPr>
                <w:rFonts w:ascii="Times New Roman" w:eastAsiaTheme="majorEastAsia" w:hAnsi="Times New Roman" w:cs="Times New Roman"/>
                <w:bCs/>
                <w:kern w:val="0"/>
                <w:sz w:val="24"/>
                <w:szCs w:val="24"/>
              </w:rPr>
            </w:pPr>
            <w:r>
              <w:rPr>
                <w:rFonts w:ascii="Times New Roman" w:eastAsiaTheme="majorEastAsia" w:hAnsi="Times New Roman" w:cs="Times New Roman" w:hint="eastAsia"/>
                <w:bCs/>
                <w:kern w:val="0"/>
                <w:sz w:val="24"/>
                <w:szCs w:val="24"/>
              </w:rPr>
              <w:t>总农户</w:t>
            </w:r>
            <w:r>
              <w:rPr>
                <w:rFonts w:ascii="Times New Roman" w:eastAsiaTheme="majorEastAsia" w:hAnsi="Times New Roman" w:cs="Times New Roman" w:hint="eastAsia"/>
                <w:bCs/>
                <w:kern w:val="0"/>
                <w:sz w:val="24"/>
                <w:szCs w:val="24"/>
              </w:rPr>
              <w:t>/</w:t>
            </w:r>
            <w:r>
              <w:rPr>
                <w:rFonts w:ascii="Times New Roman" w:eastAsiaTheme="majorEastAsia" w:hAnsi="Times New Roman" w:cs="Times New Roman" w:hint="eastAsia"/>
                <w:bCs/>
                <w:kern w:val="0"/>
                <w:sz w:val="24"/>
                <w:szCs w:val="24"/>
              </w:rPr>
              <w:t>户</w:t>
            </w:r>
          </w:p>
        </w:tc>
        <w:tc>
          <w:tcPr>
            <w:tcW w:w="2550" w:type="dxa"/>
            <w:vAlign w:val="center"/>
          </w:tcPr>
          <w:p w:rsidR="00490A18" w:rsidRDefault="003C4DA6">
            <w:pPr>
              <w:jc w:val="center"/>
              <w:rPr>
                <w:rFonts w:ascii="Times New Roman" w:eastAsiaTheme="majorEastAsia" w:hAnsi="Times New Roman" w:cs="Times New Roman"/>
                <w:bCs/>
                <w:kern w:val="0"/>
                <w:sz w:val="24"/>
                <w:szCs w:val="24"/>
              </w:rPr>
            </w:pPr>
            <w:r>
              <w:rPr>
                <w:rFonts w:ascii="Times New Roman" w:eastAsiaTheme="majorEastAsia" w:hAnsi="Times New Roman" w:cs="Times New Roman" w:hint="eastAsia"/>
                <w:bCs/>
                <w:kern w:val="0"/>
                <w:sz w:val="24"/>
                <w:szCs w:val="24"/>
              </w:rPr>
              <w:t>近期治理农户</w:t>
            </w:r>
            <w:r>
              <w:rPr>
                <w:rFonts w:ascii="Times New Roman" w:eastAsiaTheme="majorEastAsia" w:hAnsi="Times New Roman" w:cs="Times New Roman" w:hint="eastAsia"/>
                <w:bCs/>
                <w:kern w:val="0"/>
                <w:sz w:val="24"/>
                <w:szCs w:val="24"/>
              </w:rPr>
              <w:t>/</w:t>
            </w:r>
            <w:r>
              <w:rPr>
                <w:rFonts w:ascii="Times New Roman" w:eastAsiaTheme="majorEastAsia" w:hAnsi="Times New Roman" w:cs="Times New Roman" w:hint="eastAsia"/>
                <w:bCs/>
                <w:kern w:val="0"/>
                <w:sz w:val="24"/>
                <w:szCs w:val="24"/>
              </w:rPr>
              <w:t>户</w:t>
            </w:r>
          </w:p>
        </w:tc>
        <w:tc>
          <w:tcPr>
            <w:tcW w:w="2428" w:type="dxa"/>
            <w:vAlign w:val="center"/>
          </w:tcPr>
          <w:p w:rsidR="00490A18" w:rsidRDefault="003C4DA6">
            <w:pPr>
              <w:jc w:val="center"/>
              <w:rPr>
                <w:rFonts w:ascii="Times New Roman" w:eastAsiaTheme="majorEastAsia" w:hAnsi="Times New Roman" w:cs="Times New Roman"/>
                <w:bCs/>
                <w:kern w:val="0"/>
                <w:sz w:val="24"/>
                <w:szCs w:val="24"/>
              </w:rPr>
            </w:pPr>
            <w:r>
              <w:rPr>
                <w:rFonts w:ascii="Times New Roman" w:eastAsiaTheme="majorEastAsia" w:hAnsi="Times New Roman" w:cs="Times New Roman" w:hint="eastAsia"/>
                <w:bCs/>
                <w:kern w:val="0"/>
                <w:sz w:val="24"/>
                <w:szCs w:val="24"/>
              </w:rPr>
              <w:t>农户覆盖率</w:t>
            </w:r>
          </w:p>
        </w:tc>
      </w:tr>
      <w:tr w:rsidR="00490A18">
        <w:trPr>
          <w:trHeight w:val="454"/>
          <w:jc w:val="center"/>
        </w:trPr>
        <w:tc>
          <w:tcPr>
            <w:tcW w:w="879"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kern w:val="0"/>
                <w:sz w:val="24"/>
                <w:szCs w:val="24"/>
              </w:rPr>
              <w:t>1</w:t>
            </w:r>
          </w:p>
        </w:tc>
        <w:tc>
          <w:tcPr>
            <w:tcW w:w="1987" w:type="dxa"/>
            <w:vAlign w:val="center"/>
          </w:tcPr>
          <w:p w:rsidR="00490A18" w:rsidRDefault="003C4DA6">
            <w:pPr>
              <w:widowControl/>
              <w:jc w:val="center"/>
              <w:textAlignment w:val="center"/>
              <w:rPr>
                <w:rFonts w:ascii="Times New Roman" w:eastAsiaTheme="majorEastAsia" w:hAnsi="Times New Roman" w:cs="Times New Roman"/>
                <w:kern w:val="0"/>
                <w:sz w:val="24"/>
                <w:szCs w:val="24"/>
              </w:rPr>
            </w:pPr>
            <w:r>
              <w:rPr>
                <w:rFonts w:ascii="Times New Roman" w:eastAsia="宋体" w:hAnsi="Times New Roman" w:cs="Times New Roman"/>
                <w:color w:val="000000"/>
                <w:kern w:val="0"/>
                <w:sz w:val="24"/>
                <w:szCs w:val="24"/>
                <w:lang w:bidi="ar"/>
              </w:rPr>
              <w:t>新滩镇街道</w:t>
            </w:r>
          </w:p>
        </w:tc>
        <w:tc>
          <w:tcPr>
            <w:tcW w:w="2419"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Times New Roman" w:eastAsia="宋体" w:hAnsi="Times New Roman" w:cs="Times New Roman"/>
                <w:color w:val="000000"/>
                <w:kern w:val="0"/>
                <w:sz w:val="24"/>
                <w:szCs w:val="24"/>
                <w:lang w:bidi="ar"/>
              </w:rPr>
              <w:t>2890</w:t>
            </w:r>
          </w:p>
        </w:tc>
        <w:tc>
          <w:tcPr>
            <w:tcW w:w="2550"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2585</w:t>
            </w:r>
          </w:p>
        </w:tc>
        <w:tc>
          <w:tcPr>
            <w:tcW w:w="242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89.4%</w:t>
            </w:r>
          </w:p>
        </w:tc>
      </w:tr>
      <w:tr w:rsidR="00490A18">
        <w:trPr>
          <w:trHeight w:val="454"/>
          <w:jc w:val="center"/>
        </w:trPr>
        <w:tc>
          <w:tcPr>
            <w:tcW w:w="879"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kern w:val="0"/>
                <w:sz w:val="24"/>
                <w:szCs w:val="24"/>
              </w:rPr>
              <w:t>2</w:t>
            </w:r>
          </w:p>
        </w:tc>
        <w:tc>
          <w:tcPr>
            <w:tcW w:w="1987" w:type="dxa"/>
            <w:vAlign w:val="center"/>
          </w:tcPr>
          <w:p w:rsidR="00490A18" w:rsidRDefault="003C4DA6">
            <w:pPr>
              <w:widowControl/>
              <w:jc w:val="center"/>
              <w:textAlignment w:val="center"/>
              <w:rPr>
                <w:rFonts w:ascii="Times New Roman" w:eastAsiaTheme="majorEastAsia" w:hAnsi="Times New Roman" w:cs="Times New Roman"/>
                <w:kern w:val="0"/>
                <w:sz w:val="24"/>
                <w:szCs w:val="24"/>
              </w:rPr>
            </w:pPr>
            <w:r>
              <w:rPr>
                <w:rFonts w:ascii="Times New Roman" w:eastAsia="宋体" w:hAnsi="Times New Roman" w:cs="Times New Roman"/>
                <w:color w:val="000000"/>
                <w:kern w:val="0"/>
                <w:sz w:val="24"/>
                <w:szCs w:val="24"/>
                <w:lang w:bidi="ar"/>
              </w:rPr>
              <w:t>田江街道</w:t>
            </w:r>
          </w:p>
        </w:tc>
        <w:tc>
          <w:tcPr>
            <w:tcW w:w="2419" w:type="dxa"/>
            <w:vAlign w:val="center"/>
          </w:tcPr>
          <w:p w:rsidR="00490A18" w:rsidRDefault="003C4DA6">
            <w:pPr>
              <w:widowControl/>
              <w:jc w:val="center"/>
              <w:textAlignment w:val="center"/>
              <w:rPr>
                <w:rFonts w:ascii="Times New Roman" w:eastAsiaTheme="majorEastAsia" w:hAnsi="Times New Roman" w:cs="Times New Roman"/>
                <w:kern w:val="0"/>
                <w:sz w:val="24"/>
                <w:szCs w:val="24"/>
              </w:rPr>
            </w:pPr>
            <w:r>
              <w:rPr>
                <w:rFonts w:ascii="Times New Roman" w:eastAsia="宋体" w:hAnsi="Times New Roman" w:cs="Times New Roman"/>
                <w:color w:val="000000"/>
                <w:kern w:val="0"/>
                <w:sz w:val="24"/>
                <w:szCs w:val="24"/>
                <w:lang w:bidi="ar"/>
              </w:rPr>
              <w:t>5014</w:t>
            </w:r>
          </w:p>
        </w:tc>
        <w:tc>
          <w:tcPr>
            <w:tcW w:w="2550" w:type="dxa"/>
            <w:vAlign w:val="center"/>
          </w:tcPr>
          <w:p w:rsidR="00490A18" w:rsidRDefault="003C4DA6">
            <w:pPr>
              <w:widowControl/>
              <w:jc w:val="center"/>
              <w:textAlignment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4218</w:t>
            </w:r>
          </w:p>
        </w:tc>
        <w:tc>
          <w:tcPr>
            <w:tcW w:w="242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84.1%</w:t>
            </w:r>
          </w:p>
        </w:tc>
      </w:tr>
      <w:tr w:rsidR="00490A18">
        <w:trPr>
          <w:trHeight w:val="454"/>
          <w:jc w:val="center"/>
        </w:trPr>
        <w:tc>
          <w:tcPr>
            <w:tcW w:w="879"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kern w:val="0"/>
                <w:sz w:val="24"/>
                <w:szCs w:val="24"/>
              </w:rPr>
              <w:t>3</w:t>
            </w:r>
          </w:p>
        </w:tc>
        <w:tc>
          <w:tcPr>
            <w:tcW w:w="1987" w:type="dxa"/>
            <w:vAlign w:val="center"/>
          </w:tcPr>
          <w:p w:rsidR="00490A18" w:rsidRDefault="003C4DA6">
            <w:pPr>
              <w:widowControl/>
              <w:jc w:val="center"/>
              <w:textAlignment w:val="center"/>
              <w:rPr>
                <w:rFonts w:ascii="Times New Roman" w:eastAsiaTheme="majorEastAsia" w:hAnsi="Times New Roman" w:cs="Times New Roman"/>
                <w:kern w:val="0"/>
                <w:sz w:val="24"/>
                <w:szCs w:val="24"/>
              </w:rPr>
            </w:pPr>
            <w:r>
              <w:rPr>
                <w:rFonts w:ascii="Times New Roman" w:eastAsia="宋体" w:hAnsi="Times New Roman" w:cs="Times New Roman"/>
                <w:color w:val="000000"/>
                <w:kern w:val="0"/>
                <w:sz w:val="24"/>
                <w:szCs w:val="24"/>
                <w:lang w:bidi="ar"/>
              </w:rPr>
              <w:t>茶元头街道</w:t>
            </w:r>
          </w:p>
        </w:tc>
        <w:tc>
          <w:tcPr>
            <w:tcW w:w="2419" w:type="dxa"/>
            <w:vAlign w:val="center"/>
          </w:tcPr>
          <w:p w:rsidR="00490A18" w:rsidRDefault="003C4DA6">
            <w:pPr>
              <w:widowControl/>
              <w:jc w:val="center"/>
              <w:textAlignment w:val="center"/>
              <w:rPr>
                <w:rFonts w:ascii="Times New Roman" w:eastAsiaTheme="majorEastAsia" w:hAnsi="Times New Roman" w:cs="Times New Roman"/>
                <w:kern w:val="0"/>
                <w:sz w:val="24"/>
                <w:szCs w:val="24"/>
              </w:rPr>
            </w:pPr>
            <w:r>
              <w:rPr>
                <w:rFonts w:ascii="Times New Roman" w:eastAsia="宋体" w:hAnsi="Times New Roman" w:cs="Times New Roman"/>
                <w:color w:val="000000"/>
                <w:kern w:val="0"/>
                <w:sz w:val="24"/>
                <w:szCs w:val="24"/>
                <w:lang w:bidi="ar"/>
              </w:rPr>
              <w:t>6134</w:t>
            </w:r>
          </w:p>
        </w:tc>
        <w:tc>
          <w:tcPr>
            <w:tcW w:w="2550" w:type="dxa"/>
            <w:vAlign w:val="center"/>
          </w:tcPr>
          <w:p w:rsidR="00490A18" w:rsidRDefault="003C4DA6">
            <w:pPr>
              <w:widowControl/>
              <w:jc w:val="center"/>
              <w:textAlignment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5057</w:t>
            </w:r>
          </w:p>
        </w:tc>
        <w:tc>
          <w:tcPr>
            <w:tcW w:w="2428"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hint="eastAsia"/>
                <w:kern w:val="0"/>
                <w:sz w:val="24"/>
                <w:szCs w:val="24"/>
              </w:rPr>
              <w:t>82.4%</w:t>
            </w:r>
          </w:p>
        </w:tc>
      </w:tr>
      <w:tr w:rsidR="00490A18">
        <w:trPr>
          <w:trHeight w:val="454"/>
          <w:jc w:val="center"/>
        </w:trPr>
        <w:tc>
          <w:tcPr>
            <w:tcW w:w="879" w:type="dxa"/>
            <w:vAlign w:val="center"/>
          </w:tcPr>
          <w:p w:rsidR="00490A18" w:rsidRDefault="003C4DA6">
            <w:pPr>
              <w:jc w:val="center"/>
              <w:rPr>
                <w:rFonts w:ascii="Times New Roman" w:eastAsiaTheme="majorEastAsia" w:hAnsi="Times New Roman" w:cs="Times New Roman"/>
                <w:kern w:val="0"/>
                <w:sz w:val="24"/>
                <w:szCs w:val="24"/>
              </w:rPr>
            </w:pPr>
            <w:r>
              <w:rPr>
                <w:rFonts w:ascii="Times New Roman" w:eastAsiaTheme="majorEastAsia" w:hAnsi="Times New Roman" w:cs="Times New Roman"/>
                <w:kern w:val="0"/>
                <w:sz w:val="24"/>
                <w:szCs w:val="24"/>
              </w:rPr>
              <w:t>4</w:t>
            </w:r>
          </w:p>
        </w:tc>
        <w:tc>
          <w:tcPr>
            <w:tcW w:w="1987"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Times New Roman" w:eastAsia="宋体" w:hAnsi="Times New Roman" w:cs="Times New Roman"/>
                <w:color w:val="000000"/>
                <w:kern w:val="0"/>
                <w:sz w:val="24"/>
                <w:szCs w:val="24"/>
                <w:lang w:bidi="ar"/>
              </w:rPr>
              <w:t>陈家桥乡</w:t>
            </w:r>
          </w:p>
        </w:tc>
        <w:tc>
          <w:tcPr>
            <w:tcW w:w="2419"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宋体" w:eastAsia="宋体" w:hAnsi="宋体" w:cs="宋体" w:hint="eastAsia"/>
                <w:color w:val="000000"/>
                <w:kern w:val="0"/>
                <w:sz w:val="24"/>
                <w:szCs w:val="24"/>
                <w:lang w:bidi="ar"/>
              </w:rPr>
              <w:t>7061</w:t>
            </w:r>
          </w:p>
        </w:tc>
        <w:tc>
          <w:tcPr>
            <w:tcW w:w="2550"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5566</w:t>
            </w:r>
          </w:p>
        </w:tc>
        <w:tc>
          <w:tcPr>
            <w:tcW w:w="242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78.8%</w:t>
            </w:r>
          </w:p>
        </w:tc>
      </w:tr>
      <w:tr w:rsidR="00490A18">
        <w:trPr>
          <w:trHeight w:val="454"/>
          <w:jc w:val="center"/>
        </w:trPr>
        <w:tc>
          <w:tcPr>
            <w:tcW w:w="2866" w:type="dxa"/>
            <w:gridSpan w:val="2"/>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合计</w:t>
            </w:r>
          </w:p>
        </w:tc>
        <w:tc>
          <w:tcPr>
            <w:tcW w:w="2419"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21099</w:t>
            </w:r>
          </w:p>
        </w:tc>
        <w:tc>
          <w:tcPr>
            <w:tcW w:w="2550" w:type="dxa"/>
            <w:vAlign w:val="center"/>
          </w:tcPr>
          <w:p w:rsidR="00490A18" w:rsidRDefault="003C4DA6">
            <w:pPr>
              <w:widowControl/>
              <w:jc w:val="center"/>
              <w:textAlignment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17426</w:t>
            </w:r>
          </w:p>
        </w:tc>
        <w:tc>
          <w:tcPr>
            <w:tcW w:w="2428" w:type="dxa"/>
            <w:vAlign w:val="center"/>
          </w:tcPr>
          <w:p w:rsidR="00490A18" w:rsidRDefault="003C4DA6">
            <w:pPr>
              <w:jc w:val="center"/>
              <w:rPr>
                <w:rFonts w:ascii="Times New Roman" w:eastAsiaTheme="majorEastAsia" w:hAnsi="Times New Roman" w:cs="Times New Roman"/>
                <w:sz w:val="24"/>
                <w:szCs w:val="24"/>
              </w:rPr>
            </w:pPr>
            <w:r>
              <w:rPr>
                <w:rFonts w:ascii="Times New Roman" w:eastAsiaTheme="majorEastAsia" w:hAnsi="Times New Roman" w:cs="Times New Roman" w:hint="eastAsia"/>
                <w:sz w:val="24"/>
                <w:szCs w:val="24"/>
              </w:rPr>
              <w:t>82.6%</w:t>
            </w:r>
          </w:p>
        </w:tc>
      </w:tr>
    </w:tbl>
    <w:p w:rsidR="00490A18" w:rsidRDefault="003C4DA6">
      <w:pPr>
        <w:spacing w:beforeLines="50" w:before="156"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3</w:t>
      </w:r>
      <w:r>
        <w:rPr>
          <w:rFonts w:ascii="Times New Roman" w:eastAsiaTheme="majorEastAsia" w:hAnsi="Times New Roman" w:cs="Times New Roman" w:hint="eastAsia"/>
          <w:kern w:val="0"/>
          <w:sz w:val="28"/>
          <w:szCs w:val="28"/>
        </w:rPr>
        <w:t>）水污染物排放达标率</w:t>
      </w:r>
    </w:p>
    <w:p w:rsidR="00490A18" w:rsidRDefault="003C4DA6">
      <w:pPr>
        <w:spacing w:line="360" w:lineRule="auto"/>
        <w:ind w:firstLineChars="200" w:firstLine="560"/>
        <w:rPr>
          <w:rFonts w:eastAsiaTheme="majorEastAsia"/>
          <w:color w:val="FF0000"/>
          <w:sz w:val="24"/>
          <w:szCs w:val="24"/>
        </w:rPr>
      </w:pPr>
      <w:r>
        <w:rPr>
          <w:rFonts w:ascii="Times New Roman" w:eastAsiaTheme="majorEastAsia" w:hAnsi="Times New Roman" w:cs="Times New Roman" w:hint="eastAsia"/>
          <w:kern w:val="0"/>
          <w:sz w:val="28"/>
          <w:szCs w:val="28"/>
        </w:rPr>
        <w:t>本次规划</w:t>
      </w:r>
      <w:r>
        <w:rPr>
          <w:rFonts w:ascii="Times New Roman" w:eastAsiaTheme="majorEastAsia" w:hAnsi="Times New Roman" w:cs="Times New Roman"/>
          <w:kern w:val="0"/>
          <w:sz w:val="28"/>
          <w:szCs w:val="28"/>
        </w:rPr>
        <w:t>全区出水水质</w:t>
      </w:r>
      <w:r>
        <w:rPr>
          <w:rFonts w:ascii="Times New Roman" w:eastAsiaTheme="majorEastAsia" w:hAnsi="Times New Roman" w:cs="Times New Roman" w:hint="eastAsia"/>
          <w:kern w:val="0"/>
          <w:sz w:val="28"/>
          <w:szCs w:val="28"/>
        </w:rPr>
        <w:t>均</w:t>
      </w:r>
      <w:r>
        <w:rPr>
          <w:rFonts w:ascii="Times New Roman" w:eastAsiaTheme="majorEastAsia" w:hAnsi="Times New Roman" w:cs="Times New Roman"/>
          <w:kern w:val="0"/>
          <w:sz w:val="28"/>
          <w:szCs w:val="28"/>
        </w:rPr>
        <w:t>按</w:t>
      </w:r>
      <w:r>
        <w:rPr>
          <w:rFonts w:ascii="Times New Roman" w:eastAsiaTheme="majorEastAsia" w:hAnsi="Times New Roman" w:cs="Times New Roman"/>
          <w:spacing w:val="20"/>
          <w:sz w:val="28"/>
          <w:szCs w:val="28"/>
        </w:rPr>
        <w:t>《湖南省农村生活污水处理设施水污染物排放标准》（</w:t>
      </w:r>
      <w:r>
        <w:rPr>
          <w:rFonts w:ascii="Times New Roman" w:eastAsiaTheme="majorEastAsia" w:hAnsi="Times New Roman" w:cs="Times New Roman"/>
          <w:spacing w:val="20"/>
          <w:sz w:val="28"/>
          <w:szCs w:val="28"/>
        </w:rPr>
        <w:t>DB43/1665-2019</w:t>
      </w:r>
      <w:r>
        <w:rPr>
          <w:rFonts w:ascii="Times New Roman" w:eastAsiaTheme="majorEastAsia" w:hAnsi="Times New Roman" w:cs="Times New Roman"/>
          <w:spacing w:val="20"/>
          <w:sz w:val="28"/>
          <w:szCs w:val="28"/>
        </w:rPr>
        <w:t>）</w:t>
      </w:r>
      <w:r>
        <w:rPr>
          <w:rFonts w:ascii="Times New Roman" w:eastAsiaTheme="majorEastAsia" w:hAnsi="Times New Roman" w:cs="Times New Roman" w:hint="eastAsia"/>
          <w:spacing w:val="20"/>
          <w:sz w:val="28"/>
          <w:szCs w:val="28"/>
        </w:rPr>
        <w:t>一</w:t>
      </w:r>
      <w:r>
        <w:rPr>
          <w:rFonts w:ascii="Times New Roman" w:eastAsiaTheme="majorEastAsia" w:hAnsi="Times New Roman" w:cs="Times New Roman" w:hint="eastAsia"/>
          <w:spacing w:val="20"/>
          <w:sz w:val="28"/>
          <w:szCs w:val="28"/>
        </w:rPr>
        <w:t>/</w:t>
      </w:r>
      <w:r>
        <w:rPr>
          <w:rFonts w:ascii="Times New Roman" w:eastAsiaTheme="majorEastAsia" w:hAnsi="Times New Roman" w:cs="Times New Roman"/>
          <w:kern w:val="0"/>
          <w:sz w:val="28"/>
          <w:szCs w:val="28"/>
        </w:rPr>
        <w:t>二级标准执行，</w:t>
      </w:r>
      <w:r>
        <w:rPr>
          <w:rFonts w:ascii="Times New Roman" w:eastAsiaTheme="majorEastAsia" w:hAnsi="Times New Roman" w:cs="Times New Roman" w:hint="eastAsia"/>
          <w:kern w:val="0"/>
          <w:sz w:val="28"/>
          <w:szCs w:val="28"/>
        </w:rPr>
        <w:t>在进行污水处理设施有效运行的情况下，近期</w:t>
      </w:r>
      <w:r>
        <w:rPr>
          <w:rFonts w:ascii="Times New Roman" w:eastAsiaTheme="majorEastAsia" w:hAnsi="Times New Roman" w:cs="Times New Roman"/>
          <w:kern w:val="0"/>
          <w:sz w:val="28"/>
          <w:szCs w:val="28"/>
        </w:rPr>
        <w:t>全区农村生活污水处理设施排水污染物排放达标率不低于</w:t>
      </w:r>
      <w:r>
        <w:rPr>
          <w:rFonts w:ascii="Times New Roman" w:eastAsiaTheme="majorEastAsia" w:hAnsi="Times New Roman" w:cs="Times New Roman"/>
          <w:kern w:val="0"/>
          <w:sz w:val="28"/>
          <w:szCs w:val="28"/>
        </w:rPr>
        <w:t>75%</w:t>
      </w:r>
      <w:r>
        <w:rPr>
          <w:rFonts w:ascii="Times New Roman" w:eastAsiaTheme="majorEastAsia" w:hAnsi="Times New Roman" w:cs="Times New Roman" w:hint="eastAsia"/>
          <w:color w:val="FF0000"/>
          <w:kern w:val="0"/>
          <w:sz w:val="24"/>
          <w:szCs w:val="24"/>
        </w:rPr>
        <w:t>。</w:t>
      </w:r>
    </w:p>
    <w:p w:rsidR="00490A18" w:rsidRDefault="003C4DA6">
      <w:pPr>
        <w:pStyle w:val="3"/>
        <w:spacing w:before="156" w:after="156"/>
        <w:rPr>
          <w:rFonts w:eastAsiaTheme="majorEastAsia" w:cs="Times New Roman"/>
        </w:rPr>
      </w:pPr>
      <w:r>
        <w:rPr>
          <w:rFonts w:eastAsiaTheme="majorEastAsia" w:cs="Times New Roman" w:hint="eastAsia"/>
        </w:rPr>
        <w:t>10.2</w:t>
      </w:r>
      <w:r>
        <w:rPr>
          <w:rFonts w:eastAsiaTheme="majorEastAsia" w:cs="Times New Roman"/>
        </w:rPr>
        <w:t>.</w:t>
      </w:r>
      <w:r>
        <w:rPr>
          <w:rFonts w:eastAsiaTheme="majorEastAsia" w:cs="Times New Roman" w:hint="eastAsia"/>
        </w:rPr>
        <w:t>2</w:t>
      </w:r>
      <w:r>
        <w:rPr>
          <w:rFonts w:eastAsiaTheme="majorEastAsia" w:cs="Times New Roman" w:hint="eastAsia"/>
        </w:rPr>
        <w:t>远</w:t>
      </w:r>
      <w:r>
        <w:rPr>
          <w:rFonts w:eastAsiaTheme="majorEastAsia" w:cs="Times New Roman"/>
        </w:rPr>
        <w:t>期目标</w:t>
      </w:r>
      <w:r>
        <w:rPr>
          <w:rFonts w:eastAsiaTheme="majorEastAsia" w:cs="Times New Roman" w:hint="eastAsia"/>
        </w:rPr>
        <w:t>执行情况</w:t>
      </w:r>
      <w:r>
        <w:rPr>
          <w:rFonts w:eastAsiaTheme="majorEastAsia" w:cs="Times New Roman"/>
        </w:rPr>
        <w:t>（</w:t>
      </w:r>
      <w:r>
        <w:rPr>
          <w:rFonts w:eastAsiaTheme="majorEastAsia" w:cs="Times New Roman"/>
        </w:rPr>
        <w:t>20</w:t>
      </w:r>
      <w:r>
        <w:rPr>
          <w:rFonts w:eastAsiaTheme="majorEastAsia" w:cs="Times New Roman" w:hint="eastAsia"/>
        </w:rPr>
        <w:t>35</w:t>
      </w:r>
      <w:r>
        <w:rPr>
          <w:rFonts w:eastAsiaTheme="majorEastAsia" w:cs="Times New Roman"/>
        </w:rPr>
        <w:t>年）</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1</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kern w:val="0"/>
          <w:sz w:val="28"/>
          <w:szCs w:val="28"/>
        </w:rPr>
        <w:t>行政村覆盖率</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本次规划远期</w:t>
      </w:r>
      <w:r>
        <w:rPr>
          <w:rFonts w:ascii="Times New Roman" w:eastAsiaTheme="majorEastAsia" w:hAnsi="Times New Roman" w:cs="Times New Roman"/>
          <w:kern w:val="0"/>
          <w:sz w:val="28"/>
          <w:szCs w:val="28"/>
        </w:rPr>
        <w:t>建有污水治理设施（包括资源化利用）</w:t>
      </w:r>
      <w:r>
        <w:rPr>
          <w:rFonts w:ascii="Times New Roman" w:eastAsiaTheme="majorEastAsia" w:hAnsi="Times New Roman" w:cs="Times New Roman" w:hint="eastAsia"/>
          <w:kern w:val="0"/>
          <w:sz w:val="28"/>
          <w:szCs w:val="28"/>
        </w:rPr>
        <w:t>行政村进行全覆盖，因此</w:t>
      </w:r>
      <w:r>
        <w:rPr>
          <w:rFonts w:ascii="Times New Roman" w:eastAsiaTheme="majorEastAsia" w:hAnsi="Times New Roman" w:cs="Times New Roman"/>
          <w:kern w:val="0"/>
          <w:sz w:val="28"/>
          <w:szCs w:val="28"/>
        </w:rPr>
        <w:t>行政村覆盖率</w:t>
      </w:r>
      <w:r>
        <w:rPr>
          <w:rFonts w:ascii="Times New Roman" w:eastAsiaTheme="majorEastAsia" w:hAnsi="Times New Roman" w:cs="Times New Roman" w:hint="eastAsia"/>
          <w:kern w:val="0"/>
          <w:sz w:val="28"/>
          <w:szCs w:val="28"/>
        </w:rPr>
        <w:t>可达约</w:t>
      </w:r>
      <w:r>
        <w:rPr>
          <w:rFonts w:ascii="Times New Roman" w:eastAsiaTheme="majorEastAsia" w:hAnsi="Times New Roman" w:cs="Times New Roman" w:hint="eastAsia"/>
          <w:kern w:val="0"/>
          <w:sz w:val="28"/>
          <w:szCs w:val="28"/>
        </w:rPr>
        <w:t>10</w:t>
      </w:r>
      <w:r>
        <w:rPr>
          <w:rFonts w:ascii="Times New Roman" w:eastAsiaTheme="majorEastAsia" w:hAnsi="Times New Roman" w:cs="Times New Roman"/>
          <w:kern w:val="0"/>
          <w:sz w:val="28"/>
          <w:szCs w:val="28"/>
        </w:rPr>
        <w:t>0%</w:t>
      </w:r>
      <w:r>
        <w:rPr>
          <w:rFonts w:ascii="Times New Roman" w:eastAsiaTheme="majorEastAsia" w:hAnsi="Times New Roman" w:cs="Times New Roman" w:hint="eastAsia"/>
          <w:kern w:val="0"/>
          <w:sz w:val="28"/>
          <w:szCs w:val="28"/>
        </w:rPr>
        <w:t>，满足规划目标值要求。</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2</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kern w:val="0"/>
          <w:sz w:val="28"/>
          <w:szCs w:val="28"/>
        </w:rPr>
        <w:t>农户覆盖率</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本次规划远期建有污水治理设施（包括资源化利用）的农户进行全覆盖，因此农户</w:t>
      </w:r>
      <w:r>
        <w:rPr>
          <w:rFonts w:ascii="Times New Roman" w:eastAsiaTheme="majorEastAsia" w:hAnsi="Times New Roman" w:cs="Times New Roman"/>
          <w:kern w:val="0"/>
          <w:sz w:val="28"/>
          <w:szCs w:val="28"/>
        </w:rPr>
        <w:t>覆盖率</w:t>
      </w:r>
      <w:r>
        <w:rPr>
          <w:rFonts w:ascii="Times New Roman" w:eastAsiaTheme="majorEastAsia" w:hAnsi="Times New Roman" w:cs="Times New Roman" w:hint="eastAsia"/>
          <w:kern w:val="0"/>
          <w:sz w:val="28"/>
          <w:szCs w:val="28"/>
        </w:rPr>
        <w:t>可达约</w:t>
      </w:r>
      <w:r>
        <w:rPr>
          <w:rFonts w:ascii="Times New Roman" w:eastAsiaTheme="majorEastAsia" w:hAnsi="Times New Roman" w:cs="Times New Roman" w:hint="eastAsia"/>
          <w:kern w:val="0"/>
          <w:sz w:val="28"/>
          <w:szCs w:val="28"/>
        </w:rPr>
        <w:t>10</w:t>
      </w:r>
      <w:r>
        <w:rPr>
          <w:rFonts w:ascii="Times New Roman" w:eastAsiaTheme="majorEastAsia" w:hAnsi="Times New Roman" w:cs="Times New Roman"/>
          <w:kern w:val="0"/>
          <w:sz w:val="28"/>
          <w:szCs w:val="28"/>
        </w:rPr>
        <w:t>0%</w:t>
      </w:r>
      <w:r>
        <w:rPr>
          <w:rFonts w:ascii="Times New Roman" w:eastAsiaTheme="majorEastAsia" w:hAnsi="Times New Roman" w:cs="Times New Roman" w:hint="eastAsia"/>
          <w:kern w:val="0"/>
          <w:sz w:val="28"/>
          <w:szCs w:val="28"/>
        </w:rPr>
        <w:t>，满足规划目标值要求。</w:t>
      </w:r>
    </w:p>
    <w:p w:rsidR="00490A18" w:rsidRDefault="003C4DA6">
      <w:pPr>
        <w:spacing w:line="360" w:lineRule="auto"/>
        <w:ind w:firstLineChars="200" w:firstLine="560"/>
        <w:rPr>
          <w:rFonts w:ascii="Times New Roman" w:eastAsiaTheme="majorEastAsia" w:hAnsi="Times New Roman" w:cs="Times New Roman"/>
          <w:kern w:val="0"/>
          <w:sz w:val="28"/>
          <w:szCs w:val="28"/>
        </w:rPr>
      </w:pP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hint="eastAsia"/>
          <w:kern w:val="0"/>
          <w:sz w:val="28"/>
          <w:szCs w:val="28"/>
        </w:rPr>
        <w:t>3</w:t>
      </w:r>
      <w:r>
        <w:rPr>
          <w:rFonts w:ascii="Times New Roman" w:eastAsiaTheme="majorEastAsia" w:hAnsi="Times New Roman" w:cs="Times New Roman" w:hint="eastAsia"/>
          <w:kern w:val="0"/>
          <w:sz w:val="28"/>
          <w:szCs w:val="28"/>
        </w:rPr>
        <w:t>）水污染物排放达标率</w:t>
      </w:r>
    </w:p>
    <w:p w:rsidR="00490A18" w:rsidRDefault="003C4DA6">
      <w:pPr>
        <w:spacing w:line="360" w:lineRule="auto"/>
        <w:ind w:firstLineChars="200" w:firstLine="560"/>
        <w:rPr>
          <w:rFonts w:ascii="Times New Roman" w:eastAsiaTheme="majorEastAsia" w:hAnsi="Times New Roman" w:cs="Times New Roman"/>
          <w:kern w:val="0"/>
          <w:sz w:val="28"/>
          <w:szCs w:val="24"/>
        </w:rPr>
      </w:pPr>
      <w:r>
        <w:rPr>
          <w:rFonts w:ascii="Times New Roman" w:eastAsiaTheme="majorEastAsia" w:hAnsi="Times New Roman" w:cs="Times New Roman" w:hint="eastAsia"/>
          <w:kern w:val="0"/>
          <w:sz w:val="28"/>
          <w:szCs w:val="28"/>
        </w:rPr>
        <w:t>本次规划</w:t>
      </w:r>
      <w:r>
        <w:rPr>
          <w:rFonts w:ascii="Times New Roman" w:eastAsiaTheme="majorEastAsia" w:hAnsi="Times New Roman" w:cs="Times New Roman"/>
          <w:kern w:val="0"/>
          <w:sz w:val="28"/>
          <w:szCs w:val="28"/>
        </w:rPr>
        <w:t>全区出水水质</w:t>
      </w:r>
      <w:r>
        <w:rPr>
          <w:rFonts w:ascii="Times New Roman" w:eastAsiaTheme="majorEastAsia" w:hAnsi="Times New Roman" w:cs="Times New Roman" w:hint="eastAsia"/>
          <w:kern w:val="0"/>
          <w:sz w:val="28"/>
          <w:szCs w:val="28"/>
        </w:rPr>
        <w:t>均</w:t>
      </w:r>
      <w:r>
        <w:rPr>
          <w:rFonts w:ascii="Times New Roman" w:eastAsiaTheme="majorEastAsia" w:hAnsi="Times New Roman" w:cs="Times New Roman"/>
          <w:kern w:val="0"/>
          <w:sz w:val="28"/>
          <w:szCs w:val="28"/>
        </w:rPr>
        <w:t>按</w:t>
      </w:r>
      <w:r>
        <w:rPr>
          <w:rFonts w:ascii="Times New Roman" w:eastAsiaTheme="majorEastAsia" w:hAnsi="Times New Roman" w:cs="Times New Roman"/>
          <w:spacing w:val="20"/>
          <w:sz w:val="28"/>
          <w:szCs w:val="28"/>
        </w:rPr>
        <w:t>《湖南省农村生活污水处理设施水污染物</w:t>
      </w:r>
      <w:r>
        <w:rPr>
          <w:rFonts w:ascii="Times New Roman" w:eastAsiaTheme="majorEastAsia" w:hAnsi="Times New Roman" w:cs="Times New Roman"/>
          <w:spacing w:val="20"/>
          <w:sz w:val="28"/>
          <w:szCs w:val="28"/>
        </w:rPr>
        <w:lastRenderedPageBreak/>
        <w:t>排放标准》（</w:t>
      </w:r>
      <w:r>
        <w:rPr>
          <w:rFonts w:ascii="Times New Roman" w:eastAsiaTheme="majorEastAsia" w:hAnsi="Times New Roman" w:cs="Times New Roman"/>
          <w:spacing w:val="20"/>
          <w:sz w:val="28"/>
          <w:szCs w:val="28"/>
        </w:rPr>
        <w:t>DB43/1665-2019</w:t>
      </w:r>
      <w:r>
        <w:rPr>
          <w:rFonts w:ascii="Times New Roman" w:eastAsiaTheme="majorEastAsia" w:hAnsi="Times New Roman" w:cs="Times New Roman"/>
          <w:spacing w:val="20"/>
          <w:sz w:val="28"/>
          <w:szCs w:val="28"/>
        </w:rPr>
        <w:t>）</w:t>
      </w:r>
      <w:r>
        <w:rPr>
          <w:rFonts w:ascii="Times New Roman" w:eastAsiaTheme="majorEastAsia" w:hAnsi="Times New Roman" w:cs="Times New Roman" w:hint="eastAsia"/>
          <w:spacing w:val="20"/>
          <w:sz w:val="28"/>
          <w:szCs w:val="28"/>
        </w:rPr>
        <w:t>一</w:t>
      </w:r>
      <w:r>
        <w:rPr>
          <w:rFonts w:ascii="Times New Roman" w:eastAsiaTheme="majorEastAsia" w:hAnsi="Times New Roman" w:cs="Times New Roman" w:hint="eastAsia"/>
          <w:spacing w:val="20"/>
          <w:sz w:val="28"/>
          <w:szCs w:val="28"/>
        </w:rPr>
        <w:t>/</w:t>
      </w:r>
      <w:r>
        <w:rPr>
          <w:rFonts w:ascii="Times New Roman" w:eastAsiaTheme="majorEastAsia" w:hAnsi="Times New Roman" w:cs="Times New Roman"/>
          <w:kern w:val="0"/>
          <w:sz w:val="28"/>
          <w:szCs w:val="28"/>
        </w:rPr>
        <w:t>二级标准执行，</w:t>
      </w:r>
      <w:r>
        <w:rPr>
          <w:rFonts w:ascii="Times New Roman" w:eastAsiaTheme="majorEastAsia" w:hAnsi="Times New Roman" w:cs="Times New Roman" w:hint="eastAsia"/>
          <w:kern w:val="0"/>
          <w:sz w:val="28"/>
          <w:szCs w:val="28"/>
        </w:rPr>
        <w:t>在进行污水处理设施有效运行的情况下，远期</w:t>
      </w:r>
      <w:r>
        <w:rPr>
          <w:rFonts w:ascii="Times New Roman" w:eastAsiaTheme="majorEastAsia" w:hAnsi="Times New Roman" w:cs="Times New Roman"/>
          <w:kern w:val="0"/>
          <w:sz w:val="28"/>
          <w:szCs w:val="28"/>
        </w:rPr>
        <w:t>全区农村生活污水处理设施排水污染物排放达标率不低于</w:t>
      </w:r>
      <w:r>
        <w:rPr>
          <w:rFonts w:ascii="Times New Roman" w:eastAsiaTheme="majorEastAsia" w:hAnsi="Times New Roman" w:cs="Times New Roman" w:hint="eastAsia"/>
          <w:kern w:val="0"/>
          <w:sz w:val="28"/>
          <w:szCs w:val="28"/>
        </w:rPr>
        <w:t>8</w:t>
      </w:r>
      <w:r>
        <w:rPr>
          <w:rFonts w:ascii="Times New Roman" w:eastAsiaTheme="majorEastAsia" w:hAnsi="Times New Roman" w:cs="Times New Roman"/>
          <w:kern w:val="0"/>
          <w:sz w:val="28"/>
          <w:szCs w:val="28"/>
        </w:rPr>
        <w:t>5%</w:t>
      </w:r>
      <w:r>
        <w:rPr>
          <w:rFonts w:ascii="Times New Roman" w:eastAsiaTheme="majorEastAsia" w:hAnsi="Times New Roman" w:cs="Times New Roman" w:hint="eastAsia"/>
          <w:kern w:val="0"/>
          <w:sz w:val="28"/>
          <w:szCs w:val="28"/>
        </w:rPr>
        <w:t>。</w:t>
      </w:r>
      <w:r>
        <w:rPr>
          <w:rFonts w:ascii="Times New Roman" w:eastAsiaTheme="majorEastAsia" w:hAnsi="Times New Roman" w:cs="Times New Roman"/>
          <w:kern w:val="0"/>
          <w:sz w:val="28"/>
          <w:szCs w:val="28"/>
        </w:rPr>
        <w:br w:type="page"/>
      </w:r>
    </w:p>
    <w:p w:rsidR="00490A18" w:rsidRDefault="003C4DA6">
      <w:pPr>
        <w:pStyle w:val="1"/>
        <w:spacing w:before="312" w:after="312"/>
      </w:pPr>
      <w:bookmarkStart w:id="97" w:name="_Toc45349629"/>
      <w:r>
        <w:rPr>
          <w:rFonts w:ascii="宋体" w:eastAsia="宋体" w:hAnsi="宋体" w:cs="宋体" w:hint="eastAsia"/>
        </w:rPr>
        <w:lastRenderedPageBreak/>
        <w:t>第十一章</w:t>
      </w:r>
      <w:r>
        <w:rPr>
          <w:rFonts w:hint="eastAsia"/>
        </w:rPr>
        <w:t xml:space="preserve"> </w:t>
      </w:r>
      <w:r>
        <w:rPr>
          <w:rFonts w:ascii="宋体" w:eastAsia="宋体" w:hAnsi="宋体" w:cs="宋体" w:hint="eastAsia"/>
        </w:rPr>
        <w:t>结论与建议</w:t>
      </w:r>
      <w:bookmarkEnd w:id="97"/>
    </w:p>
    <w:p w:rsidR="00490A18" w:rsidRDefault="003C4DA6">
      <w:pPr>
        <w:pStyle w:val="2"/>
        <w:spacing w:before="312" w:after="312"/>
        <w:rPr>
          <w:kern w:val="0"/>
        </w:rPr>
      </w:pPr>
      <w:bookmarkStart w:id="98" w:name="_Toc45349630"/>
      <w:r>
        <w:rPr>
          <w:rFonts w:hint="eastAsia"/>
          <w:kern w:val="0"/>
        </w:rPr>
        <w:t>11.1</w:t>
      </w:r>
      <w:r>
        <w:rPr>
          <w:rFonts w:hint="eastAsia"/>
          <w:kern w:val="0"/>
        </w:rPr>
        <w:t>结论</w:t>
      </w:r>
      <w:bookmarkEnd w:id="98"/>
    </w:p>
    <w:p w:rsidR="00490A18" w:rsidRDefault="003C4DA6">
      <w:pPr>
        <w:ind w:firstLineChars="200" w:firstLine="560"/>
        <w:rPr>
          <w:sz w:val="28"/>
          <w:szCs w:val="28"/>
        </w:rPr>
      </w:pPr>
      <w:r>
        <w:rPr>
          <w:rFonts w:hint="eastAsia"/>
          <w:sz w:val="28"/>
          <w:szCs w:val="28"/>
        </w:rPr>
        <w:t>为进一步推进农村生活污水治理工作，全面消除农村生活污水无序排放对环境污染的影响，努力实现农村生活污水应纳尽纳、应集尽集、应治尽治、达标排放。使广大农村水变洁净、塘归清澈，推进美丽乡村建设，为实现经济社会与生态环境协调发展作出积极贡献。</w:t>
      </w:r>
    </w:p>
    <w:p w:rsidR="00490A18" w:rsidRDefault="003C4DA6">
      <w:pPr>
        <w:ind w:leftChars="133" w:left="279" w:firstLineChars="100" w:firstLine="280"/>
        <w:rPr>
          <w:sz w:val="28"/>
          <w:szCs w:val="28"/>
        </w:rPr>
      </w:pPr>
      <w:r>
        <w:rPr>
          <w:rFonts w:hint="eastAsia"/>
          <w:sz w:val="28"/>
          <w:szCs w:val="28"/>
        </w:rPr>
        <w:t>本项目</w:t>
      </w:r>
      <w:r>
        <w:rPr>
          <w:rFonts w:ascii="Times New Roman" w:eastAsiaTheme="majorEastAsia" w:hAnsi="Times New Roman" w:cs="Times New Roman" w:hint="eastAsia"/>
          <w:kern w:val="0"/>
          <w:sz w:val="28"/>
          <w:szCs w:val="28"/>
        </w:rPr>
        <w:t>北塔</w:t>
      </w:r>
      <w:r>
        <w:rPr>
          <w:rFonts w:hint="eastAsia"/>
          <w:sz w:val="28"/>
          <w:szCs w:val="28"/>
        </w:rPr>
        <w:t>区农村生活污水治理规划包括</w:t>
      </w:r>
      <w:r>
        <w:rPr>
          <w:rFonts w:hint="eastAsia"/>
          <w:sz w:val="28"/>
          <w:szCs w:val="28"/>
        </w:rPr>
        <w:t>4</w:t>
      </w:r>
      <w:r>
        <w:rPr>
          <w:rFonts w:hint="eastAsia"/>
          <w:sz w:val="28"/>
          <w:szCs w:val="28"/>
        </w:rPr>
        <w:t>个乡镇（街道），共</w:t>
      </w:r>
      <w:r>
        <w:rPr>
          <w:rFonts w:hint="eastAsia"/>
          <w:sz w:val="28"/>
          <w:szCs w:val="28"/>
        </w:rPr>
        <w:t>33</w:t>
      </w:r>
      <w:r>
        <w:rPr>
          <w:rFonts w:hint="eastAsia"/>
          <w:sz w:val="28"/>
          <w:szCs w:val="28"/>
        </w:rPr>
        <w:t>个行政村。北塔区农村生活污水建设工程总投资约为</w:t>
      </w:r>
      <w:r w:rsidR="000A168C" w:rsidRPr="000A168C">
        <w:rPr>
          <w:rFonts w:ascii="Times New Roman" w:eastAsia="宋体" w:hAnsi="Times New Roman" w:cs="Times New Roman"/>
          <w:bCs/>
          <w:kern w:val="0"/>
          <w:sz w:val="28"/>
          <w:szCs w:val="28"/>
        </w:rPr>
        <w:t>21787.2</w:t>
      </w:r>
      <w:r>
        <w:rPr>
          <w:rFonts w:hint="eastAsia"/>
          <w:sz w:val="28"/>
          <w:szCs w:val="28"/>
        </w:rPr>
        <w:t>万元。</w:t>
      </w:r>
    </w:p>
    <w:p w:rsidR="00490A18" w:rsidRDefault="003C4DA6">
      <w:pPr>
        <w:pStyle w:val="2"/>
        <w:spacing w:before="312" w:after="312"/>
        <w:rPr>
          <w:kern w:val="0"/>
        </w:rPr>
      </w:pPr>
      <w:bookmarkStart w:id="99" w:name="_Toc45349631"/>
      <w:r>
        <w:rPr>
          <w:rFonts w:hint="eastAsia"/>
          <w:kern w:val="0"/>
        </w:rPr>
        <w:t>11.2</w:t>
      </w:r>
      <w:r>
        <w:rPr>
          <w:rFonts w:hint="eastAsia"/>
          <w:kern w:val="0"/>
        </w:rPr>
        <w:t>建议</w:t>
      </w:r>
      <w:bookmarkEnd w:id="99"/>
    </w:p>
    <w:p w:rsidR="00490A18" w:rsidRDefault="003C4DA6">
      <w:pPr>
        <w:ind w:firstLineChars="200" w:firstLine="560"/>
        <w:rPr>
          <w:sz w:val="28"/>
          <w:szCs w:val="28"/>
        </w:rPr>
      </w:pPr>
      <w:r>
        <w:rPr>
          <w:rFonts w:hint="eastAsia"/>
          <w:sz w:val="28"/>
          <w:szCs w:val="28"/>
        </w:rPr>
        <w:t>（</w:t>
      </w:r>
      <w:r>
        <w:rPr>
          <w:rFonts w:hint="eastAsia"/>
          <w:sz w:val="28"/>
          <w:szCs w:val="28"/>
        </w:rPr>
        <w:t>1</w:t>
      </w:r>
      <w:r>
        <w:rPr>
          <w:rFonts w:hint="eastAsia"/>
          <w:sz w:val="28"/>
          <w:szCs w:val="28"/>
        </w:rPr>
        <w:t>）加强农村生活污水治理的宣传与教育工作，倡导“人人都是排污者”理念，鼓励农户积极参与设施的运行维护。</w:t>
      </w:r>
    </w:p>
    <w:p w:rsidR="00490A18" w:rsidRDefault="003C4DA6">
      <w:pPr>
        <w:ind w:firstLineChars="200" w:firstLine="560"/>
        <w:rPr>
          <w:sz w:val="28"/>
          <w:szCs w:val="28"/>
        </w:rPr>
      </w:pPr>
      <w:r>
        <w:rPr>
          <w:rFonts w:hint="eastAsia"/>
          <w:sz w:val="28"/>
          <w:szCs w:val="28"/>
        </w:rPr>
        <w:t>（</w:t>
      </w:r>
      <w:r>
        <w:rPr>
          <w:rFonts w:hint="eastAsia"/>
          <w:sz w:val="28"/>
          <w:szCs w:val="28"/>
        </w:rPr>
        <w:t>2</w:t>
      </w:r>
      <w:r>
        <w:rPr>
          <w:rFonts w:hint="eastAsia"/>
          <w:sz w:val="28"/>
          <w:szCs w:val="28"/>
        </w:rPr>
        <w:t>）本规划推荐的农村生活污水治理工艺是各镇常用的处理工艺，各镇规划农村生活污水治理工艺可不局限于这些工艺，建议积极寻求低能耗、低投资、低成本及高效率的终端处理工艺。</w:t>
      </w:r>
    </w:p>
    <w:p w:rsidR="00490A18" w:rsidRDefault="003C4DA6">
      <w:pPr>
        <w:ind w:firstLineChars="200" w:firstLine="560"/>
        <w:rPr>
          <w:sz w:val="28"/>
          <w:szCs w:val="28"/>
        </w:rPr>
      </w:pPr>
      <w:r>
        <w:rPr>
          <w:rFonts w:hint="eastAsia"/>
          <w:sz w:val="28"/>
          <w:szCs w:val="28"/>
        </w:rPr>
        <w:t>（</w:t>
      </w:r>
      <w:r>
        <w:rPr>
          <w:rFonts w:hint="eastAsia"/>
          <w:sz w:val="28"/>
          <w:szCs w:val="28"/>
        </w:rPr>
        <w:t>3</w:t>
      </w:r>
      <w:r>
        <w:rPr>
          <w:rFonts w:hint="eastAsia"/>
          <w:sz w:val="28"/>
          <w:szCs w:val="28"/>
        </w:rPr>
        <w:t>）妥善处理好村庄内的雨水，排查污水管道中的雨水接入情况，严禁雨水排入污水管道。</w:t>
      </w:r>
    </w:p>
    <w:p w:rsidR="00490A18" w:rsidRDefault="003C4DA6">
      <w:pPr>
        <w:ind w:firstLineChars="200" w:firstLine="560"/>
        <w:rPr>
          <w:sz w:val="28"/>
          <w:szCs w:val="28"/>
        </w:rPr>
      </w:pPr>
      <w:r>
        <w:rPr>
          <w:rFonts w:hint="eastAsia"/>
          <w:sz w:val="28"/>
          <w:szCs w:val="28"/>
        </w:rPr>
        <w:t>（</w:t>
      </w:r>
      <w:r>
        <w:rPr>
          <w:rFonts w:hint="eastAsia"/>
          <w:sz w:val="28"/>
          <w:szCs w:val="28"/>
        </w:rPr>
        <w:t>4</w:t>
      </w:r>
      <w:r>
        <w:rPr>
          <w:rFonts w:hint="eastAsia"/>
          <w:sz w:val="28"/>
          <w:szCs w:val="28"/>
        </w:rPr>
        <w:t>）建立污水处理终端站长制，明确区、乡</w:t>
      </w:r>
      <w:r>
        <w:rPr>
          <w:rFonts w:hint="eastAsia"/>
          <w:sz w:val="28"/>
          <w:szCs w:val="28"/>
        </w:rPr>
        <w:t>/</w:t>
      </w:r>
      <w:r>
        <w:rPr>
          <w:rFonts w:hint="eastAsia"/>
          <w:sz w:val="28"/>
          <w:szCs w:val="28"/>
        </w:rPr>
        <w:t>镇</w:t>
      </w:r>
      <w:r>
        <w:rPr>
          <w:rFonts w:hint="eastAsia"/>
          <w:sz w:val="28"/>
          <w:szCs w:val="28"/>
        </w:rPr>
        <w:t>(</w:t>
      </w:r>
      <w:r>
        <w:rPr>
          <w:rFonts w:hint="eastAsia"/>
          <w:sz w:val="28"/>
          <w:szCs w:val="28"/>
        </w:rPr>
        <w:t>街道）、村三级站长，做到“一点一长、持证上岗”，部门站长不定期抽查，乡镇</w:t>
      </w:r>
      <w:r>
        <w:rPr>
          <w:rFonts w:hint="eastAsia"/>
          <w:sz w:val="28"/>
          <w:szCs w:val="28"/>
        </w:rPr>
        <w:t>(</w:t>
      </w:r>
      <w:r>
        <w:rPr>
          <w:rFonts w:hint="eastAsia"/>
          <w:sz w:val="28"/>
          <w:szCs w:val="28"/>
        </w:rPr>
        <w:t>街道）站长统筹做好辖区维护，村级站长一日一巡查、一周一报告、一月一检测。</w:t>
      </w:r>
    </w:p>
    <w:p w:rsidR="00490A18" w:rsidRDefault="003C4DA6">
      <w:pPr>
        <w:ind w:firstLineChars="200" w:firstLine="560"/>
        <w:rPr>
          <w:sz w:val="28"/>
          <w:szCs w:val="28"/>
        </w:rPr>
      </w:pPr>
      <w:r>
        <w:rPr>
          <w:rFonts w:hint="eastAsia"/>
          <w:sz w:val="28"/>
          <w:szCs w:val="28"/>
        </w:rPr>
        <w:lastRenderedPageBreak/>
        <w:t>（</w:t>
      </w:r>
      <w:r>
        <w:rPr>
          <w:rFonts w:hint="eastAsia"/>
          <w:sz w:val="28"/>
          <w:szCs w:val="28"/>
        </w:rPr>
        <w:t>5</w:t>
      </w:r>
      <w:r>
        <w:rPr>
          <w:rFonts w:hint="eastAsia"/>
          <w:sz w:val="28"/>
          <w:szCs w:val="28"/>
        </w:rPr>
        <w:t>）在本规划的指导下，进行详细规划和工程设计，以增加规划的可操作性。</w:t>
      </w:r>
    </w:p>
    <w:p w:rsidR="00490A18" w:rsidRDefault="003C4DA6">
      <w:pPr>
        <w:ind w:firstLineChars="200" w:firstLine="560"/>
        <w:rPr>
          <w:sz w:val="28"/>
          <w:szCs w:val="28"/>
        </w:rPr>
      </w:pPr>
      <w:r>
        <w:rPr>
          <w:rFonts w:hint="eastAsia"/>
          <w:sz w:val="28"/>
          <w:szCs w:val="28"/>
        </w:rPr>
        <w:t>（</w:t>
      </w:r>
      <w:r>
        <w:rPr>
          <w:rFonts w:hint="eastAsia"/>
          <w:sz w:val="28"/>
          <w:szCs w:val="28"/>
        </w:rPr>
        <w:t>6</w:t>
      </w:r>
      <w:r>
        <w:rPr>
          <w:rFonts w:hint="eastAsia"/>
          <w:sz w:val="28"/>
          <w:szCs w:val="28"/>
        </w:rPr>
        <w:t>）工程实施过程中，协调好各村镇发展建设与村庄污水治理工程建设，以节约工程投资和避免反复开挖路面对交通、生产及居民日常生活造成的负面影响。</w:t>
      </w:r>
    </w:p>
    <w:p w:rsidR="00490A18" w:rsidRDefault="003C4DA6">
      <w:pPr>
        <w:ind w:firstLineChars="200" w:firstLine="560"/>
        <w:rPr>
          <w:sz w:val="28"/>
          <w:szCs w:val="28"/>
        </w:rPr>
      </w:pPr>
      <w:r>
        <w:rPr>
          <w:rFonts w:hint="eastAsia"/>
          <w:sz w:val="28"/>
          <w:szCs w:val="28"/>
        </w:rPr>
        <w:t>（</w:t>
      </w:r>
      <w:r>
        <w:rPr>
          <w:rFonts w:hint="eastAsia"/>
          <w:sz w:val="28"/>
          <w:szCs w:val="28"/>
        </w:rPr>
        <w:t>7</w:t>
      </w:r>
      <w:r>
        <w:rPr>
          <w:rFonts w:hint="eastAsia"/>
          <w:sz w:val="28"/>
          <w:szCs w:val="28"/>
        </w:rPr>
        <w:t>）鼓励科技进步，加强对污水处理新工艺的研究，加强尾水回用和污泥处置的政策性研究，提高污水处理系统的建设、管理水平。</w:t>
      </w:r>
    </w:p>
    <w:p w:rsidR="00490A18" w:rsidRDefault="003C4DA6">
      <w:pPr>
        <w:rPr>
          <w:sz w:val="28"/>
          <w:szCs w:val="28"/>
        </w:rPr>
      </w:pPr>
      <w:r>
        <w:rPr>
          <w:rFonts w:hint="eastAsia"/>
          <w:sz w:val="28"/>
          <w:szCs w:val="28"/>
        </w:rPr>
        <w:br w:type="page"/>
      </w:r>
    </w:p>
    <w:p w:rsidR="00490A18" w:rsidRDefault="003C4DA6">
      <w:pPr>
        <w:pStyle w:val="1"/>
        <w:spacing w:before="312" w:after="312"/>
        <w:rPr>
          <w:rFonts w:eastAsia="宋体"/>
        </w:rPr>
      </w:pPr>
      <w:bookmarkStart w:id="100" w:name="_Toc45349632"/>
      <w:r>
        <w:rPr>
          <w:rFonts w:ascii="宋体" w:eastAsia="宋体" w:hAnsi="宋体" w:cs="宋体" w:hint="eastAsia"/>
        </w:rPr>
        <w:lastRenderedPageBreak/>
        <w:t>第十二章</w:t>
      </w:r>
      <w:r>
        <w:rPr>
          <w:rFonts w:hint="eastAsia"/>
        </w:rPr>
        <w:t xml:space="preserve"> </w:t>
      </w:r>
      <w:r>
        <w:rPr>
          <w:rFonts w:ascii="宋体" w:eastAsia="宋体" w:hAnsi="宋体" w:cs="宋体" w:hint="eastAsia"/>
        </w:rPr>
        <w:t>有关意见及修改说明</w:t>
      </w:r>
      <w:bookmarkEnd w:id="100"/>
    </w:p>
    <w:p w:rsidR="00490A18" w:rsidRDefault="003C4DA6">
      <w:pPr>
        <w:pStyle w:val="2"/>
        <w:spacing w:before="312" w:after="312"/>
        <w:rPr>
          <w:kern w:val="0"/>
        </w:rPr>
      </w:pPr>
      <w:bookmarkStart w:id="101" w:name="_Toc45349633"/>
      <w:r>
        <w:rPr>
          <w:rFonts w:hint="eastAsia"/>
          <w:kern w:val="0"/>
        </w:rPr>
        <w:t>12.1</w:t>
      </w:r>
      <w:r>
        <w:rPr>
          <w:rFonts w:hint="eastAsia"/>
          <w:kern w:val="0"/>
        </w:rPr>
        <w:t>专家评审意见及修改情况</w:t>
      </w:r>
      <w:bookmarkEnd w:id="101"/>
    </w:p>
    <w:p w:rsidR="00490A18" w:rsidRDefault="003C4DA6">
      <w:pPr>
        <w:spacing w:line="360" w:lineRule="auto"/>
        <w:ind w:firstLineChars="200" w:firstLine="560"/>
        <w:rPr>
          <w:color w:val="00B0F0"/>
          <w:sz w:val="28"/>
          <w:szCs w:val="28"/>
        </w:rPr>
      </w:pPr>
      <w:r>
        <w:rPr>
          <w:rFonts w:hint="eastAsia"/>
          <w:sz w:val="28"/>
          <w:szCs w:val="28"/>
        </w:rPr>
        <w:t>（</w:t>
      </w:r>
      <w:r>
        <w:rPr>
          <w:rFonts w:hint="eastAsia"/>
          <w:sz w:val="28"/>
          <w:szCs w:val="28"/>
        </w:rPr>
        <w:t>1</w:t>
      </w:r>
      <w:r>
        <w:rPr>
          <w:rFonts w:hint="eastAsia"/>
          <w:sz w:val="28"/>
          <w:szCs w:val="28"/>
        </w:rPr>
        <w:t>）补充本规划与相关规划的衔接关系和协调性，核实规划范围、规划期限、规划目标。</w:t>
      </w:r>
    </w:p>
    <w:p w:rsidR="00490A18" w:rsidRDefault="003C4DA6">
      <w:pPr>
        <w:spacing w:line="360" w:lineRule="auto"/>
        <w:ind w:firstLineChars="200" w:firstLine="562"/>
        <w:rPr>
          <w:color w:val="00B0F0"/>
          <w:sz w:val="28"/>
          <w:szCs w:val="28"/>
        </w:rPr>
      </w:pPr>
      <w:r>
        <w:rPr>
          <w:rFonts w:hint="eastAsia"/>
          <w:b/>
          <w:bCs/>
          <w:sz w:val="28"/>
          <w:szCs w:val="28"/>
        </w:rPr>
        <w:t>修改说明</w:t>
      </w:r>
      <w:r>
        <w:rPr>
          <w:rFonts w:hint="eastAsia"/>
          <w:sz w:val="28"/>
          <w:szCs w:val="28"/>
        </w:rPr>
        <w:t>：已补充本规划与相关规划的衔接关系和协调性，详见</w:t>
      </w:r>
      <w:r>
        <w:rPr>
          <w:rFonts w:hint="eastAsia"/>
          <w:sz w:val="28"/>
          <w:szCs w:val="28"/>
        </w:rPr>
        <w:t>P13-15</w:t>
      </w:r>
      <w:r>
        <w:rPr>
          <w:rFonts w:hint="eastAsia"/>
          <w:sz w:val="28"/>
          <w:szCs w:val="28"/>
        </w:rPr>
        <w:t>；已核实规划范围、规划期限、规划目标，详见</w:t>
      </w:r>
      <w:r>
        <w:rPr>
          <w:rFonts w:hint="eastAsia"/>
          <w:sz w:val="28"/>
          <w:szCs w:val="28"/>
        </w:rPr>
        <w:t>P4-5</w:t>
      </w:r>
      <w:r>
        <w:rPr>
          <w:rFonts w:hint="eastAsia"/>
          <w:sz w:val="28"/>
          <w:szCs w:val="28"/>
        </w:rPr>
        <w:t>。</w:t>
      </w:r>
    </w:p>
    <w:p w:rsidR="00490A18" w:rsidRDefault="003C4DA6">
      <w:pPr>
        <w:spacing w:line="360" w:lineRule="auto"/>
        <w:ind w:firstLineChars="200" w:firstLine="560"/>
        <w:rPr>
          <w:sz w:val="28"/>
          <w:szCs w:val="28"/>
        </w:rPr>
      </w:pPr>
      <w:r>
        <w:rPr>
          <w:rFonts w:hint="eastAsia"/>
          <w:sz w:val="28"/>
          <w:szCs w:val="28"/>
        </w:rPr>
        <w:t>（</w:t>
      </w:r>
      <w:r>
        <w:rPr>
          <w:rFonts w:hint="eastAsia"/>
          <w:sz w:val="28"/>
          <w:szCs w:val="28"/>
        </w:rPr>
        <w:t>2</w:t>
      </w:r>
      <w:r>
        <w:rPr>
          <w:rFonts w:hint="eastAsia"/>
          <w:sz w:val="28"/>
          <w:szCs w:val="28"/>
        </w:rPr>
        <w:t>）核实北塔区地表水系、水库分布，完善水文资料和水系图。核实区内饮用水源地分布及保护情况，补充区域水环境质量状况调查。补充江北污水厂处理厂纳污范围及污水管网建设规划。补充规划范围内学校、医疗机构、农家乐等单位的分布及用水、污水排放情况调查，建议将上述单位纳入规划范围。</w:t>
      </w:r>
    </w:p>
    <w:p w:rsidR="00490A18" w:rsidRDefault="003C4DA6">
      <w:pPr>
        <w:spacing w:line="360" w:lineRule="auto"/>
        <w:ind w:firstLineChars="200" w:firstLine="562"/>
        <w:rPr>
          <w:b/>
          <w:bCs/>
          <w:sz w:val="28"/>
          <w:szCs w:val="28"/>
        </w:rPr>
      </w:pPr>
      <w:r>
        <w:rPr>
          <w:rFonts w:hint="eastAsia"/>
          <w:b/>
          <w:bCs/>
          <w:sz w:val="28"/>
          <w:szCs w:val="28"/>
        </w:rPr>
        <w:t>修改说明：</w:t>
      </w:r>
      <w:r>
        <w:rPr>
          <w:rFonts w:hint="eastAsia"/>
          <w:sz w:val="28"/>
          <w:szCs w:val="28"/>
        </w:rPr>
        <w:t>已核实北塔区地表水系、水库分布，完善水文资料和水系图，详见</w:t>
      </w:r>
      <w:r>
        <w:rPr>
          <w:rFonts w:hint="eastAsia"/>
          <w:sz w:val="28"/>
          <w:szCs w:val="28"/>
        </w:rPr>
        <w:t>P6-7</w:t>
      </w:r>
      <w:r>
        <w:rPr>
          <w:rFonts w:hint="eastAsia"/>
          <w:sz w:val="28"/>
          <w:szCs w:val="28"/>
        </w:rPr>
        <w:t>以及附图</w:t>
      </w:r>
      <w:r>
        <w:rPr>
          <w:rFonts w:hint="eastAsia"/>
          <w:sz w:val="28"/>
          <w:szCs w:val="28"/>
        </w:rPr>
        <w:t>3</w:t>
      </w:r>
      <w:r>
        <w:rPr>
          <w:rFonts w:hint="eastAsia"/>
          <w:sz w:val="28"/>
          <w:szCs w:val="28"/>
        </w:rPr>
        <w:t>；已核实区内饮用水源地分布及保护情况，补充区域水环境质量状况调查，详见</w:t>
      </w:r>
      <w:r>
        <w:rPr>
          <w:rFonts w:hint="eastAsia"/>
          <w:sz w:val="28"/>
          <w:szCs w:val="28"/>
        </w:rPr>
        <w:t>P10-13</w:t>
      </w:r>
      <w:r>
        <w:rPr>
          <w:rFonts w:hint="eastAsia"/>
          <w:sz w:val="28"/>
          <w:szCs w:val="28"/>
        </w:rPr>
        <w:t>；已补充江北污水厂处理厂纳污范围及污水管网建设规划，详见</w:t>
      </w:r>
      <w:r>
        <w:rPr>
          <w:rFonts w:hint="eastAsia"/>
          <w:sz w:val="28"/>
          <w:szCs w:val="28"/>
        </w:rPr>
        <w:t>P14-15</w:t>
      </w:r>
      <w:r>
        <w:rPr>
          <w:rFonts w:hint="eastAsia"/>
          <w:sz w:val="28"/>
          <w:szCs w:val="28"/>
        </w:rPr>
        <w:t>；已补充规划范围内学校、医疗机构等单位的分布情况，并将上述单位纳入规划范围，详见</w:t>
      </w:r>
      <w:r>
        <w:rPr>
          <w:rFonts w:hint="eastAsia"/>
          <w:sz w:val="28"/>
          <w:szCs w:val="28"/>
        </w:rPr>
        <w:t>P23-224</w:t>
      </w:r>
      <w:r>
        <w:rPr>
          <w:rFonts w:hint="eastAsia"/>
          <w:sz w:val="28"/>
          <w:szCs w:val="28"/>
        </w:rPr>
        <w:t>。</w:t>
      </w:r>
    </w:p>
    <w:p w:rsidR="00490A18" w:rsidRPr="00160A2C" w:rsidRDefault="003C4DA6">
      <w:pPr>
        <w:spacing w:line="360" w:lineRule="auto"/>
        <w:ind w:firstLineChars="200" w:firstLine="560"/>
        <w:rPr>
          <w:sz w:val="28"/>
          <w:szCs w:val="28"/>
        </w:rPr>
      </w:pPr>
      <w:r w:rsidRPr="00160A2C">
        <w:rPr>
          <w:rFonts w:hint="eastAsia"/>
          <w:sz w:val="28"/>
          <w:szCs w:val="28"/>
        </w:rPr>
        <w:t>（</w:t>
      </w:r>
      <w:r w:rsidRPr="00160A2C">
        <w:rPr>
          <w:rFonts w:hint="eastAsia"/>
          <w:sz w:val="28"/>
          <w:szCs w:val="28"/>
        </w:rPr>
        <w:t>3</w:t>
      </w:r>
      <w:r w:rsidRPr="00160A2C">
        <w:rPr>
          <w:rFonts w:hint="eastAsia"/>
          <w:sz w:val="28"/>
          <w:szCs w:val="28"/>
        </w:rPr>
        <w:t>）补充区域内已实施、拟实施的农村相关整治工程，完善农村污水治理情况调查，详细说明已完成改厕的村庄、农户和人口数量，厕所类型、粪污无害化处理和去向。补充市园艺场、区园艺场、原种场污水产生、处理、排放去向，核实原有集中式污水处理设施情况。补充区内农村目前存在的主要环境问题，提出整改措施。</w:t>
      </w:r>
    </w:p>
    <w:p w:rsidR="00490A18" w:rsidRDefault="003C4DA6">
      <w:pPr>
        <w:spacing w:line="360" w:lineRule="auto"/>
        <w:ind w:firstLineChars="200" w:firstLine="562"/>
        <w:rPr>
          <w:sz w:val="28"/>
          <w:szCs w:val="28"/>
        </w:rPr>
      </w:pPr>
      <w:r>
        <w:rPr>
          <w:rFonts w:hint="eastAsia"/>
          <w:b/>
          <w:bCs/>
          <w:sz w:val="28"/>
          <w:szCs w:val="28"/>
        </w:rPr>
        <w:lastRenderedPageBreak/>
        <w:t>修改说明：已</w:t>
      </w:r>
      <w:r>
        <w:rPr>
          <w:rFonts w:hint="eastAsia"/>
          <w:sz w:val="28"/>
          <w:szCs w:val="28"/>
        </w:rPr>
        <w:t>补充区域内已实施、拟实施的农村相关整治工程，完善农村污水治理情况调查，详见</w:t>
      </w:r>
      <w:r>
        <w:rPr>
          <w:rFonts w:hint="eastAsia"/>
          <w:sz w:val="28"/>
          <w:szCs w:val="28"/>
        </w:rPr>
        <w:t>P20</w:t>
      </w:r>
      <w:r>
        <w:rPr>
          <w:rFonts w:hint="eastAsia"/>
          <w:sz w:val="28"/>
          <w:szCs w:val="28"/>
        </w:rPr>
        <w:t>；已说明农户改厕普及情况，详见</w:t>
      </w:r>
      <w:r>
        <w:rPr>
          <w:rFonts w:hint="eastAsia"/>
          <w:sz w:val="28"/>
          <w:szCs w:val="28"/>
        </w:rPr>
        <w:t>P17-19</w:t>
      </w:r>
      <w:r>
        <w:rPr>
          <w:rFonts w:hint="eastAsia"/>
          <w:sz w:val="28"/>
          <w:szCs w:val="28"/>
        </w:rPr>
        <w:t>；补充区内农村目前存在的主要环境问题，提出整改措施，详见</w:t>
      </w:r>
      <w:r>
        <w:rPr>
          <w:rFonts w:hint="eastAsia"/>
          <w:sz w:val="28"/>
          <w:szCs w:val="28"/>
        </w:rPr>
        <w:t>P20-21</w:t>
      </w:r>
      <w:r>
        <w:rPr>
          <w:rFonts w:hint="eastAsia"/>
          <w:sz w:val="28"/>
          <w:szCs w:val="28"/>
        </w:rPr>
        <w:t>。</w:t>
      </w:r>
    </w:p>
    <w:p w:rsidR="00490A18" w:rsidRPr="009D3A2B" w:rsidRDefault="003C4DA6">
      <w:pPr>
        <w:spacing w:line="360" w:lineRule="auto"/>
        <w:ind w:firstLineChars="200" w:firstLine="560"/>
        <w:rPr>
          <w:sz w:val="28"/>
          <w:szCs w:val="28"/>
        </w:rPr>
      </w:pPr>
      <w:r w:rsidRPr="009D3A2B">
        <w:rPr>
          <w:rFonts w:hint="eastAsia"/>
          <w:sz w:val="28"/>
          <w:szCs w:val="28"/>
        </w:rPr>
        <w:t>（</w:t>
      </w:r>
      <w:r w:rsidRPr="009D3A2B">
        <w:rPr>
          <w:rFonts w:hint="eastAsia"/>
          <w:sz w:val="28"/>
          <w:szCs w:val="28"/>
        </w:rPr>
        <w:t>4</w:t>
      </w:r>
      <w:r w:rsidRPr="009D3A2B">
        <w:rPr>
          <w:rFonts w:hint="eastAsia"/>
          <w:sz w:val="28"/>
          <w:szCs w:val="28"/>
        </w:rPr>
        <w:t>）核实生活污水产生量、污染物浓度、排放去向，核实排放标准。根据规划编制原则，结合北塔区生态红线、饮用水源保护区、基本农田保护区、农村黑臭水体分布情况、改厕情况及城市污水处理厂建设进展，进一步细化北塔区农村生活污水治理规划建设规划、时间表，明确近五年内每年可实施的项目，并落实污水处理设施的位置、纳污范围、管网布设、处理工艺和规划、尾水排放去向、污泥处置措施等。</w:t>
      </w:r>
    </w:p>
    <w:p w:rsidR="00490A18" w:rsidRDefault="003C4DA6">
      <w:pPr>
        <w:spacing w:line="360" w:lineRule="auto"/>
        <w:ind w:firstLineChars="200" w:firstLine="562"/>
        <w:rPr>
          <w:b/>
          <w:bCs/>
          <w:sz w:val="28"/>
          <w:szCs w:val="28"/>
        </w:rPr>
      </w:pPr>
      <w:r>
        <w:rPr>
          <w:rFonts w:hint="eastAsia"/>
          <w:b/>
          <w:bCs/>
          <w:sz w:val="28"/>
          <w:szCs w:val="28"/>
        </w:rPr>
        <w:t>修改</w:t>
      </w:r>
      <w:r w:rsidRPr="009D3A2B">
        <w:rPr>
          <w:rFonts w:hint="eastAsia"/>
          <w:b/>
          <w:bCs/>
          <w:sz w:val="28"/>
          <w:szCs w:val="28"/>
        </w:rPr>
        <w:t>说明：</w:t>
      </w:r>
      <w:r w:rsidRPr="009D3A2B">
        <w:rPr>
          <w:rFonts w:hint="eastAsia"/>
          <w:sz w:val="28"/>
          <w:szCs w:val="28"/>
        </w:rPr>
        <w:t>核实生活污水产生量、污染物浓度、排放去向，核实排放标准，详见</w:t>
      </w:r>
      <w:r w:rsidRPr="009D3A2B">
        <w:rPr>
          <w:rFonts w:hint="eastAsia"/>
          <w:sz w:val="28"/>
          <w:szCs w:val="28"/>
        </w:rPr>
        <w:t>P24-26</w:t>
      </w:r>
      <w:r w:rsidRPr="009D3A2B">
        <w:rPr>
          <w:rFonts w:hint="eastAsia"/>
          <w:sz w:val="28"/>
          <w:szCs w:val="28"/>
        </w:rPr>
        <w:t>；已</w:t>
      </w:r>
      <w:r w:rsidR="00C11E15" w:rsidRPr="009D3A2B">
        <w:rPr>
          <w:rFonts w:hint="eastAsia"/>
          <w:sz w:val="28"/>
          <w:szCs w:val="28"/>
        </w:rPr>
        <w:t>细化年度规划，详见</w:t>
      </w:r>
      <w:r w:rsidR="00C11E15" w:rsidRPr="009D3A2B">
        <w:rPr>
          <w:rFonts w:hint="eastAsia"/>
          <w:sz w:val="28"/>
          <w:szCs w:val="28"/>
        </w:rPr>
        <w:t>65-68</w:t>
      </w:r>
      <w:r w:rsidR="00C11E15" w:rsidRPr="009D3A2B">
        <w:rPr>
          <w:rFonts w:hint="eastAsia"/>
          <w:sz w:val="28"/>
          <w:szCs w:val="28"/>
        </w:rPr>
        <w:t>；</w:t>
      </w:r>
      <w:r w:rsidR="009D3A2B" w:rsidRPr="009D3A2B">
        <w:rPr>
          <w:rFonts w:hint="eastAsia"/>
          <w:sz w:val="28"/>
          <w:szCs w:val="28"/>
        </w:rPr>
        <w:t>已细化污水设施布局情况，详见</w:t>
      </w:r>
      <w:r w:rsidR="009D3A2B" w:rsidRPr="009D3A2B">
        <w:rPr>
          <w:rFonts w:hint="eastAsia"/>
          <w:sz w:val="28"/>
          <w:szCs w:val="28"/>
        </w:rPr>
        <w:t>P41-52</w:t>
      </w:r>
      <w:r w:rsidRPr="009D3A2B">
        <w:rPr>
          <w:rFonts w:hint="eastAsia"/>
          <w:sz w:val="28"/>
          <w:szCs w:val="28"/>
        </w:rPr>
        <w:t>。</w:t>
      </w:r>
    </w:p>
    <w:p w:rsidR="00490A18" w:rsidRPr="00160A2C" w:rsidRDefault="003C4DA6">
      <w:pPr>
        <w:spacing w:line="360" w:lineRule="auto"/>
        <w:ind w:firstLineChars="200" w:firstLine="560"/>
        <w:rPr>
          <w:sz w:val="28"/>
          <w:szCs w:val="28"/>
        </w:rPr>
      </w:pPr>
      <w:r w:rsidRPr="00160A2C">
        <w:rPr>
          <w:rFonts w:hint="eastAsia"/>
          <w:sz w:val="28"/>
          <w:szCs w:val="28"/>
        </w:rPr>
        <w:t>（</w:t>
      </w:r>
      <w:r w:rsidRPr="00160A2C">
        <w:rPr>
          <w:rFonts w:hint="eastAsia"/>
          <w:sz w:val="28"/>
          <w:szCs w:val="28"/>
        </w:rPr>
        <w:t>5</w:t>
      </w:r>
      <w:r w:rsidRPr="00160A2C">
        <w:rPr>
          <w:rFonts w:hint="eastAsia"/>
          <w:sz w:val="28"/>
          <w:szCs w:val="28"/>
        </w:rPr>
        <w:t>）补充规划实施可行性分析，核实运维、监管模式，核实投资估算，补充规划成果汇总表。</w:t>
      </w:r>
    </w:p>
    <w:p w:rsidR="003C4DA6" w:rsidRPr="00160A2C" w:rsidRDefault="003C4DA6" w:rsidP="003C4DA6">
      <w:pPr>
        <w:spacing w:line="360" w:lineRule="auto"/>
        <w:ind w:firstLineChars="200" w:firstLine="562"/>
        <w:rPr>
          <w:sz w:val="28"/>
          <w:szCs w:val="28"/>
        </w:rPr>
      </w:pPr>
      <w:r w:rsidRPr="00160A2C">
        <w:rPr>
          <w:rFonts w:hint="eastAsia"/>
          <w:b/>
          <w:bCs/>
          <w:sz w:val="28"/>
          <w:szCs w:val="28"/>
        </w:rPr>
        <w:t>修改说明：</w:t>
      </w:r>
      <w:r w:rsidRPr="00160A2C">
        <w:rPr>
          <w:rFonts w:hint="eastAsia"/>
          <w:bCs/>
          <w:sz w:val="28"/>
          <w:szCs w:val="28"/>
        </w:rPr>
        <w:t>已补充规划目标分析，详见</w:t>
      </w:r>
      <w:r w:rsidRPr="00160A2C">
        <w:rPr>
          <w:rFonts w:hint="eastAsia"/>
          <w:bCs/>
          <w:sz w:val="28"/>
          <w:szCs w:val="28"/>
        </w:rPr>
        <w:t>P75-76</w:t>
      </w:r>
      <w:r w:rsidRPr="00160A2C">
        <w:rPr>
          <w:rFonts w:hint="eastAsia"/>
          <w:bCs/>
          <w:sz w:val="28"/>
          <w:szCs w:val="28"/>
        </w:rPr>
        <w:t>；已核实</w:t>
      </w:r>
      <w:r w:rsidRPr="00160A2C">
        <w:rPr>
          <w:rFonts w:hint="eastAsia"/>
          <w:sz w:val="28"/>
          <w:szCs w:val="28"/>
        </w:rPr>
        <w:t>运维、监管模式，详见</w:t>
      </w:r>
      <w:r w:rsidRPr="00160A2C">
        <w:rPr>
          <w:rFonts w:hint="eastAsia"/>
          <w:sz w:val="28"/>
          <w:szCs w:val="28"/>
        </w:rPr>
        <w:t>P54-63</w:t>
      </w:r>
      <w:r w:rsidRPr="00160A2C">
        <w:rPr>
          <w:rFonts w:hint="eastAsia"/>
          <w:sz w:val="28"/>
          <w:szCs w:val="28"/>
        </w:rPr>
        <w:t>；已核实投资估算</w:t>
      </w:r>
      <w:r w:rsidRPr="00160A2C">
        <w:rPr>
          <w:rFonts w:hint="eastAsia"/>
          <w:sz w:val="28"/>
          <w:szCs w:val="28"/>
        </w:rPr>
        <w:t>P64-65</w:t>
      </w:r>
      <w:r w:rsidRPr="00160A2C">
        <w:rPr>
          <w:rFonts w:hint="eastAsia"/>
          <w:sz w:val="28"/>
          <w:szCs w:val="28"/>
        </w:rPr>
        <w:t>；已补充规划成果汇总表</w:t>
      </w:r>
      <w:r w:rsidR="00160A2C" w:rsidRPr="00160A2C">
        <w:rPr>
          <w:rFonts w:hint="eastAsia"/>
          <w:sz w:val="28"/>
          <w:szCs w:val="28"/>
        </w:rPr>
        <w:t>，详见</w:t>
      </w:r>
      <w:r w:rsidR="00160A2C" w:rsidRPr="00160A2C">
        <w:rPr>
          <w:rFonts w:hint="eastAsia"/>
          <w:sz w:val="28"/>
          <w:szCs w:val="28"/>
        </w:rPr>
        <w:t>P41-42</w:t>
      </w:r>
      <w:r w:rsidRPr="00160A2C">
        <w:rPr>
          <w:rFonts w:hint="eastAsia"/>
          <w:sz w:val="28"/>
          <w:szCs w:val="28"/>
        </w:rPr>
        <w:t>。</w:t>
      </w:r>
    </w:p>
    <w:p w:rsidR="00490A18" w:rsidRPr="003C4DA6" w:rsidRDefault="003C4DA6">
      <w:pPr>
        <w:spacing w:line="360" w:lineRule="auto"/>
        <w:ind w:firstLineChars="200" w:firstLine="560"/>
        <w:rPr>
          <w:sz w:val="28"/>
          <w:szCs w:val="28"/>
        </w:rPr>
      </w:pPr>
      <w:r w:rsidRPr="003C4DA6">
        <w:rPr>
          <w:rFonts w:hint="eastAsia"/>
          <w:sz w:val="28"/>
          <w:szCs w:val="28"/>
        </w:rPr>
        <w:t>（</w:t>
      </w:r>
      <w:r w:rsidRPr="003C4DA6">
        <w:rPr>
          <w:rFonts w:hint="eastAsia"/>
          <w:sz w:val="28"/>
          <w:szCs w:val="28"/>
        </w:rPr>
        <w:t>6</w:t>
      </w:r>
      <w:r w:rsidRPr="003C4DA6">
        <w:rPr>
          <w:rFonts w:hint="eastAsia"/>
          <w:sz w:val="28"/>
          <w:szCs w:val="28"/>
        </w:rPr>
        <w:t>）完善附图附件。建议进一步加强相关资料收集，补充各相关部门、行政村的意见。</w:t>
      </w:r>
    </w:p>
    <w:p w:rsidR="00490A18" w:rsidRPr="003C4DA6" w:rsidRDefault="003C4DA6">
      <w:pPr>
        <w:spacing w:line="360" w:lineRule="auto"/>
        <w:ind w:firstLineChars="200" w:firstLine="562"/>
      </w:pPr>
      <w:r w:rsidRPr="003C4DA6">
        <w:rPr>
          <w:rFonts w:hint="eastAsia"/>
          <w:b/>
          <w:bCs/>
          <w:sz w:val="28"/>
          <w:szCs w:val="28"/>
        </w:rPr>
        <w:t>修改说明：</w:t>
      </w:r>
      <w:r w:rsidRPr="003C4DA6">
        <w:rPr>
          <w:rFonts w:hint="eastAsia"/>
          <w:sz w:val="28"/>
          <w:szCs w:val="28"/>
        </w:rPr>
        <w:t>已修改，已完善附图附件，并补充相关部门、乡镇</w:t>
      </w:r>
      <w:r w:rsidRPr="003C4DA6">
        <w:rPr>
          <w:rFonts w:hint="eastAsia"/>
          <w:sz w:val="28"/>
          <w:szCs w:val="28"/>
        </w:rPr>
        <w:t>/</w:t>
      </w:r>
      <w:r w:rsidRPr="003C4DA6">
        <w:rPr>
          <w:rFonts w:hint="eastAsia"/>
          <w:sz w:val="28"/>
          <w:szCs w:val="28"/>
        </w:rPr>
        <w:t>街道意见，详见附图附件。</w:t>
      </w:r>
    </w:p>
    <w:p w:rsidR="00490A18" w:rsidRDefault="003C4DA6">
      <w:pPr>
        <w:pStyle w:val="2"/>
        <w:spacing w:before="312" w:after="312"/>
        <w:rPr>
          <w:kern w:val="0"/>
        </w:rPr>
      </w:pPr>
      <w:bookmarkStart w:id="102" w:name="_Toc45349634"/>
      <w:r>
        <w:rPr>
          <w:rFonts w:hint="eastAsia"/>
          <w:kern w:val="0"/>
        </w:rPr>
        <w:lastRenderedPageBreak/>
        <w:t>12.2</w:t>
      </w:r>
      <w:r>
        <w:rPr>
          <w:rFonts w:hint="eastAsia"/>
          <w:kern w:val="0"/>
        </w:rPr>
        <w:t>有关部门对《规划》的意见</w:t>
      </w:r>
      <w:bookmarkEnd w:id="102"/>
    </w:p>
    <w:p w:rsidR="00490A18" w:rsidRDefault="003C4DA6">
      <w:pPr>
        <w:ind w:firstLineChars="200" w:firstLine="560"/>
        <w:rPr>
          <w:sz w:val="28"/>
          <w:szCs w:val="28"/>
        </w:rPr>
      </w:pPr>
      <w:r>
        <w:rPr>
          <w:rFonts w:hint="eastAsia"/>
          <w:sz w:val="28"/>
          <w:szCs w:val="28"/>
        </w:rPr>
        <w:t>（</w:t>
      </w:r>
      <w:r>
        <w:rPr>
          <w:rFonts w:hint="eastAsia"/>
          <w:sz w:val="28"/>
          <w:szCs w:val="28"/>
        </w:rPr>
        <w:t>1</w:t>
      </w:r>
      <w:r>
        <w:rPr>
          <w:rFonts w:hint="eastAsia"/>
          <w:sz w:val="28"/>
          <w:szCs w:val="28"/>
        </w:rPr>
        <w:t>）近期规划应与北塔区小康数据相匹配，特别是农村生活污水处理率。</w:t>
      </w:r>
    </w:p>
    <w:p w:rsidR="00490A18" w:rsidRDefault="003C4DA6">
      <w:pPr>
        <w:spacing w:line="360" w:lineRule="auto"/>
        <w:ind w:firstLineChars="200" w:firstLine="562"/>
      </w:pPr>
      <w:r>
        <w:rPr>
          <w:rFonts w:hint="eastAsia"/>
          <w:b/>
          <w:bCs/>
          <w:sz w:val="28"/>
          <w:szCs w:val="28"/>
        </w:rPr>
        <w:t>修改说明：</w:t>
      </w:r>
      <w:r w:rsidR="009D3A2B" w:rsidRPr="00D35D8B">
        <w:rPr>
          <w:rFonts w:hint="eastAsia"/>
          <w:bCs/>
          <w:sz w:val="28"/>
          <w:szCs w:val="28"/>
        </w:rPr>
        <w:t>已核实规划目标，详见</w:t>
      </w:r>
      <w:r w:rsidR="009D3A2B" w:rsidRPr="00D35D8B">
        <w:rPr>
          <w:rFonts w:hint="eastAsia"/>
          <w:bCs/>
          <w:sz w:val="28"/>
          <w:szCs w:val="28"/>
        </w:rPr>
        <w:t>P4-5</w:t>
      </w:r>
      <w:r w:rsidR="009D3A2B" w:rsidRPr="00D35D8B">
        <w:rPr>
          <w:rFonts w:hint="eastAsia"/>
          <w:bCs/>
          <w:sz w:val="28"/>
          <w:szCs w:val="28"/>
        </w:rPr>
        <w:t>。</w:t>
      </w:r>
    </w:p>
    <w:p w:rsidR="00490A18" w:rsidRDefault="003C4DA6">
      <w:pPr>
        <w:spacing w:line="360" w:lineRule="auto"/>
        <w:ind w:firstLineChars="200" w:firstLine="560"/>
        <w:rPr>
          <w:sz w:val="28"/>
          <w:szCs w:val="28"/>
        </w:rPr>
      </w:pPr>
      <w:r>
        <w:rPr>
          <w:rFonts w:hint="eastAsia"/>
          <w:sz w:val="28"/>
          <w:szCs w:val="28"/>
        </w:rPr>
        <w:t>（</w:t>
      </w:r>
      <w:r>
        <w:rPr>
          <w:rFonts w:hint="eastAsia"/>
          <w:sz w:val="28"/>
          <w:szCs w:val="28"/>
        </w:rPr>
        <w:t>2</w:t>
      </w:r>
      <w:r>
        <w:rPr>
          <w:rFonts w:hint="eastAsia"/>
          <w:sz w:val="28"/>
          <w:szCs w:val="28"/>
        </w:rPr>
        <w:t>）新近由村划为社区的村级单位（实际还是农村），生活污水应加强处理。</w:t>
      </w:r>
    </w:p>
    <w:p w:rsidR="00490A18" w:rsidRDefault="003C4DA6">
      <w:pPr>
        <w:spacing w:line="360" w:lineRule="auto"/>
        <w:ind w:firstLineChars="200" w:firstLine="562"/>
      </w:pPr>
      <w:r>
        <w:rPr>
          <w:rFonts w:hint="eastAsia"/>
          <w:b/>
          <w:bCs/>
          <w:sz w:val="28"/>
          <w:szCs w:val="28"/>
        </w:rPr>
        <w:t>修改说明：</w:t>
      </w:r>
      <w:r w:rsidR="00D35D8B" w:rsidRPr="00D35D8B">
        <w:rPr>
          <w:rFonts w:hint="eastAsia"/>
          <w:bCs/>
          <w:sz w:val="28"/>
          <w:szCs w:val="28"/>
        </w:rPr>
        <w:t>规划</w:t>
      </w:r>
      <w:r w:rsidR="00D35D8B">
        <w:rPr>
          <w:rFonts w:hint="eastAsia"/>
          <w:bCs/>
          <w:sz w:val="28"/>
          <w:szCs w:val="28"/>
        </w:rPr>
        <w:t>范围除涉及村以外，结合北塔区实际情况，已将部分社区纳入，</w:t>
      </w:r>
      <w:r w:rsidR="00D35D8B" w:rsidRPr="00D35D8B">
        <w:rPr>
          <w:rFonts w:hint="eastAsia"/>
          <w:bCs/>
          <w:sz w:val="28"/>
          <w:szCs w:val="28"/>
        </w:rPr>
        <w:t>详见</w:t>
      </w:r>
      <w:r w:rsidR="00D35D8B">
        <w:rPr>
          <w:rFonts w:hint="eastAsia"/>
          <w:bCs/>
          <w:sz w:val="28"/>
          <w:szCs w:val="28"/>
        </w:rPr>
        <w:t>P4</w:t>
      </w:r>
      <w:r w:rsidR="00D35D8B">
        <w:rPr>
          <w:rFonts w:hint="eastAsia"/>
          <w:bCs/>
          <w:sz w:val="28"/>
          <w:szCs w:val="28"/>
        </w:rPr>
        <w:t>。</w:t>
      </w:r>
    </w:p>
    <w:p w:rsidR="00490A18" w:rsidRPr="00DF1BF8" w:rsidRDefault="003C4DA6">
      <w:pPr>
        <w:spacing w:line="360" w:lineRule="auto"/>
        <w:ind w:firstLineChars="200" w:firstLine="560"/>
        <w:rPr>
          <w:sz w:val="28"/>
          <w:szCs w:val="28"/>
        </w:rPr>
      </w:pPr>
      <w:r w:rsidRPr="00DF1BF8">
        <w:rPr>
          <w:rFonts w:hint="eastAsia"/>
          <w:sz w:val="28"/>
          <w:szCs w:val="28"/>
        </w:rPr>
        <w:t>（</w:t>
      </w:r>
      <w:r w:rsidRPr="00DF1BF8">
        <w:rPr>
          <w:rFonts w:hint="eastAsia"/>
          <w:sz w:val="28"/>
          <w:szCs w:val="28"/>
        </w:rPr>
        <w:t>3</w:t>
      </w:r>
      <w:r w:rsidRPr="00DF1BF8">
        <w:rPr>
          <w:rFonts w:hint="eastAsia"/>
          <w:sz w:val="28"/>
          <w:szCs w:val="28"/>
        </w:rPr>
        <w:t>）核实纳管处理污水量与江北污水厂可接纳污水量，能否接纳。</w:t>
      </w:r>
    </w:p>
    <w:p w:rsidR="00490A18" w:rsidRPr="00DF1BF8" w:rsidRDefault="003C4DA6">
      <w:pPr>
        <w:spacing w:line="360" w:lineRule="auto"/>
        <w:ind w:firstLineChars="200" w:firstLine="562"/>
      </w:pPr>
      <w:r w:rsidRPr="00DF1BF8">
        <w:rPr>
          <w:rFonts w:hint="eastAsia"/>
          <w:b/>
          <w:bCs/>
          <w:sz w:val="28"/>
          <w:szCs w:val="28"/>
        </w:rPr>
        <w:t>修改说明：</w:t>
      </w:r>
      <w:r w:rsidR="00DF1BF8" w:rsidRPr="00DF1BF8">
        <w:rPr>
          <w:rFonts w:hint="eastAsia"/>
          <w:bCs/>
          <w:sz w:val="28"/>
          <w:szCs w:val="28"/>
        </w:rPr>
        <w:t>经计算，</w:t>
      </w:r>
      <w:r w:rsidR="00AB22F5" w:rsidRPr="00DF1BF8">
        <w:rPr>
          <w:rFonts w:hint="eastAsia"/>
          <w:bCs/>
          <w:sz w:val="28"/>
          <w:szCs w:val="28"/>
        </w:rPr>
        <w:t>本次规划纳管处理共计</w:t>
      </w:r>
      <w:r w:rsidR="00AB22F5" w:rsidRPr="00DF1BF8">
        <w:rPr>
          <w:rFonts w:hint="eastAsia"/>
          <w:bCs/>
          <w:sz w:val="28"/>
          <w:szCs w:val="28"/>
        </w:rPr>
        <w:t>11114</w:t>
      </w:r>
      <w:r w:rsidR="00AB22F5" w:rsidRPr="00DF1BF8">
        <w:rPr>
          <w:rFonts w:ascii="Times New Roman" w:eastAsiaTheme="majorEastAsia" w:hAnsi="Times New Roman" w:cs="Times New Roman" w:hint="eastAsia"/>
          <w:kern w:val="0"/>
          <w:sz w:val="28"/>
          <w:szCs w:val="28"/>
        </w:rPr>
        <w:t>户，污水</w:t>
      </w:r>
      <w:r w:rsidR="00DF1BF8">
        <w:rPr>
          <w:rFonts w:ascii="Times New Roman" w:eastAsiaTheme="majorEastAsia" w:hAnsi="Times New Roman" w:cs="Times New Roman" w:hint="eastAsia"/>
          <w:kern w:val="0"/>
          <w:sz w:val="28"/>
          <w:szCs w:val="28"/>
        </w:rPr>
        <w:t>产生</w:t>
      </w:r>
      <w:r w:rsidR="00AB22F5" w:rsidRPr="00DF1BF8">
        <w:rPr>
          <w:rFonts w:ascii="Times New Roman" w:eastAsiaTheme="majorEastAsia" w:hAnsi="Times New Roman" w:cs="Times New Roman" w:hint="eastAsia"/>
          <w:kern w:val="0"/>
          <w:sz w:val="28"/>
          <w:szCs w:val="28"/>
        </w:rPr>
        <w:t>量约</w:t>
      </w:r>
      <w:r w:rsidR="00DF1BF8" w:rsidRPr="00DF1BF8">
        <w:rPr>
          <w:rFonts w:ascii="Times New Roman" w:eastAsiaTheme="majorEastAsia" w:hAnsi="Times New Roman" w:cs="Times New Roman" w:hint="eastAsia"/>
          <w:kern w:val="0"/>
          <w:sz w:val="28"/>
          <w:szCs w:val="28"/>
        </w:rPr>
        <w:t>1953</w:t>
      </w:r>
      <w:r w:rsidR="00AB22F5" w:rsidRPr="00DF1BF8">
        <w:rPr>
          <w:rFonts w:ascii="Times New Roman" w:eastAsiaTheme="majorEastAsia" w:hAnsi="Times New Roman" w:cs="Times New Roman" w:hint="eastAsia"/>
          <w:kern w:val="0"/>
          <w:sz w:val="28"/>
          <w:szCs w:val="28"/>
        </w:rPr>
        <w:t>m</w:t>
      </w:r>
      <w:r w:rsidR="00AB22F5" w:rsidRPr="00DF1BF8">
        <w:rPr>
          <w:rFonts w:ascii="Times New Roman" w:eastAsiaTheme="majorEastAsia" w:hAnsi="Times New Roman" w:cs="Times New Roman" w:hint="eastAsia"/>
          <w:kern w:val="0"/>
          <w:sz w:val="28"/>
          <w:szCs w:val="28"/>
          <w:vertAlign w:val="superscript"/>
        </w:rPr>
        <w:t>3</w:t>
      </w:r>
      <w:r w:rsidR="00DF1BF8">
        <w:rPr>
          <w:rFonts w:ascii="Times New Roman" w:eastAsiaTheme="majorEastAsia" w:hAnsi="Times New Roman" w:cs="Times New Roman" w:hint="eastAsia"/>
          <w:kern w:val="0"/>
          <w:sz w:val="28"/>
          <w:szCs w:val="28"/>
        </w:rPr>
        <w:t>，而目前</w:t>
      </w:r>
      <w:r w:rsidR="00DF1BF8" w:rsidRPr="00DF1BF8">
        <w:rPr>
          <w:rFonts w:ascii="Times New Roman" w:eastAsiaTheme="majorEastAsia" w:hAnsi="Times New Roman" w:cs="Times New Roman" w:hint="eastAsia"/>
          <w:kern w:val="0"/>
          <w:sz w:val="28"/>
          <w:szCs w:val="28"/>
        </w:rPr>
        <w:t>江北污水厂已建规模为</w:t>
      </w:r>
      <w:r w:rsidR="00DF1BF8" w:rsidRPr="00DF1BF8">
        <w:rPr>
          <w:rFonts w:ascii="Times New Roman" w:eastAsiaTheme="majorEastAsia" w:hAnsi="Times New Roman" w:cs="Times New Roman" w:hint="eastAsia"/>
          <w:kern w:val="0"/>
          <w:sz w:val="28"/>
          <w:szCs w:val="28"/>
        </w:rPr>
        <w:t>6</w:t>
      </w:r>
      <w:r w:rsidR="00DF1BF8" w:rsidRPr="00DF1BF8">
        <w:rPr>
          <w:rFonts w:ascii="Times New Roman" w:eastAsiaTheme="majorEastAsia" w:hAnsi="Times New Roman" w:cs="Times New Roman" w:hint="eastAsia"/>
          <w:kern w:val="0"/>
          <w:sz w:val="28"/>
          <w:szCs w:val="28"/>
        </w:rPr>
        <w:t>万</w:t>
      </w:r>
      <w:r w:rsidR="00DF1BF8" w:rsidRPr="00DF1BF8">
        <w:rPr>
          <w:rFonts w:ascii="Times New Roman" w:eastAsiaTheme="majorEastAsia" w:hAnsi="Times New Roman" w:cs="Times New Roman" w:hint="eastAsia"/>
          <w:kern w:val="0"/>
          <w:sz w:val="28"/>
          <w:szCs w:val="28"/>
        </w:rPr>
        <w:t>m</w:t>
      </w:r>
      <w:r w:rsidR="00DF1BF8" w:rsidRPr="00DF1BF8">
        <w:rPr>
          <w:rFonts w:ascii="Times New Roman" w:eastAsiaTheme="majorEastAsia" w:hAnsi="Times New Roman" w:cs="Times New Roman" w:hint="eastAsia"/>
          <w:kern w:val="0"/>
          <w:sz w:val="28"/>
          <w:szCs w:val="28"/>
          <w:vertAlign w:val="superscript"/>
        </w:rPr>
        <w:t>3</w:t>
      </w:r>
      <w:r w:rsidR="00DF1BF8" w:rsidRPr="00DF1BF8">
        <w:rPr>
          <w:rFonts w:ascii="Times New Roman" w:eastAsiaTheme="majorEastAsia" w:hAnsi="Times New Roman" w:cs="Times New Roman" w:hint="eastAsia"/>
          <w:kern w:val="0"/>
          <w:sz w:val="28"/>
          <w:szCs w:val="28"/>
        </w:rPr>
        <w:t>/d</w:t>
      </w:r>
      <w:r w:rsidR="00DF1BF8" w:rsidRPr="00DF1BF8">
        <w:rPr>
          <w:rFonts w:ascii="Times New Roman" w:eastAsiaTheme="majorEastAsia" w:hAnsi="Times New Roman" w:cs="Times New Roman" w:hint="eastAsia"/>
          <w:kern w:val="0"/>
          <w:sz w:val="28"/>
          <w:szCs w:val="28"/>
        </w:rPr>
        <w:t>，远期</w:t>
      </w:r>
      <w:r w:rsidR="00DF1BF8" w:rsidRPr="00DF1BF8">
        <w:rPr>
          <w:rFonts w:ascii="Times New Roman" w:eastAsiaTheme="majorEastAsia" w:hAnsi="Times New Roman" w:cs="Times New Roman" w:hint="eastAsia"/>
          <w:kern w:val="0"/>
          <w:sz w:val="28"/>
          <w:szCs w:val="28"/>
        </w:rPr>
        <w:t>12</w:t>
      </w:r>
      <w:r w:rsidR="00DF1BF8" w:rsidRPr="00DF1BF8">
        <w:rPr>
          <w:rFonts w:ascii="Times New Roman" w:eastAsiaTheme="majorEastAsia" w:hAnsi="Times New Roman" w:cs="Times New Roman" w:hint="eastAsia"/>
          <w:kern w:val="0"/>
          <w:sz w:val="28"/>
          <w:szCs w:val="28"/>
        </w:rPr>
        <w:t>万</w:t>
      </w:r>
      <w:r w:rsidR="00DF1BF8" w:rsidRPr="00DF1BF8">
        <w:rPr>
          <w:rFonts w:ascii="Times New Roman" w:eastAsiaTheme="majorEastAsia" w:hAnsi="Times New Roman" w:cs="Times New Roman" w:hint="eastAsia"/>
          <w:kern w:val="0"/>
          <w:sz w:val="28"/>
          <w:szCs w:val="28"/>
        </w:rPr>
        <w:t>m</w:t>
      </w:r>
      <w:r w:rsidR="00DF1BF8" w:rsidRPr="00DF1BF8">
        <w:rPr>
          <w:rFonts w:ascii="Times New Roman" w:eastAsiaTheme="majorEastAsia" w:hAnsi="Times New Roman" w:cs="Times New Roman" w:hint="eastAsia"/>
          <w:kern w:val="0"/>
          <w:sz w:val="28"/>
          <w:szCs w:val="28"/>
          <w:vertAlign w:val="superscript"/>
        </w:rPr>
        <w:t>3</w:t>
      </w:r>
      <w:r w:rsidR="00DF1BF8" w:rsidRPr="00DF1BF8">
        <w:rPr>
          <w:rFonts w:ascii="Times New Roman" w:eastAsiaTheme="majorEastAsia" w:hAnsi="Times New Roman" w:cs="Times New Roman" w:hint="eastAsia"/>
          <w:kern w:val="0"/>
          <w:sz w:val="28"/>
          <w:szCs w:val="28"/>
        </w:rPr>
        <w:t>/d</w:t>
      </w:r>
      <w:r w:rsidR="00DF1BF8" w:rsidRPr="00DF1BF8">
        <w:rPr>
          <w:rFonts w:ascii="Times New Roman" w:eastAsiaTheme="majorEastAsia" w:hAnsi="Times New Roman" w:cs="Times New Roman" w:hint="eastAsia"/>
          <w:kern w:val="0"/>
          <w:sz w:val="28"/>
          <w:szCs w:val="28"/>
        </w:rPr>
        <w:t>。</w:t>
      </w:r>
      <w:r w:rsidR="00DF1BF8">
        <w:rPr>
          <w:rFonts w:ascii="Times New Roman" w:eastAsiaTheme="majorEastAsia" w:hAnsi="Times New Roman" w:cs="Times New Roman" w:hint="eastAsia"/>
          <w:kern w:val="0"/>
          <w:sz w:val="28"/>
          <w:szCs w:val="28"/>
        </w:rPr>
        <w:t>目前</w:t>
      </w:r>
      <w:r w:rsidR="00DF1BF8" w:rsidRPr="00DF1BF8">
        <w:rPr>
          <w:rFonts w:ascii="Times New Roman" w:eastAsiaTheme="majorEastAsia" w:hAnsi="Times New Roman" w:cs="Times New Roman" w:hint="eastAsia"/>
          <w:kern w:val="0"/>
          <w:sz w:val="28"/>
          <w:szCs w:val="28"/>
        </w:rPr>
        <w:t>江北污水厂</w:t>
      </w:r>
      <w:r w:rsidR="00DF1BF8">
        <w:rPr>
          <w:rFonts w:ascii="Times New Roman" w:eastAsiaTheme="majorEastAsia" w:hAnsi="Times New Roman" w:cs="Times New Roman" w:hint="eastAsia"/>
          <w:kern w:val="0"/>
          <w:sz w:val="28"/>
          <w:szCs w:val="28"/>
        </w:rPr>
        <w:t>尚有较大处理余量，且</w:t>
      </w:r>
      <w:r w:rsidR="00DF1BF8" w:rsidRPr="00DF1BF8">
        <w:rPr>
          <w:rFonts w:ascii="Times New Roman" w:eastAsiaTheme="majorEastAsia" w:hAnsi="Times New Roman" w:cs="Times New Roman" w:hint="eastAsia"/>
          <w:kern w:val="0"/>
          <w:sz w:val="28"/>
          <w:szCs w:val="28"/>
        </w:rPr>
        <w:t>远期</w:t>
      </w:r>
      <w:r w:rsidR="00DF1BF8">
        <w:rPr>
          <w:rFonts w:ascii="Times New Roman" w:eastAsiaTheme="majorEastAsia" w:hAnsi="Times New Roman" w:cs="Times New Roman" w:hint="eastAsia"/>
          <w:kern w:val="0"/>
          <w:sz w:val="28"/>
          <w:szCs w:val="28"/>
        </w:rPr>
        <w:t>规划</w:t>
      </w:r>
      <w:r w:rsidR="00DF1BF8" w:rsidRPr="00DF1BF8">
        <w:rPr>
          <w:rFonts w:ascii="Times New Roman" w:eastAsiaTheme="majorEastAsia" w:hAnsi="Times New Roman" w:cs="Times New Roman" w:hint="eastAsia"/>
          <w:kern w:val="0"/>
          <w:sz w:val="28"/>
          <w:szCs w:val="28"/>
        </w:rPr>
        <w:t>12</w:t>
      </w:r>
      <w:r w:rsidR="00DF1BF8" w:rsidRPr="00DF1BF8">
        <w:rPr>
          <w:rFonts w:ascii="Times New Roman" w:eastAsiaTheme="majorEastAsia" w:hAnsi="Times New Roman" w:cs="Times New Roman" w:hint="eastAsia"/>
          <w:kern w:val="0"/>
          <w:sz w:val="28"/>
          <w:szCs w:val="28"/>
        </w:rPr>
        <w:t>万</w:t>
      </w:r>
      <w:r w:rsidR="00DF1BF8" w:rsidRPr="00DF1BF8">
        <w:rPr>
          <w:rFonts w:ascii="Times New Roman" w:eastAsiaTheme="majorEastAsia" w:hAnsi="Times New Roman" w:cs="Times New Roman" w:hint="eastAsia"/>
          <w:kern w:val="0"/>
          <w:sz w:val="28"/>
          <w:szCs w:val="28"/>
        </w:rPr>
        <w:t>m</w:t>
      </w:r>
      <w:r w:rsidR="00DF1BF8" w:rsidRPr="00DF1BF8">
        <w:rPr>
          <w:rFonts w:ascii="Times New Roman" w:eastAsiaTheme="majorEastAsia" w:hAnsi="Times New Roman" w:cs="Times New Roman" w:hint="eastAsia"/>
          <w:kern w:val="0"/>
          <w:sz w:val="28"/>
          <w:szCs w:val="28"/>
          <w:vertAlign w:val="superscript"/>
        </w:rPr>
        <w:t>3</w:t>
      </w:r>
      <w:r w:rsidR="00DF1BF8" w:rsidRPr="00DF1BF8">
        <w:rPr>
          <w:rFonts w:ascii="Times New Roman" w:eastAsiaTheme="majorEastAsia" w:hAnsi="Times New Roman" w:cs="Times New Roman" w:hint="eastAsia"/>
          <w:kern w:val="0"/>
          <w:sz w:val="28"/>
          <w:szCs w:val="28"/>
        </w:rPr>
        <w:t>/d</w:t>
      </w:r>
      <w:r w:rsidR="00DF1BF8">
        <w:rPr>
          <w:rFonts w:ascii="Times New Roman" w:eastAsiaTheme="majorEastAsia" w:hAnsi="Times New Roman" w:cs="Times New Roman" w:hint="eastAsia"/>
          <w:kern w:val="0"/>
          <w:sz w:val="28"/>
          <w:szCs w:val="28"/>
        </w:rPr>
        <w:t>。因此可</w:t>
      </w:r>
      <w:r w:rsidR="00DF1BF8" w:rsidRPr="00DF1BF8">
        <w:rPr>
          <w:rFonts w:hint="eastAsia"/>
          <w:sz w:val="28"/>
          <w:szCs w:val="28"/>
        </w:rPr>
        <w:t>接纳</w:t>
      </w:r>
      <w:r w:rsidR="00DF1BF8">
        <w:rPr>
          <w:rFonts w:ascii="Times New Roman" w:eastAsiaTheme="majorEastAsia" w:hAnsi="Times New Roman" w:cs="Times New Roman" w:hint="eastAsia"/>
          <w:kern w:val="0"/>
          <w:sz w:val="28"/>
          <w:szCs w:val="28"/>
        </w:rPr>
        <w:t>该部分</w:t>
      </w:r>
      <w:r w:rsidR="00DF1BF8" w:rsidRPr="00DF1BF8">
        <w:rPr>
          <w:rFonts w:hint="eastAsia"/>
          <w:sz w:val="28"/>
          <w:szCs w:val="28"/>
        </w:rPr>
        <w:t>污水量</w:t>
      </w:r>
      <w:r w:rsidR="00DF1BF8">
        <w:rPr>
          <w:rFonts w:hint="eastAsia"/>
          <w:sz w:val="28"/>
          <w:szCs w:val="28"/>
        </w:rPr>
        <w:t>。</w:t>
      </w:r>
    </w:p>
    <w:p w:rsidR="00490A18" w:rsidRDefault="003C4DA6">
      <w:pPr>
        <w:spacing w:line="360" w:lineRule="auto"/>
        <w:ind w:firstLineChars="200" w:firstLine="560"/>
        <w:rPr>
          <w:sz w:val="28"/>
          <w:szCs w:val="28"/>
        </w:rPr>
      </w:pPr>
      <w:r>
        <w:rPr>
          <w:rFonts w:hint="eastAsia"/>
          <w:sz w:val="28"/>
          <w:szCs w:val="28"/>
        </w:rPr>
        <w:t>（</w:t>
      </w:r>
      <w:r>
        <w:rPr>
          <w:rFonts w:hint="eastAsia"/>
          <w:sz w:val="28"/>
          <w:szCs w:val="28"/>
        </w:rPr>
        <w:t>4</w:t>
      </w:r>
      <w:r>
        <w:rPr>
          <w:rFonts w:hint="eastAsia"/>
          <w:sz w:val="28"/>
          <w:szCs w:val="28"/>
        </w:rPr>
        <w:t>）田江街道邓家村临近江北污水处理厂建议纳入市政管网。</w:t>
      </w:r>
    </w:p>
    <w:p w:rsidR="00490A18" w:rsidRDefault="003C4DA6">
      <w:pPr>
        <w:spacing w:line="360" w:lineRule="auto"/>
        <w:ind w:firstLineChars="200" w:firstLine="562"/>
      </w:pPr>
      <w:r>
        <w:rPr>
          <w:rFonts w:hint="eastAsia"/>
          <w:b/>
          <w:bCs/>
          <w:sz w:val="28"/>
          <w:szCs w:val="28"/>
        </w:rPr>
        <w:t>修改说明：</w:t>
      </w:r>
      <w:r w:rsidR="00D35D8B">
        <w:rPr>
          <w:rFonts w:hint="eastAsia"/>
          <w:sz w:val="28"/>
          <w:szCs w:val="28"/>
        </w:rPr>
        <w:t>邓家村由于地势原因近期不宜纳入市政管网。</w:t>
      </w:r>
    </w:p>
    <w:p w:rsidR="00490A18" w:rsidRDefault="003C4DA6">
      <w:pPr>
        <w:ind w:firstLineChars="200" w:firstLine="560"/>
      </w:pPr>
      <w:r>
        <w:rPr>
          <w:rFonts w:hint="eastAsia"/>
          <w:sz w:val="28"/>
          <w:szCs w:val="28"/>
        </w:rPr>
        <w:t>（</w:t>
      </w:r>
      <w:r>
        <w:rPr>
          <w:rFonts w:hint="eastAsia"/>
          <w:sz w:val="28"/>
          <w:szCs w:val="28"/>
        </w:rPr>
        <w:t>5</w:t>
      </w:r>
      <w:r>
        <w:rPr>
          <w:rFonts w:hint="eastAsia"/>
          <w:sz w:val="28"/>
          <w:szCs w:val="28"/>
        </w:rPr>
        <w:t>）茶元头村、白田社区、刘黑社区位于饮用水源保护区，集中处理达标排放处理后尾水去向问题。</w:t>
      </w:r>
    </w:p>
    <w:p w:rsidR="00490A18" w:rsidRDefault="003C4DA6">
      <w:pPr>
        <w:spacing w:line="360" w:lineRule="auto"/>
        <w:ind w:firstLineChars="200" w:firstLine="562"/>
      </w:pPr>
      <w:r>
        <w:rPr>
          <w:rFonts w:hint="eastAsia"/>
          <w:b/>
          <w:bCs/>
          <w:sz w:val="28"/>
          <w:szCs w:val="28"/>
        </w:rPr>
        <w:t>修改说明：</w:t>
      </w:r>
      <w:r w:rsidR="00D35D8B" w:rsidRPr="00D35D8B">
        <w:rPr>
          <w:rFonts w:hint="eastAsia"/>
          <w:bCs/>
          <w:sz w:val="28"/>
          <w:szCs w:val="28"/>
        </w:rPr>
        <w:t>根据</w:t>
      </w:r>
      <w:r w:rsidR="00D35D8B">
        <w:rPr>
          <w:rFonts w:hint="eastAsia"/>
          <w:bCs/>
          <w:sz w:val="28"/>
          <w:szCs w:val="28"/>
        </w:rPr>
        <w:t>生态环境部《关于答复</w:t>
      </w:r>
      <w:r w:rsidR="00D35D8B">
        <w:rPr>
          <w:rFonts w:hint="eastAsia"/>
          <w:bCs/>
          <w:sz w:val="28"/>
          <w:szCs w:val="28"/>
        </w:rPr>
        <w:t>2019</w:t>
      </w:r>
      <w:r w:rsidR="00D35D8B">
        <w:rPr>
          <w:rFonts w:hint="eastAsia"/>
          <w:bCs/>
          <w:sz w:val="28"/>
          <w:szCs w:val="28"/>
        </w:rPr>
        <w:t>年饮用水源地环境保护区专项行动有关问题的函》（环办执法函</w:t>
      </w:r>
      <w:r w:rsidR="00D35D8B">
        <w:rPr>
          <w:rFonts w:hint="eastAsia"/>
          <w:bCs/>
          <w:sz w:val="28"/>
          <w:szCs w:val="28"/>
        </w:rPr>
        <w:t>[2019]647</w:t>
      </w:r>
      <w:r w:rsidR="00D35D8B">
        <w:rPr>
          <w:rFonts w:hint="eastAsia"/>
          <w:bCs/>
          <w:sz w:val="28"/>
          <w:szCs w:val="28"/>
        </w:rPr>
        <w:t>号）有关要求</w:t>
      </w:r>
      <w:r w:rsidR="00AB22F5">
        <w:rPr>
          <w:rFonts w:hint="eastAsia"/>
          <w:bCs/>
          <w:sz w:val="28"/>
          <w:szCs w:val="28"/>
        </w:rPr>
        <w:t>，饮用水水源保护区内居住分散的原住居民和生活污水形不成地表径流的地区，可因地制宜采用三级化粪池、小型氧化塘、小型湿地、土地处理系统等技术和工艺处理处置产生的生活污水，确保不影响水源地水质。本规划</w:t>
      </w:r>
      <w:r w:rsidR="00AB22F5">
        <w:rPr>
          <w:rFonts w:hint="eastAsia"/>
          <w:sz w:val="28"/>
          <w:szCs w:val="28"/>
        </w:rPr>
        <w:t>茶元头村、白田社区、刘黑社区</w:t>
      </w:r>
      <w:r w:rsidR="00AB22F5">
        <w:rPr>
          <w:rFonts w:hint="eastAsia"/>
          <w:bCs/>
          <w:sz w:val="28"/>
          <w:szCs w:val="28"/>
        </w:rPr>
        <w:t>采取</w:t>
      </w:r>
      <w:r w:rsidR="00AB22F5" w:rsidRPr="00AB22F5">
        <w:rPr>
          <w:rFonts w:hint="eastAsia"/>
          <w:bCs/>
          <w:sz w:val="28"/>
          <w:szCs w:val="28"/>
        </w:rPr>
        <w:t>分</w:t>
      </w:r>
      <w:r w:rsidR="00AB22F5" w:rsidRPr="00AB22F5">
        <w:rPr>
          <w:rFonts w:hint="eastAsia"/>
          <w:bCs/>
          <w:sz w:val="28"/>
          <w:szCs w:val="28"/>
        </w:rPr>
        <w:lastRenderedPageBreak/>
        <w:t>散处理与资源化利用模式</w:t>
      </w:r>
      <w:r w:rsidR="00AB22F5">
        <w:rPr>
          <w:rFonts w:hint="eastAsia"/>
          <w:bCs/>
          <w:sz w:val="28"/>
          <w:szCs w:val="28"/>
        </w:rPr>
        <w:t>和</w:t>
      </w:r>
      <w:r w:rsidR="00AB22F5" w:rsidRPr="00AB22F5">
        <w:rPr>
          <w:rFonts w:hint="eastAsia"/>
          <w:bCs/>
          <w:sz w:val="28"/>
          <w:szCs w:val="28"/>
        </w:rPr>
        <w:t>集中治理达标排放模式</w:t>
      </w:r>
      <w:r w:rsidR="00AB22F5">
        <w:rPr>
          <w:rFonts w:hint="eastAsia"/>
          <w:bCs/>
          <w:sz w:val="28"/>
          <w:szCs w:val="28"/>
        </w:rPr>
        <w:t>，其中</w:t>
      </w:r>
      <w:r w:rsidR="00AB22F5" w:rsidRPr="00AB22F5">
        <w:rPr>
          <w:rFonts w:hint="eastAsia"/>
          <w:bCs/>
          <w:sz w:val="28"/>
          <w:szCs w:val="28"/>
        </w:rPr>
        <w:t>集中治理</w:t>
      </w:r>
      <w:r w:rsidR="00AB22F5">
        <w:rPr>
          <w:rFonts w:hint="eastAsia"/>
          <w:bCs/>
          <w:sz w:val="28"/>
          <w:szCs w:val="28"/>
        </w:rPr>
        <w:t>采用“</w:t>
      </w:r>
      <w:r w:rsidR="00AB22F5" w:rsidRPr="00AB22F5">
        <w:rPr>
          <w:rFonts w:hint="eastAsia"/>
          <w:bCs/>
          <w:sz w:val="28"/>
          <w:szCs w:val="28"/>
        </w:rPr>
        <w:t>厌氧池</w:t>
      </w:r>
      <w:r w:rsidR="00AB22F5" w:rsidRPr="00AB22F5">
        <w:rPr>
          <w:rFonts w:hint="eastAsia"/>
          <w:bCs/>
          <w:sz w:val="28"/>
          <w:szCs w:val="28"/>
        </w:rPr>
        <w:t>+</w:t>
      </w:r>
      <w:r w:rsidR="00AB22F5" w:rsidRPr="00AB22F5">
        <w:rPr>
          <w:rFonts w:hint="eastAsia"/>
          <w:bCs/>
          <w:sz w:val="28"/>
          <w:szCs w:val="28"/>
        </w:rPr>
        <w:t>生物接触氧化</w:t>
      </w:r>
      <w:r w:rsidR="00AB22F5" w:rsidRPr="00AB22F5">
        <w:rPr>
          <w:rFonts w:hint="eastAsia"/>
          <w:bCs/>
          <w:sz w:val="28"/>
          <w:szCs w:val="28"/>
        </w:rPr>
        <w:t>+</w:t>
      </w:r>
      <w:r w:rsidR="00AB22F5" w:rsidRPr="00AB22F5">
        <w:rPr>
          <w:rFonts w:hint="eastAsia"/>
          <w:bCs/>
          <w:sz w:val="28"/>
          <w:szCs w:val="28"/>
        </w:rPr>
        <w:t>人工湿地</w:t>
      </w:r>
      <w:r w:rsidR="00AB22F5">
        <w:rPr>
          <w:rFonts w:hint="eastAsia"/>
          <w:bCs/>
          <w:sz w:val="28"/>
          <w:szCs w:val="28"/>
        </w:rPr>
        <w:t>”工艺，符合要求。</w:t>
      </w:r>
    </w:p>
    <w:p w:rsidR="00490A18" w:rsidRDefault="003C4DA6">
      <w:pPr>
        <w:numPr>
          <w:ilvl w:val="0"/>
          <w:numId w:val="5"/>
        </w:numPr>
        <w:ind w:firstLineChars="200" w:firstLine="560"/>
        <w:rPr>
          <w:sz w:val="28"/>
          <w:szCs w:val="28"/>
        </w:rPr>
      </w:pPr>
      <w:r>
        <w:rPr>
          <w:rFonts w:hint="eastAsia"/>
          <w:sz w:val="28"/>
          <w:szCs w:val="28"/>
        </w:rPr>
        <w:t>核实区内主要水系，应为资水、李山峰溪、枫江溪。</w:t>
      </w:r>
    </w:p>
    <w:p w:rsidR="00490A18" w:rsidRDefault="003C4DA6">
      <w:pPr>
        <w:spacing w:line="360" w:lineRule="auto"/>
        <w:ind w:firstLineChars="200" w:firstLine="562"/>
        <w:rPr>
          <w:sz w:val="28"/>
          <w:szCs w:val="28"/>
        </w:rPr>
      </w:pPr>
      <w:r>
        <w:rPr>
          <w:rFonts w:hint="eastAsia"/>
          <w:b/>
          <w:bCs/>
          <w:sz w:val="28"/>
          <w:szCs w:val="28"/>
        </w:rPr>
        <w:t>修改说明：</w:t>
      </w:r>
      <w:r w:rsidR="00AB22F5" w:rsidRPr="00AB22F5">
        <w:rPr>
          <w:rFonts w:hint="eastAsia"/>
          <w:bCs/>
          <w:sz w:val="28"/>
          <w:szCs w:val="28"/>
        </w:rPr>
        <w:t>已核实</w:t>
      </w:r>
      <w:r w:rsidR="00AB22F5" w:rsidRPr="00AB22F5">
        <w:rPr>
          <w:rFonts w:hint="eastAsia"/>
          <w:sz w:val="28"/>
          <w:szCs w:val="28"/>
        </w:rPr>
        <w:t>详见</w:t>
      </w:r>
      <w:r w:rsidR="00AB22F5" w:rsidRPr="00AB22F5">
        <w:rPr>
          <w:rFonts w:hint="eastAsia"/>
          <w:sz w:val="28"/>
          <w:szCs w:val="28"/>
        </w:rPr>
        <w:t>P6-7</w:t>
      </w:r>
      <w:r w:rsidR="00AB22F5" w:rsidRPr="00AB22F5">
        <w:rPr>
          <w:rFonts w:hint="eastAsia"/>
          <w:sz w:val="28"/>
          <w:szCs w:val="28"/>
        </w:rPr>
        <w:t>以及附图</w:t>
      </w:r>
      <w:r w:rsidR="00AB22F5" w:rsidRPr="00AB22F5">
        <w:rPr>
          <w:rFonts w:hint="eastAsia"/>
          <w:sz w:val="28"/>
          <w:szCs w:val="28"/>
        </w:rPr>
        <w:t>3</w:t>
      </w:r>
      <w:r w:rsidR="00AB22F5" w:rsidRPr="00AB22F5">
        <w:rPr>
          <w:rFonts w:hint="eastAsia"/>
          <w:sz w:val="28"/>
          <w:szCs w:val="28"/>
        </w:rPr>
        <w:t>。</w:t>
      </w:r>
    </w:p>
    <w:p w:rsidR="00490A18" w:rsidRDefault="003C4DA6">
      <w:pPr>
        <w:ind w:firstLineChars="200" w:firstLine="420"/>
      </w:pPr>
      <w:r>
        <w:br w:type="page"/>
      </w:r>
    </w:p>
    <w:p w:rsidR="00490A18" w:rsidRDefault="003C4DA6">
      <w:pPr>
        <w:pStyle w:val="2"/>
        <w:spacing w:before="312" w:after="312"/>
      </w:pPr>
      <w:bookmarkStart w:id="103" w:name="_Toc45349635"/>
      <w:r>
        <w:rPr>
          <w:rFonts w:hint="eastAsia"/>
        </w:rPr>
        <w:lastRenderedPageBreak/>
        <w:t>附件</w:t>
      </w:r>
      <w:r>
        <w:rPr>
          <w:rFonts w:hint="eastAsia"/>
        </w:rPr>
        <w:t xml:space="preserve">1  </w:t>
      </w:r>
      <w:r>
        <w:rPr>
          <w:rFonts w:hint="eastAsia"/>
        </w:rPr>
        <w:t>专家评审意见</w:t>
      </w:r>
      <w:bookmarkEnd w:id="103"/>
    </w:p>
    <w:p w:rsidR="00490A18" w:rsidRDefault="003C4DA6">
      <w:r>
        <w:rPr>
          <w:noProof/>
        </w:rPr>
        <w:drawing>
          <wp:inline distT="0" distB="0" distL="114300" distR="114300">
            <wp:extent cx="5295900" cy="7652385"/>
            <wp:effectExtent l="0" t="0" r="0" b="571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7"/>
                    <a:stretch>
                      <a:fillRect/>
                    </a:stretch>
                  </pic:blipFill>
                  <pic:spPr>
                    <a:xfrm>
                      <a:off x="0" y="0"/>
                      <a:ext cx="5295900" cy="7652385"/>
                    </a:xfrm>
                    <a:prstGeom prst="rect">
                      <a:avLst/>
                    </a:prstGeom>
                    <a:noFill/>
                    <a:ln>
                      <a:noFill/>
                    </a:ln>
                  </pic:spPr>
                </pic:pic>
              </a:graphicData>
            </a:graphic>
          </wp:inline>
        </w:drawing>
      </w:r>
      <w:r>
        <w:rPr>
          <w:noProof/>
        </w:rPr>
        <w:lastRenderedPageBreak/>
        <w:drawing>
          <wp:inline distT="0" distB="0" distL="114300" distR="114300">
            <wp:extent cx="5638800" cy="8248650"/>
            <wp:effectExtent l="0" t="0" r="0" b="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28"/>
                    <a:stretch>
                      <a:fillRect/>
                    </a:stretch>
                  </pic:blipFill>
                  <pic:spPr>
                    <a:xfrm>
                      <a:off x="0" y="0"/>
                      <a:ext cx="5638800" cy="8248650"/>
                    </a:xfrm>
                    <a:prstGeom prst="rect">
                      <a:avLst/>
                    </a:prstGeom>
                    <a:noFill/>
                    <a:ln>
                      <a:noFill/>
                    </a:ln>
                  </pic:spPr>
                </pic:pic>
              </a:graphicData>
            </a:graphic>
          </wp:inline>
        </w:drawing>
      </w:r>
      <w:r>
        <w:br w:type="page"/>
      </w:r>
    </w:p>
    <w:p w:rsidR="00490A18" w:rsidRDefault="003C4DA6">
      <w:r>
        <w:rPr>
          <w:noProof/>
        </w:rPr>
        <w:lastRenderedPageBreak/>
        <w:drawing>
          <wp:inline distT="0" distB="0" distL="114300" distR="114300">
            <wp:extent cx="5455285" cy="8224520"/>
            <wp:effectExtent l="0" t="0" r="12065" b="508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9"/>
                    <a:stretch>
                      <a:fillRect/>
                    </a:stretch>
                  </pic:blipFill>
                  <pic:spPr>
                    <a:xfrm>
                      <a:off x="0" y="0"/>
                      <a:ext cx="5455285" cy="8224520"/>
                    </a:xfrm>
                    <a:prstGeom prst="rect">
                      <a:avLst/>
                    </a:prstGeom>
                    <a:noFill/>
                    <a:ln>
                      <a:noFill/>
                    </a:ln>
                  </pic:spPr>
                </pic:pic>
              </a:graphicData>
            </a:graphic>
          </wp:inline>
        </w:drawing>
      </w:r>
    </w:p>
    <w:p w:rsidR="00490A18" w:rsidRDefault="003C4DA6">
      <w:pPr>
        <w:pStyle w:val="2"/>
        <w:spacing w:before="312" w:after="312"/>
      </w:pPr>
      <w:bookmarkStart w:id="104" w:name="_Toc45349636"/>
      <w:r>
        <w:rPr>
          <w:rFonts w:hint="eastAsia"/>
        </w:rPr>
        <w:lastRenderedPageBreak/>
        <w:t>附件</w:t>
      </w:r>
      <w:r>
        <w:rPr>
          <w:rFonts w:hint="eastAsia"/>
        </w:rPr>
        <w:t xml:space="preserve">2  </w:t>
      </w:r>
      <w:r>
        <w:rPr>
          <w:rFonts w:hint="eastAsia"/>
        </w:rPr>
        <w:t>有关部门对《规划》的意见</w:t>
      </w:r>
      <w:bookmarkEnd w:id="104"/>
    </w:p>
    <w:p w:rsidR="00490A18" w:rsidRDefault="003C4DA6" w:rsidP="00A640BD">
      <w:bookmarkStart w:id="105" w:name="_Toc45349637"/>
      <w:r>
        <w:rPr>
          <w:noProof/>
        </w:rPr>
        <w:drawing>
          <wp:inline distT="0" distB="0" distL="114300" distR="114300" wp14:anchorId="417EE87C" wp14:editId="3CA9A9C6">
            <wp:extent cx="5788660" cy="7659370"/>
            <wp:effectExtent l="0" t="0" r="2540" b="1778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0"/>
                    <a:srcRect t="1850" b="5183"/>
                    <a:stretch>
                      <a:fillRect/>
                    </a:stretch>
                  </pic:blipFill>
                  <pic:spPr>
                    <a:xfrm>
                      <a:off x="0" y="0"/>
                      <a:ext cx="5788660" cy="7659370"/>
                    </a:xfrm>
                    <a:prstGeom prst="rect">
                      <a:avLst/>
                    </a:prstGeom>
                    <a:noFill/>
                    <a:ln>
                      <a:noFill/>
                    </a:ln>
                  </pic:spPr>
                </pic:pic>
              </a:graphicData>
            </a:graphic>
          </wp:inline>
        </w:drawing>
      </w:r>
      <w:bookmarkEnd w:id="105"/>
    </w:p>
    <w:p w:rsidR="00490A18" w:rsidRDefault="003C4DA6">
      <w:r>
        <w:rPr>
          <w:noProof/>
        </w:rPr>
        <w:lastRenderedPageBreak/>
        <w:drawing>
          <wp:inline distT="0" distB="0" distL="114300" distR="114300">
            <wp:extent cx="5816600" cy="8078470"/>
            <wp:effectExtent l="0" t="0" r="12700" b="1778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31"/>
                    <a:stretch>
                      <a:fillRect/>
                    </a:stretch>
                  </pic:blipFill>
                  <pic:spPr>
                    <a:xfrm>
                      <a:off x="0" y="0"/>
                      <a:ext cx="5816600" cy="8078470"/>
                    </a:xfrm>
                    <a:prstGeom prst="rect">
                      <a:avLst/>
                    </a:prstGeom>
                    <a:noFill/>
                    <a:ln>
                      <a:noFill/>
                    </a:ln>
                  </pic:spPr>
                </pic:pic>
              </a:graphicData>
            </a:graphic>
          </wp:inline>
        </w:drawing>
      </w:r>
    </w:p>
    <w:p w:rsidR="00490A18" w:rsidRDefault="003C4DA6" w:rsidP="00A640BD">
      <w:bookmarkStart w:id="106" w:name="_Toc45349638"/>
      <w:r>
        <w:rPr>
          <w:noProof/>
        </w:rPr>
        <w:lastRenderedPageBreak/>
        <w:drawing>
          <wp:inline distT="0" distB="0" distL="114300" distR="114300" wp14:anchorId="3C4D528D" wp14:editId="7D64B972">
            <wp:extent cx="5836285" cy="8243570"/>
            <wp:effectExtent l="0" t="0" r="12065" b="5080"/>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32"/>
                    <a:stretch>
                      <a:fillRect/>
                    </a:stretch>
                  </pic:blipFill>
                  <pic:spPr>
                    <a:xfrm>
                      <a:off x="0" y="0"/>
                      <a:ext cx="5836285" cy="8243570"/>
                    </a:xfrm>
                    <a:prstGeom prst="rect">
                      <a:avLst/>
                    </a:prstGeom>
                    <a:noFill/>
                    <a:ln>
                      <a:noFill/>
                    </a:ln>
                  </pic:spPr>
                </pic:pic>
              </a:graphicData>
            </a:graphic>
          </wp:inline>
        </w:drawing>
      </w:r>
      <w:bookmarkEnd w:id="106"/>
    </w:p>
    <w:p w:rsidR="00490A18" w:rsidRDefault="003C4DA6">
      <w:r>
        <w:rPr>
          <w:noProof/>
        </w:rPr>
        <w:lastRenderedPageBreak/>
        <w:drawing>
          <wp:inline distT="0" distB="0" distL="114300" distR="114300">
            <wp:extent cx="5915025" cy="8281035"/>
            <wp:effectExtent l="0" t="0" r="9525" b="5715"/>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pic:cNvPicPr>
                      <a:picLocks noChangeAspect="1"/>
                    </pic:cNvPicPr>
                  </pic:nvPicPr>
                  <pic:blipFill>
                    <a:blip r:embed="rId33"/>
                    <a:stretch>
                      <a:fillRect/>
                    </a:stretch>
                  </pic:blipFill>
                  <pic:spPr>
                    <a:xfrm>
                      <a:off x="0" y="0"/>
                      <a:ext cx="5915025" cy="8281035"/>
                    </a:xfrm>
                    <a:prstGeom prst="rect">
                      <a:avLst/>
                    </a:prstGeom>
                    <a:noFill/>
                    <a:ln>
                      <a:noFill/>
                    </a:ln>
                  </pic:spPr>
                </pic:pic>
              </a:graphicData>
            </a:graphic>
          </wp:inline>
        </w:drawing>
      </w:r>
    </w:p>
    <w:p w:rsidR="00490A18" w:rsidRDefault="003C4DA6" w:rsidP="00A640BD">
      <w:bookmarkStart w:id="107" w:name="_Toc45349639"/>
      <w:r>
        <w:rPr>
          <w:noProof/>
        </w:rPr>
        <w:lastRenderedPageBreak/>
        <w:drawing>
          <wp:inline distT="0" distB="0" distL="114300" distR="114300" wp14:anchorId="3017E55B" wp14:editId="1FC6A475">
            <wp:extent cx="5685155" cy="8074025"/>
            <wp:effectExtent l="0" t="0" r="10795" b="3175"/>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pic:cNvPicPr>
                      <a:picLocks noChangeAspect="1"/>
                    </pic:cNvPicPr>
                  </pic:nvPicPr>
                  <pic:blipFill>
                    <a:blip r:embed="rId34"/>
                    <a:stretch>
                      <a:fillRect/>
                    </a:stretch>
                  </pic:blipFill>
                  <pic:spPr>
                    <a:xfrm>
                      <a:off x="0" y="0"/>
                      <a:ext cx="5685155" cy="8074025"/>
                    </a:xfrm>
                    <a:prstGeom prst="rect">
                      <a:avLst/>
                    </a:prstGeom>
                    <a:noFill/>
                    <a:ln>
                      <a:noFill/>
                    </a:ln>
                  </pic:spPr>
                </pic:pic>
              </a:graphicData>
            </a:graphic>
          </wp:inline>
        </w:drawing>
      </w:r>
      <w:bookmarkEnd w:id="107"/>
    </w:p>
    <w:p w:rsidR="00490A18" w:rsidRDefault="003C4DA6">
      <w:r>
        <w:rPr>
          <w:noProof/>
        </w:rPr>
        <w:lastRenderedPageBreak/>
        <w:drawing>
          <wp:inline distT="0" distB="0" distL="114300" distR="114300">
            <wp:extent cx="6026150" cy="8371205"/>
            <wp:effectExtent l="0" t="0" r="12700" b="10795"/>
            <wp:docPr id="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pic:cNvPicPr>
                      <a:picLocks noChangeAspect="1"/>
                    </pic:cNvPicPr>
                  </pic:nvPicPr>
                  <pic:blipFill>
                    <a:blip r:embed="rId35"/>
                    <a:stretch>
                      <a:fillRect/>
                    </a:stretch>
                  </pic:blipFill>
                  <pic:spPr>
                    <a:xfrm>
                      <a:off x="0" y="0"/>
                      <a:ext cx="6026150" cy="8371205"/>
                    </a:xfrm>
                    <a:prstGeom prst="rect">
                      <a:avLst/>
                    </a:prstGeom>
                    <a:noFill/>
                    <a:ln>
                      <a:noFill/>
                    </a:ln>
                  </pic:spPr>
                </pic:pic>
              </a:graphicData>
            </a:graphic>
          </wp:inline>
        </w:drawing>
      </w:r>
    </w:p>
    <w:p w:rsidR="00490A18" w:rsidRDefault="003C4DA6" w:rsidP="00A640BD">
      <w:bookmarkStart w:id="108" w:name="_Toc45349640"/>
      <w:r>
        <w:rPr>
          <w:noProof/>
        </w:rPr>
        <w:lastRenderedPageBreak/>
        <w:drawing>
          <wp:inline distT="0" distB="0" distL="114300" distR="114300" wp14:anchorId="29ECD78C" wp14:editId="7E15D0F9">
            <wp:extent cx="6114415" cy="8120380"/>
            <wp:effectExtent l="0" t="0" r="635" b="13970"/>
            <wp:docPr id="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pic:cNvPicPr>
                      <a:picLocks noChangeAspect="1"/>
                    </pic:cNvPicPr>
                  </pic:nvPicPr>
                  <pic:blipFill>
                    <a:blip r:embed="rId36"/>
                    <a:stretch>
                      <a:fillRect/>
                    </a:stretch>
                  </pic:blipFill>
                  <pic:spPr>
                    <a:xfrm>
                      <a:off x="0" y="0"/>
                      <a:ext cx="6114415" cy="8120380"/>
                    </a:xfrm>
                    <a:prstGeom prst="rect">
                      <a:avLst/>
                    </a:prstGeom>
                    <a:noFill/>
                    <a:ln>
                      <a:noFill/>
                    </a:ln>
                  </pic:spPr>
                </pic:pic>
              </a:graphicData>
            </a:graphic>
          </wp:inline>
        </w:drawing>
      </w:r>
      <w:bookmarkEnd w:id="108"/>
    </w:p>
    <w:sectPr w:rsidR="00490A18">
      <w:pgSz w:w="23814" w:h="16839" w:orient="landscape"/>
      <w:pgMar w:top="1800" w:right="1440" w:bottom="1800" w:left="1440" w:header="851" w:footer="992" w:gutter="0"/>
      <w:cols w:num="2" w:space="1404"/>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8F0" w:rsidRDefault="005828F0">
      <w:r>
        <w:separator/>
      </w:r>
    </w:p>
  </w:endnote>
  <w:endnote w:type="continuationSeparator" w:id="0">
    <w:p w:rsidR="005828F0" w:rsidRDefault="005828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92052"/>
    </w:sdtPr>
    <w:sdtContent>
      <w:p w:rsidR="00945B7B" w:rsidRDefault="00945B7B">
        <w:pPr>
          <w:pStyle w:val="a8"/>
          <w:jc w:val="right"/>
        </w:pPr>
        <w:r>
          <w:fldChar w:fldCharType="begin"/>
        </w:r>
        <w:r>
          <w:instrText>PAGE   \* MERGEFORMAT</w:instrText>
        </w:r>
        <w:r>
          <w:fldChar w:fldCharType="separate"/>
        </w:r>
        <w:r>
          <w:rPr>
            <w:lang w:val="zh-CN"/>
          </w:rPr>
          <w:t>1</w:t>
        </w:r>
        <w:r>
          <w:rPr>
            <w:lang w:val="zh-CN"/>
          </w:rPr>
          <w:fldChar w:fldCharType="end"/>
        </w:r>
      </w:p>
    </w:sdtContent>
  </w:sdt>
  <w:p w:rsidR="00945B7B" w:rsidRDefault="00945B7B">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9297416"/>
    </w:sdtPr>
    <w:sdtContent>
      <w:p w:rsidR="00945B7B" w:rsidRDefault="00945B7B">
        <w:pPr>
          <w:pStyle w:val="a8"/>
          <w:jc w:val="right"/>
        </w:pPr>
        <w:r>
          <w:fldChar w:fldCharType="begin"/>
        </w:r>
        <w:r>
          <w:instrText>PAGE   \* MERGEFORMAT</w:instrText>
        </w:r>
        <w:r>
          <w:fldChar w:fldCharType="separate"/>
        </w:r>
        <w:r w:rsidR="00C54B9F" w:rsidRPr="00C54B9F">
          <w:rPr>
            <w:noProof/>
            <w:lang w:val="zh-CN"/>
          </w:rPr>
          <w:t>3</w:t>
        </w:r>
        <w:r>
          <w:rPr>
            <w:lang w:val="zh-CN"/>
          </w:rPr>
          <w:fldChar w:fldCharType="end"/>
        </w:r>
      </w:p>
    </w:sdtContent>
  </w:sdt>
  <w:p w:rsidR="00945B7B" w:rsidRDefault="00945B7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8F0" w:rsidRDefault="005828F0">
      <w:r>
        <w:separator/>
      </w:r>
    </w:p>
  </w:footnote>
  <w:footnote w:type="continuationSeparator" w:id="0">
    <w:p w:rsidR="005828F0" w:rsidRDefault="005828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B7B" w:rsidRDefault="00945B7B">
    <w:pPr>
      <w:pStyle w:val="a9"/>
      <w:jc w:val="right"/>
    </w:pPr>
    <w:r>
      <w:rPr>
        <w:rFonts w:hint="eastAsia"/>
      </w:rPr>
      <w:t>北塔区农村生活污水治理专项规划（</w:t>
    </w:r>
    <w:r>
      <w:rPr>
        <w:rFonts w:hint="eastAsia"/>
      </w:rPr>
      <w:t>2020-2035</w:t>
    </w:r>
    <w:r>
      <w:rPr>
        <w:rFonts w:hint="eastAsia"/>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B7B" w:rsidRDefault="00945B7B">
    <w:pPr>
      <w:pStyle w:val="a9"/>
      <w:pBdr>
        <w:bottom w:val="none" w:sz="0"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D61436"/>
    <w:multiLevelType w:val="singleLevel"/>
    <w:tmpl w:val="8AD61436"/>
    <w:lvl w:ilvl="0">
      <w:start w:val="1"/>
      <w:numFmt w:val="decimal"/>
      <w:suff w:val="nothing"/>
      <w:lvlText w:val="%1）"/>
      <w:lvlJc w:val="left"/>
    </w:lvl>
  </w:abstractNum>
  <w:abstractNum w:abstractNumId="1">
    <w:nsid w:val="9D7AB852"/>
    <w:multiLevelType w:val="singleLevel"/>
    <w:tmpl w:val="9D7AB852"/>
    <w:lvl w:ilvl="0">
      <w:start w:val="2"/>
      <w:numFmt w:val="decimal"/>
      <w:suff w:val="nothing"/>
      <w:lvlText w:val="（%1）"/>
      <w:lvlJc w:val="left"/>
    </w:lvl>
  </w:abstractNum>
  <w:abstractNum w:abstractNumId="2">
    <w:nsid w:val="9F1057E0"/>
    <w:multiLevelType w:val="singleLevel"/>
    <w:tmpl w:val="9F1057E0"/>
    <w:lvl w:ilvl="0">
      <w:start w:val="6"/>
      <w:numFmt w:val="decimal"/>
      <w:suff w:val="nothing"/>
      <w:lvlText w:val="（%1）"/>
      <w:lvlJc w:val="left"/>
    </w:lvl>
  </w:abstractNum>
  <w:abstractNum w:abstractNumId="3">
    <w:nsid w:val="C2A15B90"/>
    <w:multiLevelType w:val="singleLevel"/>
    <w:tmpl w:val="C2A15B90"/>
    <w:lvl w:ilvl="0">
      <w:start w:val="1"/>
      <w:numFmt w:val="decimal"/>
      <w:suff w:val="nothing"/>
      <w:lvlText w:val="（%1）"/>
      <w:lvlJc w:val="left"/>
    </w:lvl>
  </w:abstractNum>
  <w:abstractNum w:abstractNumId="4">
    <w:nsid w:val="56FA3892"/>
    <w:multiLevelType w:val="singleLevel"/>
    <w:tmpl w:val="56FA3892"/>
    <w:lvl w:ilvl="0">
      <w:start w:val="1"/>
      <w:numFmt w:val="decimal"/>
      <w:suff w:val="nothing"/>
      <w:lvlText w:val="（%1）"/>
      <w:lvlJc w:val="left"/>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6F0FD2"/>
    <w:rsid w:val="00010D59"/>
    <w:rsid w:val="000112A5"/>
    <w:rsid w:val="00014CD3"/>
    <w:rsid w:val="00016B33"/>
    <w:rsid w:val="00023FBF"/>
    <w:rsid w:val="00024548"/>
    <w:rsid w:val="0002547C"/>
    <w:rsid w:val="00025B4E"/>
    <w:rsid w:val="000349ED"/>
    <w:rsid w:val="000409F4"/>
    <w:rsid w:val="000456B0"/>
    <w:rsid w:val="00047BE8"/>
    <w:rsid w:val="00047D82"/>
    <w:rsid w:val="00056368"/>
    <w:rsid w:val="000676FA"/>
    <w:rsid w:val="00070EE4"/>
    <w:rsid w:val="00071247"/>
    <w:rsid w:val="00073A38"/>
    <w:rsid w:val="00084711"/>
    <w:rsid w:val="0009061C"/>
    <w:rsid w:val="00095496"/>
    <w:rsid w:val="000956ED"/>
    <w:rsid w:val="000961DF"/>
    <w:rsid w:val="000977B1"/>
    <w:rsid w:val="000A168C"/>
    <w:rsid w:val="000A2569"/>
    <w:rsid w:val="000B5436"/>
    <w:rsid w:val="000B6D9F"/>
    <w:rsid w:val="000C0E41"/>
    <w:rsid w:val="000D3741"/>
    <w:rsid w:val="000D75F0"/>
    <w:rsid w:val="000E078E"/>
    <w:rsid w:val="000E138B"/>
    <w:rsid w:val="000E4287"/>
    <w:rsid w:val="000E6D8F"/>
    <w:rsid w:val="000F0058"/>
    <w:rsid w:val="000F0452"/>
    <w:rsid w:val="000F3470"/>
    <w:rsid w:val="00112899"/>
    <w:rsid w:val="001164F3"/>
    <w:rsid w:val="00117064"/>
    <w:rsid w:val="0012474B"/>
    <w:rsid w:val="00150341"/>
    <w:rsid w:val="0015337D"/>
    <w:rsid w:val="00160A2C"/>
    <w:rsid w:val="00162BA4"/>
    <w:rsid w:val="0016328F"/>
    <w:rsid w:val="00167475"/>
    <w:rsid w:val="0017656C"/>
    <w:rsid w:val="001862B6"/>
    <w:rsid w:val="00192015"/>
    <w:rsid w:val="0019676D"/>
    <w:rsid w:val="00196C32"/>
    <w:rsid w:val="001B5665"/>
    <w:rsid w:val="001B69F8"/>
    <w:rsid w:val="001C25DF"/>
    <w:rsid w:val="001D06BE"/>
    <w:rsid w:val="001D2DDD"/>
    <w:rsid w:val="001F3231"/>
    <w:rsid w:val="001F39DE"/>
    <w:rsid w:val="001F5113"/>
    <w:rsid w:val="00202DF3"/>
    <w:rsid w:val="00206BAF"/>
    <w:rsid w:val="00207F4B"/>
    <w:rsid w:val="00210AD4"/>
    <w:rsid w:val="002170EF"/>
    <w:rsid w:val="002211AB"/>
    <w:rsid w:val="00226D2F"/>
    <w:rsid w:val="00231237"/>
    <w:rsid w:val="00232D59"/>
    <w:rsid w:val="002410E8"/>
    <w:rsid w:val="00242FC8"/>
    <w:rsid w:val="00250941"/>
    <w:rsid w:val="00251D4D"/>
    <w:rsid w:val="002537A1"/>
    <w:rsid w:val="0025505C"/>
    <w:rsid w:val="00272D33"/>
    <w:rsid w:val="00285216"/>
    <w:rsid w:val="002928BC"/>
    <w:rsid w:val="0029389A"/>
    <w:rsid w:val="002A3F9C"/>
    <w:rsid w:val="002B37D9"/>
    <w:rsid w:val="002B7307"/>
    <w:rsid w:val="002B7503"/>
    <w:rsid w:val="002B7907"/>
    <w:rsid w:val="002C6F31"/>
    <w:rsid w:val="002D3EAE"/>
    <w:rsid w:val="002D738B"/>
    <w:rsid w:val="002E1E25"/>
    <w:rsid w:val="002E38F2"/>
    <w:rsid w:val="002F5B96"/>
    <w:rsid w:val="00301D90"/>
    <w:rsid w:val="00303DCA"/>
    <w:rsid w:val="00305BF4"/>
    <w:rsid w:val="00311519"/>
    <w:rsid w:val="0031409F"/>
    <w:rsid w:val="00325674"/>
    <w:rsid w:val="003338FF"/>
    <w:rsid w:val="003422AD"/>
    <w:rsid w:val="003467B7"/>
    <w:rsid w:val="003518B8"/>
    <w:rsid w:val="003568C2"/>
    <w:rsid w:val="00361521"/>
    <w:rsid w:val="00362B4E"/>
    <w:rsid w:val="00382BFD"/>
    <w:rsid w:val="0039141E"/>
    <w:rsid w:val="00393AB2"/>
    <w:rsid w:val="003941F0"/>
    <w:rsid w:val="00396617"/>
    <w:rsid w:val="003979CB"/>
    <w:rsid w:val="00397DA3"/>
    <w:rsid w:val="003A2577"/>
    <w:rsid w:val="003B2A68"/>
    <w:rsid w:val="003B5E84"/>
    <w:rsid w:val="003C148C"/>
    <w:rsid w:val="003C4DA6"/>
    <w:rsid w:val="003D0382"/>
    <w:rsid w:val="003D7437"/>
    <w:rsid w:val="003E66AD"/>
    <w:rsid w:val="003F13A4"/>
    <w:rsid w:val="003F294D"/>
    <w:rsid w:val="003F3527"/>
    <w:rsid w:val="004031FA"/>
    <w:rsid w:val="004126CF"/>
    <w:rsid w:val="004139A4"/>
    <w:rsid w:val="00414FDF"/>
    <w:rsid w:val="00416B9A"/>
    <w:rsid w:val="00417190"/>
    <w:rsid w:val="00420CCA"/>
    <w:rsid w:val="00422CCA"/>
    <w:rsid w:val="004237FF"/>
    <w:rsid w:val="00426DE6"/>
    <w:rsid w:val="004429A0"/>
    <w:rsid w:val="00443530"/>
    <w:rsid w:val="004505D9"/>
    <w:rsid w:val="00455FCA"/>
    <w:rsid w:val="0046009C"/>
    <w:rsid w:val="004624F0"/>
    <w:rsid w:val="004643D0"/>
    <w:rsid w:val="0046498A"/>
    <w:rsid w:val="00464DC7"/>
    <w:rsid w:val="0046784F"/>
    <w:rsid w:val="0047150D"/>
    <w:rsid w:val="00480885"/>
    <w:rsid w:val="004837BC"/>
    <w:rsid w:val="00484E74"/>
    <w:rsid w:val="00490A18"/>
    <w:rsid w:val="004B2465"/>
    <w:rsid w:val="004B7088"/>
    <w:rsid w:val="004C5221"/>
    <w:rsid w:val="004C5522"/>
    <w:rsid w:val="004C72C6"/>
    <w:rsid w:val="004D723B"/>
    <w:rsid w:val="004E3D84"/>
    <w:rsid w:val="004E4A97"/>
    <w:rsid w:val="004E5DFD"/>
    <w:rsid w:val="004E7003"/>
    <w:rsid w:val="004F3BE4"/>
    <w:rsid w:val="00502236"/>
    <w:rsid w:val="00511496"/>
    <w:rsid w:val="00511F40"/>
    <w:rsid w:val="00511FC1"/>
    <w:rsid w:val="00520B30"/>
    <w:rsid w:val="00521950"/>
    <w:rsid w:val="00522C07"/>
    <w:rsid w:val="00523B23"/>
    <w:rsid w:val="00525FFE"/>
    <w:rsid w:val="005273C7"/>
    <w:rsid w:val="00532C93"/>
    <w:rsid w:val="00535249"/>
    <w:rsid w:val="0054166B"/>
    <w:rsid w:val="005447D5"/>
    <w:rsid w:val="0054731B"/>
    <w:rsid w:val="00555D95"/>
    <w:rsid w:val="00557204"/>
    <w:rsid w:val="0057063A"/>
    <w:rsid w:val="00572A50"/>
    <w:rsid w:val="005828F0"/>
    <w:rsid w:val="00582F2F"/>
    <w:rsid w:val="00582F4D"/>
    <w:rsid w:val="005834A9"/>
    <w:rsid w:val="00584C91"/>
    <w:rsid w:val="00587180"/>
    <w:rsid w:val="00595A69"/>
    <w:rsid w:val="005A04DF"/>
    <w:rsid w:val="005A2AB8"/>
    <w:rsid w:val="005A72D4"/>
    <w:rsid w:val="005B0F3E"/>
    <w:rsid w:val="005B454A"/>
    <w:rsid w:val="005B524B"/>
    <w:rsid w:val="005C6817"/>
    <w:rsid w:val="005D1EB2"/>
    <w:rsid w:val="005D3C36"/>
    <w:rsid w:val="005D62E5"/>
    <w:rsid w:val="005E18FD"/>
    <w:rsid w:val="005E3B6C"/>
    <w:rsid w:val="005F36ED"/>
    <w:rsid w:val="005F4C87"/>
    <w:rsid w:val="005F5FB6"/>
    <w:rsid w:val="00601F43"/>
    <w:rsid w:val="00605355"/>
    <w:rsid w:val="00607892"/>
    <w:rsid w:val="00607982"/>
    <w:rsid w:val="0061304A"/>
    <w:rsid w:val="0061447B"/>
    <w:rsid w:val="006147A6"/>
    <w:rsid w:val="00616B53"/>
    <w:rsid w:val="00620F13"/>
    <w:rsid w:val="00621EF2"/>
    <w:rsid w:val="00626150"/>
    <w:rsid w:val="00642B0C"/>
    <w:rsid w:val="006619A5"/>
    <w:rsid w:val="006619AD"/>
    <w:rsid w:val="006620E3"/>
    <w:rsid w:val="00663DB6"/>
    <w:rsid w:val="00665AB9"/>
    <w:rsid w:val="006701CD"/>
    <w:rsid w:val="006760F1"/>
    <w:rsid w:val="00677E61"/>
    <w:rsid w:val="00681DDE"/>
    <w:rsid w:val="00681E38"/>
    <w:rsid w:val="006872FF"/>
    <w:rsid w:val="00691F6D"/>
    <w:rsid w:val="006956C8"/>
    <w:rsid w:val="00697609"/>
    <w:rsid w:val="006A2662"/>
    <w:rsid w:val="006B04AF"/>
    <w:rsid w:val="006C1FA1"/>
    <w:rsid w:val="006C64C9"/>
    <w:rsid w:val="006C6DE7"/>
    <w:rsid w:val="006F0FD2"/>
    <w:rsid w:val="006F23DA"/>
    <w:rsid w:val="006F2B81"/>
    <w:rsid w:val="006F3C12"/>
    <w:rsid w:val="006F4F54"/>
    <w:rsid w:val="006F6C39"/>
    <w:rsid w:val="006F6E8C"/>
    <w:rsid w:val="007031AA"/>
    <w:rsid w:val="007058A3"/>
    <w:rsid w:val="0070608B"/>
    <w:rsid w:val="00712578"/>
    <w:rsid w:val="0071277B"/>
    <w:rsid w:val="00713A38"/>
    <w:rsid w:val="00713BEA"/>
    <w:rsid w:val="007270DB"/>
    <w:rsid w:val="0073196D"/>
    <w:rsid w:val="00737F29"/>
    <w:rsid w:val="00741008"/>
    <w:rsid w:val="00742A72"/>
    <w:rsid w:val="0074453F"/>
    <w:rsid w:val="00746DA8"/>
    <w:rsid w:val="00753FCA"/>
    <w:rsid w:val="00755410"/>
    <w:rsid w:val="00755A85"/>
    <w:rsid w:val="0075742D"/>
    <w:rsid w:val="00761614"/>
    <w:rsid w:val="007618B6"/>
    <w:rsid w:val="00762109"/>
    <w:rsid w:val="00763C58"/>
    <w:rsid w:val="007654F3"/>
    <w:rsid w:val="00766CB9"/>
    <w:rsid w:val="00770740"/>
    <w:rsid w:val="007771AF"/>
    <w:rsid w:val="00791CAD"/>
    <w:rsid w:val="007957DB"/>
    <w:rsid w:val="00795E3C"/>
    <w:rsid w:val="00796FAD"/>
    <w:rsid w:val="00797834"/>
    <w:rsid w:val="007A04E3"/>
    <w:rsid w:val="007A6586"/>
    <w:rsid w:val="007B4DF2"/>
    <w:rsid w:val="007B78A0"/>
    <w:rsid w:val="007C027B"/>
    <w:rsid w:val="007C6B68"/>
    <w:rsid w:val="007D5C77"/>
    <w:rsid w:val="007D75F8"/>
    <w:rsid w:val="007E2671"/>
    <w:rsid w:val="007F776A"/>
    <w:rsid w:val="00806D32"/>
    <w:rsid w:val="00806D65"/>
    <w:rsid w:val="00820E8E"/>
    <w:rsid w:val="00830903"/>
    <w:rsid w:val="00833071"/>
    <w:rsid w:val="008360D8"/>
    <w:rsid w:val="00836B1F"/>
    <w:rsid w:val="008439DF"/>
    <w:rsid w:val="00855690"/>
    <w:rsid w:val="00857FCA"/>
    <w:rsid w:val="00860177"/>
    <w:rsid w:val="00864E37"/>
    <w:rsid w:val="00865001"/>
    <w:rsid w:val="008671CD"/>
    <w:rsid w:val="0087245E"/>
    <w:rsid w:val="00877939"/>
    <w:rsid w:val="00877E4C"/>
    <w:rsid w:val="00884248"/>
    <w:rsid w:val="00885A0F"/>
    <w:rsid w:val="008877C8"/>
    <w:rsid w:val="00893491"/>
    <w:rsid w:val="00895D60"/>
    <w:rsid w:val="008A4D65"/>
    <w:rsid w:val="008B441A"/>
    <w:rsid w:val="008B5538"/>
    <w:rsid w:val="008B6C90"/>
    <w:rsid w:val="008B7A9B"/>
    <w:rsid w:val="008C1179"/>
    <w:rsid w:val="008C3D4E"/>
    <w:rsid w:val="008C7F36"/>
    <w:rsid w:val="008D05D0"/>
    <w:rsid w:val="008D100E"/>
    <w:rsid w:val="008D3F09"/>
    <w:rsid w:val="008E1784"/>
    <w:rsid w:val="008E673F"/>
    <w:rsid w:val="008E7EA9"/>
    <w:rsid w:val="008F438B"/>
    <w:rsid w:val="008F715B"/>
    <w:rsid w:val="008F744B"/>
    <w:rsid w:val="008F77FF"/>
    <w:rsid w:val="008F7BBB"/>
    <w:rsid w:val="00900FB6"/>
    <w:rsid w:val="00907E61"/>
    <w:rsid w:val="00907EE2"/>
    <w:rsid w:val="0091169B"/>
    <w:rsid w:val="00912943"/>
    <w:rsid w:val="00922867"/>
    <w:rsid w:val="00927B77"/>
    <w:rsid w:val="00935E18"/>
    <w:rsid w:val="00945B7B"/>
    <w:rsid w:val="00950C5A"/>
    <w:rsid w:val="00961307"/>
    <w:rsid w:val="00970E51"/>
    <w:rsid w:val="00980913"/>
    <w:rsid w:val="00987259"/>
    <w:rsid w:val="009872DE"/>
    <w:rsid w:val="009926EF"/>
    <w:rsid w:val="009946AB"/>
    <w:rsid w:val="009952DC"/>
    <w:rsid w:val="009970AF"/>
    <w:rsid w:val="009A28D5"/>
    <w:rsid w:val="009B0480"/>
    <w:rsid w:val="009B4987"/>
    <w:rsid w:val="009B6892"/>
    <w:rsid w:val="009C2E77"/>
    <w:rsid w:val="009C44F4"/>
    <w:rsid w:val="009D3A2B"/>
    <w:rsid w:val="009D730F"/>
    <w:rsid w:val="009E356A"/>
    <w:rsid w:val="009E44E8"/>
    <w:rsid w:val="009E7ABA"/>
    <w:rsid w:val="009F52E4"/>
    <w:rsid w:val="00A058B5"/>
    <w:rsid w:val="00A110A5"/>
    <w:rsid w:val="00A11F86"/>
    <w:rsid w:val="00A157DF"/>
    <w:rsid w:val="00A20E3E"/>
    <w:rsid w:val="00A46CA7"/>
    <w:rsid w:val="00A47659"/>
    <w:rsid w:val="00A505F4"/>
    <w:rsid w:val="00A51CF9"/>
    <w:rsid w:val="00A528A4"/>
    <w:rsid w:val="00A56C8D"/>
    <w:rsid w:val="00A5712E"/>
    <w:rsid w:val="00A57662"/>
    <w:rsid w:val="00A640BD"/>
    <w:rsid w:val="00A6611D"/>
    <w:rsid w:val="00A668A4"/>
    <w:rsid w:val="00A67C00"/>
    <w:rsid w:val="00A7143A"/>
    <w:rsid w:val="00A835BD"/>
    <w:rsid w:val="00A8777F"/>
    <w:rsid w:val="00AA0E93"/>
    <w:rsid w:val="00AA67C6"/>
    <w:rsid w:val="00AB1DD2"/>
    <w:rsid w:val="00AB22F5"/>
    <w:rsid w:val="00AC4B29"/>
    <w:rsid w:val="00AC6973"/>
    <w:rsid w:val="00AD3805"/>
    <w:rsid w:val="00AE13F5"/>
    <w:rsid w:val="00AE4ADB"/>
    <w:rsid w:val="00AE7D64"/>
    <w:rsid w:val="00AF0060"/>
    <w:rsid w:val="00AF0E89"/>
    <w:rsid w:val="00AF3166"/>
    <w:rsid w:val="00AF5003"/>
    <w:rsid w:val="00AF6489"/>
    <w:rsid w:val="00B00173"/>
    <w:rsid w:val="00B03788"/>
    <w:rsid w:val="00B11450"/>
    <w:rsid w:val="00B127E2"/>
    <w:rsid w:val="00B15E06"/>
    <w:rsid w:val="00B200E0"/>
    <w:rsid w:val="00B20943"/>
    <w:rsid w:val="00B224AA"/>
    <w:rsid w:val="00B266DC"/>
    <w:rsid w:val="00B300C1"/>
    <w:rsid w:val="00B30AF4"/>
    <w:rsid w:val="00B31904"/>
    <w:rsid w:val="00B35B08"/>
    <w:rsid w:val="00B47690"/>
    <w:rsid w:val="00B52090"/>
    <w:rsid w:val="00B55A7D"/>
    <w:rsid w:val="00B56D55"/>
    <w:rsid w:val="00B5761D"/>
    <w:rsid w:val="00B57A21"/>
    <w:rsid w:val="00B57ACE"/>
    <w:rsid w:val="00B57CF2"/>
    <w:rsid w:val="00B710DE"/>
    <w:rsid w:val="00B73F48"/>
    <w:rsid w:val="00B80E2D"/>
    <w:rsid w:val="00B82DC2"/>
    <w:rsid w:val="00B8657C"/>
    <w:rsid w:val="00B868A9"/>
    <w:rsid w:val="00B934F3"/>
    <w:rsid w:val="00B935D2"/>
    <w:rsid w:val="00BA3635"/>
    <w:rsid w:val="00BA5810"/>
    <w:rsid w:val="00BB7B92"/>
    <w:rsid w:val="00BC0B72"/>
    <w:rsid w:val="00BC0E1E"/>
    <w:rsid w:val="00BC17CB"/>
    <w:rsid w:val="00BC1BEE"/>
    <w:rsid w:val="00BD60FF"/>
    <w:rsid w:val="00BE2879"/>
    <w:rsid w:val="00BE3607"/>
    <w:rsid w:val="00BF23BE"/>
    <w:rsid w:val="00BF3A72"/>
    <w:rsid w:val="00C077BD"/>
    <w:rsid w:val="00C11E15"/>
    <w:rsid w:val="00C2130F"/>
    <w:rsid w:val="00C24239"/>
    <w:rsid w:val="00C262CF"/>
    <w:rsid w:val="00C42243"/>
    <w:rsid w:val="00C42E68"/>
    <w:rsid w:val="00C5009B"/>
    <w:rsid w:val="00C50580"/>
    <w:rsid w:val="00C54B9F"/>
    <w:rsid w:val="00C621C8"/>
    <w:rsid w:val="00C64E7D"/>
    <w:rsid w:val="00C6550F"/>
    <w:rsid w:val="00C656A2"/>
    <w:rsid w:val="00C67344"/>
    <w:rsid w:val="00C7152C"/>
    <w:rsid w:val="00C724F8"/>
    <w:rsid w:val="00C76E32"/>
    <w:rsid w:val="00C81732"/>
    <w:rsid w:val="00C84192"/>
    <w:rsid w:val="00C87224"/>
    <w:rsid w:val="00C879F3"/>
    <w:rsid w:val="00C90BBF"/>
    <w:rsid w:val="00C90CE8"/>
    <w:rsid w:val="00C9298D"/>
    <w:rsid w:val="00C949A2"/>
    <w:rsid w:val="00C95195"/>
    <w:rsid w:val="00C96EDC"/>
    <w:rsid w:val="00CA075B"/>
    <w:rsid w:val="00CA20BF"/>
    <w:rsid w:val="00CA40F7"/>
    <w:rsid w:val="00CB1BE9"/>
    <w:rsid w:val="00CB369C"/>
    <w:rsid w:val="00CB7BF2"/>
    <w:rsid w:val="00CC03DD"/>
    <w:rsid w:val="00CD1207"/>
    <w:rsid w:val="00CD1DB4"/>
    <w:rsid w:val="00CD2AC7"/>
    <w:rsid w:val="00CE75A4"/>
    <w:rsid w:val="00CF54AC"/>
    <w:rsid w:val="00CF5DC6"/>
    <w:rsid w:val="00D10701"/>
    <w:rsid w:val="00D11E18"/>
    <w:rsid w:val="00D13583"/>
    <w:rsid w:val="00D13FDD"/>
    <w:rsid w:val="00D159B6"/>
    <w:rsid w:val="00D23DA9"/>
    <w:rsid w:val="00D277D0"/>
    <w:rsid w:val="00D3058E"/>
    <w:rsid w:val="00D35D8B"/>
    <w:rsid w:val="00D377F5"/>
    <w:rsid w:val="00D43FE0"/>
    <w:rsid w:val="00D46A2E"/>
    <w:rsid w:val="00D508E8"/>
    <w:rsid w:val="00D5745F"/>
    <w:rsid w:val="00D60AC8"/>
    <w:rsid w:val="00D701BD"/>
    <w:rsid w:val="00D747BE"/>
    <w:rsid w:val="00D762C4"/>
    <w:rsid w:val="00D826E1"/>
    <w:rsid w:val="00DA0957"/>
    <w:rsid w:val="00DA3086"/>
    <w:rsid w:val="00DA7086"/>
    <w:rsid w:val="00DB2857"/>
    <w:rsid w:val="00DB4A3B"/>
    <w:rsid w:val="00DB6526"/>
    <w:rsid w:val="00DC49FF"/>
    <w:rsid w:val="00DC643F"/>
    <w:rsid w:val="00DD2E6E"/>
    <w:rsid w:val="00DE2E73"/>
    <w:rsid w:val="00DF1A64"/>
    <w:rsid w:val="00DF1BF8"/>
    <w:rsid w:val="00DF20A2"/>
    <w:rsid w:val="00DF3CE5"/>
    <w:rsid w:val="00DF66FE"/>
    <w:rsid w:val="00E018F6"/>
    <w:rsid w:val="00E03216"/>
    <w:rsid w:val="00E037CD"/>
    <w:rsid w:val="00E1482F"/>
    <w:rsid w:val="00E15960"/>
    <w:rsid w:val="00E1744A"/>
    <w:rsid w:val="00E22BCC"/>
    <w:rsid w:val="00E31F22"/>
    <w:rsid w:val="00E3203B"/>
    <w:rsid w:val="00E34C02"/>
    <w:rsid w:val="00E35ECB"/>
    <w:rsid w:val="00E462DF"/>
    <w:rsid w:val="00E54EDE"/>
    <w:rsid w:val="00E56B97"/>
    <w:rsid w:val="00E6451A"/>
    <w:rsid w:val="00E64693"/>
    <w:rsid w:val="00E64885"/>
    <w:rsid w:val="00E715D4"/>
    <w:rsid w:val="00E830E7"/>
    <w:rsid w:val="00E8465C"/>
    <w:rsid w:val="00E86C5A"/>
    <w:rsid w:val="00E932D6"/>
    <w:rsid w:val="00E943DB"/>
    <w:rsid w:val="00EA3C6C"/>
    <w:rsid w:val="00EB4282"/>
    <w:rsid w:val="00EC6323"/>
    <w:rsid w:val="00ED0910"/>
    <w:rsid w:val="00ED1E14"/>
    <w:rsid w:val="00ED2422"/>
    <w:rsid w:val="00ED42B6"/>
    <w:rsid w:val="00ED48E5"/>
    <w:rsid w:val="00EE17A1"/>
    <w:rsid w:val="00EF1D69"/>
    <w:rsid w:val="00EF36D5"/>
    <w:rsid w:val="00EF3903"/>
    <w:rsid w:val="00EF4B66"/>
    <w:rsid w:val="00EF7BBF"/>
    <w:rsid w:val="00F0202A"/>
    <w:rsid w:val="00F02237"/>
    <w:rsid w:val="00F045DE"/>
    <w:rsid w:val="00F06EB0"/>
    <w:rsid w:val="00F07099"/>
    <w:rsid w:val="00F10955"/>
    <w:rsid w:val="00F121D2"/>
    <w:rsid w:val="00F12B0B"/>
    <w:rsid w:val="00F138B8"/>
    <w:rsid w:val="00F21153"/>
    <w:rsid w:val="00F2181B"/>
    <w:rsid w:val="00F2533E"/>
    <w:rsid w:val="00F266E1"/>
    <w:rsid w:val="00F33DE5"/>
    <w:rsid w:val="00F3642C"/>
    <w:rsid w:val="00F5291E"/>
    <w:rsid w:val="00F55B83"/>
    <w:rsid w:val="00F55C81"/>
    <w:rsid w:val="00F55FA5"/>
    <w:rsid w:val="00F573CE"/>
    <w:rsid w:val="00F607C0"/>
    <w:rsid w:val="00F667D2"/>
    <w:rsid w:val="00F70F60"/>
    <w:rsid w:val="00F71788"/>
    <w:rsid w:val="00F80094"/>
    <w:rsid w:val="00F83337"/>
    <w:rsid w:val="00F83C73"/>
    <w:rsid w:val="00F8486C"/>
    <w:rsid w:val="00F86C32"/>
    <w:rsid w:val="00F9055F"/>
    <w:rsid w:val="00F915E1"/>
    <w:rsid w:val="00F93328"/>
    <w:rsid w:val="00F93FBC"/>
    <w:rsid w:val="00FA415E"/>
    <w:rsid w:val="00FB4FBC"/>
    <w:rsid w:val="00FB6A28"/>
    <w:rsid w:val="00FC61B6"/>
    <w:rsid w:val="00FC7688"/>
    <w:rsid w:val="00FD572D"/>
    <w:rsid w:val="00FD7D15"/>
    <w:rsid w:val="00FE1DE1"/>
    <w:rsid w:val="00FE53B3"/>
    <w:rsid w:val="00FF7198"/>
    <w:rsid w:val="011A06F1"/>
    <w:rsid w:val="01632376"/>
    <w:rsid w:val="02450F11"/>
    <w:rsid w:val="02665470"/>
    <w:rsid w:val="03772F53"/>
    <w:rsid w:val="037D43FF"/>
    <w:rsid w:val="03846F0F"/>
    <w:rsid w:val="038A2D91"/>
    <w:rsid w:val="03976A7C"/>
    <w:rsid w:val="03D00F91"/>
    <w:rsid w:val="03D33632"/>
    <w:rsid w:val="043D17BE"/>
    <w:rsid w:val="04494A30"/>
    <w:rsid w:val="045A7953"/>
    <w:rsid w:val="047446D8"/>
    <w:rsid w:val="04D91795"/>
    <w:rsid w:val="04E12003"/>
    <w:rsid w:val="052471AD"/>
    <w:rsid w:val="05553A87"/>
    <w:rsid w:val="05862CE1"/>
    <w:rsid w:val="05BD0CC5"/>
    <w:rsid w:val="065F6B6C"/>
    <w:rsid w:val="06783012"/>
    <w:rsid w:val="06A34E29"/>
    <w:rsid w:val="06FA28D8"/>
    <w:rsid w:val="075834F0"/>
    <w:rsid w:val="075A5735"/>
    <w:rsid w:val="075D2B68"/>
    <w:rsid w:val="07832A2B"/>
    <w:rsid w:val="07862B23"/>
    <w:rsid w:val="083F4655"/>
    <w:rsid w:val="088E22C8"/>
    <w:rsid w:val="08A36B13"/>
    <w:rsid w:val="0931696D"/>
    <w:rsid w:val="0968359D"/>
    <w:rsid w:val="09922454"/>
    <w:rsid w:val="09AD32E4"/>
    <w:rsid w:val="09CD74A8"/>
    <w:rsid w:val="09E7380A"/>
    <w:rsid w:val="0A022599"/>
    <w:rsid w:val="0A552A3C"/>
    <w:rsid w:val="0ABF0D44"/>
    <w:rsid w:val="0B566F55"/>
    <w:rsid w:val="0B5F3A86"/>
    <w:rsid w:val="0B68104C"/>
    <w:rsid w:val="0B89761E"/>
    <w:rsid w:val="0BAC4509"/>
    <w:rsid w:val="0BB47309"/>
    <w:rsid w:val="0C0A6758"/>
    <w:rsid w:val="0C2C73DB"/>
    <w:rsid w:val="0C427204"/>
    <w:rsid w:val="0C542169"/>
    <w:rsid w:val="0C8035E2"/>
    <w:rsid w:val="0CB15B81"/>
    <w:rsid w:val="0CFB2424"/>
    <w:rsid w:val="0D3E08B1"/>
    <w:rsid w:val="0D6903AD"/>
    <w:rsid w:val="0D760116"/>
    <w:rsid w:val="0DCA0A62"/>
    <w:rsid w:val="0DE35859"/>
    <w:rsid w:val="0DF950ED"/>
    <w:rsid w:val="0E4D2D23"/>
    <w:rsid w:val="0EAE259B"/>
    <w:rsid w:val="0EBD0E26"/>
    <w:rsid w:val="0EC64A53"/>
    <w:rsid w:val="0EE102B1"/>
    <w:rsid w:val="0F0720AB"/>
    <w:rsid w:val="0F125A40"/>
    <w:rsid w:val="0F1D6596"/>
    <w:rsid w:val="0F38267F"/>
    <w:rsid w:val="0F4A72AB"/>
    <w:rsid w:val="0FC01A39"/>
    <w:rsid w:val="0FE86312"/>
    <w:rsid w:val="109C4A25"/>
    <w:rsid w:val="10A07454"/>
    <w:rsid w:val="10D06744"/>
    <w:rsid w:val="1147741E"/>
    <w:rsid w:val="1155524A"/>
    <w:rsid w:val="116A6CB2"/>
    <w:rsid w:val="11CE3F71"/>
    <w:rsid w:val="11E06F57"/>
    <w:rsid w:val="123F06CB"/>
    <w:rsid w:val="12441EBB"/>
    <w:rsid w:val="132D203C"/>
    <w:rsid w:val="13365F05"/>
    <w:rsid w:val="139114E3"/>
    <w:rsid w:val="141508AD"/>
    <w:rsid w:val="1482405F"/>
    <w:rsid w:val="14A45550"/>
    <w:rsid w:val="14FB30EA"/>
    <w:rsid w:val="150A5CAD"/>
    <w:rsid w:val="15563191"/>
    <w:rsid w:val="155F1B1E"/>
    <w:rsid w:val="1581315D"/>
    <w:rsid w:val="15AD5772"/>
    <w:rsid w:val="15B06CC9"/>
    <w:rsid w:val="15E45429"/>
    <w:rsid w:val="16027DE0"/>
    <w:rsid w:val="161F0BAC"/>
    <w:rsid w:val="16295F94"/>
    <w:rsid w:val="16AA019C"/>
    <w:rsid w:val="16AF58CD"/>
    <w:rsid w:val="17A2464C"/>
    <w:rsid w:val="17AC71DC"/>
    <w:rsid w:val="17FA6D76"/>
    <w:rsid w:val="1808415A"/>
    <w:rsid w:val="18194136"/>
    <w:rsid w:val="187522EA"/>
    <w:rsid w:val="188069AE"/>
    <w:rsid w:val="19CB57F8"/>
    <w:rsid w:val="19FA3949"/>
    <w:rsid w:val="1A705859"/>
    <w:rsid w:val="1A8A656A"/>
    <w:rsid w:val="1ABE7161"/>
    <w:rsid w:val="1B14705D"/>
    <w:rsid w:val="1B1B6086"/>
    <w:rsid w:val="1B23288A"/>
    <w:rsid w:val="1B695475"/>
    <w:rsid w:val="1B8C796B"/>
    <w:rsid w:val="1BD73F92"/>
    <w:rsid w:val="1BED3BD6"/>
    <w:rsid w:val="1C2936B3"/>
    <w:rsid w:val="1C9201AF"/>
    <w:rsid w:val="1CAF0BE9"/>
    <w:rsid w:val="1D33056F"/>
    <w:rsid w:val="1D6C01AE"/>
    <w:rsid w:val="1DF75BD2"/>
    <w:rsid w:val="1E32712E"/>
    <w:rsid w:val="1E836C47"/>
    <w:rsid w:val="1F2C6C1D"/>
    <w:rsid w:val="1FA82DC2"/>
    <w:rsid w:val="1FA914F7"/>
    <w:rsid w:val="1FD672DA"/>
    <w:rsid w:val="200E2C40"/>
    <w:rsid w:val="205325B6"/>
    <w:rsid w:val="2097062F"/>
    <w:rsid w:val="20BA7462"/>
    <w:rsid w:val="211E04E2"/>
    <w:rsid w:val="211E2C8B"/>
    <w:rsid w:val="2129713C"/>
    <w:rsid w:val="21743C17"/>
    <w:rsid w:val="219C4511"/>
    <w:rsid w:val="21B65F7B"/>
    <w:rsid w:val="21FB25D0"/>
    <w:rsid w:val="22054D3E"/>
    <w:rsid w:val="221F0443"/>
    <w:rsid w:val="22C17A59"/>
    <w:rsid w:val="22EA3410"/>
    <w:rsid w:val="22FB34A6"/>
    <w:rsid w:val="2325576D"/>
    <w:rsid w:val="235068F6"/>
    <w:rsid w:val="238C22C1"/>
    <w:rsid w:val="23D04DD8"/>
    <w:rsid w:val="23D609BD"/>
    <w:rsid w:val="23E22951"/>
    <w:rsid w:val="241350AB"/>
    <w:rsid w:val="246C55EE"/>
    <w:rsid w:val="249037C4"/>
    <w:rsid w:val="24FE64FE"/>
    <w:rsid w:val="25155189"/>
    <w:rsid w:val="25836F6C"/>
    <w:rsid w:val="25976FD4"/>
    <w:rsid w:val="25F3074E"/>
    <w:rsid w:val="26147CE3"/>
    <w:rsid w:val="264B6EB6"/>
    <w:rsid w:val="2655269D"/>
    <w:rsid w:val="26614288"/>
    <w:rsid w:val="26A358EE"/>
    <w:rsid w:val="27253677"/>
    <w:rsid w:val="276A27C8"/>
    <w:rsid w:val="276B4FA7"/>
    <w:rsid w:val="285828BF"/>
    <w:rsid w:val="2864436B"/>
    <w:rsid w:val="287C4111"/>
    <w:rsid w:val="28A25FD8"/>
    <w:rsid w:val="28BA7906"/>
    <w:rsid w:val="29045A06"/>
    <w:rsid w:val="290E5F60"/>
    <w:rsid w:val="292F76DE"/>
    <w:rsid w:val="29941506"/>
    <w:rsid w:val="299C41E9"/>
    <w:rsid w:val="29C122C5"/>
    <w:rsid w:val="29E8585D"/>
    <w:rsid w:val="29F7381F"/>
    <w:rsid w:val="2A185D97"/>
    <w:rsid w:val="2A1E4826"/>
    <w:rsid w:val="2A9216A4"/>
    <w:rsid w:val="2AB4413D"/>
    <w:rsid w:val="2ACF4611"/>
    <w:rsid w:val="2B095325"/>
    <w:rsid w:val="2B625570"/>
    <w:rsid w:val="2BCE7FBC"/>
    <w:rsid w:val="2BFF7D3C"/>
    <w:rsid w:val="2C3478BB"/>
    <w:rsid w:val="2D3C694F"/>
    <w:rsid w:val="2D40384B"/>
    <w:rsid w:val="2D774ADA"/>
    <w:rsid w:val="2E330EAC"/>
    <w:rsid w:val="2E6B75C9"/>
    <w:rsid w:val="2E763E38"/>
    <w:rsid w:val="2E797EBF"/>
    <w:rsid w:val="2EC647F3"/>
    <w:rsid w:val="2F067201"/>
    <w:rsid w:val="2F9F1BFD"/>
    <w:rsid w:val="2FA95513"/>
    <w:rsid w:val="2FAA7FA9"/>
    <w:rsid w:val="2FEB7A5A"/>
    <w:rsid w:val="2FFB0304"/>
    <w:rsid w:val="3048272A"/>
    <w:rsid w:val="305F5BC5"/>
    <w:rsid w:val="30F60024"/>
    <w:rsid w:val="31107127"/>
    <w:rsid w:val="316862CB"/>
    <w:rsid w:val="316C2370"/>
    <w:rsid w:val="31B84F5A"/>
    <w:rsid w:val="31C2735D"/>
    <w:rsid w:val="32143EBA"/>
    <w:rsid w:val="3278400B"/>
    <w:rsid w:val="329976EB"/>
    <w:rsid w:val="32A11068"/>
    <w:rsid w:val="32EC63AA"/>
    <w:rsid w:val="32F54403"/>
    <w:rsid w:val="34505CC1"/>
    <w:rsid w:val="34914736"/>
    <w:rsid w:val="34AA7D9B"/>
    <w:rsid w:val="34B87F84"/>
    <w:rsid w:val="34C97449"/>
    <w:rsid w:val="351D5A5E"/>
    <w:rsid w:val="352835CC"/>
    <w:rsid w:val="35290B6E"/>
    <w:rsid w:val="3563758C"/>
    <w:rsid w:val="370D6CDF"/>
    <w:rsid w:val="372B3C96"/>
    <w:rsid w:val="3764113E"/>
    <w:rsid w:val="37835264"/>
    <w:rsid w:val="37A448EB"/>
    <w:rsid w:val="38A4065D"/>
    <w:rsid w:val="38A70301"/>
    <w:rsid w:val="38BB227D"/>
    <w:rsid w:val="38D31CE2"/>
    <w:rsid w:val="38DF4F06"/>
    <w:rsid w:val="395A38DF"/>
    <w:rsid w:val="39FB0BC7"/>
    <w:rsid w:val="3A2256DF"/>
    <w:rsid w:val="3A4A5C39"/>
    <w:rsid w:val="3A702208"/>
    <w:rsid w:val="3B3C3684"/>
    <w:rsid w:val="3B3D1A32"/>
    <w:rsid w:val="3B650B4B"/>
    <w:rsid w:val="3C211677"/>
    <w:rsid w:val="3C3F1F5D"/>
    <w:rsid w:val="3CDA4C6D"/>
    <w:rsid w:val="3D231EE0"/>
    <w:rsid w:val="3D517BBB"/>
    <w:rsid w:val="3D656AC9"/>
    <w:rsid w:val="3D7D760B"/>
    <w:rsid w:val="3D7F0AAD"/>
    <w:rsid w:val="3E8202B2"/>
    <w:rsid w:val="3EF743F5"/>
    <w:rsid w:val="3F272F13"/>
    <w:rsid w:val="3F5652E2"/>
    <w:rsid w:val="401629B5"/>
    <w:rsid w:val="40182302"/>
    <w:rsid w:val="40E57821"/>
    <w:rsid w:val="40EB3A13"/>
    <w:rsid w:val="40ED41C1"/>
    <w:rsid w:val="418075D2"/>
    <w:rsid w:val="4187186F"/>
    <w:rsid w:val="419B3730"/>
    <w:rsid w:val="41FD501A"/>
    <w:rsid w:val="42242D43"/>
    <w:rsid w:val="425140E0"/>
    <w:rsid w:val="42A6527D"/>
    <w:rsid w:val="42CD6428"/>
    <w:rsid w:val="430B08D4"/>
    <w:rsid w:val="43201FA5"/>
    <w:rsid w:val="4341042F"/>
    <w:rsid w:val="43430306"/>
    <w:rsid w:val="43657E9C"/>
    <w:rsid w:val="43702E13"/>
    <w:rsid w:val="43931A7A"/>
    <w:rsid w:val="43C42BA2"/>
    <w:rsid w:val="44115A99"/>
    <w:rsid w:val="445C0373"/>
    <w:rsid w:val="449C15C5"/>
    <w:rsid w:val="44B771B9"/>
    <w:rsid w:val="44C111D8"/>
    <w:rsid w:val="452E0CFC"/>
    <w:rsid w:val="45B73B8F"/>
    <w:rsid w:val="45D14089"/>
    <w:rsid w:val="45D90550"/>
    <w:rsid w:val="45E94118"/>
    <w:rsid w:val="46777CF3"/>
    <w:rsid w:val="468C005A"/>
    <w:rsid w:val="46CF7CF6"/>
    <w:rsid w:val="46DB701E"/>
    <w:rsid w:val="47B641C3"/>
    <w:rsid w:val="47E85508"/>
    <w:rsid w:val="48120D85"/>
    <w:rsid w:val="482A15EB"/>
    <w:rsid w:val="483B2D4B"/>
    <w:rsid w:val="48401848"/>
    <w:rsid w:val="484D2ED5"/>
    <w:rsid w:val="48502616"/>
    <w:rsid w:val="489E3419"/>
    <w:rsid w:val="48C14D1C"/>
    <w:rsid w:val="49C90D43"/>
    <w:rsid w:val="49CB0BA1"/>
    <w:rsid w:val="49D10116"/>
    <w:rsid w:val="4A64483E"/>
    <w:rsid w:val="4ABF5792"/>
    <w:rsid w:val="4AE44E77"/>
    <w:rsid w:val="4AF96D7A"/>
    <w:rsid w:val="4B0E3375"/>
    <w:rsid w:val="4B3B1783"/>
    <w:rsid w:val="4B9A536C"/>
    <w:rsid w:val="4B9B2AD4"/>
    <w:rsid w:val="4B9E106D"/>
    <w:rsid w:val="4BA303DE"/>
    <w:rsid w:val="4BB20907"/>
    <w:rsid w:val="4BC322A3"/>
    <w:rsid w:val="4BE536F0"/>
    <w:rsid w:val="4C054989"/>
    <w:rsid w:val="4C0F06F1"/>
    <w:rsid w:val="4CCC648D"/>
    <w:rsid w:val="4CD458C5"/>
    <w:rsid w:val="4D4D237F"/>
    <w:rsid w:val="4D5E2306"/>
    <w:rsid w:val="4DA40B83"/>
    <w:rsid w:val="4DA772DD"/>
    <w:rsid w:val="4DAE1030"/>
    <w:rsid w:val="4DC24A4A"/>
    <w:rsid w:val="4DE67A57"/>
    <w:rsid w:val="4E1018A5"/>
    <w:rsid w:val="4E1746BD"/>
    <w:rsid w:val="4E466DD2"/>
    <w:rsid w:val="4F450978"/>
    <w:rsid w:val="50727C7B"/>
    <w:rsid w:val="51090983"/>
    <w:rsid w:val="517B3535"/>
    <w:rsid w:val="51854EF6"/>
    <w:rsid w:val="51DB6EA5"/>
    <w:rsid w:val="5225473A"/>
    <w:rsid w:val="52402695"/>
    <w:rsid w:val="53217D71"/>
    <w:rsid w:val="5349463D"/>
    <w:rsid w:val="53CC583D"/>
    <w:rsid w:val="54380C19"/>
    <w:rsid w:val="546335E4"/>
    <w:rsid w:val="552E5F64"/>
    <w:rsid w:val="55743DC8"/>
    <w:rsid w:val="55DE3579"/>
    <w:rsid w:val="55F51E5C"/>
    <w:rsid w:val="55F66F95"/>
    <w:rsid w:val="560C2576"/>
    <w:rsid w:val="56654C56"/>
    <w:rsid w:val="56724923"/>
    <w:rsid w:val="56A20B29"/>
    <w:rsid w:val="56BE2F75"/>
    <w:rsid w:val="56EC6B02"/>
    <w:rsid w:val="573641B0"/>
    <w:rsid w:val="57381E2D"/>
    <w:rsid w:val="576A7660"/>
    <w:rsid w:val="579822EC"/>
    <w:rsid w:val="58111A5C"/>
    <w:rsid w:val="58354051"/>
    <w:rsid w:val="590A03AB"/>
    <w:rsid w:val="593F6B81"/>
    <w:rsid w:val="59673A5A"/>
    <w:rsid w:val="59DD3C9B"/>
    <w:rsid w:val="5AD724F0"/>
    <w:rsid w:val="5AF3163E"/>
    <w:rsid w:val="5B254356"/>
    <w:rsid w:val="5B7108CC"/>
    <w:rsid w:val="5BAF059F"/>
    <w:rsid w:val="5C1E2F76"/>
    <w:rsid w:val="5C1F4C4C"/>
    <w:rsid w:val="5C2651D0"/>
    <w:rsid w:val="5C360CA9"/>
    <w:rsid w:val="5C8526E5"/>
    <w:rsid w:val="5C887014"/>
    <w:rsid w:val="5C8D6BCE"/>
    <w:rsid w:val="5C93059E"/>
    <w:rsid w:val="5C9B285F"/>
    <w:rsid w:val="5CA75450"/>
    <w:rsid w:val="5D9F624D"/>
    <w:rsid w:val="5DC932B8"/>
    <w:rsid w:val="5DF469C8"/>
    <w:rsid w:val="5E02099C"/>
    <w:rsid w:val="5E863C6F"/>
    <w:rsid w:val="5EAB4ED8"/>
    <w:rsid w:val="5ECE6565"/>
    <w:rsid w:val="5ED05593"/>
    <w:rsid w:val="5EE54E13"/>
    <w:rsid w:val="5F580BFF"/>
    <w:rsid w:val="5F7D7E69"/>
    <w:rsid w:val="5F9B5D93"/>
    <w:rsid w:val="5FBB0668"/>
    <w:rsid w:val="5FE31188"/>
    <w:rsid w:val="5FE936FE"/>
    <w:rsid w:val="5FF01281"/>
    <w:rsid w:val="5FF279FB"/>
    <w:rsid w:val="5FFF0625"/>
    <w:rsid w:val="602B47D1"/>
    <w:rsid w:val="60481881"/>
    <w:rsid w:val="606A5504"/>
    <w:rsid w:val="60CB3F2B"/>
    <w:rsid w:val="61887C34"/>
    <w:rsid w:val="61D0526A"/>
    <w:rsid w:val="6215225D"/>
    <w:rsid w:val="62195F48"/>
    <w:rsid w:val="62D0324B"/>
    <w:rsid w:val="62ED2967"/>
    <w:rsid w:val="62F430B8"/>
    <w:rsid w:val="63286A3C"/>
    <w:rsid w:val="645A1FB0"/>
    <w:rsid w:val="64A70381"/>
    <w:rsid w:val="64AF1E0C"/>
    <w:rsid w:val="650279DB"/>
    <w:rsid w:val="658B713E"/>
    <w:rsid w:val="662216CC"/>
    <w:rsid w:val="662B442F"/>
    <w:rsid w:val="666647E3"/>
    <w:rsid w:val="66A83C01"/>
    <w:rsid w:val="670C2BAE"/>
    <w:rsid w:val="67405DC4"/>
    <w:rsid w:val="67470B2F"/>
    <w:rsid w:val="674C18F9"/>
    <w:rsid w:val="67973F96"/>
    <w:rsid w:val="67BB6F42"/>
    <w:rsid w:val="67C0120A"/>
    <w:rsid w:val="68421F9C"/>
    <w:rsid w:val="684232E7"/>
    <w:rsid w:val="68791FF3"/>
    <w:rsid w:val="68A406B2"/>
    <w:rsid w:val="68DD1FE0"/>
    <w:rsid w:val="69134A64"/>
    <w:rsid w:val="69786E4E"/>
    <w:rsid w:val="698D606D"/>
    <w:rsid w:val="69992784"/>
    <w:rsid w:val="69AC0995"/>
    <w:rsid w:val="69FC695E"/>
    <w:rsid w:val="6A431DDD"/>
    <w:rsid w:val="6A7F53F7"/>
    <w:rsid w:val="6A871065"/>
    <w:rsid w:val="6ACC2B6E"/>
    <w:rsid w:val="6AEC065C"/>
    <w:rsid w:val="6B037670"/>
    <w:rsid w:val="6B2E7C96"/>
    <w:rsid w:val="6C04736F"/>
    <w:rsid w:val="6C1069BC"/>
    <w:rsid w:val="6C1B3DDE"/>
    <w:rsid w:val="6CA52092"/>
    <w:rsid w:val="6CA83C87"/>
    <w:rsid w:val="6D227937"/>
    <w:rsid w:val="6D995E3A"/>
    <w:rsid w:val="6DAF4EEE"/>
    <w:rsid w:val="6DE037CD"/>
    <w:rsid w:val="6DF077B5"/>
    <w:rsid w:val="6EB957A3"/>
    <w:rsid w:val="6EEA6D5F"/>
    <w:rsid w:val="6F2332DB"/>
    <w:rsid w:val="6FC841C4"/>
    <w:rsid w:val="6FCB0D3F"/>
    <w:rsid w:val="6FEA2E7A"/>
    <w:rsid w:val="701B3C02"/>
    <w:rsid w:val="70221946"/>
    <w:rsid w:val="70315DFD"/>
    <w:rsid w:val="708C5014"/>
    <w:rsid w:val="70DA79CB"/>
    <w:rsid w:val="70FC1BB9"/>
    <w:rsid w:val="719C3CD3"/>
    <w:rsid w:val="719F7211"/>
    <w:rsid w:val="71C40E18"/>
    <w:rsid w:val="71E35B28"/>
    <w:rsid w:val="727B0408"/>
    <w:rsid w:val="72BB59F9"/>
    <w:rsid w:val="73F04A41"/>
    <w:rsid w:val="74562318"/>
    <w:rsid w:val="746F0D6C"/>
    <w:rsid w:val="747C0586"/>
    <w:rsid w:val="74B1369C"/>
    <w:rsid w:val="74E25DD5"/>
    <w:rsid w:val="753D4516"/>
    <w:rsid w:val="756837F3"/>
    <w:rsid w:val="75B135B3"/>
    <w:rsid w:val="75F97B3F"/>
    <w:rsid w:val="75FD1D91"/>
    <w:rsid w:val="772B62CC"/>
    <w:rsid w:val="77794B37"/>
    <w:rsid w:val="77D6535E"/>
    <w:rsid w:val="77E11447"/>
    <w:rsid w:val="780B12E3"/>
    <w:rsid w:val="78D103A0"/>
    <w:rsid w:val="78D5503D"/>
    <w:rsid w:val="791029E3"/>
    <w:rsid w:val="794D5A7B"/>
    <w:rsid w:val="79CD1EF2"/>
    <w:rsid w:val="79EB386F"/>
    <w:rsid w:val="79ED3D84"/>
    <w:rsid w:val="7A1A3877"/>
    <w:rsid w:val="7A1E45A8"/>
    <w:rsid w:val="7A22629F"/>
    <w:rsid w:val="7A4E6198"/>
    <w:rsid w:val="7A785DEB"/>
    <w:rsid w:val="7A885852"/>
    <w:rsid w:val="7AAE60CD"/>
    <w:rsid w:val="7B0D1803"/>
    <w:rsid w:val="7B372ABF"/>
    <w:rsid w:val="7B9502D1"/>
    <w:rsid w:val="7BC556A8"/>
    <w:rsid w:val="7BDD0AA4"/>
    <w:rsid w:val="7BE65D2D"/>
    <w:rsid w:val="7BE9750B"/>
    <w:rsid w:val="7BFF6177"/>
    <w:rsid w:val="7CBE5D78"/>
    <w:rsid w:val="7D0E0784"/>
    <w:rsid w:val="7D4667C3"/>
    <w:rsid w:val="7DD22F7F"/>
    <w:rsid w:val="7DF456E4"/>
    <w:rsid w:val="7E057102"/>
    <w:rsid w:val="7E1836EB"/>
    <w:rsid w:val="7E3009C8"/>
    <w:rsid w:val="7E3B3E4B"/>
    <w:rsid w:val="7EA83E8C"/>
    <w:rsid w:val="7EAD1F7B"/>
    <w:rsid w:val="7EF05B2B"/>
    <w:rsid w:val="7FE65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header" w:uiPriority="99" w:unhideWhenUsed="1" w:qFormat="1"/>
    <w:lsdException w:name="footer" w:uiPriority="99" w:unhideWhenUsed="1" w:qFormat="1"/>
    <w:lsdException w:name="caption" w:semiHidden="1" w:unhideWhenUsed="1" w:qFormat="1"/>
    <w:lsdException w:name="annotation reference" w:qFormat="1"/>
    <w:lsdException w:name="Title" w:qFormat="1"/>
    <w:lsdException w:name="Default Paragraph Font" w:semiHidden="1" w:uiPriority="1" w:unhideWhenUsed="1"/>
    <w:lsdException w:name="Body Text" w:qFormat="1"/>
    <w:lsdException w:name="Subtitle" w:qFormat="1"/>
    <w:lsdException w:name="Body Text First Indent 2" w:uiPriority="99" w:qFormat="1"/>
    <w:lsdException w:name="Hyperlink" w:uiPriority="99" w:unhideWhenUsed="1" w:qFormat="1"/>
    <w:lsdException w:name="FollowedHyperlink" w:uiPriority="99"/>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59"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Char"/>
    <w:qFormat/>
    <w:pPr>
      <w:keepNext/>
      <w:keepLines/>
      <w:spacing w:beforeLines="100" w:afterLines="100" w:line="360" w:lineRule="auto"/>
      <w:jc w:val="center"/>
      <w:outlineLvl w:val="0"/>
    </w:pPr>
    <w:rPr>
      <w:rFonts w:eastAsia="Times New Roman"/>
      <w:b/>
      <w:bCs/>
      <w:kern w:val="44"/>
      <w:sz w:val="36"/>
      <w:szCs w:val="44"/>
    </w:rPr>
  </w:style>
  <w:style w:type="paragraph" w:styleId="2">
    <w:name w:val="heading 2"/>
    <w:basedOn w:val="a"/>
    <w:next w:val="a"/>
    <w:link w:val="2Char"/>
    <w:uiPriority w:val="9"/>
    <w:qFormat/>
    <w:pPr>
      <w:keepNext/>
      <w:keepLines/>
      <w:spacing w:beforeLines="100" w:before="100" w:afterLines="100" w:after="100" w:line="360" w:lineRule="auto"/>
      <w:outlineLvl w:val="1"/>
    </w:pPr>
    <w:rPr>
      <w:rFonts w:ascii="Times New Roman" w:eastAsia="宋体" w:hAnsi="Times New Roman" w:cs="Times New Roman"/>
      <w:b/>
      <w:bCs/>
      <w:sz w:val="32"/>
      <w:szCs w:val="32"/>
    </w:rPr>
  </w:style>
  <w:style w:type="paragraph" w:styleId="3">
    <w:name w:val="heading 3"/>
    <w:basedOn w:val="a"/>
    <w:next w:val="a"/>
    <w:link w:val="3Char"/>
    <w:uiPriority w:val="9"/>
    <w:unhideWhenUsed/>
    <w:qFormat/>
    <w:pPr>
      <w:keepNext/>
      <w:keepLines/>
      <w:spacing w:beforeLines="50" w:before="50" w:afterLines="50" w:after="50" w:line="360" w:lineRule="auto"/>
      <w:outlineLvl w:val="2"/>
    </w:pPr>
    <w:rPr>
      <w:rFonts w:ascii="Times New Roman" w:hAnsi="Times New Roman"/>
      <w:b/>
      <w:bCs/>
      <w:sz w:val="30"/>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next w:val="a"/>
    <w:qFormat/>
    <w:pPr>
      <w:spacing w:after="120"/>
    </w:pPr>
  </w:style>
  <w:style w:type="paragraph" w:styleId="a4">
    <w:name w:val="annotation subject"/>
    <w:basedOn w:val="a5"/>
    <w:next w:val="a5"/>
    <w:link w:val="Char"/>
    <w:qFormat/>
    <w:rPr>
      <w:b/>
      <w:bCs/>
    </w:rPr>
  </w:style>
  <w:style w:type="paragraph" w:styleId="a5">
    <w:name w:val="annotation text"/>
    <w:basedOn w:val="a"/>
    <w:link w:val="Char0"/>
    <w:qFormat/>
    <w:pPr>
      <w:jc w:val="left"/>
    </w:pPr>
  </w:style>
  <w:style w:type="paragraph" w:styleId="a6">
    <w:name w:val="Document Map"/>
    <w:basedOn w:val="a"/>
    <w:link w:val="Char1"/>
    <w:qFormat/>
    <w:rPr>
      <w:rFonts w:ascii="宋体" w:eastAsia="宋体"/>
      <w:sz w:val="18"/>
      <w:szCs w:val="18"/>
    </w:rPr>
  </w:style>
  <w:style w:type="paragraph" w:styleId="a7">
    <w:name w:val="Balloon Text"/>
    <w:basedOn w:val="a"/>
    <w:link w:val="Char2"/>
    <w:qFormat/>
    <w:rPr>
      <w:sz w:val="18"/>
      <w:szCs w:val="18"/>
    </w:rPr>
  </w:style>
  <w:style w:type="paragraph" w:styleId="a8">
    <w:name w:val="footer"/>
    <w:basedOn w:val="a"/>
    <w:uiPriority w:val="99"/>
    <w:unhideWhenUsed/>
    <w:qFormat/>
    <w:pPr>
      <w:tabs>
        <w:tab w:val="center" w:pos="4153"/>
        <w:tab w:val="right" w:pos="8306"/>
      </w:tabs>
      <w:snapToGrid w:val="0"/>
      <w:jc w:val="left"/>
    </w:pPr>
    <w:rPr>
      <w:sz w:val="18"/>
      <w:szCs w:val="18"/>
    </w:rPr>
  </w:style>
  <w:style w:type="paragraph" w:styleId="20">
    <w:name w:val="Body Text First Indent 2"/>
    <w:link w:val="2Char0"/>
    <w:uiPriority w:val="99"/>
    <w:qFormat/>
    <w:pPr>
      <w:adjustRightInd w:val="0"/>
      <w:snapToGrid w:val="0"/>
      <w:spacing w:line="360" w:lineRule="auto"/>
      <w:ind w:firstLineChars="200" w:firstLine="200"/>
      <w:jc w:val="both"/>
    </w:pPr>
    <w:rPr>
      <w:kern w:val="2"/>
      <w:sz w:val="28"/>
      <w:szCs w:val="21"/>
    </w:rPr>
  </w:style>
  <w:style w:type="paragraph" w:styleId="a9">
    <w:name w:val="header"/>
    <w:basedOn w:val="a"/>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21">
    <w:name w:val="toc 2"/>
    <w:basedOn w:val="a"/>
    <w:next w:val="a"/>
    <w:uiPriority w:val="39"/>
    <w:qFormat/>
    <w:pPr>
      <w:ind w:leftChars="200" w:left="420"/>
    </w:pPr>
  </w:style>
  <w:style w:type="character" w:styleId="aa">
    <w:name w:val="Hyperlink"/>
    <w:basedOn w:val="a1"/>
    <w:uiPriority w:val="99"/>
    <w:unhideWhenUsed/>
    <w:qFormat/>
    <w:rPr>
      <w:color w:val="0563C1" w:themeColor="hyperlink"/>
      <w:u w:val="single"/>
    </w:rPr>
  </w:style>
  <w:style w:type="character" w:styleId="ab">
    <w:name w:val="annotation reference"/>
    <w:basedOn w:val="a1"/>
    <w:qFormat/>
    <w:rPr>
      <w:sz w:val="21"/>
      <w:szCs w:val="21"/>
    </w:rPr>
  </w:style>
  <w:style w:type="table" w:styleId="ac">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标题 2 Char"/>
    <w:basedOn w:val="a1"/>
    <w:link w:val="2"/>
    <w:uiPriority w:val="9"/>
    <w:qFormat/>
    <w:rPr>
      <w:b/>
      <w:bCs/>
      <w:kern w:val="2"/>
      <w:sz w:val="32"/>
      <w:szCs w:val="32"/>
    </w:rPr>
  </w:style>
  <w:style w:type="character" w:customStyle="1" w:styleId="1Char">
    <w:name w:val="标题 1 Char"/>
    <w:basedOn w:val="a1"/>
    <w:link w:val="1"/>
    <w:qFormat/>
    <w:rPr>
      <w:rFonts w:asciiTheme="minorHAnsi" w:eastAsia="Times New Roman" w:hAnsiTheme="minorHAnsi" w:cstheme="minorBidi"/>
      <w:b/>
      <w:bCs/>
      <w:kern w:val="44"/>
      <w:sz w:val="36"/>
      <w:szCs w:val="44"/>
    </w:rPr>
  </w:style>
  <w:style w:type="character" w:customStyle="1" w:styleId="3Char">
    <w:name w:val="标题 3 Char"/>
    <w:basedOn w:val="a1"/>
    <w:link w:val="3"/>
    <w:uiPriority w:val="9"/>
    <w:qFormat/>
    <w:rPr>
      <w:rFonts w:eastAsiaTheme="minorEastAsia" w:cstheme="minorBidi"/>
      <w:b/>
      <w:bCs/>
      <w:kern w:val="2"/>
      <w:sz w:val="30"/>
      <w:szCs w:val="32"/>
    </w:rPr>
  </w:style>
  <w:style w:type="character" w:customStyle="1" w:styleId="Char1">
    <w:name w:val="文档结构图 Char"/>
    <w:basedOn w:val="a1"/>
    <w:link w:val="a6"/>
    <w:qFormat/>
    <w:rPr>
      <w:rFonts w:ascii="宋体" w:hAnsiTheme="minorHAnsi" w:cstheme="minorBidi"/>
      <w:kern w:val="2"/>
      <w:sz w:val="18"/>
      <w:szCs w:val="18"/>
    </w:rPr>
  </w:style>
  <w:style w:type="character" w:customStyle="1" w:styleId="Char2">
    <w:name w:val="批注框文本 Char"/>
    <w:basedOn w:val="a1"/>
    <w:link w:val="a7"/>
    <w:qFormat/>
    <w:rPr>
      <w:rFonts w:asciiTheme="minorHAnsi" w:eastAsiaTheme="minorEastAsia" w:hAnsiTheme="minorHAnsi" w:cstheme="minorBidi"/>
      <w:kern w:val="2"/>
      <w:sz w:val="18"/>
      <w:szCs w:val="18"/>
    </w:rPr>
  </w:style>
  <w:style w:type="character" w:customStyle="1" w:styleId="Char0">
    <w:name w:val="批注文字 Char"/>
    <w:basedOn w:val="a1"/>
    <w:link w:val="a5"/>
    <w:qFormat/>
    <w:rPr>
      <w:rFonts w:asciiTheme="minorHAnsi" w:eastAsiaTheme="minorEastAsia" w:hAnsiTheme="minorHAnsi" w:cstheme="minorBidi"/>
      <w:kern w:val="2"/>
      <w:sz w:val="21"/>
      <w:szCs w:val="22"/>
    </w:rPr>
  </w:style>
  <w:style w:type="character" w:customStyle="1" w:styleId="Char">
    <w:name w:val="批注主题 Char"/>
    <w:basedOn w:val="Char0"/>
    <w:link w:val="a4"/>
    <w:qFormat/>
    <w:rPr>
      <w:rFonts w:asciiTheme="minorHAnsi" w:eastAsiaTheme="minorEastAsia" w:hAnsiTheme="minorHAnsi" w:cstheme="minorBidi"/>
      <w:b/>
      <w:bCs/>
      <w:kern w:val="2"/>
      <w:sz w:val="21"/>
      <w:szCs w:val="22"/>
    </w:rPr>
  </w:style>
  <w:style w:type="paragraph" w:customStyle="1" w:styleId="Default">
    <w:name w:val="Default"/>
    <w:qFormat/>
    <w:pPr>
      <w:widowControl w:val="0"/>
      <w:autoSpaceDE w:val="0"/>
      <w:autoSpaceDN w:val="0"/>
      <w:adjustRightInd w:val="0"/>
    </w:pPr>
    <w:rPr>
      <w:rFonts w:ascii="宋体" w:hAnsi="宋体" w:cs="宋体"/>
      <w:color w:val="000000"/>
      <w:sz w:val="24"/>
      <w:szCs w:val="24"/>
    </w:rPr>
  </w:style>
  <w:style w:type="character" w:customStyle="1" w:styleId="font01">
    <w:name w:val="font01"/>
    <w:basedOn w:val="a1"/>
    <w:qFormat/>
    <w:rPr>
      <w:rFonts w:ascii="宋体" w:eastAsia="宋体" w:hAnsi="宋体" w:cs="宋体" w:hint="eastAsia"/>
      <w:b/>
      <w:color w:val="000000"/>
      <w:sz w:val="20"/>
      <w:szCs w:val="20"/>
      <w:u w:val="none"/>
    </w:rPr>
  </w:style>
  <w:style w:type="character" w:customStyle="1" w:styleId="font21">
    <w:name w:val="font21"/>
    <w:basedOn w:val="a1"/>
    <w:qFormat/>
    <w:rPr>
      <w:rFonts w:ascii="Arial" w:hAnsi="Arial" w:cs="Arial" w:hint="default"/>
      <w:b/>
      <w:color w:val="000000"/>
      <w:sz w:val="20"/>
      <w:szCs w:val="20"/>
      <w:u w:val="none"/>
    </w:rPr>
  </w:style>
  <w:style w:type="paragraph" w:styleId="ad">
    <w:name w:val="List Paragraph"/>
    <w:basedOn w:val="a"/>
    <w:uiPriority w:val="99"/>
    <w:unhideWhenUsed/>
    <w:qFormat/>
    <w:pPr>
      <w:ind w:firstLineChars="200" w:firstLine="420"/>
    </w:pPr>
  </w:style>
  <w:style w:type="table" w:customStyle="1" w:styleId="11">
    <w:name w:val="网格型1"/>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
    <w:name w:val="M图标题"/>
    <w:next w:val="20"/>
    <w:link w:val="MChar"/>
    <w:qFormat/>
    <w:pPr>
      <w:adjustRightInd w:val="0"/>
      <w:snapToGrid w:val="0"/>
      <w:spacing w:line="360" w:lineRule="auto"/>
      <w:jc w:val="center"/>
    </w:pPr>
    <w:rPr>
      <w:rFonts w:eastAsia="黑体"/>
      <w:b/>
      <w:bCs/>
      <w:kern w:val="2"/>
      <w:sz w:val="24"/>
      <w:szCs w:val="24"/>
    </w:rPr>
  </w:style>
  <w:style w:type="character" w:customStyle="1" w:styleId="2Char0">
    <w:name w:val="正文首行缩进 2 Char"/>
    <w:basedOn w:val="a1"/>
    <w:link w:val="20"/>
    <w:uiPriority w:val="99"/>
    <w:qFormat/>
    <w:rPr>
      <w:kern w:val="2"/>
      <w:sz w:val="28"/>
      <w:szCs w:val="21"/>
    </w:rPr>
  </w:style>
  <w:style w:type="character" w:customStyle="1" w:styleId="MChar">
    <w:name w:val="M图标题 Char"/>
    <w:link w:val="M"/>
    <w:qFormat/>
    <w:rPr>
      <w:rFonts w:eastAsia="黑体"/>
      <w:b/>
      <w:bCs/>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825FE7-0715-476A-ADF7-12E040AA7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Pages>
  <Words>12851</Words>
  <Characters>73252</Characters>
  <Application>Microsoft Office Word</Application>
  <DocSecurity>0</DocSecurity>
  <Lines>610</Lines>
  <Paragraphs>171</Paragraphs>
  <ScaleCrop>false</ScaleCrop>
  <Company>China</Company>
  <LinksUpToDate>false</LinksUpToDate>
  <CharactersWithSpaces>85932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liuyao</dc:creator>
  <cp:lastModifiedBy>liu</cp:lastModifiedBy>
  <cp:revision>595</cp:revision>
  <cp:lastPrinted>2020-07-11T02:21:00Z</cp:lastPrinted>
  <dcterms:created xsi:type="dcterms:W3CDTF">2020-03-30T08:50:00Z</dcterms:created>
  <dcterms:modified xsi:type="dcterms:W3CDTF">2020-07-11T02:33:00Z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