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120" w:afterLines="50" w:line="540" w:lineRule="exact"/>
        <w:jc w:val="center"/>
        <w:textAlignment w:val="center"/>
        <w:rPr>
          <w:rFonts w:ascii="Times New Roman" w:hAnsi="Times New Roman" w:eastAsia="方正小标宋简体" w:cs="方正小标宋简体"/>
          <w:color w:val="auto"/>
          <w:kern w:val="0"/>
          <w:sz w:val="44"/>
          <w:szCs w:val="44"/>
        </w:rPr>
      </w:pPr>
      <w:r>
        <w:rPr>
          <w:rFonts w:hint="eastAsia" w:ascii="Times New Roman" w:hAnsi="Times New Roman" w:eastAsia="方正小标宋简体" w:cs="方正小标宋简体"/>
          <w:color w:val="auto"/>
          <w:kern w:val="0"/>
          <w:sz w:val="44"/>
          <w:szCs w:val="44"/>
          <w:lang w:eastAsia="zh-CN"/>
        </w:rPr>
        <w:t>北塔区</w:t>
      </w:r>
      <w:r>
        <w:rPr>
          <w:rFonts w:hint="eastAsia" w:ascii="Times New Roman" w:hAnsi="Times New Roman" w:eastAsia="方正小标宋简体" w:cs="方正小标宋简体"/>
          <w:color w:val="auto"/>
          <w:kern w:val="0"/>
          <w:sz w:val="44"/>
          <w:szCs w:val="44"/>
        </w:rPr>
        <w:t>人民政府2023年</w:t>
      </w:r>
      <w:r>
        <w:rPr>
          <w:rFonts w:hint="eastAsia" w:ascii="Times New Roman" w:hAnsi="Times New Roman" w:eastAsia="方正小标宋简体" w:cs="方正小标宋简体"/>
          <w:color w:val="auto"/>
          <w:kern w:val="0"/>
          <w:sz w:val="44"/>
          <w:szCs w:val="44"/>
          <w:lang w:val="en-US" w:eastAsia="zh-CN"/>
        </w:rPr>
        <w:t>5-6</w:t>
      </w:r>
      <w:r>
        <w:rPr>
          <w:rFonts w:hint="eastAsia" w:ascii="Times New Roman" w:hAnsi="Times New Roman" w:eastAsia="方正小标宋简体" w:cs="方正小标宋简体"/>
          <w:color w:val="auto"/>
          <w:kern w:val="0"/>
          <w:sz w:val="44"/>
          <w:szCs w:val="44"/>
        </w:rPr>
        <w:t>月“三重点”任务清单</w:t>
      </w:r>
    </w:p>
    <w:p>
      <w:pPr>
        <w:pStyle w:val="2"/>
        <w:rPr>
          <w:color w:val="auto"/>
        </w:rPr>
      </w:pPr>
    </w:p>
    <w:tbl>
      <w:tblPr>
        <w:tblStyle w:val="7"/>
        <w:tblW w:w="546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2"/>
        <w:gridCol w:w="488"/>
        <w:gridCol w:w="597"/>
        <w:gridCol w:w="764"/>
        <w:gridCol w:w="1133"/>
        <w:gridCol w:w="5870"/>
        <w:gridCol w:w="1457"/>
        <w:gridCol w:w="1755"/>
        <w:gridCol w:w="1509"/>
        <w:gridCol w:w="9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259" w:type="pct"/>
            <w:tcBorders>
              <w:tl2br w:val="nil"/>
              <w:tr2bl w:val="nil"/>
            </w:tcBorders>
            <w:noWrap w:val="0"/>
            <w:tcMar>
              <w:top w:w="15" w:type="dxa"/>
              <w:left w:w="15" w:type="dxa"/>
              <w:right w:w="15" w:type="dxa"/>
            </w:tcMar>
            <w:vAlign w:val="center"/>
          </w:tcPr>
          <w:p>
            <w:pPr>
              <w:spacing w:line="360" w:lineRule="exact"/>
              <w:jc w:val="center"/>
              <w:textAlignment w:val="center"/>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rPr>
              <w:t>项目</w:t>
            </w:r>
          </w:p>
        </w:tc>
        <w:tc>
          <w:tcPr>
            <w:tcW w:w="159" w:type="pct"/>
            <w:tcBorders>
              <w:tl2br w:val="nil"/>
              <w:tr2bl w:val="nil"/>
            </w:tcBorders>
            <w:noWrap w:val="0"/>
            <w:tcMar>
              <w:top w:w="15" w:type="dxa"/>
              <w:left w:w="15" w:type="dxa"/>
              <w:right w:w="15" w:type="dxa"/>
            </w:tcMar>
            <w:vAlign w:val="center"/>
          </w:tcPr>
          <w:p>
            <w:pPr>
              <w:spacing w:line="360" w:lineRule="exact"/>
              <w:jc w:val="center"/>
              <w:textAlignment w:val="center"/>
              <w:rPr>
                <w:rFonts w:hint="eastAsia" w:ascii="宋体" w:hAnsi="宋体" w:eastAsia="宋体" w:cs="宋体"/>
                <w:b/>
                <w:color w:val="auto"/>
                <w:sz w:val="22"/>
                <w:szCs w:val="22"/>
              </w:rPr>
            </w:pPr>
            <w:r>
              <w:rPr>
                <w:rFonts w:hint="eastAsia" w:ascii="宋体" w:hAnsi="宋体" w:eastAsia="宋体" w:cs="宋体"/>
                <w:b/>
                <w:color w:val="auto"/>
                <w:kern w:val="0"/>
                <w:sz w:val="22"/>
                <w:szCs w:val="22"/>
              </w:rPr>
              <w:t>序号</w:t>
            </w:r>
          </w:p>
        </w:tc>
        <w:tc>
          <w:tcPr>
            <w:tcW w:w="815" w:type="pct"/>
            <w:gridSpan w:val="3"/>
            <w:tcBorders>
              <w:tl2br w:val="nil"/>
              <w:tr2bl w:val="nil"/>
            </w:tcBorders>
            <w:noWrap w:val="0"/>
            <w:tcMar>
              <w:top w:w="15" w:type="dxa"/>
              <w:left w:w="15" w:type="dxa"/>
              <w:right w:w="15" w:type="dxa"/>
            </w:tcMar>
            <w:vAlign w:val="center"/>
          </w:tcPr>
          <w:p>
            <w:pPr>
              <w:spacing w:line="360" w:lineRule="exact"/>
              <w:jc w:val="center"/>
              <w:textAlignment w:val="center"/>
              <w:rPr>
                <w:rFonts w:hint="eastAsia" w:ascii="宋体" w:hAnsi="宋体" w:eastAsia="宋体" w:cs="宋体"/>
                <w:b/>
                <w:color w:val="auto"/>
                <w:sz w:val="22"/>
                <w:szCs w:val="22"/>
              </w:rPr>
            </w:pPr>
            <w:r>
              <w:rPr>
                <w:rFonts w:hint="eastAsia" w:ascii="宋体" w:hAnsi="宋体" w:eastAsia="宋体" w:cs="宋体"/>
                <w:b/>
                <w:color w:val="auto"/>
                <w:kern w:val="0"/>
                <w:sz w:val="22"/>
                <w:szCs w:val="22"/>
              </w:rPr>
              <w:t>名称</w:t>
            </w:r>
          </w:p>
        </w:tc>
        <w:tc>
          <w:tcPr>
            <w:tcW w:w="1920" w:type="pct"/>
            <w:tcBorders>
              <w:tl2br w:val="nil"/>
              <w:tr2bl w:val="nil"/>
            </w:tcBorders>
            <w:noWrap w:val="0"/>
            <w:tcMar>
              <w:top w:w="15" w:type="dxa"/>
              <w:left w:w="15" w:type="dxa"/>
              <w:right w:w="15" w:type="dxa"/>
            </w:tcMar>
            <w:vAlign w:val="center"/>
          </w:tcPr>
          <w:p>
            <w:pPr>
              <w:spacing w:line="360" w:lineRule="exact"/>
              <w:jc w:val="center"/>
              <w:textAlignment w:val="center"/>
              <w:rPr>
                <w:rFonts w:hint="eastAsia" w:ascii="宋体" w:hAnsi="宋体" w:eastAsia="宋体" w:cs="宋体"/>
                <w:b/>
                <w:color w:val="auto"/>
                <w:sz w:val="22"/>
                <w:szCs w:val="22"/>
              </w:rPr>
            </w:pPr>
            <w:r>
              <w:rPr>
                <w:rFonts w:hint="eastAsia" w:ascii="宋体" w:hAnsi="宋体" w:eastAsia="宋体" w:cs="宋体"/>
                <w:b/>
                <w:color w:val="auto"/>
                <w:kern w:val="0"/>
                <w:sz w:val="22"/>
                <w:szCs w:val="22"/>
                <w:lang w:eastAsia="zh-CN"/>
              </w:rPr>
              <w:t>市定</w:t>
            </w:r>
            <w:r>
              <w:rPr>
                <w:rFonts w:hint="eastAsia" w:ascii="宋体" w:hAnsi="宋体" w:eastAsia="宋体" w:cs="宋体"/>
                <w:b/>
                <w:color w:val="auto"/>
                <w:kern w:val="0"/>
                <w:sz w:val="22"/>
                <w:szCs w:val="22"/>
              </w:rPr>
              <w:t>工作目标</w:t>
            </w:r>
          </w:p>
        </w:tc>
        <w:tc>
          <w:tcPr>
            <w:tcW w:w="476" w:type="pct"/>
            <w:tcBorders>
              <w:tl2br w:val="nil"/>
              <w:tr2bl w:val="nil"/>
            </w:tcBorders>
            <w:noWrap w:val="0"/>
            <w:tcMar>
              <w:top w:w="15" w:type="dxa"/>
              <w:left w:w="15" w:type="dxa"/>
              <w:right w:w="15" w:type="dxa"/>
            </w:tcMar>
            <w:vAlign w:val="center"/>
          </w:tcPr>
          <w:p>
            <w:pPr>
              <w:spacing w:line="300" w:lineRule="exact"/>
              <w:jc w:val="center"/>
              <w:textAlignment w:val="center"/>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rPr>
              <w:t>牵头</w:t>
            </w:r>
          </w:p>
          <w:p>
            <w:pPr>
              <w:spacing w:line="300" w:lineRule="exact"/>
              <w:jc w:val="center"/>
              <w:textAlignment w:val="center"/>
              <w:rPr>
                <w:rFonts w:hint="eastAsia" w:ascii="宋体" w:hAnsi="宋体" w:eastAsia="宋体" w:cs="宋体"/>
                <w:b/>
                <w:color w:val="auto"/>
                <w:sz w:val="22"/>
                <w:szCs w:val="22"/>
              </w:rPr>
            </w:pPr>
            <w:r>
              <w:rPr>
                <w:rFonts w:hint="eastAsia" w:ascii="宋体" w:hAnsi="宋体" w:eastAsia="宋体" w:cs="宋体"/>
                <w:b/>
                <w:color w:val="auto"/>
                <w:kern w:val="0"/>
                <w:sz w:val="22"/>
                <w:szCs w:val="22"/>
              </w:rPr>
              <w:t>领导</w:t>
            </w:r>
          </w:p>
        </w:tc>
        <w:tc>
          <w:tcPr>
            <w:tcW w:w="574" w:type="pct"/>
            <w:tcBorders>
              <w:tl2br w:val="nil"/>
              <w:tr2bl w:val="nil"/>
            </w:tcBorders>
            <w:noWrap w:val="0"/>
            <w:tcMar>
              <w:top w:w="15" w:type="dxa"/>
              <w:left w:w="15" w:type="dxa"/>
              <w:right w:w="15" w:type="dxa"/>
            </w:tcMar>
            <w:vAlign w:val="center"/>
          </w:tcPr>
          <w:p>
            <w:pPr>
              <w:spacing w:line="360" w:lineRule="exact"/>
              <w:jc w:val="center"/>
              <w:textAlignment w:val="center"/>
              <w:rPr>
                <w:rFonts w:hint="eastAsia" w:ascii="宋体" w:hAnsi="宋体" w:eastAsia="宋体" w:cs="宋体"/>
                <w:b/>
                <w:color w:val="auto"/>
                <w:sz w:val="22"/>
                <w:szCs w:val="22"/>
              </w:rPr>
            </w:pPr>
            <w:r>
              <w:rPr>
                <w:rFonts w:hint="eastAsia" w:ascii="宋体" w:hAnsi="宋体" w:eastAsia="宋体" w:cs="宋体"/>
                <w:b/>
                <w:color w:val="auto"/>
                <w:kern w:val="0"/>
                <w:sz w:val="22"/>
                <w:szCs w:val="22"/>
              </w:rPr>
              <w:t>主要责任单位</w:t>
            </w:r>
          </w:p>
        </w:tc>
        <w:tc>
          <w:tcPr>
            <w:tcW w:w="493" w:type="pct"/>
            <w:tcBorders>
              <w:tl2br w:val="nil"/>
              <w:tr2bl w:val="nil"/>
            </w:tcBorders>
            <w:noWrap w:val="0"/>
            <w:tcMar>
              <w:top w:w="15" w:type="dxa"/>
              <w:left w:w="15" w:type="dxa"/>
              <w:right w:w="15" w:type="dxa"/>
            </w:tcMar>
            <w:vAlign w:val="center"/>
          </w:tcPr>
          <w:p>
            <w:pPr>
              <w:spacing w:line="360" w:lineRule="exact"/>
              <w:jc w:val="center"/>
              <w:textAlignment w:val="center"/>
              <w:rPr>
                <w:rFonts w:hint="eastAsia" w:ascii="宋体" w:hAnsi="宋体" w:eastAsia="宋体" w:cs="宋体"/>
                <w:b/>
                <w:color w:val="auto"/>
                <w:sz w:val="22"/>
                <w:szCs w:val="22"/>
              </w:rPr>
            </w:pPr>
            <w:r>
              <w:rPr>
                <w:rFonts w:hint="eastAsia" w:ascii="宋体" w:hAnsi="宋体" w:eastAsia="宋体" w:cs="宋体"/>
                <w:b/>
                <w:color w:val="auto"/>
                <w:kern w:val="0"/>
                <w:sz w:val="22"/>
                <w:szCs w:val="22"/>
              </w:rPr>
              <w:t>责任人</w:t>
            </w:r>
          </w:p>
        </w:tc>
        <w:tc>
          <w:tcPr>
            <w:tcW w:w="300" w:type="pct"/>
            <w:tcBorders>
              <w:tl2br w:val="nil"/>
              <w:tr2bl w:val="nil"/>
            </w:tcBorders>
            <w:noWrap w:val="0"/>
            <w:tcMar>
              <w:top w:w="15" w:type="dxa"/>
              <w:left w:w="15" w:type="dxa"/>
              <w:right w:w="15" w:type="dxa"/>
            </w:tcMar>
            <w:vAlign w:val="center"/>
          </w:tcPr>
          <w:p>
            <w:pPr>
              <w:spacing w:line="360" w:lineRule="exact"/>
              <w:jc w:val="center"/>
              <w:textAlignment w:val="center"/>
              <w:rPr>
                <w:rFonts w:hint="eastAsia" w:ascii="宋体" w:hAnsi="宋体" w:eastAsia="宋体" w:cs="宋体"/>
                <w:b/>
                <w:color w:val="auto"/>
                <w:sz w:val="22"/>
                <w:szCs w:val="22"/>
              </w:rPr>
            </w:pPr>
            <w:r>
              <w:rPr>
                <w:rFonts w:hint="eastAsia" w:ascii="宋体" w:hAnsi="宋体" w:eastAsia="宋体" w:cs="宋体"/>
                <w:b/>
                <w:color w:val="auto"/>
                <w:kern w:val="0"/>
                <w:sz w:val="22"/>
                <w:szCs w:val="22"/>
              </w:rPr>
              <w:t>联络人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259" w:type="pct"/>
            <w:vMerge w:val="restar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“发展</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六仗”</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重点</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bCs/>
                <w:color w:val="auto"/>
                <w:kern w:val="0"/>
                <w:sz w:val="21"/>
                <w:szCs w:val="21"/>
              </w:rPr>
              <w:t>工作</w:t>
            </w:r>
          </w:p>
        </w:tc>
        <w:tc>
          <w:tcPr>
            <w:tcW w:w="159" w:type="pct"/>
            <w:vMerge w:val="restar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w:t>
            </w:r>
          </w:p>
        </w:tc>
        <w:tc>
          <w:tcPr>
            <w:tcW w:w="195" w:type="pct"/>
            <w:vMerge w:val="restar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主要经济工作运行调度</w:t>
            </w:r>
          </w:p>
        </w:tc>
        <w:tc>
          <w:tcPr>
            <w:tcW w:w="620" w:type="pct"/>
            <w:gridSpan w:val="2"/>
            <w:tcBorders>
              <w:tl2br w:val="nil"/>
              <w:tr2bl w:val="nil"/>
            </w:tcBorders>
            <w:noWrap w:val="0"/>
            <w:tcMar>
              <w:top w:w="15" w:type="dxa"/>
              <w:left w:w="15" w:type="dxa"/>
              <w:right w:w="15" w:type="dxa"/>
            </w:tcMar>
            <w:vAlign w:val="center"/>
          </w:tcPr>
          <w:p>
            <w:pPr>
              <w:spacing w:line="260" w:lineRule="exact"/>
              <w:jc w:val="left"/>
              <w:textAlignment w:val="center"/>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（1）GDP</w:t>
            </w:r>
          </w:p>
        </w:tc>
        <w:tc>
          <w:tcPr>
            <w:tcW w:w="1920" w:type="pct"/>
            <w:tcBorders>
              <w:tl2br w:val="nil"/>
              <w:tr2bl w:val="nil"/>
            </w:tcBorders>
            <w:noWrap w:val="0"/>
            <w:tcMar>
              <w:top w:w="15" w:type="dxa"/>
              <w:left w:w="15" w:type="dxa"/>
              <w:right w:w="15" w:type="dxa"/>
            </w:tcMar>
            <w:vAlign w:val="center"/>
          </w:tcPr>
          <w:p>
            <w:pPr>
              <w:spacing w:line="260" w:lineRule="exact"/>
              <w:rPr>
                <w:rFonts w:hint="eastAsia" w:ascii="宋体" w:hAnsi="宋体" w:eastAsia="宋体" w:cs="宋体"/>
                <w:color w:val="auto"/>
                <w:sz w:val="21"/>
                <w:szCs w:val="21"/>
              </w:rPr>
            </w:pPr>
            <w:r>
              <w:rPr>
                <w:rFonts w:hint="eastAsia" w:ascii="宋体" w:hAnsi="宋体" w:eastAsia="宋体" w:cs="宋体"/>
                <w:bCs/>
                <w:color w:val="auto"/>
                <w:sz w:val="21"/>
                <w:szCs w:val="21"/>
              </w:rPr>
              <w:t>二季度总量达到1265亿元，</w:t>
            </w:r>
            <w:r>
              <w:rPr>
                <w:rFonts w:hint="eastAsia" w:ascii="宋体" w:hAnsi="宋体" w:eastAsia="宋体" w:cs="宋体"/>
                <w:color w:val="auto"/>
                <w:sz w:val="21"/>
                <w:szCs w:val="21"/>
              </w:rPr>
              <w:t>同比</w:t>
            </w:r>
            <w:r>
              <w:rPr>
                <w:rFonts w:hint="eastAsia" w:ascii="宋体" w:hAnsi="宋体" w:eastAsia="宋体" w:cs="宋体"/>
                <w:bCs/>
                <w:color w:val="auto"/>
                <w:sz w:val="21"/>
                <w:szCs w:val="21"/>
              </w:rPr>
              <w:t>增长6%左右。</w:t>
            </w:r>
          </w:p>
        </w:tc>
        <w:tc>
          <w:tcPr>
            <w:tcW w:w="47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王永红</w:t>
            </w:r>
          </w:p>
        </w:tc>
        <w:tc>
          <w:tcPr>
            <w:tcW w:w="574"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区发改局</w:t>
            </w:r>
          </w:p>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各</w:t>
            </w:r>
            <w:r>
              <w:rPr>
                <w:rFonts w:hint="eastAsia" w:ascii="宋体" w:hAnsi="宋体" w:cs="宋体"/>
                <w:color w:val="auto"/>
                <w:sz w:val="21"/>
                <w:szCs w:val="21"/>
                <w:lang w:eastAsia="zh-CN"/>
              </w:rPr>
              <w:t>镇（街道）</w:t>
            </w:r>
          </w:p>
        </w:tc>
        <w:tc>
          <w:tcPr>
            <w:tcW w:w="493"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廖</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lang w:eastAsia="zh-CN"/>
              </w:rPr>
              <w:t>勇</w:t>
            </w:r>
          </w:p>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cs="宋体"/>
                <w:color w:val="auto"/>
                <w:sz w:val="21"/>
                <w:szCs w:val="21"/>
                <w:lang w:eastAsia="zh-CN"/>
              </w:rPr>
            </w:pPr>
            <w:r>
              <w:rPr>
                <w:rFonts w:hint="eastAsia" w:ascii="宋体" w:hAnsi="宋体" w:eastAsia="宋体" w:cs="宋体"/>
                <w:color w:val="auto"/>
                <w:sz w:val="21"/>
                <w:szCs w:val="21"/>
              </w:rPr>
              <w:t>各</w:t>
            </w:r>
            <w:r>
              <w:rPr>
                <w:rFonts w:hint="eastAsia" w:ascii="宋体" w:hAnsi="宋体" w:cs="宋体"/>
                <w:color w:val="auto"/>
                <w:sz w:val="21"/>
                <w:szCs w:val="21"/>
                <w:lang w:eastAsia="zh-CN"/>
              </w:rPr>
              <w:t>镇（街道）</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行政</w:t>
            </w:r>
            <w:r>
              <w:rPr>
                <w:rFonts w:hint="eastAsia" w:ascii="宋体" w:hAnsi="宋体" w:eastAsia="宋体" w:cs="宋体"/>
                <w:color w:val="auto"/>
                <w:sz w:val="21"/>
                <w:szCs w:val="21"/>
              </w:rPr>
              <w:t>负责人</w:t>
            </w:r>
          </w:p>
        </w:tc>
        <w:tc>
          <w:tcPr>
            <w:tcW w:w="30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陶树理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259"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rPr>
            </w:pPr>
          </w:p>
        </w:tc>
        <w:tc>
          <w:tcPr>
            <w:tcW w:w="159"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rPr>
            </w:pPr>
          </w:p>
        </w:tc>
        <w:tc>
          <w:tcPr>
            <w:tcW w:w="195"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textAlignment w:val="center"/>
              <w:rPr>
                <w:rFonts w:hint="eastAsia" w:ascii="宋体" w:hAnsi="宋体" w:eastAsia="宋体" w:cs="宋体"/>
                <w:color w:val="auto"/>
                <w:sz w:val="21"/>
                <w:szCs w:val="21"/>
              </w:rPr>
            </w:pPr>
          </w:p>
        </w:tc>
        <w:tc>
          <w:tcPr>
            <w:tcW w:w="620" w:type="pct"/>
            <w:gridSpan w:val="2"/>
            <w:tcBorders>
              <w:tl2br w:val="nil"/>
              <w:tr2bl w:val="nil"/>
            </w:tcBorders>
            <w:noWrap w:val="0"/>
            <w:tcMar>
              <w:top w:w="15" w:type="dxa"/>
              <w:left w:w="15" w:type="dxa"/>
              <w:right w:w="15" w:type="dxa"/>
            </w:tcMar>
            <w:vAlign w:val="center"/>
          </w:tcPr>
          <w:p>
            <w:pPr>
              <w:spacing w:line="260" w:lineRule="exact"/>
              <w:textAlignment w:val="center"/>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（2）规模工业增加值</w:t>
            </w:r>
          </w:p>
        </w:tc>
        <w:tc>
          <w:tcPr>
            <w:tcW w:w="1920" w:type="pct"/>
            <w:tcBorders>
              <w:tl2br w:val="nil"/>
              <w:tr2bl w:val="nil"/>
            </w:tcBorders>
            <w:noWrap w:val="0"/>
            <w:tcMar>
              <w:top w:w="15" w:type="dxa"/>
              <w:left w:w="15" w:type="dxa"/>
              <w:right w:w="15" w:type="dxa"/>
            </w:tcMar>
            <w:vAlign w:val="center"/>
          </w:tcPr>
          <w:p>
            <w:pPr>
              <w:pStyle w:val="3"/>
              <w:spacing w:line="260" w:lineRule="exact"/>
              <w:ind w:left="0" w:leftChars="0"/>
              <w:jc w:val="left"/>
              <w:rPr>
                <w:rFonts w:hint="eastAsia" w:ascii="宋体" w:hAnsi="宋体" w:eastAsia="宋体" w:cs="宋体"/>
                <w:color w:val="auto"/>
                <w:sz w:val="21"/>
                <w:szCs w:val="21"/>
              </w:rPr>
            </w:pPr>
            <w:r>
              <w:rPr>
                <w:rFonts w:hint="eastAsia" w:ascii="宋体" w:hAnsi="宋体" w:eastAsia="宋体" w:cs="宋体"/>
                <w:color w:val="auto"/>
                <w:sz w:val="21"/>
                <w:szCs w:val="21"/>
              </w:rPr>
              <w:t>1-6月同比增速高于全省平均水平。</w:t>
            </w:r>
          </w:p>
        </w:tc>
        <w:tc>
          <w:tcPr>
            <w:tcW w:w="47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王永红</w:t>
            </w:r>
          </w:p>
        </w:tc>
        <w:tc>
          <w:tcPr>
            <w:tcW w:w="574"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区发改局</w:t>
            </w:r>
          </w:p>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各</w:t>
            </w:r>
            <w:r>
              <w:rPr>
                <w:rFonts w:hint="eastAsia" w:ascii="宋体" w:hAnsi="宋体" w:cs="宋体"/>
                <w:color w:val="auto"/>
                <w:sz w:val="21"/>
                <w:szCs w:val="21"/>
                <w:lang w:eastAsia="zh-CN"/>
              </w:rPr>
              <w:t>镇（街道）</w:t>
            </w:r>
          </w:p>
        </w:tc>
        <w:tc>
          <w:tcPr>
            <w:tcW w:w="493"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廖</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lang w:eastAsia="zh-CN"/>
              </w:rPr>
              <w:t>勇</w:t>
            </w:r>
          </w:p>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cs="宋体"/>
                <w:color w:val="auto"/>
                <w:sz w:val="21"/>
                <w:szCs w:val="21"/>
                <w:lang w:eastAsia="zh-CN"/>
              </w:rPr>
            </w:pPr>
            <w:r>
              <w:rPr>
                <w:rFonts w:hint="eastAsia" w:ascii="宋体" w:hAnsi="宋体" w:eastAsia="宋体" w:cs="宋体"/>
                <w:color w:val="auto"/>
                <w:sz w:val="21"/>
                <w:szCs w:val="21"/>
              </w:rPr>
              <w:t>各</w:t>
            </w:r>
            <w:r>
              <w:rPr>
                <w:rFonts w:hint="eastAsia" w:ascii="宋体" w:hAnsi="宋体" w:cs="宋体"/>
                <w:color w:val="auto"/>
                <w:sz w:val="21"/>
                <w:szCs w:val="21"/>
                <w:lang w:eastAsia="zh-CN"/>
              </w:rPr>
              <w:t>镇（街道）</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rPr>
            </w:pPr>
            <w:r>
              <w:rPr>
                <w:rFonts w:hint="eastAsia" w:ascii="宋体" w:hAnsi="宋体" w:cs="宋体"/>
                <w:color w:val="auto"/>
                <w:sz w:val="21"/>
                <w:szCs w:val="21"/>
                <w:lang w:eastAsia="zh-CN"/>
              </w:rPr>
              <w:t>行政</w:t>
            </w:r>
            <w:r>
              <w:rPr>
                <w:rFonts w:hint="eastAsia" w:ascii="宋体" w:hAnsi="宋体" w:eastAsia="宋体" w:cs="宋体"/>
                <w:color w:val="auto"/>
                <w:sz w:val="21"/>
                <w:szCs w:val="21"/>
              </w:rPr>
              <w:t>负责人</w:t>
            </w:r>
          </w:p>
        </w:tc>
        <w:tc>
          <w:tcPr>
            <w:tcW w:w="30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陶树理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259"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rPr>
            </w:pPr>
          </w:p>
        </w:tc>
        <w:tc>
          <w:tcPr>
            <w:tcW w:w="159"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rPr>
            </w:pPr>
          </w:p>
        </w:tc>
        <w:tc>
          <w:tcPr>
            <w:tcW w:w="195"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textAlignment w:val="center"/>
              <w:rPr>
                <w:rFonts w:hint="eastAsia" w:ascii="宋体" w:hAnsi="宋体" w:eastAsia="宋体" w:cs="宋体"/>
                <w:color w:val="auto"/>
                <w:sz w:val="21"/>
                <w:szCs w:val="21"/>
              </w:rPr>
            </w:pPr>
          </w:p>
        </w:tc>
        <w:tc>
          <w:tcPr>
            <w:tcW w:w="620" w:type="pct"/>
            <w:gridSpan w:val="2"/>
            <w:tcBorders>
              <w:tl2br w:val="nil"/>
              <w:tr2bl w:val="nil"/>
            </w:tcBorders>
            <w:noWrap w:val="0"/>
            <w:tcMar>
              <w:top w:w="15" w:type="dxa"/>
              <w:left w:w="15" w:type="dxa"/>
              <w:right w:w="15" w:type="dxa"/>
            </w:tcMar>
            <w:vAlign w:val="center"/>
          </w:tcPr>
          <w:p>
            <w:pPr>
              <w:spacing w:line="260" w:lineRule="exact"/>
              <w:textAlignment w:val="center"/>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（3）规模以上服务业营业收入</w:t>
            </w:r>
          </w:p>
        </w:tc>
        <w:tc>
          <w:tcPr>
            <w:tcW w:w="1920" w:type="pct"/>
            <w:tcBorders>
              <w:tl2br w:val="nil"/>
              <w:tr2bl w:val="nil"/>
            </w:tcBorders>
            <w:noWrap w:val="0"/>
            <w:tcMar>
              <w:top w:w="15" w:type="dxa"/>
              <w:left w:w="15" w:type="dxa"/>
              <w:right w:w="15" w:type="dxa"/>
            </w:tcMar>
            <w:vAlign w:val="center"/>
          </w:tcPr>
          <w:p>
            <w:pPr>
              <w:spacing w:line="26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1-6月同比增速高于全省平均水平。</w:t>
            </w:r>
          </w:p>
        </w:tc>
        <w:tc>
          <w:tcPr>
            <w:tcW w:w="476" w:type="pct"/>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王永红</w:t>
            </w:r>
          </w:p>
        </w:tc>
        <w:tc>
          <w:tcPr>
            <w:tcW w:w="574"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区发改局</w:t>
            </w:r>
          </w:p>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各</w:t>
            </w:r>
            <w:r>
              <w:rPr>
                <w:rFonts w:hint="eastAsia" w:ascii="宋体" w:hAnsi="宋体" w:cs="宋体"/>
                <w:color w:val="auto"/>
                <w:sz w:val="21"/>
                <w:szCs w:val="21"/>
                <w:lang w:eastAsia="zh-CN"/>
              </w:rPr>
              <w:t>镇（街道）</w:t>
            </w:r>
          </w:p>
        </w:tc>
        <w:tc>
          <w:tcPr>
            <w:tcW w:w="493"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廖</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lang w:eastAsia="zh-CN"/>
              </w:rPr>
              <w:t>勇</w:t>
            </w:r>
          </w:p>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cs="宋体"/>
                <w:color w:val="auto"/>
                <w:sz w:val="21"/>
                <w:szCs w:val="21"/>
                <w:lang w:eastAsia="zh-CN"/>
              </w:rPr>
            </w:pPr>
            <w:r>
              <w:rPr>
                <w:rFonts w:hint="eastAsia" w:ascii="宋体" w:hAnsi="宋体" w:eastAsia="宋体" w:cs="宋体"/>
                <w:color w:val="auto"/>
                <w:sz w:val="21"/>
                <w:szCs w:val="21"/>
              </w:rPr>
              <w:t>各</w:t>
            </w:r>
            <w:r>
              <w:rPr>
                <w:rFonts w:hint="eastAsia" w:ascii="宋体" w:hAnsi="宋体" w:cs="宋体"/>
                <w:color w:val="auto"/>
                <w:sz w:val="21"/>
                <w:szCs w:val="21"/>
                <w:lang w:eastAsia="zh-CN"/>
              </w:rPr>
              <w:t>镇（街道）</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rPr>
            </w:pPr>
            <w:r>
              <w:rPr>
                <w:rFonts w:hint="eastAsia" w:ascii="宋体" w:hAnsi="宋体" w:cs="宋体"/>
                <w:color w:val="auto"/>
                <w:sz w:val="21"/>
                <w:szCs w:val="21"/>
                <w:lang w:eastAsia="zh-CN"/>
              </w:rPr>
              <w:t>行政</w:t>
            </w:r>
            <w:r>
              <w:rPr>
                <w:rFonts w:hint="eastAsia" w:ascii="宋体" w:hAnsi="宋体" w:eastAsia="宋体" w:cs="宋体"/>
                <w:color w:val="auto"/>
                <w:sz w:val="21"/>
                <w:szCs w:val="21"/>
              </w:rPr>
              <w:t>负责人</w:t>
            </w:r>
          </w:p>
        </w:tc>
        <w:tc>
          <w:tcPr>
            <w:tcW w:w="30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陶树理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jc w:val="center"/>
        </w:trPr>
        <w:tc>
          <w:tcPr>
            <w:tcW w:w="259"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rPr>
            </w:pPr>
          </w:p>
        </w:tc>
        <w:tc>
          <w:tcPr>
            <w:tcW w:w="159"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rPr>
            </w:pPr>
          </w:p>
        </w:tc>
        <w:tc>
          <w:tcPr>
            <w:tcW w:w="195"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textAlignment w:val="center"/>
              <w:rPr>
                <w:rFonts w:hint="eastAsia" w:ascii="宋体" w:hAnsi="宋体" w:eastAsia="宋体" w:cs="宋体"/>
                <w:color w:val="auto"/>
                <w:sz w:val="21"/>
                <w:szCs w:val="21"/>
              </w:rPr>
            </w:pPr>
          </w:p>
        </w:tc>
        <w:tc>
          <w:tcPr>
            <w:tcW w:w="620" w:type="pct"/>
            <w:gridSpan w:val="2"/>
            <w:tcBorders>
              <w:tl2br w:val="nil"/>
              <w:tr2bl w:val="nil"/>
            </w:tcBorders>
            <w:noWrap w:val="0"/>
            <w:tcMar>
              <w:top w:w="15" w:type="dxa"/>
              <w:left w:w="15" w:type="dxa"/>
              <w:right w:w="15" w:type="dxa"/>
            </w:tcMar>
            <w:vAlign w:val="center"/>
          </w:tcPr>
          <w:p>
            <w:pPr>
              <w:spacing w:line="260" w:lineRule="exact"/>
              <w:textAlignment w:val="center"/>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（4）</w:t>
            </w:r>
            <w:r>
              <w:rPr>
                <w:rFonts w:hint="eastAsia" w:ascii="宋体" w:hAnsi="宋体" w:eastAsia="宋体" w:cs="宋体"/>
                <w:bCs/>
                <w:color w:val="auto"/>
                <w:sz w:val="21"/>
                <w:szCs w:val="21"/>
              </w:rPr>
              <w:t>固定资产投资</w:t>
            </w:r>
          </w:p>
        </w:tc>
        <w:tc>
          <w:tcPr>
            <w:tcW w:w="1920" w:type="pct"/>
            <w:tcBorders>
              <w:tl2br w:val="nil"/>
              <w:tr2bl w:val="nil"/>
            </w:tcBorders>
            <w:noWrap w:val="0"/>
            <w:tcMar>
              <w:top w:w="15" w:type="dxa"/>
              <w:left w:w="15" w:type="dxa"/>
              <w:right w:w="15" w:type="dxa"/>
            </w:tcMar>
            <w:vAlign w:val="center"/>
          </w:tcPr>
          <w:p>
            <w:pPr>
              <w:spacing w:line="26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1-6月同比</w:t>
            </w:r>
            <w:r>
              <w:rPr>
                <w:rFonts w:hint="eastAsia" w:ascii="宋体" w:hAnsi="宋体" w:eastAsia="宋体" w:cs="宋体"/>
                <w:bCs/>
                <w:color w:val="auto"/>
                <w:sz w:val="21"/>
                <w:szCs w:val="21"/>
              </w:rPr>
              <w:t>增速高于全省平均水平。</w:t>
            </w:r>
          </w:p>
        </w:tc>
        <w:tc>
          <w:tcPr>
            <w:tcW w:w="47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王永红</w:t>
            </w:r>
          </w:p>
        </w:tc>
        <w:tc>
          <w:tcPr>
            <w:tcW w:w="574"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区发改局</w:t>
            </w:r>
          </w:p>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各</w:t>
            </w:r>
            <w:r>
              <w:rPr>
                <w:rFonts w:hint="eastAsia" w:ascii="宋体" w:hAnsi="宋体" w:cs="宋体"/>
                <w:color w:val="auto"/>
                <w:sz w:val="21"/>
                <w:szCs w:val="21"/>
                <w:lang w:eastAsia="zh-CN"/>
              </w:rPr>
              <w:t>镇（街道）</w:t>
            </w:r>
          </w:p>
        </w:tc>
        <w:tc>
          <w:tcPr>
            <w:tcW w:w="493"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廖</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lang w:eastAsia="zh-CN"/>
              </w:rPr>
              <w:t>勇</w:t>
            </w:r>
          </w:p>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cs="宋体"/>
                <w:color w:val="auto"/>
                <w:sz w:val="21"/>
                <w:szCs w:val="21"/>
                <w:lang w:eastAsia="zh-CN"/>
              </w:rPr>
            </w:pPr>
            <w:r>
              <w:rPr>
                <w:rFonts w:hint="eastAsia" w:ascii="宋体" w:hAnsi="宋体" w:eastAsia="宋体" w:cs="宋体"/>
                <w:color w:val="auto"/>
                <w:sz w:val="21"/>
                <w:szCs w:val="21"/>
              </w:rPr>
              <w:t>各</w:t>
            </w:r>
            <w:r>
              <w:rPr>
                <w:rFonts w:hint="eastAsia" w:ascii="宋体" w:hAnsi="宋体" w:cs="宋体"/>
                <w:color w:val="auto"/>
                <w:sz w:val="21"/>
                <w:szCs w:val="21"/>
                <w:lang w:eastAsia="zh-CN"/>
              </w:rPr>
              <w:t>镇（街道）</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1"/>
                <w:szCs w:val="21"/>
              </w:rPr>
            </w:pPr>
            <w:r>
              <w:rPr>
                <w:rFonts w:hint="eastAsia" w:ascii="宋体" w:hAnsi="宋体" w:cs="宋体"/>
                <w:color w:val="auto"/>
                <w:sz w:val="21"/>
                <w:szCs w:val="21"/>
                <w:lang w:eastAsia="zh-CN"/>
              </w:rPr>
              <w:t>行政</w:t>
            </w:r>
            <w:r>
              <w:rPr>
                <w:rFonts w:hint="eastAsia" w:ascii="宋体" w:hAnsi="宋体" w:eastAsia="宋体" w:cs="宋体"/>
                <w:color w:val="auto"/>
                <w:sz w:val="21"/>
                <w:szCs w:val="21"/>
              </w:rPr>
              <w:t>负责人</w:t>
            </w:r>
          </w:p>
        </w:tc>
        <w:tc>
          <w:tcPr>
            <w:tcW w:w="30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陶树理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259"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rPr>
            </w:pPr>
          </w:p>
        </w:tc>
        <w:tc>
          <w:tcPr>
            <w:tcW w:w="159"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rPr>
            </w:pPr>
          </w:p>
        </w:tc>
        <w:tc>
          <w:tcPr>
            <w:tcW w:w="195"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textAlignment w:val="center"/>
              <w:rPr>
                <w:rFonts w:hint="eastAsia" w:ascii="宋体" w:hAnsi="宋体" w:eastAsia="宋体" w:cs="宋体"/>
                <w:color w:val="auto"/>
                <w:sz w:val="21"/>
                <w:szCs w:val="21"/>
              </w:rPr>
            </w:pPr>
          </w:p>
        </w:tc>
        <w:tc>
          <w:tcPr>
            <w:tcW w:w="620" w:type="pct"/>
            <w:gridSpan w:val="2"/>
            <w:tcBorders>
              <w:tl2br w:val="nil"/>
              <w:tr2bl w:val="nil"/>
            </w:tcBorders>
            <w:noWrap w:val="0"/>
            <w:tcMar>
              <w:top w:w="15" w:type="dxa"/>
              <w:left w:w="15" w:type="dxa"/>
              <w:right w:w="15" w:type="dxa"/>
            </w:tcMar>
            <w:vAlign w:val="center"/>
          </w:tcPr>
          <w:p>
            <w:pPr>
              <w:spacing w:line="260" w:lineRule="exact"/>
              <w:textAlignment w:val="center"/>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（5）房地产开发投资</w:t>
            </w:r>
          </w:p>
        </w:tc>
        <w:tc>
          <w:tcPr>
            <w:tcW w:w="1920" w:type="pct"/>
            <w:tcBorders>
              <w:tl2br w:val="nil"/>
              <w:tr2bl w:val="nil"/>
            </w:tcBorders>
            <w:noWrap w:val="0"/>
            <w:tcMar>
              <w:top w:w="15" w:type="dxa"/>
              <w:left w:w="15" w:type="dxa"/>
              <w:right w:w="15" w:type="dxa"/>
            </w:tcMar>
            <w:vAlign w:val="center"/>
          </w:tcPr>
          <w:p>
            <w:pPr>
              <w:spacing w:line="26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1-6月同比</w:t>
            </w:r>
            <w:r>
              <w:rPr>
                <w:rFonts w:hint="eastAsia" w:ascii="宋体" w:hAnsi="宋体" w:eastAsia="宋体" w:cs="宋体"/>
                <w:bCs/>
                <w:color w:val="auto"/>
                <w:sz w:val="21"/>
                <w:szCs w:val="21"/>
              </w:rPr>
              <w:t>增速高于全省平均水平。</w:t>
            </w:r>
          </w:p>
        </w:tc>
        <w:tc>
          <w:tcPr>
            <w:tcW w:w="47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屈可馨</w:t>
            </w:r>
          </w:p>
        </w:tc>
        <w:tc>
          <w:tcPr>
            <w:tcW w:w="574"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区住建局</w:t>
            </w:r>
          </w:p>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rPr>
              <w:t>各</w:t>
            </w:r>
            <w:r>
              <w:rPr>
                <w:rFonts w:hint="eastAsia" w:ascii="宋体" w:hAnsi="宋体" w:cs="宋体"/>
                <w:color w:val="auto"/>
                <w:sz w:val="21"/>
                <w:szCs w:val="21"/>
                <w:lang w:eastAsia="zh-CN"/>
              </w:rPr>
              <w:t>镇（街道）</w:t>
            </w:r>
          </w:p>
        </w:tc>
        <w:tc>
          <w:tcPr>
            <w:tcW w:w="493"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徐昭军</w:t>
            </w:r>
          </w:p>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cs="宋体"/>
                <w:color w:val="auto"/>
                <w:sz w:val="21"/>
                <w:szCs w:val="21"/>
                <w:lang w:eastAsia="zh-CN"/>
              </w:rPr>
            </w:pPr>
            <w:r>
              <w:rPr>
                <w:rFonts w:hint="eastAsia" w:ascii="宋体" w:hAnsi="宋体" w:eastAsia="宋体" w:cs="宋体"/>
                <w:color w:val="auto"/>
                <w:sz w:val="21"/>
                <w:szCs w:val="21"/>
              </w:rPr>
              <w:t>各</w:t>
            </w:r>
            <w:r>
              <w:rPr>
                <w:rFonts w:hint="eastAsia" w:ascii="宋体" w:hAnsi="宋体" w:cs="宋体"/>
                <w:color w:val="auto"/>
                <w:sz w:val="21"/>
                <w:szCs w:val="21"/>
                <w:lang w:eastAsia="zh-CN"/>
              </w:rPr>
              <w:t>镇（街道）</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1"/>
                <w:szCs w:val="21"/>
                <w:lang w:eastAsia="zh-CN"/>
              </w:rPr>
            </w:pPr>
            <w:r>
              <w:rPr>
                <w:rFonts w:hint="eastAsia" w:ascii="宋体" w:hAnsi="宋体" w:cs="宋体"/>
                <w:color w:val="auto"/>
                <w:sz w:val="21"/>
                <w:szCs w:val="21"/>
                <w:lang w:eastAsia="zh-CN"/>
              </w:rPr>
              <w:t>行政</w:t>
            </w:r>
            <w:r>
              <w:rPr>
                <w:rFonts w:hint="eastAsia" w:ascii="宋体" w:hAnsi="宋体" w:eastAsia="宋体" w:cs="宋体"/>
                <w:color w:val="auto"/>
                <w:sz w:val="21"/>
                <w:szCs w:val="21"/>
              </w:rPr>
              <w:t>负责人</w:t>
            </w:r>
          </w:p>
        </w:tc>
        <w:tc>
          <w:tcPr>
            <w:tcW w:w="30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刘志军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jc w:val="center"/>
        </w:trPr>
        <w:tc>
          <w:tcPr>
            <w:tcW w:w="259"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rPr>
            </w:pPr>
          </w:p>
        </w:tc>
        <w:tc>
          <w:tcPr>
            <w:tcW w:w="159"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rPr>
            </w:pPr>
          </w:p>
        </w:tc>
        <w:tc>
          <w:tcPr>
            <w:tcW w:w="195"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textAlignment w:val="center"/>
              <w:rPr>
                <w:rFonts w:hint="eastAsia" w:ascii="宋体" w:hAnsi="宋体" w:eastAsia="宋体" w:cs="宋体"/>
                <w:color w:val="auto"/>
                <w:sz w:val="21"/>
                <w:szCs w:val="21"/>
              </w:rPr>
            </w:pPr>
          </w:p>
        </w:tc>
        <w:tc>
          <w:tcPr>
            <w:tcW w:w="620" w:type="pct"/>
            <w:gridSpan w:val="2"/>
            <w:tcBorders>
              <w:tl2br w:val="nil"/>
              <w:tr2bl w:val="nil"/>
            </w:tcBorders>
            <w:noWrap w:val="0"/>
            <w:tcMar>
              <w:top w:w="15" w:type="dxa"/>
              <w:left w:w="15" w:type="dxa"/>
              <w:right w:w="15" w:type="dxa"/>
            </w:tcMar>
            <w:vAlign w:val="center"/>
          </w:tcPr>
          <w:p>
            <w:pPr>
              <w:spacing w:line="260" w:lineRule="exact"/>
              <w:textAlignment w:val="center"/>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（6）商品房销售面积</w:t>
            </w:r>
          </w:p>
        </w:tc>
        <w:tc>
          <w:tcPr>
            <w:tcW w:w="1920" w:type="pct"/>
            <w:tcBorders>
              <w:tl2br w:val="nil"/>
              <w:tr2bl w:val="nil"/>
            </w:tcBorders>
            <w:noWrap w:val="0"/>
            <w:tcMar>
              <w:top w:w="15" w:type="dxa"/>
              <w:left w:w="15" w:type="dxa"/>
              <w:right w:w="15" w:type="dxa"/>
            </w:tcMar>
            <w:vAlign w:val="center"/>
          </w:tcPr>
          <w:p>
            <w:pPr>
              <w:spacing w:line="26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1-6月同比</w:t>
            </w:r>
            <w:r>
              <w:rPr>
                <w:rFonts w:hint="eastAsia" w:ascii="宋体" w:hAnsi="宋体" w:eastAsia="宋体" w:cs="宋体"/>
                <w:bCs/>
                <w:color w:val="auto"/>
                <w:sz w:val="21"/>
                <w:szCs w:val="21"/>
              </w:rPr>
              <w:t>增速高于全省平均水平。</w:t>
            </w:r>
          </w:p>
        </w:tc>
        <w:tc>
          <w:tcPr>
            <w:tcW w:w="47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屈可馨</w:t>
            </w:r>
          </w:p>
        </w:tc>
        <w:tc>
          <w:tcPr>
            <w:tcW w:w="574"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区住建局</w:t>
            </w:r>
          </w:p>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rPr>
              <w:t>各</w:t>
            </w:r>
            <w:r>
              <w:rPr>
                <w:rFonts w:hint="eastAsia" w:ascii="宋体" w:hAnsi="宋体" w:cs="宋体"/>
                <w:color w:val="auto"/>
                <w:sz w:val="21"/>
                <w:szCs w:val="21"/>
                <w:lang w:eastAsia="zh-CN"/>
              </w:rPr>
              <w:t>镇（街道）</w:t>
            </w:r>
          </w:p>
        </w:tc>
        <w:tc>
          <w:tcPr>
            <w:tcW w:w="493"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徐昭军</w:t>
            </w:r>
          </w:p>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cs="宋体"/>
                <w:color w:val="auto"/>
                <w:sz w:val="21"/>
                <w:szCs w:val="21"/>
                <w:lang w:eastAsia="zh-CN"/>
              </w:rPr>
            </w:pPr>
            <w:r>
              <w:rPr>
                <w:rFonts w:hint="eastAsia" w:ascii="宋体" w:hAnsi="宋体" w:eastAsia="宋体" w:cs="宋体"/>
                <w:color w:val="auto"/>
                <w:sz w:val="21"/>
                <w:szCs w:val="21"/>
              </w:rPr>
              <w:t>各</w:t>
            </w:r>
            <w:r>
              <w:rPr>
                <w:rFonts w:hint="eastAsia" w:ascii="宋体" w:hAnsi="宋体" w:cs="宋体"/>
                <w:color w:val="auto"/>
                <w:sz w:val="21"/>
                <w:szCs w:val="21"/>
                <w:lang w:eastAsia="zh-CN"/>
              </w:rPr>
              <w:t>镇（街道）</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1"/>
                <w:szCs w:val="21"/>
                <w:lang w:eastAsia="zh-CN"/>
              </w:rPr>
            </w:pPr>
            <w:r>
              <w:rPr>
                <w:rFonts w:hint="eastAsia" w:ascii="宋体" w:hAnsi="宋体" w:cs="宋体"/>
                <w:color w:val="auto"/>
                <w:sz w:val="21"/>
                <w:szCs w:val="21"/>
                <w:lang w:eastAsia="zh-CN"/>
              </w:rPr>
              <w:t>行政</w:t>
            </w:r>
            <w:r>
              <w:rPr>
                <w:rFonts w:hint="eastAsia" w:ascii="宋体" w:hAnsi="宋体" w:eastAsia="宋体" w:cs="宋体"/>
                <w:color w:val="auto"/>
                <w:sz w:val="21"/>
                <w:szCs w:val="21"/>
              </w:rPr>
              <w:t>负责人</w:t>
            </w:r>
          </w:p>
        </w:tc>
        <w:tc>
          <w:tcPr>
            <w:tcW w:w="30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刘志军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259"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rPr>
            </w:pPr>
          </w:p>
        </w:tc>
        <w:tc>
          <w:tcPr>
            <w:tcW w:w="159"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rPr>
            </w:pPr>
          </w:p>
        </w:tc>
        <w:tc>
          <w:tcPr>
            <w:tcW w:w="195"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rPr>
            </w:pPr>
          </w:p>
        </w:tc>
        <w:tc>
          <w:tcPr>
            <w:tcW w:w="620" w:type="pct"/>
            <w:gridSpan w:val="2"/>
            <w:tcBorders>
              <w:tl2br w:val="nil"/>
              <w:tr2bl w:val="nil"/>
            </w:tcBorders>
            <w:noWrap w:val="0"/>
            <w:tcMar>
              <w:top w:w="15" w:type="dxa"/>
              <w:left w:w="15" w:type="dxa"/>
              <w:right w:w="15" w:type="dxa"/>
            </w:tcMar>
            <w:vAlign w:val="center"/>
          </w:tcPr>
          <w:p>
            <w:pPr>
              <w:numPr>
                <w:ilvl w:val="0"/>
                <w:numId w:val="1"/>
              </w:numPr>
              <w:spacing w:line="260" w:lineRule="exact"/>
              <w:textAlignment w:val="center"/>
              <w:rPr>
                <w:rFonts w:hint="eastAsia" w:ascii="宋体" w:hAnsi="宋体" w:eastAsia="宋体" w:cs="宋体"/>
                <w:color w:val="auto"/>
                <w:kern w:val="0"/>
                <w:sz w:val="21"/>
                <w:szCs w:val="21"/>
              </w:rPr>
            </w:pPr>
            <w:r>
              <w:rPr>
                <w:rFonts w:hint="eastAsia" w:ascii="宋体" w:hAnsi="宋体" w:eastAsia="宋体" w:cs="宋体"/>
                <w:bCs/>
                <w:color w:val="auto"/>
                <w:spacing w:val="-11"/>
                <w:kern w:val="0"/>
                <w:sz w:val="21"/>
                <w:szCs w:val="21"/>
              </w:rPr>
              <w:t>社会消费品零售总额</w:t>
            </w:r>
          </w:p>
        </w:tc>
        <w:tc>
          <w:tcPr>
            <w:tcW w:w="1920" w:type="pct"/>
            <w:tcBorders>
              <w:tl2br w:val="nil"/>
              <w:tr2bl w:val="nil"/>
            </w:tcBorders>
            <w:noWrap w:val="0"/>
            <w:tcMar>
              <w:top w:w="15" w:type="dxa"/>
              <w:left w:w="15" w:type="dxa"/>
              <w:right w:w="15" w:type="dxa"/>
            </w:tcMar>
            <w:vAlign w:val="center"/>
          </w:tcPr>
          <w:p>
            <w:pPr>
              <w:spacing w:line="26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1-6月</w:t>
            </w:r>
            <w:r>
              <w:rPr>
                <w:rFonts w:hint="eastAsia" w:ascii="宋体" w:hAnsi="宋体" w:eastAsia="宋体" w:cs="宋体"/>
                <w:bCs/>
                <w:color w:val="auto"/>
                <w:sz w:val="21"/>
                <w:szCs w:val="21"/>
              </w:rPr>
              <w:t>累计完成总额684亿元，</w:t>
            </w:r>
            <w:r>
              <w:rPr>
                <w:rFonts w:hint="eastAsia" w:ascii="宋体" w:hAnsi="宋体" w:eastAsia="宋体" w:cs="宋体"/>
                <w:color w:val="auto"/>
                <w:sz w:val="21"/>
                <w:szCs w:val="21"/>
              </w:rPr>
              <w:t>同比</w:t>
            </w:r>
            <w:r>
              <w:rPr>
                <w:rFonts w:hint="eastAsia" w:ascii="宋体" w:hAnsi="宋体" w:eastAsia="宋体" w:cs="宋体"/>
                <w:bCs/>
                <w:color w:val="auto"/>
                <w:sz w:val="21"/>
                <w:szCs w:val="21"/>
              </w:rPr>
              <w:t>增长6.8%。</w:t>
            </w:r>
          </w:p>
        </w:tc>
        <w:tc>
          <w:tcPr>
            <w:tcW w:w="47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胡</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平</w:t>
            </w:r>
          </w:p>
        </w:tc>
        <w:tc>
          <w:tcPr>
            <w:tcW w:w="574"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区商务局</w:t>
            </w:r>
          </w:p>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各</w:t>
            </w:r>
            <w:r>
              <w:rPr>
                <w:rFonts w:hint="eastAsia" w:ascii="宋体" w:hAnsi="宋体" w:cs="宋体"/>
                <w:color w:val="auto"/>
                <w:sz w:val="21"/>
                <w:szCs w:val="21"/>
                <w:lang w:eastAsia="zh-CN"/>
              </w:rPr>
              <w:t>镇（街道）</w:t>
            </w:r>
          </w:p>
        </w:tc>
        <w:tc>
          <w:tcPr>
            <w:tcW w:w="493"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张</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敏</w:t>
            </w:r>
          </w:p>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cs="宋体"/>
                <w:color w:val="auto"/>
                <w:sz w:val="21"/>
                <w:szCs w:val="21"/>
                <w:lang w:eastAsia="zh-CN"/>
              </w:rPr>
            </w:pPr>
            <w:r>
              <w:rPr>
                <w:rFonts w:hint="eastAsia" w:ascii="宋体" w:hAnsi="宋体" w:eastAsia="宋体" w:cs="宋体"/>
                <w:color w:val="auto"/>
                <w:sz w:val="21"/>
                <w:szCs w:val="21"/>
              </w:rPr>
              <w:t>各</w:t>
            </w:r>
            <w:r>
              <w:rPr>
                <w:rFonts w:hint="eastAsia" w:ascii="宋体" w:hAnsi="宋体" w:cs="宋体"/>
                <w:color w:val="auto"/>
                <w:sz w:val="21"/>
                <w:szCs w:val="21"/>
                <w:lang w:eastAsia="zh-CN"/>
              </w:rPr>
              <w:t>镇（街道）</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color w:val="auto"/>
                <w:sz w:val="21"/>
                <w:szCs w:val="21"/>
                <w:lang w:eastAsia="zh-CN"/>
              </w:rPr>
              <w:t>行政</w:t>
            </w:r>
            <w:r>
              <w:rPr>
                <w:rFonts w:hint="eastAsia" w:ascii="宋体" w:hAnsi="宋体" w:eastAsia="宋体" w:cs="宋体"/>
                <w:color w:val="auto"/>
                <w:sz w:val="21"/>
                <w:szCs w:val="21"/>
              </w:rPr>
              <w:t>负责人</w:t>
            </w:r>
          </w:p>
        </w:tc>
        <w:tc>
          <w:tcPr>
            <w:tcW w:w="30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王</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lang w:eastAsia="zh-CN"/>
              </w:rPr>
              <w:t>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jc w:val="center"/>
        </w:trPr>
        <w:tc>
          <w:tcPr>
            <w:tcW w:w="259"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rPr>
            </w:pPr>
          </w:p>
        </w:tc>
        <w:tc>
          <w:tcPr>
            <w:tcW w:w="159"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rPr>
            </w:pPr>
          </w:p>
        </w:tc>
        <w:tc>
          <w:tcPr>
            <w:tcW w:w="195"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rPr>
            </w:pPr>
          </w:p>
        </w:tc>
        <w:tc>
          <w:tcPr>
            <w:tcW w:w="620" w:type="pct"/>
            <w:gridSpan w:val="2"/>
            <w:tcBorders>
              <w:tl2br w:val="nil"/>
              <w:tr2bl w:val="nil"/>
            </w:tcBorders>
            <w:noWrap w:val="0"/>
            <w:tcMar>
              <w:top w:w="15" w:type="dxa"/>
              <w:left w:w="15" w:type="dxa"/>
              <w:right w:w="15" w:type="dxa"/>
            </w:tcMar>
            <w:vAlign w:val="center"/>
          </w:tcPr>
          <w:p>
            <w:pPr>
              <w:spacing w:line="260" w:lineRule="exact"/>
              <w:textAlignment w:val="center"/>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（8）</w:t>
            </w:r>
            <w:r>
              <w:rPr>
                <w:rFonts w:hint="eastAsia" w:ascii="宋体" w:hAnsi="宋体" w:eastAsia="宋体" w:cs="宋体"/>
                <w:bCs/>
                <w:color w:val="auto"/>
                <w:spacing w:val="-11"/>
                <w:kern w:val="0"/>
                <w:sz w:val="21"/>
                <w:szCs w:val="21"/>
              </w:rPr>
              <w:t>地方一般公共预算收入</w:t>
            </w:r>
          </w:p>
        </w:tc>
        <w:tc>
          <w:tcPr>
            <w:tcW w:w="1920" w:type="pct"/>
            <w:tcBorders>
              <w:tl2br w:val="nil"/>
              <w:tr2bl w:val="nil"/>
            </w:tcBorders>
            <w:noWrap w:val="0"/>
            <w:tcMar>
              <w:top w:w="15" w:type="dxa"/>
              <w:left w:w="15" w:type="dxa"/>
              <w:right w:w="15" w:type="dxa"/>
            </w:tcMar>
            <w:vAlign w:val="center"/>
          </w:tcPr>
          <w:p>
            <w:pPr>
              <w:pStyle w:val="3"/>
              <w:spacing w:line="260" w:lineRule="exact"/>
              <w:ind w:left="0" w:leftChars="0"/>
              <w:rPr>
                <w:rFonts w:hint="eastAsia" w:ascii="宋体" w:hAnsi="宋体" w:eastAsia="宋体" w:cs="宋体"/>
                <w:color w:val="auto"/>
                <w:sz w:val="21"/>
                <w:szCs w:val="21"/>
              </w:rPr>
            </w:pPr>
            <w:r>
              <w:rPr>
                <w:rFonts w:hint="eastAsia" w:ascii="宋体" w:hAnsi="宋体" w:eastAsia="宋体" w:cs="宋体"/>
                <w:color w:val="auto"/>
                <w:sz w:val="21"/>
                <w:szCs w:val="21"/>
              </w:rPr>
              <w:t>1-6月</w:t>
            </w:r>
            <w:r>
              <w:rPr>
                <w:rFonts w:hint="eastAsia" w:ascii="宋体" w:hAnsi="宋体" w:eastAsia="宋体" w:cs="宋体"/>
                <w:bCs/>
                <w:color w:val="auto"/>
                <w:sz w:val="21"/>
                <w:szCs w:val="21"/>
              </w:rPr>
              <w:t>累计完成65亿元。</w:t>
            </w:r>
          </w:p>
        </w:tc>
        <w:tc>
          <w:tcPr>
            <w:tcW w:w="47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王永红</w:t>
            </w:r>
          </w:p>
        </w:tc>
        <w:tc>
          <w:tcPr>
            <w:tcW w:w="574"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区财政局</w:t>
            </w:r>
          </w:p>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各</w:t>
            </w:r>
            <w:r>
              <w:rPr>
                <w:rFonts w:hint="eastAsia" w:ascii="宋体" w:hAnsi="宋体" w:cs="宋体"/>
                <w:color w:val="auto"/>
                <w:sz w:val="21"/>
                <w:szCs w:val="21"/>
                <w:lang w:eastAsia="zh-CN"/>
              </w:rPr>
              <w:t>镇（街道）</w:t>
            </w:r>
          </w:p>
        </w:tc>
        <w:tc>
          <w:tcPr>
            <w:tcW w:w="493"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林志森</w:t>
            </w:r>
          </w:p>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cs="宋体"/>
                <w:color w:val="auto"/>
                <w:sz w:val="21"/>
                <w:szCs w:val="21"/>
                <w:lang w:eastAsia="zh-CN"/>
              </w:rPr>
            </w:pPr>
            <w:r>
              <w:rPr>
                <w:rFonts w:hint="eastAsia" w:ascii="宋体" w:hAnsi="宋体" w:eastAsia="宋体" w:cs="宋体"/>
                <w:color w:val="auto"/>
                <w:sz w:val="21"/>
                <w:szCs w:val="21"/>
              </w:rPr>
              <w:t>各</w:t>
            </w:r>
            <w:r>
              <w:rPr>
                <w:rFonts w:hint="eastAsia" w:ascii="宋体" w:hAnsi="宋体" w:cs="宋体"/>
                <w:color w:val="auto"/>
                <w:sz w:val="21"/>
                <w:szCs w:val="21"/>
                <w:lang w:eastAsia="zh-CN"/>
              </w:rPr>
              <w:t>镇（街道）</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行政</w:t>
            </w:r>
            <w:r>
              <w:rPr>
                <w:rFonts w:hint="eastAsia" w:ascii="宋体" w:hAnsi="宋体" w:eastAsia="宋体" w:cs="宋体"/>
                <w:color w:val="auto"/>
                <w:sz w:val="21"/>
                <w:szCs w:val="21"/>
              </w:rPr>
              <w:t>负责人</w:t>
            </w:r>
          </w:p>
        </w:tc>
        <w:tc>
          <w:tcPr>
            <w:tcW w:w="30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eastAsia="zh-CN"/>
              </w:rPr>
              <w:t>陶树理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59"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rPr>
            </w:pPr>
          </w:p>
        </w:tc>
        <w:tc>
          <w:tcPr>
            <w:tcW w:w="159"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rPr>
            </w:pPr>
          </w:p>
        </w:tc>
        <w:tc>
          <w:tcPr>
            <w:tcW w:w="195"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rPr>
            </w:pPr>
          </w:p>
        </w:tc>
        <w:tc>
          <w:tcPr>
            <w:tcW w:w="620" w:type="pct"/>
            <w:gridSpan w:val="2"/>
            <w:tcBorders>
              <w:tl2br w:val="nil"/>
              <w:tr2bl w:val="nil"/>
            </w:tcBorders>
            <w:noWrap w:val="0"/>
            <w:tcMar>
              <w:top w:w="15" w:type="dxa"/>
              <w:left w:w="15" w:type="dxa"/>
              <w:right w:w="15" w:type="dxa"/>
            </w:tcMar>
            <w:vAlign w:val="center"/>
          </w:tcPr>
          <w:p>
            <w:pPr>
              <w:spacing w:line="260" w:lineRule="exact"/>
              <w:textAlignment w:val="center"/>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（9）进出口总额</w:t>
            </w:r>
          </w:p>
        </w:tc>
        <w:tc>
          <w:tcPr>
            <w:tcW w:w="1920" w:type="pct"/>
            <w:tcBorders>
              <w:tl2br w:val="nil"/>
              <w:tr2bl w:val="nil"/>
            </w:tcBorders>
            <w:noWrap w:val="0"/>
            <w:tcMar>
              <w:top w:w="15" w:type="dxa"/>
              <w:left w:w="15" w:type="dxa"/>
              <w:right w:w="15" w:type="dxa"/>
            </w:tcMar>
            <w:vAlign w:val="center"/>
          </w:tcPr>
          <w:p>
            <w:pPr>
              <w:spacing w:line="26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1-6月同比</w:t>
            </w:r>
            <w:r>
              <w:rPr>
                <w:rFonts w:hint="eastAsia" w:ascii="宋体" w:hAnsi="宋体" w:eastAsia="宋体" w:cs="宋体"/>
                <w:bCs/>
                <w:color w:val="auto"/>
                <w:sz w:val="21"/>
                <w:szCs w:val="21"/>
              </w:rPr>
              <w:t>增长10%。</w:t>
            </w:r>
          </w:p>
        </w:tc>
        <w:tc>
          <w:tcPr>
            <w:tcW w:w="47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胡</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平</w:t>
            </w:r>
          </w:p>
        </w:tc>
        <w:tc>
          <w:tcPr>
            <w:tcW w:w="574"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区商务局</w:t>
            </w:r>
          </w:p>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各</w:t>
            </w:r>
            <w:r>
              <w:rPr>
                <w:rFonts w:hint="eastAsia" w:ascii="宋体" w:hAnsi="宋体" w:cs="宋体"/>
                <w:color w:val="auto"/>
                <w:sz w:val="21"/>
                <w:szCs w:val="21"/>
                <w:lang w:eastAsia="zh-CN"/>
              </w:rPr>
              <w:t>镇（街道）</w:t>
            </w:r>
          </w:p>
        </w:tc>
        <w:tc>
          <w:tcPr>
            <w:tcW w:w="493"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张</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敏</w:t>
            </w:r>
          </w:p>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cs="宋体"/>
                <w:color w:val="auto"/>
                <w:sz w:val="21"/>
                <w:szCs w:val="21"/>
                <w:lang w:eastAsia="zh-CN"/>
              </w:rPr>
            </w:pPr>
            <w:r>
              <w:rPr>
                <w:rFonts w:hint="eastAsia" w:ascii="宋体" w:hAnsi="宋体" w:eastAsia="宋体" w:cs="宋体"/>
                <w:color w:val="auto"/>
                <w:sz w:val="21"/>
                <w:szCs w:val="21"/>
              </w:rPr>
              <w:t>各</w:t>
            </w:r>
            <w:r>
              <w:rPr>
                <w:rFonts w:hint="eastAsia" w:ascii="宋体" w:hAnsi="宋体" w:cs="宋体"/>
                <w:color w:val="auto"/>
                <w:sz w:val="21"/>
                <w:szCs w:val="21"/>
                <w:lang w:eastAsia="zh-CN"/>
              </w:rPr>
              <w:t>镇（街道）</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rPr>
            </w:pPr>
            <w:r>
              <w:rPr>
                <w:rFonts w:hint="eastAsia" w:ascii="宋体" w:hAnsi="宋体" w:cs="宋体"/>
                <w:color w:val="auto"/>
                <w:sz w:val="21"/>
                <w:szCs w:val="21"/>
                <w:lang w:eastAsia="zh-CN"/>
              </w:rPr>
              <w:t>行政</w:t>
            </w:r>
            <w:r>
              <w:rPr>
                <w:rFonts w:hint="eastAsia" w:ascii="宋体" w:hAnsi="宋体" w:eastAsia="宋体" w:cs="宋体"/>
                <w:color w:val="auto"/>
                <w:sz w:val="21"/>
                <w:szCs w:val="21"/>
              </w:rPr>
              <w:t>负责人</w:t>
            </w:r>
          </w:p>
        </w:tc>
        <w:tc>
          <w:tcPr>
            <w:tcW w:w="30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王</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lang w:eastAsia="zh-CN"/>
              </w:rPr>
              <w:t>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259"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rPr>
            </w:pPr>
          </w:p>
        </w:tc>
        <w:tc>
          <w:tcPr>
            <w:tcW w:w="159"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rPr>
            </w:pPr>
          </w:p>
        </w:tc>
        <w:tc>
          <w:tcPr>
            <w:tcW w:w="195"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rPr>
            </w:pPr>
          </w:p>
        </w:tc>
        <w:tc>
          <w:tcPr>
            <w:tcW w:w="620" w:type="pct"/>
            <w:gridSpan w:val="2"/>
            <w:tcBorders>
              <w:tl2br w:val="nil"/>
              <w:tr2bl w:val="nil"/>
            </w:tcBorders>
            <w:noWrap w:val="0"/>
            <w:tcMar>
              <w:top w:w="15" w:type="dxa"/>
              <w:left w:w="15" w:type="dxa"/>
              <w:right w:w="15" w:type="dxa"/>
            </w:tcMar>
            <w:vAlign w:val="center"/>
          </w:tcPr>
          <w:p>
            <w:pPr>
              <w:spacing w:line="260" w:lineRule="exact"/>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（10）</w:t>
            </w:r>
            <w:r>
              <w:rPr>
                <w:rFonts w:hint="eastAsia" w:ascii="宋体" w:hAnsi="宋体" w:eastAsia="宋体" w:cs="宋体"/>
                <w:bCs/>
                <w:color w:val="auto"/>
                <w:sz w:val="21"/>
                <w:szCs w:val="21"/>
              </w:rPr>
              <w:t>全社会用电量、工业用电量</w:t>
            </w:r>
          </w:p>
        </w:tc>
        <w:tc>
          <w:tcPr>
            <w:tcW w:w="1920" w:type="pct"/>
            <w:tcBorders>
              <w:tl2br w:val="nil"/>
              <w:tr2bl w:val="nil"/>
            </w:tcBorders>
            <w:noWrap w:val="0"/>
            <w:tcMar>
              <w:top w:w="15" w:type="dxa"/>
              <w:left w:w="15" w:type="dxa"/>
              <w:right w:w="15" w:type="dxa"/>
            </w:tcMar>
            <w:vAlign w:val="center"/>
          </w:tcPr>
          <w:p>
            <w:pPr>
              <w:spacing w:line="26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1-6月</w:t>
            </w:r>
            <w:r>
              <w:rPr>
                <w:rFonts w:hint="eastAsia" w:ascii="宋体" w:hAnsi="宋体" w:eastAsia="宋体" w:cs="宋体"/>
                <w:bCs/>
                <w:color w:val="auto"/>
                <w:sz w:val="21"/>
                <w:szCs w:val="21"/>
              </w:rPr>
              <w:t>两项指标</w:t>
            </w:r>
            <w:r>
              <w:rPr>
                <w:rFonts w:hint="eastAsia" w:ascii="宋体" w:hAnsi="宋体" w:eastAsia="宋体" w:cs="宋体"/>
                <w:color w:val="auto"/>
                <w:sz w:val="21"/>
                <w:szCs w:val="21"/>
              </w:rPr>
              <w:t>同比增速高于全省平均水平。</w:t>
            </w:r>
          </w:p>
        </w:tc>
        <w:tc>
          <w:tcPr>
            <w:tcW w:w="47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王永红</w:t>
            </w:r>
          </w:p>
        </w:tc>
        <w:tc>
          <w:tcPr>
            <w:tcW w:w="574"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区发改局</w:t>
            </w:r>
          </w:p>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各</w:t>
            </w:r>
            <w:r>
              <w:rPr>
                <w:rFonts w:hint="eastAsia" w:ascii="宋体" w:hAnsi="宋体" w:cs="宋体"/>
                <w:color w:val="auto"/>
                <w:sz w:val="21"/>
                <w:szCs w:val="21"/>
                <w:lang w:eastAsia="zh-CN"/>
              </w:rPr>
              <w:t>镇（街道）</w:t>
            </w:r>
          </w:p>
        </w:tc>
        <w:tc>
          <w:tcPr>
            <w:tcW w:w="493"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廖</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lang w:eastAsia="zh-CN"/>
              </w:rPr>
              <w:t>勇</w:t>
            </w:r>
          </w:p>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cs="宋体"/>
                <w:color w:val="auto"/>
                <w:sz w:val="21"/>
                <w:szCs w:val="21"/>
                <w:lang w:eastAsia="zh-CN"/>
              </w:rPr>
            </w:pPr>
            <w:r>
              <w:rPr>
                <w:rFonts w:hint="eastAsia" w:ascii="宋体" w:hAnsi="宋体" w:eastAsia="宋体" w:cs="宋体"/>
                <w:color w:val="auto"/>
                <w:sz w:val="21"/>
                <w:szCs w:val="21"/>
              </w:rPr>
              <w:t>各</w:t>
            </w:r>
            <w:r>
              <w:rPr>
                <w:rFonts w:hint="eastAsia" w:ascii="宋体" w:hAnsi="宋体" w:cs="宋体"/>
                <w:color w:val="auto"/>
                <w:sz w:val="21"/>
                <w:szCs w:val="21"/>
                <w:lang w:eastAsia="zh-CN"/>
              </w:rPr>
              <w:t>镇（街道）</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rPr>
            </w:pPr>
            <w:r>
              <w:rPr>
                <w:rFonts w:hint="eastAsia" w:ascii="宋体" w:hAnsi="宋体" w:cs="宋体"/>
                <w:color w:val="auto"/>
                <w:sz w:val="21"/>
                <w:szCs w:val="21"/>
                <w:lang w:eastAsia="zh-CN"/>
              </w:rPr>
              <w:t>行政</w:t>
            </w:r>
            <w:r>
              <w:rPr>
                <w:rFonts w:hint="eastAsia" w:ascii="宋体" w:hAnsi="宋体" w:eastAsia="宋体" w:cs="宋体"/>
                <w:color w:val="auto"/>
                <w:sz w:val="21"/>
                <w:szCs w:val="21"/>
              </w:rPr>
              <w:t>负责人</w:t>
            </w:r>
          </w:p>
        </w:tc>
        <w:tc>
          <w:tcPr>
            <w:tcW w:w="30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陶树理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59" w:type="pct"/>
            <w:vMerge w:val="restar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“发展</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六仗”</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重点</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工作</w:t>
            </w:r>
          </w:p>
        </w:tc>
        <w:tc>
          <w:tcPr>
            <w:tcW w:w="15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w:t>
            </w:r>
          </w:p>
        </w:tc>
        <w:tc>
          <w:tcPr>
            <w:tcW w:w="195"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主要经济工作运行调度</w:t>
            </w:r>
          </w:p>
        </w:tc>
        <w:tc>
          <w:tcPr>
            <w:tcW w:w="620" w:type="pct"/>
            <w:gridSpan w:val="2"/>
            <w:tcBorders>
              <w:tl2br w:val="nil"/>
              <w:tr2bl w:val="nil"/>
            </w:tcBorders>
            <w:noWrap w:val="0"/>
            <w:tcMar>
              <w:top w:w="15" w:type="dxa"/>
              <w:left w:w="15" w:type="dxa"/>
              <w:right w:w="15" w:type="dxa"/>
            </w:tcMar>
            <w:vAlign w:val="center"/>
          </w:tcPr>
          <w:p>
            <w:pPr>
              <w:spacing w:line="260" w:lineRule="exac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Cs/>
                <w:color w:val="auto"/>
                <w:kern w:val="0"/>
                <w:sz w:val="21"/>
                <w:szCs w:val="21"/>
              </w:rPr>
              <w:t>（11）</w:t>
            </w:r>
            <w:r>
              <w:rPr>
                <w:rFonts w:hint="eastAsia" w:ascii="宋体" w:hAnsi="宋体" w:eastAsia="宋体" w:cs="宋体"/>
                <w:bCs/>
                <w:color w:val="auto"/>
                <w:sz w:val="21"/>
                <w:szCs w:val="21"/>
              </w:rPr>
              <w:t>全体、城镇、农村居民人均可支配收入</w:t>
            </w:r>
          </w:p>
        </w:tc>
        <w:tc>
          <w:tcPr>
            <w:tcW w:w="1920" w:type="pct"/>
            <w:tcBorders>
              <w:tl2br w:val="nil"/>
              <w:tr2bl w:val="nil"/>
            </w:tcBorders>
            <w:noWrap w:val="0"/>
            <w:tcMar>
              <w:top w:w="15" w:type="dxa"/>
              <w:left w:w="15" w:type="dxa"/>
              <w:right w:w="15" w:type="dxa"/>
            </w:tcMar>
            <w:vAlign w:val="center"/>
          </w:tcPr>
          <w:p>
            <w:pPr>
              <w:spacing w:line="260" w:lineRule="exact"/>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Cs/>
                <w:color w:val="auto"/>
                <w:sz w:val="21"/>
                <w:szCs w:val="21"/>
              </w:rPr>
              <w:t>二季度三项指标</w:t>
            </w:r>
            <w:r>
              <w:rPr>
                <w:rFonts w:hint="eastAsia" w:ascii="宋体" w:hAnsi="宋体" w:eastAsia="宋体" w:cs="宋体"/>
                <w:color w:val="auto"/>
                <w:sz w:val="21"/>
                <w:szCs w:val="21"/>
              </w:rPr>
              <w:t>同比</w:t>
            </w:r>
            <w:r>
              <w:rPr>
                <w:rFonts w:hint="eastAsia" w:ascii="宋体" w:hAnsi="宋体" w:eastAsia="宋体" w:cs="宋体"/>
                <w:bCs/>
                <w:color w:val="auto"/>
                <w:sz w:val="21"/>
                <w:szCs w:val="21"/>
              </w:rPr>
              <w:t>增速高于全省平均水平。</w:t>
            </w:r>
          </w:p>
        </w:tc>
        <w:tc>
          <w:tcPr>
            <w:tcW w:w="476"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王永红</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屈可馨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2"/>
                <w:sz w:val="21"/>
                <w:szCs w:val="21"/>
                <w:u w:val="single"/>
                <w:lang w:val="en-US" w:eastAsia="zh-CN" w:bidi="ar-SA"/>
              </w:rPr>
            </w:pPr>
            <w:r>
              <w:rPr>
                <w:rFonts w:hint="eastAsia" w:ascii="宋体" w:hAnsi="宋体" w:eastAsia="宋体" w:cs="宋体"/>
                <w:color w:val="auto"/>
                <w:kern w:val="0"/>
                <w:sz w:val="21"/>
                <w:szCs w:val="21"/>
              </w:rPr>
              <w:t>李卫兵</w:t>
            </w:r>
          </w:p>
        </w:tc>
        <w:tc>
          <w:tcPr>
            <w:tcW w:w="574"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区发改局</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区住建局</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区农业农村水利局</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各</w:t>
            </w:r>
            <w:r>
              <w:rPr>
                <w:rFonts w:hint="eastAsia" w:ascii="宋体" w:hAnsi="宋体" w:cs="宋体"/>
                <w:color w:val="auto"/>
                <w:sz w:val="21"/>
                <w:szCs w:val="21"/>
                <w:lang w:eastAsia="zh-CN"/>
              </w:rPr>
              <w:t>镇（街道）</w:t>
            </w:r>
          </w:p>
        </w:tc>
        <w:tc>
          <w:tcPr>
            <w:tcW w:w="493"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廖</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勇</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徐昭军</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苏日君</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21"/>
                <w:szCs w:val="21"/>
                <w:lang w:eastAsia="zh-CN"/>
              </w:rPr>
            </w:pPr>
            <w:r>
              <w:rPr>
                <w:rFonts w:hint="eastAsia" w:ascii="宋体" w:hAnsi="宋体" w:eastAsia="宋体" w:cs="宋体"/>
                <w:color w:val="auto"/>
                <w:kern w:val="0"/>
                <w:sz w:val="21"/>
                <w:szCs w:val="21"/>
              </w:rPr>
              <w:t>各</w:t>
            </w:r>
            <w:r>
              <w:rPr>
                <w:rFonts w:hint="eastAsia" w:ascii="宋体" w:hAnsi="宋体" w:cs="宋体"/>
                <w:color w:val="auto"/>
                <w:kern w:val="0"/>
                <w:sz w:val="21"/>
                <w:szCs w:val="21"/>
                <w:lang w:eastAsia="zh-CN"/>
              </w:rPr>
              <w:t>镇（街道）</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行政负责人</w:t>
            </w:r>
          </w:p>
        </w:tc>
        <w:tc>
          <w:tcPr>
            <w:tcW w:w="300"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陶树理</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刘志军刘跃辉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259"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kern w:val="0"/>
                <w:sz w:val="21"/>
                <w:szCs w:val="21"/>
              </w:rPr>
            </w:pPr>
          </w:p>
        </w:tc>
        <w:tc>
          <w:tcPr>
            <w:tcW w:w="15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w:t>
            </w:r>
          </w:p>
        </w:tc>
        <w:tc>
          <w:tcPr>
            <w:tcW w:w="815" w:type="pct"/>
            <w:gridSpan w:val="3"/>
            <w:tcBorders>
              <w:tl2br w:val="nil"/>
              <w:tr2bl w:val="nil"/>
            </w:tcBorders>
            <w:noWrap w:val="0"/>
            <w:tcMar>
              <w:top w:w="15" w:type="dxa"/>
              <w:left w:w="15" w:type="dxa"/>
              <w:right w:w="15" w:type="dxa"/>
            </w:tcMar>
            <w:vAlign w:val="center"/>
          </w:tcPr>
          <w:p>
            <w:pPr>
              <w:spacing w:line="300" w:lineRule="exact"/>
              <w:textAlignment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推动经济高质量发展</w:t>
            </w:r>
          </w:p>
        </w:tc>
        <w:tc>
          <w:tcPr>
            <w:tcW w:w="1920" w:type="pct"/>
            <w:tcBorders>
              <w:tl2br w:val="nil"/>
              <w:tr2bl w:val="nil"/>
            </w:tcBorders>
            <w:noWrap w:val="0"/>
            <w:tcMar>
              <w:top w:w="15" w:type="dxa"/>
              <w:left w:w="15" w:type="dxa"/>
              <w:right w:w="15" w:type="dxa"/>
            </w:tcMar>
            <w:vAlign w:val="center"/>
          </w:tcPr>
          <w:p>
            <w:pPr>
              <w:spacing w:line="300" w:lineRule="exact"/>
              <w:jc w:val="left"/>
              <w:textAlignment w:val="center"/>
              <w:rPr>
                <w:rFonts w:hint="eastAsia" w:ascii="宋体" w:hAnsi="宋体" w:eastAsia="宋体" w:cs="宋体"/>
                <w:color w:val="auto"/>
                <w:sz w:val="21"/>
                <w:szCs w:val="21"/>
              </w:rPr>
            </w:pPr>
            <w:r>
              <w:rPr>
                <w:rFonts w:hint="eastAsia" w:ascii="宋体" w:hAnsi="宋体" w:eastAsia="宋体" w:cs="宋体"/>
                <w:bCs/>
                <w:color w:val="auto"/>
                <w:sz w:val="21"/>
                <w:szCs w:val="21"/>
              </w:rPr>
              <w:t>按市绩效办考核体系进行考核。</w:t>
            </w:r>
          </w:p>
        </w:tc>
        <w:tc>
          <w:tcPr>
            <w:tcW w:w="476"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王永红</w:t>
            </w:r>
          </w:p>
        </w:tc>
        <w:tc>
          <w:tcPr>
            <w:tcW w:w="574"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区发改局（牵头）</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相关区属单位</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各</w:t>
            </w:r>
            <w:r>
              <w:rPr>
                <w:rFonts w:hint="eastAsia" w:ascii="宋体" w:hAnsi="宋体" w:cs="宋体"/>
                <w:color w:val="auto"/>
                <w:sz w:val="21"/>
                <w:szCs w:val="21"/>
                <w:lang w:eastAsia="zh-CN"/>
              </w:rPr>
              <w:t>镇（街道）</w:t>
            </w:r>
          </w:p>
        </w:tc>
        <w:tc>
          <w:tcPr>
            <w:tcW w:w="493"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廖</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勇</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相关区属单位</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负责人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21"/>
                <w:szCs w:val="21"/>
                <w:lang w:eastAsia="zh-CN"/>
              </w:rPr>
            </w:pPr>
            <w:r>
              <w:rPr>
                <w:rFonts w:hint="eastAsia" w:ascii="宋体" w:hAnsi="宋体" w:eastAsia="宋体" w:cs="宋体"/>
                <w:color w:val="auto"/>
                <w:kern w:val="0"/>
                <w:sz w:val="21"/>
                <w:szCs w:val="21"/>
              </w:rPr>
              <w:t>各</w:t>
            </w:r>
            <w:r>
              <w:rPr>
                <w:rFonts w:hint="eastAsia" w:ascii="宋体" w:hAnsi="宋体" w:cs="宋体"/>
                <w:color w:val="auto"/>
                <w:kern w:val="0"/>
                <w:sz w:val="21"/>
                <w:szCs w:val="21"/>
                <w:lang w:eastAsia="zh-CN"/>
              </w:rPr>
              <w:t>镇（街道）</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行政负责人</w:t>
            </w:r>
          </w:p>
        </w:tc>
        <w:tc>
          <w:tcPr>
            <w:tcW w:w="300"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陶树理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4" w:hRule="atLeast"/>
          <w:jc w:val="center"/>
        </w:trPr>
        <w:tc>
          <w:tcPr>
            <w:tcW w:w="259"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kern w:val="0"/>
                <w:sz w:val="21"/>
                <w:szCs w:val="21"/>
              </w:rPr>
            </w:pPr>
          </w:p>
        </w:tc>
        <w:tc>
          <w:tcPr>
            <w:tcW w:w="15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815" w:type="pct"/>
            <w:gridSpan w:val="3"/>
            <w:tcBorders>
              <w:tl2br w:val="nil"/>
              <w:tr2bl w:val="nil"/>
            </w:tcBorders>
            <w:noWrap w:val="0"/>
            <w:tcMar>
              <w:top w:w="15" w:type="dxa"/>
              <w:left w:w="15" w:type="dxa"/>
              <w:right w:w="15" w:type="dxa"/>
            </w:tcMar>
            <w:vAlign w:val="center"/>
          </w:tcPr>
          <w:p>
            <w:pPr>
              <w:spacing w:line="300" w:lineRule="exact"/>
              <w:jc w:val="left"/>
              <w:textAlignment w:val="center"/>
              <w:rPr>
                <w:rFonts w:hint="eastAsia" w:ascii="宋体" w:hAnsi="宋体" w:eastAsia="宋体" w:cs="宋体"/>
                <w:color w:val="auto"/>
                <w:sz w:val="21"/>
                <w:szCs w:val="21"/>
              </w:rPr>
            </w:pPr>
            <w:r>
              <w:rPr>
                <w:rFonts w:hint="eastAsia" w:ascii="宋体" w:hAnsi="宋体" w:eastAsia="宋体" w:cs="宋体"/>
                <w:bCs/>
                <w:color w:val="auto"/>
                <w:sz w:val="21"/>
                <w:szCs w:val="21"/>
              </w:rPr>
              <w:t>“数字经济”发展</w:t>
            </w:r>
          </w:p>
        </w:tc>
        <w:tc>
          <w:tcPr>
            <w:tcW w:w="1920" w:type="pct"/>
            <w:tcBorders>
              <w:tl2br w:val="nil"/>
              <w:tr2bl w:val="nil"/>
            </w:tcBorders>
            <w:noWrap w:val="0"/>
            <w:tcMar>
              <w:top w:w="15" w:type="dxa"/>
              <w:left w:w="15" w:type="dxa"/>
              <w:right w:w="15" w:type="dxa"/>
            </w:tcMar>
            <w:vAlign w:val="center"/>
          </w:tcPr>
          <w:p>
            <w:pPr>
              <w:pStyle w:val="2"/>
              <w:keepNext w:val="0"/>
              <w:keepLines w:val="0"/>
              <w:pageBreakBefore w:val="0"/>
              <w:widowControl w:val="0"/>
              <w:kinsoku/>
              <w:wordWrap/>
              <w:overflowPunct/>
              <w:topLinePunct w:val="0"/>
              <w:autoSpaceDE/>
              <w:autoSpaceDN/>
              <w:bidi w:val="0"/>
              <w:adjustRightInd/>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1.5-6月全市开通5G站点351个，发展千兆光网用户12979户。</w:t>
            </w:r>
          </w:p>
          <w:p>
            <w:pPr>
              <w:keepNext w:val="0"/>
              <w:keepLines w:val="0"/>
              <w:pageBreakBefore w:val="0"/>
              <w:widowControl w:val="0"/>
              <w:kinsoku/>
              <w:wordWrap/>
              <w:overflowPunct/>
              <w:topLinePunct w:val="0"/>
              <w:autoSpaceDE/>
              <w:autoSpaceDN/>
              <w:bidi w:val="0"/>
              <w:adjustRightInd/>
              <w:spacing w:line="2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①2023年全市累计完成规模以上电子信息制造业营业收入130亿元，1-6月累计完成50.08亿元，其中邵阳经济技术开发区3.29亿元、邵东市8.65亿元、新邵县9.15亿元、邵阳县3.29亿元、隆回县3.55亿元、武冈市7.91亿元、洞口县6.37亿元、新宁县6.04亿元、城步苗族自治县0.34亿元、绥宁县1.49亿元；规模以上电子信息制造业营业收入增速达30%以上。②1-6月全市累计完成规模以上软件和信息技术服务业营业收入6000万元，其中邵阳经济技术开发区833万元、大祥区614万元、邵东市1040.5万元、武冈市3512.5万元；规模以上软件和信息技术服务业营业收入增速达10%以上。</w:t>
            </w:r>
          </w:p>
        </w:tc>
        <w:tc>
          <w:tcPr>
            <w:tcW w:w="476"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王永红</w:t>
            </w:r>
          </w:p>
        </w:tc>
        <w:tc>
          <w:tcPr>
            <w:tcW w:w="574"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区发改局</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各</w:t>
            </w:r>
            <w:r>
              <w:rPr>
                <w:rFonts w:hint="eastAsia" w:ascii="宋体" w:hAnsi="宋体" w:cs="宋体"/>
                <w:color w:val="auto"/>
                <w:sz w:val="21"/>
                <w:szCs w:val="21"/>
                <w:lang w:eastAsia="zh-CN"/>
              </w:rPr>
              <w:t>镇（街道）</w:t>
            </w:r>
          </w:p>
        </w:tc>
        <w:tc>
          <w:tcPr>
            <w:tcW w:w="493"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廖</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勇</w:t>
            </w:r>
          </w:p>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cs="宋体"/>
                <w:color w:val="auto"/>
                <w:sz w:val="21"/>
                <w:szCs w:val="21"/>
                <w:lang w:eastAsia="zh-CN"/>
              </w:rPr>
            </w:pPr>
            <w:r>
              <w:rPr>
                <w:rFonts w:hint="eastAsia" w:ascii="宋体" w:hAnsi="宋体" w:eastAsia="宋体" w:cs="宋体"/>
                <w:color w:val="auto"/>
                <w:sz w:val="21"/>
                <w:szCs w:val="21"/>
              </w:rPr>
              <w:t>各</w:t>
            </w:r>
            <w:r>
              <w:rPr>
                <w:rFonts w:hint="eastAsia" w:ascii="宋体" w:hAnsi="宋体" w:cs="宋体"/>
                <w:color w:val="auto"/>
                <w:sz w:val="21"/>
                <w:szCs w:val="21"/>
                <w:lang w:eastAsia="zh-CN"/>
              </w:rPr>
              <w:t>镇（街道）</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rPr>
            </w:pPr>
            <w:r>
              <w:rPr>
                <w:rFonts w:hint="eastAsia" w:ascii="宋体" w:hAnsi="宋体" w:cs="宋体"/>
                <w:color w:val="auto"/>
                <w:sz w:val="21"/>
                <w:szCs w:val="21"/>
                <w:lang w:eastAsia="zh-CN"/>
              </w:rPr>
              <w:t>行政</w:t>
            </w:r>
            <w:r>
              <w:rPr>
                <w:rFonts w:hint="eastAsia" w:ascii="宋体" w:hAnsi="宋体" w:eastAsia="宋体" w:cs="宋体"/>
                <w:color w:val="auto"/>
                <w:sz w:val="21"/>
                <w:szCs w:val="21"/>
              </w:rPr>
              <w:t>负责人</w:t>
            </w:r>
          </w:p>
        </w:tc>
        <w:tc>
          <w:tcPr>
            <w:tcW w:w="300"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陶树理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jc w:val="center"/>
        </w:trPr>
        <w:tc>
          <w:tcPr>
            <w:tcW w:w="259"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kern w:val="0"/>
                <w:sz w:val="21"/>
                <w:szCs w:val="21"/>
              </w:rPr>
            </w:pPr>
          </w:p>
        </w:tc>
        <w:tc>
          <w:tcPr>
            <w:tcW w:w="15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815" w:type="pct"/>
            <w:gridSpan w:val="3"/>
            <w:tcBorders>
              <w:tl2br w:val="nil"/>
              <w:tr2bl w:val="nil"/>
            </w:tcBorders>
            <w:noWrap w:val="0"/>
            <w:tcMar>
              <w:top w:w="15" w:type="dxa"/>
              <w:left w:w="15" w:type="dxa"/>
              <w:right w:w="15" w:type="dxa"/>
            </w:tcMar>
            <w:vAlign w:val="center"/>
          </w:tcPr>
          <w:p>
            <w:pPr>
              <w:spacing w:line="300" w:lineRule="exact"/>
              <w:jc w:val="left"/>
              <w:textAlignment w:val="center"/>
              <w:rPr>
                <w:rFonts w:hint="eastAsia" w:ascii="宋体" w:hAnsi="宋体" w:eastAsia="宋体" w:cs="宋体"/>
                <w:color w:val="auto"/>
                <w:sz w:val="21"/>
                <w:szCs w:val="21"/>
              </w:rPr>
            </w:pPr>
            <w:r>
              <w:rPr>
                <w:rFonts w:hint="eastAsia" w:ascii="宋体" w:hAnsi="宋体" w:eastAsia="宋体" w:cs="宋体"/>
                <w:bCs/>
                <w:color w:val="auto"/>
                <w:sz w:val="21"/>
                <w:szCs w:val="21"/>
              </w:rPr>
              <w:t>新经济发展</w:t>
            </w:r>
          </w:p>
        </w:tc>
        <w:tc>
          <w:tcPr>
            <w:tcW w:w="1920" w:type="pct"/>
            <w:tcBorders>
              <w:tl2br w:val="nil"/>
              <w:tr2bl w:val="nil"/>
            </w:tcBorders>
            <w:noWrap w:val="0"/>
            <w:tcMar>
              <w:top w:w="15" w:type="dxa"/>
              <w:left w:w="15" w:type="dxa"/>
              <w:right w:w="15" w:type="dxa"/>
            </w:tcMar>
            <w:vAlign w:val="center"/>
          </w:tcPr>
          <w:p>
            <w:pPr>
              <w:pStyle w:val="2"/>
              <w:keepNext w:val="0"/>
              <w:keepLines w:val="0"/>
              <w:pageBreakBefore w:val="0"/>
              <w:widowControl w:val="0"/>
              <w:kinsoku/>
              <w:wordWrap/>
              <w:overflowPunct/>
              <w:topLinePunct w:val="0"/>
              <w:autoSpaceDE/>
              <w:autoSpaceDN/>
              <w:bidi w:val="0"/>
              <w:adjustRightInd/>
              <w:spacing w:line="26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1.二季度</w:t>
            </w:r>
            <w:r>
              <w:rPr>
                <w:rFonts w:hint="eastAsia" w:ascii="宋体" w:hAnsi="宋体" w:eastAsia="宋体" w:cs="宋体"/>
                <w:bCs/>
                <w:color w:val="auto"/>
                <w:sz w:val="21"/>
                <w:szCs w:val="21"/>
              </w:rPr>
              <w:t>高新技术产业增加值增速高于全省平均水平。</w:t>
            </w:r>
            <w:r>
              <w:rPr>
                <w:rFonts w:hint="eastAsia" w:ascii="宋体" w:hAnsi="宋体" w:eastAsia="宋体" w:cs="宋体"/>
                <w:color w:val="auto"/>
                <w:sz w:val="21"/>
                <w:szCs w:val="21"/>
              </w:rPr>
              <w:t>5-6月全市</w:t>
            </w:r>
            <w:r>
              <w:rPr>
                <w:rFonts w:hint="eastAsia" w:ascii="宋体" w:hAnsi="宋体" w:eastAsia="宋体" w:cs="宋体"/>
                <w:color w:val="auto"/>
                <w:kern w:val="0"/>
                <w:sz w:val="21"/>
                <w:szCs w:val="21"/>
              </w:rPr>
              <w:t>参评科技型中小企业300家。2023年</w:t>
            </w:r>
            <w:r>
              <w:rPr>
                <w:rFonts w:hint="eastAsia" w:ascii="宋体" w:hAnsi="宋体" w:eastAsia="宋体" w:cs="宋体"/>
                <w:color w:val="auto"/>
                <w:sz w:val="21"/>
                <w:szCs w:val="21"/>
              </w:rPr>
              <w:t>全市</w:t>
            </w:r>
            <w:r>
              <w:rPr>
                <w:rFonts w:hint="eastAsia" w:ascii="宋体" w:hAnsi="宋体" w:eastAsia="宋体" w:cs="宋体"/>
                <w:color w:val="auto"/>
                <w:kern w:val="0"/>
                <w:sz w:val="21"/>
                <w:szCs w:val="21"/>
              </w:rPr>
              <w:t>完成技术合同成交额130亿元，</w:t>
            </w:r>
            <w:r>
              <w:rPr>
                <w:rFonts w:hint="eastAsia" w:ascii="宋体" w:hAnsi="宋体" w:eastAsia="宋体" w:cs="宋体"/>
                <w:color w:val="auto"/>
                <w:sz w:val="21"/>
                <w:szCs w:val="21"/>
              </w:rPr>
              <w:t>5-6月</w:t>
            </w:r>
            <w:r>
              <w:rPr>
                <w:rFonts w:hint="eastAsia" w:ascii="宋体" w:hAnsi="宋体" w:eastAsia="宋体" w:cs="宋体"/>
                <w:color w:val="auto"/>
                <w:kern w:val="0"/>
                <w:sz w:val="21"/>
                <w:szCs w:val="21"/>
              </w:rPr>
              <w:t>完成26亿元。</w:t>
            </w:r>
            <w:r>
              <w:rPr>
                <w:rFonts w:hint="eastAsia" w:ascii="宋体" w:hAnsi="宋体" w:eastAsia="宋体" w:cs="宋体"/>
                <w:bCs/>
                <w:color w:val="auto"/>
                <w:sz w:val="21"/>
                <w:szCs w:val="21"/>
              </w:rPr>
              <w:t>（责任单位：市科技局）</w:t>
            </w:r>
          </w:p>
          <w:p>
            <w:pPr>
              <w:keepNext w:val="0"/>
              <w:keepLines w:val="0"/>
              <w:pageBreakBefore w:val="0"/>
              <w:widowControl w:val="0"/>
              <w:kinsoku/>
              <w:wordWrap/>
              <w:overflowPunct/>
              <w:topLinePunct w:val="0"/>
              <w:autoSpaceDE/>
              <w:autoSpaceDN/>
              <w:bidi w:val="0"/>
              <w:adjustRightInd/>
              <w:spacing w:line="260" w:lineRule="exact"/>
              <w:jc w:val="left"/>
              <w:textAlignment w:val="auto"/>
              <w:rPr>
                <w:rFonts w:hint="eastAsia" w:ascii="宋体" w:hAnsi="宋体" w:eastAsia="宋体" w:cs="宋体"/>
                <w:bCs/>
                <w:color w:val="auto"/>
                <w:sz w:val="21"/>
                <w:szCs w:val="21"/>
              </w:rPr>
            </w:pPr>
            <w:r>
              <w:rPr>
                <w:rFonts w:hint="eastAsia" w:ascii="宋体" w:hAnsi="宋体" w:eastAsia="宋体" w:cs="宋体"/>
                <w:color w:val="auto"/>
                <w:kern w:val="0"/>
                <w:sz w:val="21"/>
                <w:szCs w:val="21"/>
              </w:rPr>
              <w:t>2.二季度</w:t>
            </w:r>
            <w:r>
              <w:rPr>
                <w:rFonts w:hint="eastAsia" w:ascii="宋体" w:hAnsi="宋体" w:eastAsia="宋体" w:cs="宋体"/>
                <w:bCs/>
                <w:color w:val="auto"/>
                <w:sz w:val="21"/>
                <w:szCs w:val="21"/>
              </w:rPr>
              <w:t>规模以上文化产业单位营业收入增速高于全省平均水平。（责任单位：</w:t>
            </w:r>
            <w:r>
              <w:rPr>
                <w:rFonts w:hint="eastAsia" w:ascii="宋体" w:hAnsi="宋体" w:eastAsia="宋体" w:cs="宋体"/>
                <w:bCs/>
                <w:color w:val="auto"/>
                <w:kern w:val="0"/>
                <w:sz w:val="21"/>
                <w:szCs w:val="21"/>
              </w:rPr>
              <w:t>市文化旅游广电体育局</w:t>
            </w:r>
            <w:r>
              <w:rPr>
                <w:rFonts w:hint="eastAsia" w:ascii="宋体" w:hAnsi="宋体" w:eastAsia="宋体" w:cs="宋体"/>
                <w:bCs/>
                <w:color w:val="auto"/>
                <w:sz w:val="21"/>
                <w:szCs w:val="21"/>
              </w:rPr>
              <w:t>）</w:t>
            </w:r>
          </w:p>
          <w:p>
            <w:pPr>
              <w:keepNext w:val="0"/>
              <w:keepLines w:val="0"/>
              <w:pageBreakBefore w:val="0"/>
              <w:widowControl w:val="0"/>
              <w:kinsoku/>
              <w:wordWrap/>
              <w:overflowPunct/>
              <w:topLinePunct w:val="0"/>
              <w:autoSpaceDE/>
              <w:autoSpaceDN/>
              <w:bidi w:val="0"/>
              <w:adjustRightInd/>
              <w:spacing w:line="260" w:lineRule="exact"/>
              <w:jc w:val="left"/>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3.</w:t>
            </w:r>
            <w:r>
              <w:rPr>
                <w:rFonts w:hint="eastAsia" w:ascii="宋体" w:hAnsi="宋体" w:eastAsia="宋体" w:cs="宋体"/>
                <w:color w:val="auto"/>
                <w:kern w:val="0"/>
                <w:sz w:val="21"/>
                <w:szCs w:val="21"/>
              </w:rPr>
              <w:t>二季度</w:t>
            </w:r>
            <w:r>
              <w:rPr>
                <w:rFonts w:hint="eastAsia" w:ascii="宋体" w:hAnsi="宋体" w:eastAsia="宋体" w:cs="宋体"/>
                <w:bCs/>
                <w:color w:val="auto"/>
                <w:sz w:val="21"/>
                <w:szCs w:val="21"/>
              </w:rPr>
              <w:t>高新技术产业投资增速高于全省平均水平。（责任单位：市发改委）</w:t>
            </w:r>
          </w:p>
          <w:p>
            <w:pPr>
              <w:keepNext w:val="0"/>
              <w:keepLines w:val="0"/>
              <w:pageBreakBefore w:val="0"/>
              <w:widowControl w:val="0"/>
              <w:kinsoku/>
              <w:wordWrap/>
              <w:overflowPunct/>
              <w:topLinePunct w:val="0"/>
              <w:autoSpaceDE/>
              <w:autoSpaceDN/>
              <w:bidi w:val="0"/>
              <w:adjustRightInd/>
              <w:spacing w:line="260" w:lineRule="exact"/>
              <w:jc w:val="left"/>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4.</w:t>
            </w:r>
            <w:r>
              <w:rPr>
                <w:rFonts w:hint="eastAsia" w:ascii="宋体" w:hAnsi="宋体" w:eastAsia="宋体" w:cs="宋体"/>
                <w:bCs/>
                <w:color w:val="auto"/>
                <w:spacing w:val="-6"/>
                <w:sz w:val="21"/>
                <w:szCs w:val="21"/>
              </w:rPr>
              <w:t>5-6月新增国家级专精特新“小巨人”企业5家以上。（责任单位：市工信局）</w:t>
            </w:r>
          </w:p>
        </w:tc>
        <w:tc>
          <w:tcPr>
            <w:tcW w:w="476"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王永红</w:t>
            </w:r>
            <w:r>
              <w:rPr>
                <w:rFonts w:hint="eastAsia" w:ascii="宋体" w:hAnsi="宋体" w:eastAsia="宋体" w:cs="宋体"/>
                <w:color w:val="auto"/>
                <w:sz w:val="21"/>
                <w:szCs w:val="21"/>
                <w:lang w:eastAsia="zh-CN"/>
              </w:rPr>
              <w:t>刘恒忠</w:t>
            </w:r>
          </w:p>
        </w:tc>
        <w:tc>
          <w:tcPr>
            <w:tcW w:w="574"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区发改局</w:t>
            </w:r>
          </w:p>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区文旅广体局</w:t>
            </w:r>
          </w:p>
          <w:p>
            <w:pPr>
              <w:pStyle w:val="2"/>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各</w:t>
            </w:r>
            <w:r>
              <w:rPr>
                <w:rFonts w:hint="eastAsia" w:ascii="宋体" w:hAnsi="宋体" w:cs="宋体"/>
                <w:color w:val="auto"/>
                <w:sz w:val="21"/>
                <w:szCs w:val="21"/>
                <w:lang w:eastAsia="zh-CN"/>
              </w:rPr>
              <w:t>镇（街道）</w:t>
            </w:r>
          </w:p>
        </w:tc>
        <w:tc>
          <w:tcPr>
            <w:tcW w:w="493"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color w:val="auto"/>
                <w:lang w:eastAsia="zh-CN"/>
              </w:rPr>
            </w:pPr>
            <w:r>
              <w:rPr>
                <w:rFonts w:hint="eastAsia"/>
                <w:color w:val="auto"/>
                <w:lang w:eastAsia="zh-CN"/>
              </w:rPr>
              <w:t>廖</w:t>
            </w:r>
            <w:r>
              <w:rPr>
                <w:rFonts w:hint="eastAsia"/>
                <w:color w:val="auto"/>
                <w:lang w:val="en-US" w:eastAsia="zh-CN"/>
              </w:rPr>
              <w:t xml:space="preserve">  </w:t>
            </w:r>
            <w:r>
              <w:rPr>
                <w:rFonts w:hint="eastAsia"/>
                <w:color w:val="auto"/>
                <w:lang w:eastAsia="zh-CN"/>
              </w:rPr>
              <w:t>勇</w:t>
            </w:r>
          </w:p>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color w:val="auto"/>
                <w:lang w:eastAsia="zh-CN"/>
              </w:rPr>
            </w:pPr>
            <w:r>
              <w:rPr>
                <w:rFonts w:hint="eastAsia"/>
                <w:color w:val="auto"/>
                <w:lang w:eastAsia="zh-CN"/>
              </w:rPr>
              <w:t>夏生发</w:t>
            </w:r>
          </w:p>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cs="宋体"/>
                <w:color w:val="auto"/>
                <w:sz w:val="21"/>
                <w:szCs w:val="21"/>
                <w:lang w:eastAsia="zh-CN"/>
              </w:rPr>
            </w:pPr>
            <w:r>
              <w:rPr>
                <w:rFonts w:hint="eastAsia" w:ascii="宋体" w:hAnsi="宋体" w:eastAsia="宋体" w:cs="宋体"/>
                <w:color w:val="auto"/>
                <w:sz w:val="21"/>
                <w:szCs w:val="21"/>
              </w:rPr>
              <w:t>各</w:t>
            </w:r>
            <w:r>
              <w:rPr>
                <w:rFonts w:hint="eastAsia" w:ascii="宋体" w:hAnsi="宋体" w:cs="宋体"/>
                <w:color w:val="auto"/>
                <w:sz w:val="21"/>
                <w:szCs w:val="21"/>
                <w:lang w:eastAsia="zh-CN"/>
              </w:rPr>
              <w:t>镇（街道）</w:t>
            </w:r>
          </w:p>
          <w:p>
            <w:pPr>
              <w:pStyle w:val="2"/>
              <w:keepNext w:val="0"/>
              <w:keepLines w:val="0"/>
              <w:pageBreakBefore w:val="0"/>
              <w:widowControl w:val="0"/>
              <w:kinsoku/>
              <w:wordWrap/>
              <w:overflowPunct/>
              <w:topLinePunct w:val="0"/>
              <w:autoSpaceDE/>
              <w:autoSpaceDN/>
              <w:bidi w:val="0"/>
              <w:adjustRightInd/>
              <w:snapToGrid/>
              <w:spacing w:line="240" w:lineRule="exact"/>
              <w:jc w:val="center"/>
              <w:rPr>
                <w:rFonts w:hint="eastAsia"/>
                <w:b/>
                <w:bCs/>
                <w:color w:val="auto"/>
                <w:lang w:eastAsia="zh-CN"/>
              </w:rPr>
            </w:pPr>
            <w:r>
              <w:rPr>
                <w:rFonts w:hint="eastAsia" w:ascii="宋体" w:hAnsi="宋体" w:cs="宋体"/>
                <w:color w:val="auto"/>
                <w:sz w:val="21"/>
                <w:szCs w:val="21"/>
                <w:lang w:eastAsia="zh-CN"/>
              </w:rPr>
              <w:t>行政</w:t>
            </w:r>
            <w:r>
              <w:rPr>
                <w:rFonts w:hint="eastAsia" w:ascii="宋体" w:hAnsi="宋体" w:eastAsia="宋体" w:cs="宋体"/>
                <w:color w:val="auto"/>
                <w:sz w:val="21"/>
                <w:szCs w:val="21"/>
              </w:rPr>
              <w:t>负责人</w:t>
            </w:r>
          </w:p>
          <w:p>
            <w:pPr>
              <w:pStyle w:val="3"/>
              <w:rPr>
                <w:rFonts w:hint="eastAsia"/>
                <w:color w:val="auto"/>
                <w:lang w:eastAsia="zh-CN"/>
              </w:rPr>
            </w:pPr>
          </w:p>
        </w:tc>
        <w:tc>
          <w:tcPr>
            <w:tcW w:w="300"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陶树理刘长辉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atLeast"/>
          <w:jc w:val="center"/>
        </w:trPr>
        <w:tc>
          <w:tcPr>
            <w:tcW w:w="259" w:type="pct"/>
            <w:vMerge w:val="restar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“发展</w:t>
            </w:r>
          </w:p>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六仗”</w:t>
            </w:r>
            <w:r>
              <w:rPr>
                <w:rFonts w:hint="eastAsia" w:ascii="宋体" w:hAnsi="宋体" w:eastAsia="宋体" w:cs="宋体"/>
                <w:color w:val="auto"/>
                <w:kern w:val="0"/>
                <w:sz w:val="21"/>
                <w:szCs w:val="21"/>
              </w:rPr>
              <w:t>重点</w:t>
            </w:r>
          </w:p>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工作</w:t>
            </w:r>
          </w:p>
        </w:tc>
        <w:tc>
          <w:tcPr>
            <w:tcW w:w="159" w:type="pct"/>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815" w:type="pct"/>
            <w:gridSpan w:val="3"/>
            <w:tcBorders>
              <w:tl2br w:val="nil"/>
              <w:tr2bl w:val="nil"/>
            </w:tcBorders>
            <w:noWrap w:val="0"/>
            <w:tcMar>
              <w:top w:w="15" w:type="dxa"/>
              <w:left w:w="15" w:type="dxa"/>
              <w:right w:w="15" w:type="dxa"/>
            </w:tcMar>
            <w:vAlign w:val="center"/>
          </w:tcPr>
          <w:p>
            <w:pPr>
              <w:pStyle w:val="2"/>
              <w:spacing w:line="300" w:lineRule="exact"/>
              <w:rPr>
                <w:rFonts w:hint="eastAsia" w:ascii="宋体" w:hAnsi="宋体" w:eastAsia="宋体" w:cs="宋体"/>
                <w:color w:val="auto"/>
                <w:sz w:val="21"/>
                <w:szCs w:val="21"/>
              </w:rPr>
            </w:pPr>
            <w:r>
              <w:rPr>
                <w:rFonts w:hint="eastAsia" w:ascii="宋体" w:hAnsi="宋体" w:eastAsia="宋体" w:cs="宋体"/>
                <w:bCs/>
                <w:color w:val="auto"/>
                <w:sz w:val="21"/>
                <w:szCs w:val="21"/>
              </w:rPr>
              <w:t>开放型经济建设</w:t>
            </w:r>
          </w:p>
        </w:tc>
        <w:tc>
          <w:tcPr>
            <w:tcW w:w="1920" w:type="pct"/>
            <w:tcBorders>
              <w:tl2br w:val="nil"/>
              <w:tr2bl w:val="nil"/>
            </w:tcBorders>
            <w:noWrap w:val="0"/>
            <w:tcMar>
              <w:top w:w="15" w:type="dxa"/>
              <w:left w:w="15" w:type="dxa"/>
              <w:right w:w="15" w:type="dxa"/>
            </w:tcMar>
            <w:vAlign w:val="center"/>
          </w:tcPr>
          <w:p>
            <w:pPr>
              <w:pStyle w:val="2"/>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1.6月底前设立西部陆海新通道邵阳办事处，挂牌成立陆海新通道邵阳集结中心。加快邵阳进口商品保税展示交易中心建设。</w:t>
            </w:r>
          </w:p>
          <w:p>
            <w:pPr>
              <w:pStyle w:val="2"/>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pacing w:val="-6"/>
                <w:sz w:val="21"/>
                <w:szCs w:val="21"/>
              </w:rPr>
              <w:t>2023年引进“三类500强”项目10个，5-6月引进1个。</w:t>
            </w:r>
          </w:p>
        </w:tc>
        <w:tc>
          <w:tcPr>
            <w:tcW w:w="47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胡</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lang w:eastAsia="zh-CN"/>
              </w:rPr>
              <w:t>平</w:t>
            </w:r>
          </w:p>
        </w:tc>
        <w:tc>
          <w:tcPr>
            <w:tcW w:w="574"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区商务局</w:t>
            </w:r>
          </w:p>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b/>
                <w:bCs/>
                <w:color w:val="auto"/>
                <w:kern w:val="0"/>
                <w:sz w:val="21"/>
                <w:szCs w:val="21"/>
              </w:rPr>
            </w:pPr>
            <w:r>
              <w:rPr>
                <w:rFonts w:hint="eastAsia" w:ascii="宋体" w:hAnsi="宋体" w:eastAsia="宋体" w:cs="宋体"/>
                <w:color w:val="auto"/>
                <w:sz w:val="21"/>
                <w:szCs w:val="21"/>
              </w:rPr>
              <w:t>各</w:t>
            </w:r>
            <w:r>
              <w:rPr>
                <w:rFonts w:hint="eastAsia" w:ascii="宋体" w:hAnsi="宋体" w:cs="宋体"/>
                <w:color w:val="auto"/>
                <w:sz w:val="21"/>
                <w:szCs w:val="21"/>
                <w:lang w:eastAsia="zh-CN"/>
              </w:rPr>
              <w:t>镇（街道）</w:t>
            </w:r>
          </w:p>
        </w:tc>
        <w:tc>
          <w:tcPr>
            <w:tcW w:w="493"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张</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敏</w:t>
            </w:r>
          </w:p>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cs="宋体"/>
                <w:color w:val="auto"/>
                <w:sz w:val="21"/>
                <w:szCs w:val="21"/>
                <w:lang w:eastAsia="zh-CN"/>
              </w:rPr>
            </w:pPr>
            <w:r>
              <w:rPr>
                <w:rFonts w:hint="eastAsia" w:ascii="宋体" w:hAnsi="宋体" w:eastAsia="宋体" w:cs="宋体"/>
                <w:color w:val="auto"/>
                <w:sz w:val="21"/>
                <w:szCs w:val="21"/>
              </w:rPr>
              <w:t>各</w:t>
            </w:r>
            <w:r>
              <w:rPr>
                <w:rFonts w:hint="eastAsia" w:ascii="宋体" w:hAnsi="宋体" w:cs="宋体"/>
                <w:color w:val="auto"/>
                <w:sz w:val="21"/>
                <w:szCs w:val="21"/>
                <w:lang w:eastAsia="zh-CN"/>
              </w:rPr>
              <w:t>镇（街道）</w:t>
            </w:r>
          </w:p>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b/>
                <w:bCs/>
                <w:color w:val="auto"/>
                <w:sz w:val="21"/>
                <w:szCs w:val="21"/>
              </w:rPr>
            </w:pPr>
            <w:r>
              <w:rPr>
                <w:rFonts w:hint="eastAsia" w:ascii="宋体" w:hAnsi="宋体" w:cs="宋体"/>
                <w:color w:val="auto"/>
                <w:sz w:val="21"/>
                <w:szCs w:val="21"/>
                <w:lang w:eastAsia="zh-CN"/>
              </w:rPr>
              <w:t>行政</w:t>
            </w:r>
            <w:r>
              <w:rPr>
                <w:rFonts w:hint="eastAsia" w:ascii="宋体" w:hAnsi="宋体" w:eastAsia="宋体" w:cs="宋体"/>
                <w:color w:val="auto"/>
                <w:sz w:val="21"/>
                <w:szCs w:val="21"/>
              </w:rPr>
              <w:t>负责人</w:t>
            </w:r>
          </w:p>
        </w:tc>
        <w:tc>
          <w:tcPr>
            <w:tcW w:w="30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王</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lang w:eastAsia="zh-CN"/>
              </w:rPr>
              <w:t>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jc w:val="center"/>
        </w:trPr>
        <w:tc>
          <w:tcPr>
            <w:tcW w:w="259"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kern w:val="0"/>
                <w:sz w:val="21"/>
                <w:szCs w:val="21"/>
              </w:rPr>
            </w:pPr>
          </w:p>
        </w:tc>
        <w:tc>
          <w:tcPr>
            <w:tcW w:w="159" w:type="pct"/>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815" w:type="pct"/>
            <w:gridSpan w:val="3"/>
            <w:tcBorders>
              <w:tl2br w:val="nil"/>
              <w:tr2bl w:val="nil"/>
            </w:tcBorders>
            <w:noWrap w:val="0"/>
            <w:tcMar>
              <w:top w:w="15" w:type="dxa"/>
              <w:left w:w="15" w:type="dxa"/>
              <w:right w:w="15" w:type="dxa"/>
            </w:tcMar>
            <w:vAlign w:val="center"/>
          </w:tcPr>
          <w:p>
            <w:pPr>
              <w:pStyle w:val="2"/>
              <w:spacing w:line="300" w:lineRule="exact"/>
              <w:rPr>
                <w:rFonts w:hint="eastAsia" w:ascii="宋体" w:hAnsi="宋体" w:eastAsia="宋体" w:cs="宋体"/>
                <w:color w:val="auto"/>
                <w:sz w:val="21"/>
                <w:szCs w:val="21"/>
              </w:rPr>
            </w:pPr>
            <w:r>
              <w:rPr>
                <w:rFonts w:hint="eastAsia" w:ascii="宋体" w:hAnsi="宋体" w:eastAsia="宋体" w:cs="宋体"/>
                <w:bCs/>
                <w:color w:val="auto"/>
                <w:sz w:val="21"/>
                <w:szCs w:val="21"/>
              </w:rPr>
              <w:t>精准招商与湘商回归</w:t>
            </w:r>
          </w:p>
        </w:tc>
        <w:tc>
          <w:tcPr>
            <w:tcW w:w="1920" w:type="pct"/>
            <w:tcBorders>
              <w:tl2br w:val="nil"/>
              <w:tr2bl w:val="nil"/>
            </w:tcBorders>
            <w:noWrap w:val="0"/>
            <w:tcMar>
              <w:top w:w="15" w:type="dxa"/>
              <w:left w:w="15" w:type="dxa"/>
              <w:right w:w="15" w:type="dxa"/>
            </w:tcMar>
            <w:vAlign w:val="center"/>
          </w:tcPr>
          <w:p>
            <w:pPr>
              <w:pStyle w:val="2"/>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1.2023年实际到位外资4000万美元，1-6月累计完成2000万美元。2023年实际到位内资948亿元，1-6月累计完成470亿元。</w:t>
            </w:r>
          </w:p>
          <w:p>
            <w:pPr>
              <w:pStyle w:val="2"/>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2.2023年新引进招商项目200个，其中湘商回湘投资签约项目100个；5-6月新引进招商项目34个以上，其中湘商回湘投资签约项目12个。2023年湘商回湘投资新注册企业80家，湘商回湘累计到位资金360亿元。</w:t>
            </w:r>
          </w:p>
        </w:tc>
        <w:tc>
          <w:tcPr>
            <w:tcW w:w="47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胡  平</w:t>
            </w:r>
          </w:p>
        </w:tc>
        <w:tc>
          <w:tcPr>
            <w:tcW w:w="574"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区商务局</w:t>
            </w:r>
          </w:p>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color w:val="auto"/>
                <w:sz w:val="21"/>
                <w:szCs w:val="21"/>
              </w:rPr>
            </w:pPr>
            <w:r>
              <w:rPr>
                <w:rFonts w:hint="eastAsia" w:ascii="宋体" w:hAnsi="宋体" w:cs="宋体"/>
                <w:color w:val="auto"/>
                <w:sz w:val="21"/>
                <w:szCs w:val="21"/>
                <w:lang w:eastAsia="zh-CN"/>
              </w:rPr>
              <w:t>各镇（街道）</w:t>
            </w:r>
          </w:p>
        </w:tc>
        <w:tc>
          <w:tcPr>
            <w:tcW w:w="493"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张</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敏</w:t>
            </w:r>
          </w:p>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cs="宋体"/>
                <w:color w:val="auto"/>
                <w:sz w:val="21"/>
                <w:szCs w:val="21"/>
                <w:lang w:eastAsia="zh-CN"/>
              </w:rPr>
            </w:pPr>
            <w:r>
              <w:rPr>
                <w:rFonts w:hint="eastAsia" w:ascii="宋体" w:hAnsi="宋体" w:eastAsia="宋体" w:cs="宋体"/>
                <w:color w:val="auto"/>
                <w:sz w:val="21"/>
                <w:szCs w:val="21"/>
              </w:rPr>
              <w:t>各</w:t>
            </w:r>
            <w:r>
              <w:rPr>
                <w:rFonts w:hint="eastAsia" w:ascii="宋体" w:hAnsi="宋体" w:cs="宋体"/>
                <w:color w:val="auto"/>
                <w:sz w:val="21"/>
                <w:szCs w:val="21"/>
                <w:lang w:eastAsia="zh-CN"/>
              </w:rPr>
              <w:t>镇（街道）</w:t>
            </w:r>
          </w:p>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rPr>
            </w:pPr>
            <w:r>
              <w:rPr>
                <w:rFonts w:hint="eastAsia" w:ascii="宋体" w:hAnsi="宋体" w:cs="宋体"/>
                <w:color w:val="auto"/>
                <w:sz w:val="21"/>
                <w:szCs w:val="21"/>
                <w:lang w:eastAsia="zh-CN"/>
              </w:rPr>
              <w:t>行政</w:t>
            </w:r>
            <w:r>
              <w:rPr>
                <w:rFonts w:hint="eastAsia" w:ascii="宋体" w:hAnsi="宋体" w:eastAsia="宋体" w:cs="宋体"/>
                <w:color w:val="auto"/>
                <w:sz w:val="21"/>
                <w:szCs w:val="21"/>
              </w:rPr>
              <w:t>负责人</w:t>
            </w:r>
          </w:p>
        </w:tc>
        <w:tc>
          <w:tcPr>
            <w:tcW w:w="30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王</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lang w:eastAsia="zh-CN"/>
              </w:rPr>
              <w:t>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1" w:hRule="atLeast"/>
          <w:jc w:val="center"/>
        </w:trPr>
        <w:tc>
          <w:tcPr>
            <w:tcW w:w="259"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kern w:val="0"/>
                <w:sz w:val="21"/>
                <w:szCs w:val="21"/>
              </w:rPr>
            </w:pPr>
          </w:p>
        </w:tc>
        <w:tc>
          <w:tcPr>
            <w:tcW w:w="159" w:type="pct"/>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815" w:type="pct"/>
            <w:gridSpan w:val="3"/>
            <w:tcBorders>
              <w:tl2br w:val="nil"/>
              <w:tr2bl w:val="nil"/>
            </w:tcBorders>
            <w:noWrap w:val="0"/>
            <w:tcMar>
              <w:top w:w="15" w:type="dxa"/>
              <w:left w:w="15" w:type="dxa"/>
              <w:right w:w="15" w:type="dxa"/>
            </w:tcMar>
            <w:vAlign w:val="center"/>
          </w:tcPr>
          <w:p>
            <w:pPr>
              <w:pStyle w:val="2"/>
              <w:spacing w:line="240" w:lineRule="exact"/>
              <w:rPr>
                <w:rFonts w:hint="eastAsia" w:ascii="宋体" w:hAnsi="宋体" w:eastAsia="宋体" w:cs="宋体"/>
                <w:color w:val="auto"/>
                <w:sz w:val="21"/>
                <w:szCs w:val="21"/>
              </w:rPr>
            </w:pPr>
            <w:r>
              <w:rPr>
                <w:rFonts w:hint="eastAsia" w:ascii="宋体" w:hAnsi="宋体" w:eastAsia="宋体" w:cs="宋体"/>
                <w:bCs/>
                <w:color w:val="auto"/>
                <w:sz w:val="21"/>
                <w:szCs w:val="21"/>
              </w:rPr>
              <w:t>稳就业</w:t>
            </w:r>
          </w:p>
        </w:tc>
        <w:tc>
          <w:tcPr>
            <w:tcW w:w="1920" w:type="pct"/>
            <w:tcBorders>
              <w:tl2br w:val="nil"/>
              <w:tr2bl w:val="nil"/>
            </w:tcBorders>
            <w:noWrap w:val="0"/>
            <w:tcMar>
              <w:top w:w="15" w:type="dxa"/>
              <w:left w:w="15" w:type="dxa"/>
              <w:right w:w="15" w:type="dxa"/>
            </w:tcMar>
            <w:vAlign w:val="center"/>
          </w:tcPr>
          <w:p>
            <w:pPr>
              <w:pStyle w:val="2"/>
              <w:keepNext w:val="0"/>
              <w:keepLines w:val="0"/>
              <w:pageBreakBefore w:val="0"/>
              <w:widowControl w:val="0"/>
              <w:kinsoku/>
              <w:wordWrap/>
              <w:overflowPunct/>
              <w:topLinePunct w:val="0"/>
              <w:autoSpaceDE/>
              <w:autoSpaceDN/>
              <w:bidi w:val="0"/>
              <w:adjustRightInd/>
              <w:spacing w:line="300" w:lineRule="exact"/>
              <w:rPr>
                <w:rFonts w:hint="eastAsia" w:ascii="宋体" w:hAnsi="宋体" w:eastAsia="宋体" w:cs="宋体"/>
                <w:color w:val="auto"/>
                <w:sz w:val="21"/>
                <w:szCs w:val="21"/>
                <w:lang w:val="en-US" w:eastAsia="zh-CN"/>
              </w:rPr>
            </w:pPr>
            <w:r>
              <w:rPr>
                <w:rFonts w:hint="eastAsia" w:ascii="宋体" w:hAnsi="宋体" w:eastAsia="宋体" w:cs="宋体"/>
                <w:color w:val="auto"/>
                <w:spacing w:val="-6"/>
                <w:sz w:val="21"/>
                <w:szCs w:val="21"/>
              </w:rPr>
              <w:t>2023年全市城镇新增就业45000人，新增农村劳动力转移就业52000人，脱贫劳动力就业完成362000人（2023年就业帮扶车间总量、吸纳就业总规模及吸纳脱贫人口就业规模不低于2022年），职业技能培训完成25000人，创业培训完成8500人，创业担保贷款完成3亿元。</w:t>
            </w:r>
            <w:r>
              <w:rPr>
                <w:rFonts w:hint="eastAsia" w:ascii="宋体" w:hAnsi="宋体" w:eastAsia="宋体" w:cs="宋体"/>
                <w:bCs/>
                <w:color w:val="auto"/>
                <w:spacing w:val="-6"/>
                <w:sz w:val="21"/>
                <w:szCs w:val="21"/>
              </w:rPr>
              <w:t>6月底前累计完成年度任务的55%。</w:t>
            </w:r>
          </w:p>
        </w:tc>
        <w:tc>
          <w:tcPr>
            <w:tcW w:w="476" w:type="pct"/>
            <w:tcBorders>
              <w:tl2br w:val="nil"/>
              <w:tr2bl w:val="nil"/>
            </w:tcBorders>
            <w:noWrap w:val="0"/>
            <w:tcMar>
              <w:top w:w="15" w:type="dxa"/>
              <w:left w:w="15" w:type="dxa"/>
              <w:right w:w="15" w:type="dxa"/>
            </w:tcMar>
            <w:vAlign w:val="center"/>
          </w:tcPr>
          <w:p>
            <w:pPr>
              <w:pStyle w:val="2"/>
              <w:keepNext w:val="0"/>
              <w:keepLines w:val="0"/>
              <w:pageBreakBefore w:val="0"/>
              <w:widowControl w:val="0"/>
              <w:kinsoku/>
              <w:wordWrap/>
              <w:overflowPunct/>
              <w:topLinePunct w:val="0"/>
              <w:autoSpaceDE/>
              <w:autoSpaceDN/>
              <w:bidi w:val="0"/>
              <w:adjustRightInd/>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王永红</w:t>
            </w:r>
          </w:p>
        </w:tc>
        <w:tc>
          <w:tcPr>
            <w:tcW w:w="574" w:type="pct"/>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区人社局</w:t>
            </w:r>
          </w:p>
          <w:p>
            <w:pPr>
              <w:pStyle w:val="2"/>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各</w:t>
            </w:r>
            <w:r>
              <w:rPr>
                <w:rFonts w:hint="eastAsia" w:ascii="宋体" w:hAnsi="宋体" w:cs="宋体"/>
                <w:color w:val="auto"/>
                <w:sz w:val="21"/>
                <w:szCs w:val="21"/>
                <w:lang w:eastAsia="zh-CN"/>
              </w:rPr>
              <w:t>镇（街道）</w:t>
            </w:r>
          </w:p>
        </w:tc>
        <w:tc>
          <w:tcPr>
            <w:tcW w:w="493" w:type="pct"/>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华</w:t>
            </w:r>
          </w:p>
          <w:p>
            <w:pPr>
              <w:pStyle w:val="2"/>
              <w:keepNext w:val="0"/>
              <w:keepLines w:val="0"/>
              <w:pageBreakBefore w:val="0"/>
              <w:kinsoku/>
              <w:wordWrap/>
              <w:overflowPunct/>
              <w:topLinePunct w:val="0"/>
              <w:autoSpaceDE/>
              <w:autoSpaceDN/>
              <w:bidi w:val="0"/>
              <w:adjustRightInd/>
              <w:spacing w:line="260" w:lineRule="exact"/>
              <w:jc w:val="center"/>
              <w:rPr>
                <w:rFonts w:hint="eastAsia" w:ascii="宋体" w:hAnsi="宋体" w:cs="宋体"/>
                <w:color w:val="auto"/>
                <w:kern w:val="0"/>
                <w:sz w:val="21"/>
                <w:szCs w:val="21"/>
                <w:lang w:eastAsia="zh-CN"/>
              </w:rPr>
            </w:pPr>
            <w:r>
              <w:rPr>
                <w:rFonts w:hint="eastAsia" w:ascii="宋体" w:hAnsi="宋体" w:eastAsia="宋体" w:cs="宋体"/>
                <w:color w:val="auto"/>
                <w:kern w:val="0"/>
                <w:sz w:val="21"/>
                <w:szCs w:val="21"/>
              </w:rPr>
              <w:t>各</w:t>
            </w:r>
            <w:r>
              <w:rPr>
                <w:rFonts w:hint="eastAsia" w:ascii="宋体" w:hAnsi="宋体" w:cs="宋体"/>
                <w:color w:val="auto"/>
                <w:kern w:val="0"/>
                <w:sz w:val="21"/>
                <w:szCs w:val="21"/>
                <w:lang w:eastAsia="zh-CN"/>
              </w:rPr>
              <w:t>镇（街道）</w:t>
            </w:r>
          </w:p>
          <w:p>
            <w:pPr>
              <w:pStyle w:val="2"/>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rPr>
              <w:t>行政负责人</w:t>
            </w:r>
          </w:p>
        </w:tc>
        <w:tc>
          <w:tcPr>
            <w:tcW w:w="300" w:type="pct"/>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eastAsia="zh-CN"/>
              </w:rPr>
              <w:t>陶树理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5" w:hRule="atLeast"/>
          <w:jc w:val="center"/>
        </w:trPr>
        <w:tc>
          <w:tcPr>
            <w:tcW w:w="259"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kern w:val="0"/>
                <w:sz w:val="21"/>
                <w:szCs w:val="21"/>
              </w:rPr>
            </w:pPr>
          </w:p>
        </w:tc>
        <w:tc>
          <w:tcPr>
            <w:tcW w:w="159" w:type="pct"/>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815" w:type="pct"/>
            <w:gridSpan w:val="3"/>
            <w:tcBorders>
              <w:tl2br w:val="nil"/>
              <w:tr2bl w:val="nil"/>
            </w:tcBorders>
            <w:noWrap w:val="0"/>
            <w:tcMar>
              <w:top w:w="15" w:type="dxa"/>
              <w:left w:w="15" w:type="dxa"/>
              <w:right w:w="15" w:type="dxa"/>
            </w:tcMar>
            <w:vAlign w:val="center"/>
          </w:tcPr>
          <w:p>
            <w:pPr>
              <w:spacing w:line="2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经营主体培育工程</w:t>
            </w:r>
          </w:p>
        </w:tc>
        <w:tc>
          <w:tcPr>
            <w:tcW w:w="1920"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00" w:lineRule="exac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pacing w:val="-6"/>
                <w:sz w:val="21"/>
                <w:szCs w:val="21"/>
              </w:rPr>
              <w:t>2023年全市经营主体净增5.76万户，其中企业净增1.64万户，个转企净增734户。5-6月经营主体净增11640户，其中企业净增3330户，个转企净增367户。</w:t>
            </w:r>
          </w:p>
          <w:p>
            <w:pPr>
              <w:keepNext w:val="0"/>
              <w:keepLines w:val="0"/>
              <w:pageBreakBefore w:val="0"/>
              <w:widowControl w:val="0"/>
              <w:kinsoku/>
              <w:wordWrap/>
              <w:overflowPunct/>
              <w:topLinePunct w:val="0"/>
              <w:autoSpaceDE/>
              <w:autoSpaceDN/>
              <w:bidi w:val="0"/>
              <w:adjustRightInd/>
              <w:spacing w:line="300" w:lineRule="exact"/>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pacing w:val="0"/>
                <w:sz w:val="21"/>
                <w:szCs w:val="21"/>
              </w:rPr>
              <w:t>5-6月规模</w:t>
            </w:r>
            <w:r>
              <w:rPr>
                <w:rFonts w:hint="eastAsia" w:ascii="宋体" w:hAnsi="宋体" w:eastAsia="宋体" w:cs="宋体"/>
                <w:color w:val="auto"/>
                <w:spacing w:val="0"/>
                <w:sz w:val="21"/>
                <w:szCs w:val="21"/>
                <w:lang w:val="en-US" w:eastAsia="zh-CN"/>
              </w:rPr>
              <w:t>以上</w:t>
            </w:r>
            <w:r>
              <w:rPr>
                <w:rFonts w:hint="eastAsia" w:ascii="宋体" w:hAnsi="宋体" w:eastAsia="宋体" w:cs="宋体"/>
                <w:color w:val="auto"/>
                <w:spacing w:val="0"/>
                <w:sz w:val="21"/>
                <w:szCs w:val="21"/>
              </w:rPr>
              <w:t>工业企业新增10</w:t>
            </w:r>
            <w:r>
              <w:rPr>
                <w:rFonts w:hint="eastAsia" w:ascii="宋体" w:hAnsi="宋体" w:eastAsia="宋体" w:cs="宋体"/>
                <w:color w:val="auto"/>
                <w:spacing w:val="0"/>
                <w:sz w:val="21"/>
                <w:szCs w:val="21"/>
                <w:lang w:val="en"/>
              </w:rPr>
              <w:t>户</w:t>
            </w:r>
            <w:r>
              <w:rPr>
                <w:rFonts w:hint="eastAsia" w:ascii="宋体" w:hAnsi="宋体" w:eastAsia="宋体" w:cs="宋体"/>
                <w:color w:val="auto"/>
                <w:spacing w:val="0"/>
                <w:sz w:val="21"/>
                <w:szCs w:val="21"/>
              </w:rPr>
              <w:t>；规模以上服务业企业新增1户；外商投资企业新增2户，外贸实绩企业新增20户，商贸流通企业新增10户；评价入库科技型中小企业新增300户；农产品加工规模企业净增6户；具有总承包和专业承包资质的独立核算建筑业企业净增1户。</w:t>
            </w:r>
          </w:p>
          <w:p>
            <w:pPr>
              <w:keepNext w:val="0"/>
              <w:keepLines w:val="0"/>
              <w:pageBreakBefore w:val="0"/>
              <w:widowControl w:val="0"/>
              <w:kinsoku/>
              <w:wordWrap/>
              <w:overflowPunct/>
              <w:topLinePunct w:val="0"/>
              <w:autoSpaceDE/>
              <w:autoSpaceDN/>
              <w:bidi w:val="0"/>
              <w:adjustRightInd/>
              <w:spacing w:line="300" w:lineRule="exact"/>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pacing w:val="0"/>
                <w:sz w:val="21"/>
                <w:szCs w:val="21"/>
              </w:rPr>
              <w:t>6月底前新增涉税企业占比达55%。</w:t>
            </w:r>
          </w:p>
        </w:tc>
        <w:tc>
          <w:tcPr>
            <w:tcW w:w="47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王永红</w:t>
            </w:r>
          </w:p>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屈可馨李卫兵</w:t>
            </w:r>
          </w:p>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胡</w:t>
            </w:r>
            <w:r>
              <w:rPr>
                <w:rFonts w:hint="eastAsia" w:ascii="宋体" w:hAnsi="宋体" w:eastAsia="宋体" w:cs="宋体"/>
                <w:color w:val="auto"/>
                <w:sz w:val="21"/>
                <w:szCs w:val="21"/>
                <w:lang w:val="en-US" w:eastAsia="zh-CN"/>
              </w:rPr>
              <w:t xml:space="preserve">  平</w:t>
            </w:r>
          </w:p>
        </w:tc>
        <w:tc>
          <w:tcPr>
            <w:tcW w:w="574"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区发改局</w:t>
            </w:r>
          </w:p>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区市场监管局</w:t>
            </w:r>
          </w:p>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区农业农村水利局</w:t>
            </w:r>
          </w:p>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区商务局</w:t>
            </w:r>
          </w:p>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区住建局</w:t>
            </w:r>
          </w:p>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各</w:t>
            </w:r>
            <w:r>
              <w:rPr>
                <w:rFonts w:hint="eastAsia" w:ascii="宋体" w:hAnsi="宋体" w:cs="宋体"/>
                <w:color w:val="auto"/>
                <w:sz w:val="21"/>
                <w:szCs w:val="21"/>
                <w:lang w:eastAsia="zh-CN"/>
              </w:rPr>
              <w:t>镇（街道）</w:t>
            </w:r>
          </w:p>
        </w:tc>
        <w:tc>
          <w:tcPr>
            <w:tcW w:w="493"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廖</w:t>
            </w:r>
            <w:r>
              <w:rPr>
                <w:rFonts w:hint="eastAsia" w:ascii="宋体" w:hAnsi="宋体" w:eastAsia="宋体" w:cs="宋体"/>
                <w:color w:val="auto"/>
                <w:sz w:val="21"/>
                <w:szCs w:val="21"/>
                <w:lang w:val="en-US" w:eastAsia="zh-CN"/>
              </w:rPr>
              <w:t xml:space="preserve">  勇</w:t>
            </w:r>
          </w:p>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李良晖</w:t>
            </w:r>
          </w:p>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苏日君</w:t>
            </w:r>
          </w:p>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张</w:t>
            </w:r>
            <w:r>
              <w:rPr>
                <w:rFonts w:hint="eastAsia" w:ascii="宋体" w:hAnsi="宋体" w:eastAsia="宋体" w:cs="宋体"/>
                <w:color w:val="auto"/>
                <w:sz w:val="21"/>
                <w:szCs w:val="21"/>
                <w:lang w:val="en-US" w:eastAsia="zh-CN"/>
              </w:rPr>
              <w:t xml:space="preserve">  敏</w:t>
            </w:r>
          </w:p>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徐昭军</w:t>
            </w:r>
          </w:p>
          <w:p>
            <w:pPr>
              <w:keepNext w:val="0"/>
              <w:keepLines w:val="0"/>
              <w:pageBreakBefore w:val="0"/>
              <w:kinsoku/>
              <w:wordWrap/>
              <w:overflowPunct/>
              <w:topLinePunct w:val="0"/>
              <w:autoSpaceDE/>
              <w:autoSpaceDN/>
              <w:bidi w:val="0"/>
              <w:adjustRightInd/>
              <w:spacing w:line="260" w:lineRule="exact"/>
              <w:jc w:val="center"/>
              <w:rPr>
                <w:rFonts w:hint="eastAsia" w:ascii="宋体" w:hAnsi="宋体" w:cs="宋体"/>
                <w:color w:val="auto"/>
                <w:kern w:val="0"/>
                <w:sz w:val="21"/>
                <w:szCs w:val="21"/>
                <w:lang w:eastAsia="zh-CN"/>
              </w:rPr>
            </w:pPr>
            <w:r>
              <w:rPr>
                <w:rFonts w:hint="eastAsia" w:ascii="宋体" w:hAnsi="宋体" w:eastAsia="宋体" w:cs="宋体"/>
                <w:color w:val="auto"/>
                <w:kern w:val="0"/>
                <w:sz w:val="21"/>
                <w:szCs w:val="21"/>
              </w:rPr>
              <w:t>各</w:t>
            </w:r>
            <w:r>
              <w:rPr>
                <w:rFonts w:hint="eastAsia" w:ascii="宋体" w:hAnsi="宋体" w:cs="宋体"/>
                <w:color w:val="auto"/>
                <w:kern w:val="0"/>
                <w:sz w:val="21"/>
                <w:szCs w:val="21"/>
                <w:lang w:eastAsia="zh-CN"/>
              </w:rPr>
              <w:t>镇（街道）</w:t>
            </w:r>
          </w:p>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rPr>
              <w:t>行政负责人</w:t>
            </w:r>
          </w:p>
        </w:tc>
        <w:tc>
          <w:tcPr>
            <w:tcW w:w="30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陶树理</w:t>
            </w:r>
          </w:p>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eastAsia="zh-CN"/>
              </w:rPr>
              <w:t>刘志军王</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lang w:eastAsia="zh-CN"/>
              </w:rPr>
              <w:t>璟刘跃辉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jc w:val="center"/>
        </w:trPr>
        <w:tc>
          <w:tcPr>
            <w:tcW w:w="259"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kern w:val="0"/>
                <w:sz w:val="21"/>
                <w:szCs w:val="21"/>
              </w:rPr>
            </w:pPr>
          </w:p>
        </w:tc>
        <w:tc>
          <w:tcPr>
            <w:tcW w:w="159" w:type="pct"/>
            <w:tcBorders>
              <w:tl2br w:val="nil"/>
              <w:tr2bl w:val="nil"/>
            </w:tcBorders>
            <w:noWrap w:val="0"/>
            <w:tcMar>
              <w:top w:w="15" w:type="dxa"/>
              <w:left w:w="15" w:type="dxa"/>
              <w:right w:w="15" w:type="dxa"/>
            </w:tcMar>
            <w:vAlign w:val="center"/>
          </w:tcPr>
          <w:p>
            <w:pPr>
              <w:spacing w:line="360" w:lineRule="exact"/>
              <w:jc w:val="center"/>
              <w:textAlignment w:val="center"/>
              <w:rPr>
                <w:rFonts w:hint="eastAsia" w:ascii="宋体" w:hAnsi="宋体" w:eastAsia="宋体" w:cs="宋体"/>
                <w:color w:val="auto"/>
                <w:sz w:val="21"/>
                <w:szCs w:val="21"/>
              </w:rPr>
            </w:pPr>
            <w:r>
              <w:rPr>
                <w:rFonts w:hint="eastAsia" w:ascii="宋体" w:hAnsi="宋体" w:eastAsia="宋体" w:cs="宋体"/>
                <w:bCs/>
                <w:color w:val="auto"/>
                <w:sz w:val="21"/>
                <w:szCs w:val="21"/>
              </w:rPr>
              <w:t>9</w:t>
            </w:r>
          </w:p>
        </w:tc>
        <w:tc>
          <w:tcPr>
            <w:tcW w:w="815" w:type="pct"/>
            <w:gridSpan w:val="3"/>
            <w:tcBorders>
              <w:tl2br w:val="nil"/>
              <w:tr2bl w:val="nil"/>
            </w:tcBorders>
            <w:noWrap w:val="0"/>
            <w:tcMar>
              <w:top w:w="15" w:type="dxa"/>
              <w:left w:w="15" w:type="dxa"/>
              <w:right w:w="15" w:type="dxa"/>
            </w:tcMar>
            <w:vAlign w:val="center"/>
          </w:tcPr>
          <w:p>
            <w:pPr>
              <w:spacing w:line="240" w:lineRule="exact"/>
              <w:jc w:val="left"/>
              <w:textAlignment w:val="center"/>
              <w:rPr>
                <w:rFonts w:hint="eastAsia" w:ascii="宋体" w:hAnsi="宋体" w:eastAsia="宋体" w:cs="宋体"/>
                <w:color w:val="auto"/>
                <w:sz w:val="21"/>
                <w:szCs w:val="21"/>
              </w:rPr>
            </w:pPr>
            <w:r>
              <w:rPr>
                <w:rFonts w:hint="eastAsia" w:ascii="宋体" w:hAnsi="宋体" w:eastAsia="宋体" w:cs="宋体"/>
                <w:bCs/>
                <w:color w:val="auto"/>
                <w:sz w:val="21"/>
                <w:szCs w:val="21"/>
              </w:rPr>
              <w:t>新增规模以上工业企业行动</w:t>
            </w:r>
          </w:p>
        </w:tc>
        <w:tc>
          <w:tcPr>
            <w:tcW w:w="1920"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20</w:t>
            </w:r>
            <w:r>
              <w:rPr>
                <w:rFonts w:hint="eastAsia" w:ascii="宋体" w:hAnsi="宋体" w:eastAsia="宋体" w:cs="宋体"/>
                <w:color w:val="auto"/>
                <w:spacing w:val="-11"/>
                <w:sz w:val="21"/>
                <w:szCs w:val="21"/>
              </w:rPr>
              <w:t>23年全市</w:t>
            </w:r>
            <w:r>
              <w:rPr>
                <w:rFonts w:hint="eastAsia" w:ascii="宋体" w:hAnsi="宋体" w:eastAsia="宋体" w:cs="宋体"/>
                <w:bCs/>
                <w:color w:val="auto"/>
                <w:spacing w:val="-11"/>
                <w:sz w:val="21"/>
                <w:szCs w:val="21"/>
              </w:rPr>
              <w:t>新增规模以上工业企业150家，</w:t>
            </w:r>
            <w:r>
              <w:rPr>
                <w:rFonts w:hint="eastAsia" w:ascii="宋体" w:hAnsi="宋体" w:eastAsia="宋体" w:cs="宋体"/>
                <w:color w:val="auto"/>
                <w:spacing w:val="-11"/>
                <w:sz w:val="21"/>
                <w:szCs w:val="21"/>
              </w:rPr>
              <w:t>5-6月新增1</w:t>
            </w:r>
            <w:r>
              <w:rPr>
                <w:rFonts w:hint="eastAsia" w:ascii="宋体" w:hAnsi="宋体" w:eastAsia="宋体" w:cs="宋体"/>
                <w:color w:val="auto"/>
                <w:spacing w:val="-11"/>
                <w:sz w:val="21"/>
                <w:szCs w:val="21"/>
                <w:lang w:val="en"/>
              </w:rPr>
              <w:t>0</w:t>
            </w:r>
            <w:r>
              <w:rPr>
                <w:rFonts w:hint="eastAsia" w:ascii="宋体" w:hAnsi="宋体" w:eastAsia="宋体" w:cs="宋体"/>
                <w:color w:val="auto"/>
                <w:spacing w:val="-11"/>
                <w:sz w:val="21"/>
                <w:szCs w:val="21"/>
              </w:rPr>
              <w:t>家，其中邵东市3家，隆回县、邵阳县、洞口县、武冈市、新宁县、大祥区、邵阳经济技术开发区各1家。</w:t>
            </w:r>
          </w:p>
        </w:tc>
        <w:tc>
          <w:tcPr>
            <w:tcW w:w="47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王永红</w:t>
            </w:r>
          </w:p>
        </w:tc>
        <w:tc>
          <w:tcPr>
            <w:tcW w:w="574"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区发改局</w:t>
            </w:r>
          </w:p>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各</w:t>
            </w:r>
            <w:r>
              <w:rPr>
                <w:rFonts w:hint="eastAsia" w:ascii="宋体" w:hAnsi="宋体" w:cs="宋体"/>
                <w:color w:val="auto"/>
                <w:sz w:val="21"/>
                <w:szCs w:val="21"/>
                <w:lang w:eastAsia="zh-CN"/>
              </w:rPr>
              <w:t>镇（街道）</w:t>
            </w:r>
          </w:p>
        </w:tc>
        <w:tc>
          <w:tcPr>
            <w:tcW w:w="493"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廖</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lang w:eastAsia="zh-CN"/>
              </w:rPr>
              <w:t>勇</w:t>
            </w:r>
          </w:p>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cs="宋体"/>
                <w:color w:val="auto"/>
                <w:sz w:val="21"/>
                <w:szCs w:val="21"/>
                <w:lang w:eastAsia="zh-CN"/>
              </w:rPr>
            </w:pPr>
            <w:r>
              <w:rPr>
                <w:rFonts w:hint="eastAsia" w:ascii="宋体" w:hAnsi="宋体" w:eastAsia="宋体" w:cs="宋体"/>
                <w:color w:val="auto"/>
                <w:sz w:val="21"/>
                <w:szCs w:val="21"/>
              </w:rPr>
              <w:t>各</w:t>
            </w:r>
            <w:r>
              <w:rPr>
                <w:rFonts w:hint="eastAsia" w:ascii="宋体" w:hAnsi="宋体" w:cs="宋体"/>
                <w:color w:val="auto"/>
                <w:sz w:val="21"/>
                <w:szCs w:val="21"/>
                <w:lang w:eastAsia="zh-CN"/>
              </w:rPr>
              <w:t>镇（街道）</w:t>
            </w:r>
          </w:p>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rPr>
            </w:pPr>
            <w:r>
              <w:rPr>
                <w:rFonts w:hint="eastAsia" w:ascii="宋体" w:hAnsi="宋体" w:cs="宋体"/>
                <w:color w:val="auto"/>
                <w:sz w:val="21"/>
                <w:szCs w:val="21"/>
                <w:lang w:eastAsia="zh-CN"/>
              </w:rPr>
              <w:t>行政</w:t>
            </w:r>
            <w:r>
              <w:rPr>
                <w:rFonts w:hint="eastAsia" w:ascii="宋体" w:hAnsi="宋体" w:eastAsia="宋体" w:cs="宋体"/>
                <w:color w:val="auto"/>
                <w:sz w:val="21"/>
                <w:szCs w:val="21"/>
              </w:rPr>
              <w:t>负责人</w:t>
            </w:r>
          </w:p>
        </w:tc>
        <w:tc>
          <w:tcPr>
            <w:tcW w:w="30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陶树理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5" w:hRule="atLeast"/>
          <w:jc w:val="center"/>
        </w:trPr>
        <w:tc>
          <w:tcPr>
            <w:tcW w:w="259" w:type="pct"/>
            <w:vMerge w:val="restart"/>
            <w:tcBorders>
              <w:tl2br w:val="nil"/>
              <w:tr2bl w:val="nil"/>
            </w:tcBorders>
            <w:noWrap w:val="0"/>
            <w:tcMar>
              <w:top w:w="15" w:type="dxa"/>
              <w:left w:w="15" w:type="dxa"/>
              <w:right w:w="15" w:type="dxa"/>
            </w:tcMar>
            <w:vAlign w:val="center"/>
          </w:tcPr>
          <w:p>
            <w:pPr>
              <w:spacing w:line="360" w:lineRule="exact"/>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“发展</w:t>
            </w:r>
          </w:p>
          <w:p>
            <w:pPr>
              <w:spacing w:line="360" w:lineRule="exact"/>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六仗”</w:t>
            </w:r>
          </w:p>
          <w:p>
            <w:pPr>
              <w:spacing w:line="360" w:lineRule="exact"/>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重点</w:t>
            </w:r>
          </w:p>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工作</w:t>
            </w:r>
          </w:p>
        </w:tc>
        <w:tc>
          <w:tcPr>
            <w:tcW w:w="159" w:type="pct"/>
            <w:tcBorders>
              <w:tl2br w:val="nil"/>
              <w:tr2bl w:val="nil"/>
            </w:tcBorders>
            <w:noWrap w:val="0"/>
            <w:tcMar>
              <w:top w:w="15" w:type="dxa"/>
              <w:left w:w="15" w:type="dxa"/>
              <w:right w:w="15" w:type="dxa"/>
            </w:tcMar>
            <w:vAlign w:val="center"/>
          </w:tcPr>
          <w:p>
            <w:pPr>
              <w:spacing w:line="360" w:lineRule="exact"/>
              <w:jc w:val="center"/>
              <w:textAlignment w:val="center"/>
              <w:rPr>
                <w:rFonts w:hint="eastAsia" w:ascii="宋体" w:hAnsi="宋体" w:eastAsia="宋体" w:cs="宋体"/>
                <w:color w:val="auto"/>
                <w:sz w:val="21"/>
                <w:szCs w:val="21"/>
              </w:rPr>
            </w:pPr>
            <w:r>
              <w:rPr>
                <w:rFonts w:hint="eastAsia" w:ascii="宋体" w:hAnsi="宋体" w:eastAsia="宋体" w:cs="宋体"/>
                <w:bCs/>
                <w:color w:val="auto"/>
                <w:sz w:val="21"/>
                <w:szCs w:val="21"/>
              </w:rPr>
              <w:t>10</w:t>
            </w:r>
          </w:p>
        </w:tc>
        <w:tc>
          <w:tcPr>
            <w:tcW w:w="815" w:type="pct"/>
            <w:gridSpan w:val="3"/>
            <w:tcBorders>
              <w:tl2br w:val="nil"/>
              <w:tr2bl w:val="nil"/>
            </w:tcBorders>
            <w:noWrap w:val="0"/>
            <w:tcMar>
              <w:top w:w="15" w:type="dxa"/>
              <w:left w:w="15" w:type="dxa"/>
              <w:right w:w="15" w:type="dxa"/>
            </w:tcMar>
            <w:vAlign w:val="center"/>
          </w:tcPr>
          <w:p>
            <w:pPr>
              <w:spacing w:line="240" w:lineRule="exact"/>
              <w:jc w:val="left"/>
              <w:textAlignment w:val="center"/>
              <w:rPr>
                <w:rFonts w:hint="eastAsia" w:ascii="宋体" w:hAnsi="宋体" w:eastAsia="宋体" w:cs="宋体"/>
                <w:color w:val="auto"/>
                <w:sz w:val="21"/>
                <w:szCs w:val="21"/>
              </w:rPr>
            </w:pPr>
            <w:r>
              <w:rPr>
                <w:rFonts w:hint="eastAsia" w:ascii="宋体" w:hAnsi="宋体" w:eastAsia="宋体" w:cs="宋体"/>
                <w:bCs/>
                <w:color w:val="auto"/>
                <w:sz w:val="21"/>
                <w:szCs w:val="21"/>
              </w:rPr>
              <w:t>产业发展“千百十”工程</w:t>
            </w:r>
          </w:p>
        </w:tc>
        <w:tc>
          <w:tcPr>
            <w:tcW w:w="1920" w:type="pct"/>
            <w:tcBorders>
              <w:tl2br w:val="nil"/>
              <w:tr2bl w:val="nil"/>
            </w:tcBorders>
            <w:noWrap w:val="0"/>
            <w:tcMar>
              <w:top w:w="15" w:type="dxa"/>
              <w:left w:w="15" w:type="dxa"/>
              <w:right w:w="15" w:type="dxa"/>
            </w:tcMar>
            <w:vAlign w:val="center"/>
          </w:tcPr>
          <w:p>
            <w:pPr>
              <w:pStyle w:val="2"/>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color w:val="auto"/>
                <w:spacing w:val="0"/>
                <w:kern w:val="0"/>
                <w:sz w:val="21"/>
                <w:szCs w:val="21"/>
              </w:rPr>
            </w:pPr>
            <w:r>
              <w:rPr>
                <w:rFonts w:hint="eastAsia" w:ascii="宋体" w:hAnsi="宋体" w:eastAsia="宋体" w:cs="宋体"/>
                <w:color w:val="auto"/>
                <w:spacing w:val="0"/>
                <w:kern w:val="0"/>
                <w:sz w:val="21"/>
                <w:szCs w:val="21"/>
              </w:rPr>
              <w:t>1.九大产业链建设：2023年全市九大新兴优势产业链实现规模工业总产值3300亿元，同比增速15%以上，1-6月全市实现1000亿元，各县市区及邵阳经济技术开发区同比增速10%以上。按完成产值总额及同比增速计分排名。</w:t>
            </w:r>
          </w:p>
          <w:p>
            <w:pPr>
              <w:pStyle w:val="2"/>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color w:val="auto"/>
                <w:spacing w:val="0"/>
                <w:kern w:val="0"/>
                <w:sz w:val="21"/>
                <w:szCs w:val="21"/>
              </w:rPr>
            </w:pPr>
            <w:r>
              <w:rPr>
                <w:rFonts w:hint="eastAsia" w:ascii="宋体" w:hAnsi="宋体" w:eastAsia="宋体" w:cs="宋体"/>
                <w:color w:val="auto"/>
                <w:spacing w:val="0"/>
                <w:kern w:val="0"/>
                <w:sz w:val="21"/>
                <w:szCs w:val="21"/>
              </w:rPr>
              <w:t>2.制造业发展“双亿”</w:t>
            </w:r>
            <w:r>
              <w:rPr>
                <w:rFonts w:hint="eastAsia" w:ascii="宋体" w:hAnsi="宋体" w:eastAsia="宋体" w:cs="宋体"/>
                <w:color w:val="auto"/>
                <w:spacing w:val="0"/>
                <w:kern w:val="0"/>
                <w:sz w:val="21"/>
                <w:szCs w:val="21"/>
                <w:lang w:eastAsia="zh-CN"/>
              </w:rPr>
              <w:t>、</w:t>
            </w:r>
            <w:r>
              <w:rPr>
                <w:rFonts w:hint="eastAsia" w:ascii="宋体" w:hAnsi="宋体" w:eastAsia="宋体" w:cs="宋体"/>
                <w:color w:val="auto"/>
                <w:spacing w:val="0"/>
                <w:kern w:val="0"/>
                <w:sz w:val="21"/>
                <w:szCs w:val="21"/>
              </w:rPr>
              <w:t>“双百”提升行动：①2023年全市</w:t>
            </w:r>
            <w:r>
              <w:rPr>
                <w:rFonts w:hint="eastAsia" w:ascii="宋体" w:hAnsi="宋体" w:eastAsia="宋体" w:cs="宋体"/>
                <w:color w:val="auto"/>
                <w:spacing w:val="0"/>
                <w:kern w:val="0"/>
                <w:sz w:val="21"/>
                <w:szCs w:val="21"/>
                <w:lang w:val="en-US" w:eastAsia="zh-CN"/>
              </w:rPr>
              <w:t>新开工</w:t>
            </w:r>
            <w:r>
              <w:rPr>
                <w:rFonts w:hint="eastAsia" w:ascii="宋体" w:hAnsi="宋体" w:eastAsia="宋体" w:cs="宋体"/>
                <w:color w:val="auto"/>
                <w:spacing w:val="0"/>
                <w:kern w:val="0"/>
                <w:sz w:val="21"/>
                <w:szCs w:val="21"/>
              </w:rPr>
              <w:t>亿元以上制造业项目100个以上，1-6月全市累计</w:t>
            </w:r>
            <w:r>
              <w:rPr>
                <w:rFonts w:hint="eastAsia" w:ascii="宋体" w:hAnsi="宋体" w:eastAsia="宋体" w:cs="宋体"/>
                <w:color w:val="auto"/>
                <w:spacing w:val="0"/>
                <w:kern w:val="0"/>
                <w:sz w:val="21"/>
                <w:szCs w:val="21"/>
                <w:lang w:val="en-US" w:eastAsia="zh-CN"/>
              </w:rPr>
              <w:t>新开工</w:t>
            </w:r>
            <w:r>
              <w:rPr>
                <w:rFonts w:hint="eastAsia" w:ascii="宋体" w:hAnsi="宋体" w:eastAsia="宋体" w:cs="宋体"/>
                <w:color w:val="auto"/>
                <w:spacing w:val="0"/>
                <w:kern w:val="0"/>
                <w:sz w:val="21"/>
                <w:szCs w:val="21"/>
              </w:rPr>
              <w:t>90个以上，各县市区及邵阳经济技术开发区完成年度目标任务的90%以上。按项目总数排名及年度目标完成进度情况计分，未破零的记零分。②2023年全市新增营业收入1亿元以上规模工业企业100家以上，1-6月全市达20家以上。按新增企业数量排名计分，未破零的记零分。</w:t>
            </w:r>
          </w:p>
          <w:p>
            <w:pPr>
              <w:keepNext w:val="0"/>
              <w:keepLines w:val="0"/>
              <w:pageBreakBefore w:val="0"/>
              <w:widowControl w:val="0"/>
              <w:kinsoku/>
              <w:wordWrap/>
              <w:overflowPunct/>
              <w:topLinePunct w:val="0"/>
              <w:autoSpaceDE/>
              <w:autoSpaceDN/>
              <w:bidi w:val="0"/>
              <w:adjustRightInd/>
              <w:spacing w:line="3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spacing w:val="0"/>
                <w:kern w:val="0"/>
                <w:sz w:val="21"/>
                <w:szCs w:val="21"/>
              </w:rPr>
              <w:t>3.园区发展“四百”工程：2023年全市园区新招商、新开工、新竣工重点项目各100个以上，新增年营业收入5000万元以上规模工业企业100家以上。各县市区按总数排名及年度目标完成进度情况计分。</w:t>
            </w:r>
          </w:p>
        </w:tc>
        <w:tc>
          <w:tcPr>
            <w:tcW w:w="47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王永红</w:t>
            </w:r>
          </w:p>
        </w:tc>
        <w:tc>
          <w:tcPr>
            <w:tcW w:w="574"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区发改局</w:t>
            </w:r>
          </w:p>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各</w:t>
            </w:r>
            <w:r>
              <w:rPr>
                <w:rFonts w:hint="eastAsia" w:ascii="宋体" w:hAnsi="宋体" w:cs="宋体"/>
                <w:color w:val="auto"/>
                <w:sz w:val="21"/>
                <w:szCs w:val="21"/>
                <w:lang w:eastAsia="zh-CN"/>
              </w:rPr>
              <w:t>镇（街道）</w:t>
            </w:r>
          </w:p>
        </w:tc>
        <w:tc>
          <w:tcPr>
            <w:tcW w:w="493"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廖</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lang w:eastAsia="zh-CN"/>
              </w:rPr>
              <w:t>勇</w:t>
            </w:r>
          </w:p>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cs="宋体"/>
                <w:color w:val="auto"/>
                <w:sz w:val="21"/>
                <w:szCs w:val="21"/>
                <w:lang w:eastAsia="zh-CN"/>
              </w:rPr>
            </w:pPr>
            <w:r>
              <w:rPr>
                <w:rFonts w:hint="eastAsia" w:ascii="宋体" w:hAnsi="宋体" w:eastAsia="宋体" w:cs="宋体"/>
                <w:color w:val="auto"/>
                <w:sz w:val="21"/>
                <w:szCs w:val="21"/>
              </w:rPr>
              <w:t>各</w:t>
            </w:r>
            <w:r>
              <w:rPr>
                <w:rFonts w:hint="eastAsia" w:ascii="宋体" w:hAnsi="宋体" w:cs="宋体"/>
                <w:color w:val="auto"/>
                <w:sz w:val="21"/>
                <w:szCs w:val="21"/>
                <w:lang w:eastAsia="zh-CN"/>
              </w:rPr>
              <w:t>镇（街道）</w:t>
            </w:r>
          </w:p>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rPr>
            </w:pPr>
            <w:r>
              <w:rPr>
                <w:rFonts w:hint="eastAsia" w:ascii="宋体" w:hAnsi="宋体" w:cs="宋体"/>
                <w:color w:val="auto"/>
                <w:sz w:val="21"/>
                <w:szCs w:val="21"/>
                <w:lang w:eastAsia="zh-CN"/>
              </w:rPr>
              <w:t>行政</w:t>
            </w:r>
            <w:r>
              <w:rPr>
                <w:rFonts w:hint="eastAsia" w:ascii="宋体" w:hAnsi="宋体" w:eastAsia="宋体" w:cs="宋体"/>
                <w:color w:val="auto"/>
                <w:sz w:val="21"/>
                <w:szCs w:val="21"/>
              </w:rPr>
              <w:t>负责人</w:t>
            </w:r>
          </w:p>
        </w:tc>
        <w:tc>
          <w:tcPr>
            <w:tcW w:w="30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陶树理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8" w:hRule="atLeast"/>
          <w:jc w:val="center"/>
        </w:trPr>
        <w:tc>
          <w:tcPr>
            <w:tcW w:w="259"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kern w:val="0"/>
                <w:sz w:val="21"/>
                <w:szCs w:val="21"/>
              </w:rPr>
            </w:pPr>
          </w:p>
        </w:tc>
        <w:tc>
          <w:tcPr>
            <w:tcW w:w="159" w:type="pct"/>
            <w:tcBorders>
              <w:tl2br w:val="nil"/>
              <w:tr2bl w:val="nil"/>
            </w:tcBorders>
            <w:noWrap w:val="0"/>
            <w:tcMar>
              <w:top w:w="15" w:type="dxa"/>
              <w:left w:w="15" w:type="dxa"/>
              <w:right w:w="15" w:type="dxa"/>
            </w:tcMar>
            <w:vAlign w:val="center"/>
          </w:tcPr>
          <w:p>
            <w:pPr>
              <w:spacing w:line="360" w:lineRule="exact"/>
              <w:jc w:val="center"/>
              <w:textAlignment w:val="center"/>
              <w:rPr>
                <w:rFonts w:hint="eastAsia" w:ascii="宋体" w:hAnsi="宋体" w:eastAsia="宋体" w:cs="宋体"/>
                <w:color w:val="auto"/>
                <w:sz w:val="21"/>
                <w:szCs w:val="21"/>
              </w:rPr>
            </w:pPr>
            <w:r>
              <w:rPr>
                <w:rFonts w:hint="eastAsia" w:ascii="宋体" w:hAnsi="宋体" w:eastAsia="宋体" w:cs="宋体"/>
                <w:bCs/>
                <w:color w:val="auto"/>
                <w:sz w:val="21"/>
                <w:szCs w:val="21"/>
              </w:rPr>
              <w:t>11</w:t>
            </w:r>
          </w:p>
        </w:tc>
        <w:tc>
          <w:tcPr>
            <w:tcW w:w="815" w:type="pct"/>
            <w:gridSpan w:val="3"/>
            <w:tcBorders>
              <w:tl2br w:val="nil"/>
              <w:tr2bl w:val="nil"/>
            </w:tcBorders>
            <w:noWrap w:val="0"/>
            <w:tcMar>
              <w:top w:w="15" w:type="dxa"/>
              <w:left w:w="15" w:type="dxa"/>
              <w:right w:w="15" w:type="dxa"/>
            </w:tcMar>
            <w:vAlign w:val="center"/>
          </w:tcPr>
          <w:p>
            <w:pPr>
              <w:spacing w:line="240" w:lineRule="exact"/>
              <w:rPr>
                <w:rFonts w:hint="eastAsia" w:ascii="宋体" w:hAnsi="宋体" w:eastAsia="宋体" w:cs="宋体"/>
                <w:color w:val="auto"/>
                <w:sz w:val="21"/>
                <w:szCs w:val="21"/>
              </w:rPr>
            </w:pPr>
            <w:r>
              <w:rPr>
                <w:rFonts w:hint="eastAsia" w:ascii="宋体" w:hAnsi="宋体" w:eastAsia="宋体" w:cs="宋体"/>
                <w:bCs/>
                <w:color w:val="auto"/>
                <w:sz w:val="21"/>
                <w:szCs w:val="21"/>
              </w:rPr>
              <w:t>企业上市“金芙蓉”跃升行动、促信贷投放</w:t>
            </w:r>
          </w:p>
        </w:tc>
        <w:tc>
          <w:tcPr>
            <w:tcW w:w="1920"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1.2023年全市新增区域性股权市场挂牌企业10家，5-6月新增3家。建立市级上市后备企业库，入库企业50家以上。</w:t>
            </w:r>
          </w:p>
          <w:p>
            <w:pPr>
              <w:keepNext w:val="0"/>
              <w:keepLines w:val="0"/>
              <w:pageBreakBefore w:val="0"/>
              <w:widowControl w:val="0"/>
              <w:kinsoku/>
              <w:wordWrap/>
              <w:overflowPunct/>
              <w:topLinePunct w:val="0"/>
              <w:autoSpaceDE/>
              <w:autoSpaceDN/>
              <w:bidi w:val="0"/>
              <w:adjustRightInd/>
              <w:spacing w:line="300" w:lineRule="exact"/>
              <w:jc w:val="left"/>
              <w:textAlignment w:val="center"/>
              <w:rPr>
                <w:rFonts w:hint="eastAsia" w:ascii="宋体" w:hAnsi="宋体" w:eastAsia="宋体" w:cs="宋体"/>
                <w:color w:val="auto"/>
                <w:spacing w:val="-11"/>
                <w:sz w:val="21"/>
                <w:szCs w:val="21"/>
                <w:lang w:eastAsia="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Hans"/>
              </w:rPr>
              <w:t>.</w:t>
            </w:r>
            <w:r>
              <w:rPr>
                <w:rFonts w:hint="eastAsia" w:ascii="宋体" w:hAnsi="宋体" w:eastAsia="宋体" w:cs="宋体"/>
                <w:color w:val="auto"/>
                <w:spacing w:val="-11"/>
                <w:sz w:val="21"/>
                <w:szCs w:val="21"/>
              </w:rPr>
              <w:t>实施“引金入邵”工程，推进“一县四行”全覆盖，绥宁县网点完成施工图设计。</w:t>
            </w:r>
          </w:p>
          <w:p>
            <w:pPr>
              <w:keepNext w:val="0"/>
              <w:keepLines w:val="0"/>
              <w:pageBreakBefore w:val="0"/>
              <w:widowControl w:val="0"/>
              <w:kinsoku/>
              <w:wordWrap/>
              <w:overflowPunct/>
              <w:topLinePunct w:val="0"/>
              <w:autoSpaceDE/>
              <w:autoSpaceDN/>
              <w:bidi w:val="0"/>
              <w:adjustRightInd/>
              <w:spacing w:line="3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3.各项贷款同比增速提升，全市及各县市区存贷比较上月提升。</w:t>
            </w:r>
          </w:p>
        </w:tc>
        <w:tc>
          <w:tcPr>
            <w:tcW w:w="47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杨香勇</w:t>
            </w:r>
          </w:p>
        </w:tc>
        <w:tc>
          <w:tcPr>
            <w:tcW w:w="574"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区金融服务中心</w:t>
            </w:r>
          </w:p>
        </w:tc>
        <w:tc>
          <w:tcPr>
            <w:tcW w:w="493"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eastAsia="zh-CN"/>
              </w:rPr>
              <w:t>孙</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lang w:eastAsia="zh-CN"/>
              </w:rPr>
              <w:t>剑</w:t>
            </w:r>
          </w:p>
        </w:tc>
        <w:tc>
          <w:tcPr>
            <w:tcW w:w="30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孙</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lang w:eastAsia="zh-CN"/>
              </w:rPr>
              <w:t>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6" w:hRule="atLeast"/>
          <w:jc w:val="center"/>
        </w:trPr>
        <w:tc>
          <w:tcPr>
            <w:tcW w:w="259" w:type="pct"/>
            <w:tcBorders>
              <w:tl2br w:val="nil"/>
              <w:tr2bl w:val="nil"/>
            </w:tcBorders>
            <w:noWrap w:val="0"/>
            <w:tcMar>
              <w:top w:w="15" w:type="dxa"/>
              <w:left w:w="15" w:type="dxa"/>
              <w:right w:w="15" w:type="dxa"/>
            </w:tcMar>
            <w:vAlign w:val="center"/>
          </w:tcPr>
          <w:p>
            <w:pPr>
              <w:spacing w:line="360" w:lineRule="exact"/>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“发展</w:t>
            </w:r>
          </w:p>
          <w:p>
            <w:pPr>
              <w:spacing w:line="360" w:lineRule="exact"/>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六仗”</w:t>
            </w:r>
          </w:p>
          <w:p>
            <w:pPr>
              <w:spacing w:line="360" w:lineRule="exact"/>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重点</w:t>
            </w:r>
          </w:p>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工作</w:t>
            </w:r>
          </w:p>
        </w:tc>
        <w:tc>
          <w:tcPr>
            <w:tcW w:w="159" w:type="pct"/>
            <w:tcBorders>
              <w:tl2br w:val="nil"/>
              <w:tr2bl w:val="nil"/>
            </w:tcBorders>
            <w:noWrap w:val="0"/>
            <w:tcMar>
              <w:top w:w="15" w:type="dxa"/>
              <w:left w:w="15" w:type="dxa"/>
              <w:right w:w="15" w:type="dxa"/>
            </w:tcMar>
            <w:vAlign w:val="center"/>
          </w:tcPr>
          <w:p>
            <w:pPr>
              <w:spacing w:line="36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12</w:t>
            </w:r>
          </w:p>
        </w:tc>
        <w:tc>
          <w:tcPr>
            <w:tcW w:w="815" w:type="pct"/>
            <w:gridSpan w:val="3"/>
            <w:tcBorders>
              <w:tl2br w:val="nil"/>
              <w:tr2bl w:val="nil"/>
            </w:tcBorders>
            <w:noWrap w:val="0"/>
            <w:tcMar>
              <w:top w:w="15" w:type="dxa"/>
              <w:left w:w="15" w:type="dxa"/>
              <w:right w:w="15" w:type="dxa"/>
            </w:tcMar>
            <w:vAlign w:val="center"/>
          </w:tcPr>
          <w:p>
            <w:pPr>
              <w:spacing w:line="300" w:lineRule="exact"/>
              <w:jc w:val="left"/>
              <w:textAlignment w:val="center"/>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优化营商环境</w:t>
            </w:r>
          </w:p>
        </w:tc>
        <w:tc>
          <w:tcPr>
            <w:tcW w:w="1920" w:type="pct"/>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line="240" w:lineRule="exact"/>
              <w:ind w:left="0" w:left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6月底前实现：</w:t>
            </w:r>
          </w:p>
          <w:p>
            <w:pPr>
              <w:pStyle w:val="3"/>
              <w:keepNext w:val="0"/>
              <w:keepLines w:val="0"/>
              <w:pageBreakBefore w:val="0"/>
              <w:widowControl w:val="0"/>
              <w:kinsoku/>
              <w:wordWrap/>
              <w:overflowPunct/>
              <w:topLinePunct w:val="0"/>
              <w:autoSpaceDE/>
              <w:autoSpaceDN/>
              <w:bidi w:val="0"/>
              <w:adjustRightInd/>
              <w:snapToGrid/>
              <w:spacing w:line="240" w:lineRule="exact"/>
              <w:ind w:left="0" w:left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精简整合项目立项、用地预审与选址、安全评价、水土保持评价、压覆重要矿产资源评估、自然保护地影响论证等项目前期事项材料，项目单位只需编报一套材料，政府部门统一受理、同步评估、同步审批、统一反馈，高效办成项目前期“一件事”。对带方案出让工业项目全面实行“拿地即开工”。企业签订土地出让合同后，在1个工作日内获得建设用地规划许可证、建设工程规划许可证；一次性缴清土地出让金和相关税费的，可同步申办获得不动产权证。“开工即配套”：建设单位可按照土方开挖与基坑支护、基础与地下工程、地上主体工程，自主选择分阶段办理施工许可证，园区配套跟进服务。市政工程施工涉及占道、占绿等破除、恢复相关手续及费用全部由园区代办代缴。“竣工即办证”：推行工程建设项目竣工联合验收，实现快速高效拿证。限时8个工作日内完成，验收合格即可交付使用。通过部门协同、流程再造、信息共享、强化监管等方式，将现行工程竣工验收备案后、不动产首次登记之前的流程前置到竣工验收备案前。竣工验收备案后即可同步申请办理不动产登记。（牵头单位：市住建局）</w:t>
            </w:r>
          </w:p>
          <w:p>
            <w:pPr>
              <w:pStyle w:val="3"/>
              <w:keepNext w:val="0"/>
              <w:keepLines w:val="0"/>
              <w:pageBreakBefore w:val="0"/>
              <w:widowControl w:val="0"/>
              <w:kinsoku/>
              <w:wordWrap/>
              <w:overflowPunct/>
              <w:topLinePunct w:val="0"/>
              <w:autoSpaceDE/>
              <w:autoSpaceDN/>
              <w:bidi w:val="0"/>
              <w:adjustRightInd/>
              <w:snapToGrid/>
              <w:spacing w:line="240" w:lineRule="exact"/>
              <w:ind w:left="0" w:left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kern w:val="0"/>
                <w:sz w:val="21"/>
                <w:szCs w:val="21"/>
                <w:lang w:bidi="ar"/>
              </w:rPr>
              <w:t>将水报装与外线接入工程行政审批改造为“一件事”，实施“一窗受理、一表申请、一网通办、一次办结、一并接入”。将用气报装与外线接入工程行政审批改造为“一件事”，实施“一窗受理、一表申请、一网通办、一次办结、一并接入”。</w:t>
            </w:r>
            <w:r>
              <w:rPr>
                <w:rFonts w:hint="eastAsia" w:ascii="宋体" w:hAnsi="宋体" w:eastAsia="宋体" w:cs="宋体"/>
                <w:color w:val="auto"/>
                <w:sz w:val="21"/>
                <w:szCs w:val="21"/>
              </w:rPr>
              <w:t>（牵头单位：市城管综合执法局）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kern w:val="0"/>
                <w:sz w:val="21"/>
                <w:szCs w:val="21"/>
                <w:lang w:bidi="ar"/>
              </w:rPr>
              <w:t>推进水、电、气与不动产登记联动过户。落实不动产登记收费减免政策。</w:t>
            </w:r>
            <w:r>
              <w:rPr>
                <w:rFonts w:hint="eastAsia" w:ascii="宋体" w:hAnsi="宋体" w:eastAsia="宋体" w:cs="宋体"/>
                <w:color w:val="auto"/>
                <w:sz w:val="21"/>
                <w:szCs w:val="21"/>
              </w:rPr>
              <w:t>（牵头单位：市自然资源和规划局）</w:t>
            </w:r>
          </w:p>
          <w:p>
            <w:pPr>
              <w:pStyle w:val="3"/>
              <w:keepNext w:val="0"/>
              <w:keepLines w:val="0"/>
              <w:pageBreakBefore w:val="0"/>
              <w:widowControl w:val="0"/>
              <w:kinsoku/>
              <w:wordWrap/>
              <w:overflowPunct/>
              <w:topLinePunct w:val="0"/>
              <w:autoSpaceDE/>
              <w:autoSpaceDN/>
              <w:bidi w:val="0"/>
              <w:adjustRightInd/>
              <w:snapToGrid/>
              <w:spacing w:line="240" w:lineRule="exact"/>
              <w:ind w:left="0" w:leftChars="0"/>
              <w:jc w:val="left"/>
              <w:textAlignment w:val="auto"/>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4.</w:t>
            </w:r>
            <w:r>
              <w:rPr>
                <w:rFonts w:hint="eastAsia" w:ascii="宋体" w:hAnsi="宋体" w:eastAsia="宋体" w:cs="宋体"/>
                <w:color w:val="auto"/>
                <w:kern w:val="0"/>
                <w:sz w:val="21"/>
                <w:szCs w:val="21"/>
                <w:lang w:bidi="ar"/>
              </w:rPr>
              <w:t>建立政务服务事项“三化”管理机制，积极配合省级持续推进政务服务事项要素“五级60同”，实现政务服务事项、办事指南等在线上线下服务渠道同源发布、同步更新。落实园区放权赋园事项，打造“一件事一次办”园区版。落实个人、企业、项目三个全生命周期26个主题式、套餐式“一件事”落地，2023年底前实现办证、就业、婚姻、</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身后</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、企业用工、员工保障、政策兑现、融资服务、招投标、用地审批等10个主题式、套餐式场景应用“一网通办”</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“一件事一次办”，此项目标完成年度任务的一半以上。（</w:t>
            </w:r>
            <w:r>
              <w:rPr>
                <w:rFonts w:hint="eastAsia" w:ascii="宋体" w:hAnsi="宋体" w:eastAsia="宋体" w:cs="宋体"/>
                <w:color w:val="auto"/>
                <w:sz w:val="21"/>
                <w:szCs w:val="21"/>
              </w:rPr>
              <w:t>牵头单位：市</w:t>
            </w:r>
            <w:r>
              <w:rPr>
                <w:rFonts w:hint="eastAsia" w:ascii="宋体" w:hAnsi="宋体" w:eastAsia="宋体" w:cs="宋体"/>
                <w:bCs/>
                <w:color w:val="auto"/>
                <w:sz w:val="21"/>
                <w:szCs w:val="21"/>
              </w:rPr>
              <w:t>行政审批服务局</w:t>
            </w:r>
            <w:r>
              <w:rPr>
                <w:rFonts w:hint="eastAsia" w:ascii="宋体" w:hAnsi="宋体" w:eastAsia="宋体" w:cs="宋体"/>
                <w:color w:val="auto"/>
                <w:kern w:val="0"/>
                <w:sz w:val="21"/>
                <w:szCs w:val="21"/>
                <w:lang w:bidi="ar"/>
              </w:rPr>
              <w:t>）</w:t>
            </w:r>
          </w:p>
          <w:p>
            <w:pPr>
              <w:pStyle w:val="3"/>
              <w:keepNext w:val="0"/>
              <w:keepLines w:val="0"/>
              <w:pageBreakBefore w:val="0"/>
              <w:widowControl w:val="0"/>
              <w:kinsoku/>
              <w:wordWrap/>
              <w:overflowPunct/>
              <w:topLinePunct w:val="0"/>
              <w:autoSpaceDE/>
              <w:autoSpaceDN/>
              <w:bidi w:val="0"/>
              <w:adjustRightInd/>
              <w:snapToGrid/>
              <w:spacing w:line="240" w:lineRule="exact"/>
              <w:ind w:left="0" w:left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5.对优化营商环境专题片和讲评会交办的尚未整改到位的21个问题、市优化营商环境110平台反映问题</w:t>
            </w:r>
            <w:r>
              <w:rPr>
                <w:rFonts w:hint="eastAsia" w:ascii="宋体" w:hAnsi="宋体" w:eastAsia="宋体" w:cs="宋体"/>
                <w:bCs/>
                <w:color w:val="auto"/>
                <w:sz w:val="21"/>
                <w:szCs w:val="21"/>
              </w:rPr>
              <w:t>及企业家接待日反映问题</w:t>
            </w:r>
            <w:r>
              <w:rPr>
                <w:rFonts w:hint="eastAsia" w:ascii="宋体" w:hAnsi="宋体" w:eastAsia="宋体" w:cs="宋体"/>
                <w:color w:val="auto"/>
                <w:sz w:val="21"/>
                <w:szCs w:val="21"/>
              </w:rPr>
              <w:t>及时作出处理回复。（牵头单位：市发改委、市工商联）</w:t>
            </w:r>
          </w:p>
          <w:p>
            <w:pPr>
              <w:pStyle w:val="3"/>
              <w:keepNext w:val="0"/>
              <w:keepLines w:val="0"/>
              <w:pageBreakBefore w:val="0"/>
              <w:widowControl w:val="0"/>
              <w:kinsoku/>
              <w:wordWrap/>
              <w:overflowPunct/>
              <w:topLinePunct w:val="0"/>
              <w:autoSpaceDE/>
              <w:autoSpaceDN/>
              <w:bidi w:val="0"/>
              <w:adjustRightInd/>
              <w:snapToGrid/>
              <w:spacing w:line="240" w:lineRule="exact"/>
              <w:ind w:left="0" w:left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6.各县市区要落实优化办机构编制，做到有机构、有编制、有专职人员推动优化营商环境工作。（责任单位：</w:t>
            </w:r>
            <w:r>
              <w:rPr>
                <w:rFonts w:hint="eastAsia" w:ascii="宋体" w:hAnsi="宋体" w:eastAsia="宋体" w:cs="宋体"/>
                <w:bCs/>
                <w:color w:val="auto"/>
                <w:sz w:val="21"/>
                <w:szCs w:val="21"/>
              </w:rPr>
              <w:t>各县市区人民政府</w:t>
            </w:r>
            <w:r>
              <w:rPr>
                <w:rFonts w:hint="eastAsia" w:ascii="宋体" w:hAnsi="宋体" w:eastAsia="宋体" w:cs="宋体"/>
                <w:color w:val="auto"/>
                <w:sz w:val="21"/>
                <w:szCs w:val="21"/>
              </w:rPr>
              <w:t>）</w:t>
            </w:r>
          </w:p>
        </w:tc>
        <w:tc>
          <w:tcPr>
            <w:tcW w:w="47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王永红</w:t>
            </w:r>
            <w:r>
              <w:rPr>
                <w:rFonts w:hint="eastAsia" w:ascii="宋体" w:hAnsi="宋体" w:eastAsia="宋体" w:cs="宋体"/>
                <w:color w:val="auto"/>
                <w:sz w:val="21"/>
                <w:szCs w:val="21"/>
                <w:lang w:eastAsia="zh-CN"/>
              </w:rPr>
              <w:t>屈可馨</w:t>
            </w:r>
          </w:p>
          <w:p>
            <w:pPr>
              <w:pStyle w:val="2"/>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杨旭东</w:t>
            </w:r>
          </w:p>
        </w:tc>
        <w:tc>
          <w:tcPr>
            <w:tcW w:w="574"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区发改局</w:t>
            </w:r>
          </w:p>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区</w:t>
            </w:r>
            <w:r>
              <w:rPr>
                <w:rFonts w:hint="eastAsia" w:ascii="宋体" w:hAnsi="宋体" w:eastAsia="宋体" w:cs="宋体"/>
                <w:color w:val="auto"/>
                <w:sz w:val="21"/>
                <w:szCs w:val="21"/>
                <w:lang w:eastAsia="zh-CN"/>
              </w:rPr>
              <w:t>行政审批</w:t>
            </w:r>
            <w:r>
              <w:rPr>
                <w:rFonts w:hint="eastAsia" w:ascii="宋体" w:hAnsi="宋体" w:eastAsia="宋体" w:cs="宋体"/>
                <w:color w:val="auto"/>
                <w:sz w:val="21"/>
                <w:szCs w:val="21"/>
              </w:rPr>
              <w:t>局</w:t>
            </w:r>
          </w:p>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区住建局</w:t>
            </w:r>
          </w:p>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区城管执法局</w:t>
            </w:r>
          </w:p>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eastAsia="zh-CN"/>
              </w:rPr>
              <w:t>区自然资源局</w:t>
            </w:r>
          </w:p>
          <w:p>
            <w:pPr>
              <w:keepNext w:val="0"/>
              <w:keepLines w:val="0"/>
              <w:pageBreakBefore w:val="0"/>
              <w:kinsoku/>
              <w:wordWrap/>
              <w:overflowPunct/>
              <w:topLinePunct w:val="0"/>
              <w:autoSpaceDE/>
              <w:autoSpaceDN/>
              <w:bidi w:val="0"/>
              <w:adjustRightInd/>
              <w:spacing w:line="260" w:lineRule="exact"/>
              <w:jc w:val="center"/>
              <w:rPr>
                <w:rFonts w:hint="eastAsia" w:ascii="宋体" w:hAnsi="宋体" w:cs="宋体"/>
                <w:color w:val="auto"/>
                <w:sz w:val="21"/>
                <w:szCs w:val="21"/>
                <w:lang w:eastAsia="zh-CN"/>
              </w:rPr>
            </w:pPr>
            <w:r>
              <w:rPr>
                <w:rFonts w:hint="eastAsia" w:ascii="宋体" w:hAnsi="宋体" w:cs="宋体"/>
                <w:color w:val="auto"/>
                <w:sz w:val="21"/>
                <w:szCs w:val="21"/>
                <w:lang w:eastAsia="zh-CN"/>
              </w:rPr>
              <w:t>区工商联</w:t>
            </w:r>
          </w:p>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各</w:t>
            </w:r>
            <w:r>
              <w:rPr>
                <w:rFonts w:hint="eastAsia" w:ascii="宋体" w:hAnsi="宋体" w:cs="宋体"/>
                <w:color w:val="auto"/>
                <w:sz w:val="21"/>
                <w:szCs w:val="21"/>
                <w:lang w:eastAsia="zh-CN"/>
              </w:rPr>
              <w:t>镇（街道）</w:t>
            </w:r>
          </w:p>
        </w:tc>
        <w:tc>
          <w:tcPr>
            <w:tcW w:w="493"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廖</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勇</w:t>
            </w:r>
          </w:p>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徐  科</w:t>
            </w:r>
          </w:p>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徐昭军</w:t>
            </w:r>
          </w:p>
          <w:p>
            <w:pPr>
              <w:pStyle w:val="2"/>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彭建军</w:t>
            </w:r>
          </w:p>
          <w:p>
            <w:pPr>
              <w:pStyle w:val="2"/>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李光明</w:t>
            </w:r>
          </w:p>
          <w:p>
            <w:pPr>
              <w:pStyle w:val="2"/>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付日晖</w:t>
            </w:r>
          </w:p>
          <w:p>
            <w:pPr>
              <w:pStyle w:val="2"/>
              <w:jc w:val="center"/>
              <w:rPr>
                <w:rFonts w:hint="eastAsia" w:ascii="宋体" w:hAnsi="宋体" w:cs="宋体"/>
                <w:color w:val="auto"/>
                <w:kern w:val="0"/>
                <w:sz w:val="21"/>
                <w:szCs w:val="21"/>
                <w:lang w:eastAsia="zh-CN"/>
              </w:rPr>
            </w:pPr>
            <w:r>
              <w:rPr>
                <w:rFonts w:hint="eastAsia" w:ascii="宋体" w:hAnsi="宋体" w:eastAsia="宋体" w:cs="宋体"/>
                <w:color w:val="auto"/>
                <w:kern w:val="0"/>
                <w:sz w:val="21"/>
                <w:szCs w:val="21"/>
              </w:rPr>
              <w:t>各</w:t>
            </w:r>
            <w:r>
              <w:rPr>
                <w:rFonts w:hint="eastAsia" w:ascii="宋体" w:hAnsi="宋体" w:cs="宋体"/>
                <w:color w:val="auto"/>
                <w:kern w:val="0"/>
                <w:sz w:val="21"/>
                <w:szCs w:val="21"/>
                <w:lang w:eastAsia="zh-CN"/>
              </w:rPr>
              <w:t>镇（街道）</w:t>
            </w:r>
          </w:p>
          <w:p>
            <w:pPr>
              <w:pStyle w:val="2"/>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行政负责人</w:t>
            </w:r>
          </w:p>
        </w:tc>
        <w:tc>
          <w:tcPr>
            <w:tcW w:w="30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陶树理</w:t>
            </w:r>
          </w:p>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刘志军</w:t>
            </w:r>
          </w:p>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刘孝敬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jc w:val="center"/>
        </w:trPr>
        <w:tc>
          <w:tcPr>
            <w:tcW w:w="259" w:type="pct"/>
            <w:vMerge w:val="restart"/>
            <w:tcBorders>
              <w:top w:val="single" w:color="auto" w:sz="4" w:space="0"/>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“发展</w:t>
            </w:r>
          </w:p>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六仗”</w:t>
            </w:r>
          </w:p>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重点</w:t>
            </w:r>
          </w:p>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color w:val="auto"/>
                <w:sz w:val="21"/>
                <w:szCs w:val="21"/>
              </w:rPr>
            </w:pPr>
            <w:r>
              <w:rPr>
                <w:rFonts w:hint="eastAsia" w:ascii="宋体" w:hAnsi="宋体" w:eastAsia="宋体" w:cs="宋体"/>
                <w:bCs/>
                <w:color w:val="auto"/>
                <w:sz w:val="21"/>
                <w:szCs w:val="21"/>
              </w:rPr>
              <w:t>项目</w:t>
            </w:r>
          </w:p>
        </w:tc>
        <w:tc>
          <w:tcPr>
            <w:tcW w:w="15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1</w:t>
            </w:r>
          </w:p>
        </w:tc>
        <w:tc>
          <w:tcPr>
            <w:tcW w:w="815" w:type="pct"/>
            <w:gridSpan w:val="3"/>
            <w:tcBorders>
              <w:tl2br w:val="nil"/>
              <w:tr2bl w:val="nil"/>
            </w:tcBorders>
            <w:noWrap w:val="0"/>
            <w:tcMar>
              <w:top w:w="15" w:type="dxa"/>
              <w:left w:w="15" w:type="dxa"/>
              <w:right w:w="15" w:type="dxa"/>
            </w:tcMar>
            <w:vAlign w:val="center"/>
          </w:tcPr>
          <w:p>
            <w:pPr>
              <w:widowControl/>
              <w:spacing w:line="300" w:lineRule="exact"/>
              <w:jc w:val="left"/>
              <w:textAlignment w:val="center"/>
              <w:rPr>
                <w:rFonts w:hint="eastAsia" w:ascii="宋体" w:hAnsi="宋体" w:eastAsia="宋体" w:cs="宋体"/>
                <w:color w:val="auto"/>
                <w:sz w:val="21"/>
                <w:szCs w:val="21"/>
              </w:rPr>
            </w:pPr>
            <w:r>
              <w:rPr>
                <w:rFonts w:hint="eastAsia" w:ascii="宋体" w:hAnsi="宋体" w:eastAsia="宋体" w:cs="宋体"/>
                <w:bCs/>
                <w:color w:val="auto"/>
                <w:sz w:val="21"/>
                <w:szCs w:val="21"/>
              </w:rPr>
              <w:t>省、市重点建设项目</w:t>
            </w:r>
          </w:p>
        </w:tc>
        <w:tc>
          <w:tcPr>
            <w:tcW w:w="1920"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00" w:lineRule="exact"/>
              <w:textAlignment w:val="center"/>
              <w:rPr>
                <w:rFonts w:hint="eastAsia" w:ascii="宋体" w:hAnsi="宋体" w:eastAsia="宋体" w:cs="宋体"/>
                <w:color w:val="auto"/>
                <w:kern w:val="0"/>
                <w:sz w:val="21"/>
                <w:szCs w:val="21"/>
              </w:rPr>
            </w:pPr>
            <w:r>
              <w:rPr>
                <w:rFonts w:hint="eastAsia" w:ascii="宋体" w:hAnsi="宋体" w:eastAsia="宋体" w:cs="宋体"/>
                <w:bCs/>
                <w:color w:val="auto"/>
                <w:sz w:val="21"/>
                <w:szCs w:val="21"/>
              </w:rPr>
              <w:t>相关市直单位、各县市区、邵阳经济技术开发区5-6月按序时进度完成省、市下达的重点建设项目任务。</w:t>
            </w:r>
          </w:p>
        </w:tc>
        <w:tc>
          <w:tcPr>
            <w:tcW w:w="47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王永红</w:t>
            </w:r>
          </w:p>
        </w:tc>
        <w:tc>
          <w:tcPr>
            <w:tcW w:w="574"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cs="宋体"/>
                <w:color w:val="auto"/>
                <w:sz w:val="21"/>
                <w:szCs w:val="21"/>
                <w:lang w:eastAsia="zh-CN"/>
              </w:rPr>
            </w:pPr>
            <w:r>
              <w:rPr>
                <w:rFonts w:hint="eastAsia" w:ascii="宋体" w:hAnsi="宋体" w:eastAsia="宋体" w:cs="宋体"/>
                <w:color w:val="auto"/>
                <w:sz w:val="21"/>
                <w:szCs w:val="21"/>
                <w:lang w:eastAsia="zh-CN"/>
              </w:rPr>
              <w:t>区发改局</w:t>
            </w:r>
            <w:r>
              <w:rPr>
                <w:rFonts w:hint="eastAsia" w:ascii="宋体" w:hAnsi="宋体" w:cs="宋体"/>
                <w:color w:val="auto"/>
                <w:sz w:val="21"/>
                <w:szCs w:val="21"/>
                <w:lang w:eastAsia="zh-CN"/>
              </w:rPr>
              <w:t>（牵头）</w:t>
            </w:r>
          </w:p>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color w:val="auto"/>
                <w:lang w:eastAsia="zh-CN"/>
              </w:rPr>
            </w:pPr>
            <w:r>
              <w:rPr>
                <w:rFonts w:hint="eastAsia" w:ascii="宋体" w:hAnsi="宋体" w:cs="宋体"/>
                <w:color w:val="auto"/>
                <w:sz w:val="21"/>
                <w:szCs w:val="21"/>
                <w:lang w:eastAsia="zh-CN"/>
              </w:rPr>
              <w:t>相关区属单位</w:t>
            </w:r>
          </w:p>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各</w:t>
            </w:r>
            <w:r>
              <w:rPr>
                <w:rFonts w:hint="eastAsia" w:ascii="宋体" w:hAnsi="宋体" w:cs="宋体"/>
                <w:color w:val="auto"/>
                <w:sz w:val="21"/>
                <w:szCs w:val="21"/>
                <w:lang w:eastAsia="zh-CN"/>
              </w:rPr>
              <w:t>镇（街道）</w:t>
            </w:r>
          </w:p>
        </w:tc>
        <w:tc>
          <w:tcPr>
            <w:tcW w:w="493"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廖</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lang w:eastAsia="zh-CN"/>
              </w:rPr>
              <w:t>勇</w:t>
            </w:r>
          </w:p>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color w:val="auto"/>
                <w:lang w:eastAsia="zh-CN"/>
              </w:rPr>
            </w:pPr>
            <w:r>
              <w:rPr>
                <w:rFonts w:hint="eastAsia" w:ascii="宋体" w:hAnsi="宋体" w:cs="宋体"/>
                <w:color w:val="auto"/>
                <w:sz w:val="21"/>
                <w:szCs w:val="21"/>
                <w:lang w:eastAsia="zh-CN"/>
              </w:rPr>
              <w:t>相关区属单位</w:t>
            </w:r>
          </w:p>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负责人</w:t>
            </w:r>
          </w:p>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cs="宋体"/>
                <w:color w:val="auto"/>
                <w:kern w:val="0"/>
                <w:sz w:val="21"/>
                <w:szCs w:val="21"/>
                <w:lang w:eastAsia="zh-CN"/>
              </w:rPr>
            </w:pPr>
            <w:r>
              <w:rPr>
                <w:rFonts w:hint="eastAsia" w:ascii="宋体" w:hAnsi="宋体" w:eastAsia="宋体" w:cs="宋体"/>
                <w:color w:val="auto"/>
                <w:kern w:val="0"/>
                <w:sz w:val="21"/>
                <w:szCs w:val="21"/>
              </w:rPr>
              <w:t>各</w:t>
            </w:r>
            <w:r>
              <w:rPr>
                <w:rFonts w:hint="eastAsia" w:ascii="宋体" w:hAnsi="宋体" w:cs="宋体"/>
                <w:color w:val="auto"/>
                <w:kern w:val="0"/>
                <w:sz w:val="21"/>
                <w:szCs w:val="21"/>
                <w:lang w:eastAsia="zh-CN"/>
              </w:rPr>
              <w:t>镇（街道）</w:t>
            </w:r>
          </w:p>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行政负责人</w:t>
            </w:r>
          </w:p>
        </w:tc>
        <w:tc>
          <w:tcPr>
            <w:tcW w:w="30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陶树理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jc w:val="center"/>
        </w:trPr>
        <w:tc>
          <w:tcPr>
            <w:tcW w:w="259"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color w:val="auto"/>
                <w:sz w:val="21"/>
                <w:szCs w:val="21"/>
              </w:rPr>
            </w:pPr>
          </w:p>
        </w:tc>
        <w:tc>
          <w:tcPr>
            <w:tcW w:w="15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2</w:t>
            </w:r>
          </w:p>
        </w:tc>
        <w:tc>
          <w:tcPr>
            <w:tcW w:w="815" w:type="pct"/>
            <w:gridSpan w:val="3"/>
            <w:tcBorders>
              <w:tl2br w:val="nil"/>
              <w:tr2bl w:val="nil"/>
            </w:tcBorders>
            <w:noWrap w:val="0"/>
            <w:tcMar>
              <w:top w:w="15" w:type="dxa"/>
              <w:left w:w="15" w:type="dxa"/>
              <w:right w:w="15" w:type="dxa"/>
            </w:tcMar>
            <w:vAlign w:val="center"/>
          </w:tcPr>
          <w:p>
            <w:pPr>
              <w:widowControl/>
              <w:spacing w:line="300" w:lineRule="exact"/>
              <w:jc w:val="left"/>
              <w:textAlignment w:val="center"/>
              <w:rPr>
                <w:rFonts w:hint="eastAsia" w:ascii="宋体" w:hAnsi="宋体" w:eastAsia="宋体" w:cs="宋体"/>
                <w:color w:val="auto"/>
                <w:sz w:val="21"/>
                <w:szCs w:val="21"/>
              </w:rPr>
            </w:pPr>
            <w:r>
              <w:rPr>
                <w:rFonts w:hint="eastAsia" w:ascii="宋体" w:hAnsi="宋体" w:eastAsia="宋体" w:cs="宋体"/>
                <w:bCs/>
                <w:color w:val="auto"/>
                <w:sz w:val="21"/>
                <w:szCs w:val="21"/>
              </w:rPr>
              <w:t>2021年以来集中开工重大项目建设情况回头看</w:t>
            </w:r>
          </w:p>
        </w:tc>
        <w:tc>
          <w:tcPr>
            <w:tcW w:w="1920"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00" w:lineRule="exact"/>
              <w:textAlignment w:val="center"/>
              <w:rPr>
                <w:rFonts w:hint="eastAsia" w:ascii="宋体" w:hAnsi="宋体" w:eastAsia="宋体" w:cs="宋体"/>
                <w:color w:val="auto"/>
                <w:sz w:val="21"/>
                <w:szCs w:val="21"/>
              </w:rPr>
            </w:pPr>
            <w:r>
              <w:rPr>
                <w:rFonts w:hint="eastAsia" w:ascii="宋体" w:hAnsi="宋体" w:eastAsia="宋体" w:cs="宋体"/>
                <w:bCs/>
                <w:color w:val="auto"/>
                <w:sz w:val="21"/>
                <w:szCs w:val="21"/>
              </w:rPr>
              <w:t>2021年和2022年集中开工重大项目全部开工并按序时进度推进，2023年集中开工重大项目全部开工。</w:t>
            </w:r>
          </w:p>
        </w:tc>
        <w:tc>
          <w:tcPr>
            <w:tcW w:w="47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王永红</w:t>
            </w:r>
          </w:p>
        </w:tc>
        <w:tc>
          <w:tcPr>
            <w:tcW w:w="574"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cs="宋体"/>
                <w:color w:val="auto"/>
                <w:sz w:val="21"/>
                <w:szCs w:val="21"/>
                <w:lang w:eastAsia="zh-CN"/>
              </w:rPr>
            </w:pPr>
            <w:r>
              <w:rPr>
                <w:rFonts w:hint="eastAsia" w:ascii="宋体" w:hAnsi="宋体" w:eastAsia="宋体" w:cs="宋体"/>
                <w:color w:val="auto"/>
                <w:kern w:val="0"/>
                <w:sz w:val="21"/>
                <w:szCs w:val="21"/>
                <w:lang w:eastAsia="zh-CN"/>
              </w:rPr>
              <w:t>区发改局</w:t>
            </w:r>
            <w:r>
              <w:rPr>
                <w:rFonts w:hint="eastAsia" w:ascii="宋体" w:hAnsi="宋体" w:cs="宋体"/>
                <w:color w:val="auto"/>
                <w:sz w:val="21"/>
                <w:szCs w:val="21"/>
                <w:lang w:eastAsia="zh-CN"/>
              </w:rPr>
              <w:t>（牵头）</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lang w:eastAsia="zh-CN"/>
              </w:rPr>
            </w:pPr>
            <w:r>
              <w:rPr>
                <w:rFonts w:hint="eastAsia" w:ascii="宋体" w:hAnsi="宋体" w:cs="宋体"/>
                <w:color w:val="auto"/>
                <w:sz w:val="21"/>
                <w:szCs w:val="21"/>
                <w:lang w:eastAsia="zh-CN"/>
              </w:rPr>
              <w:t>相关区属单位</w:t>
            </w:r>
          </w:p>
        </w:tc>
        <w:tc>
          <w:tcPr>
            <w:tcW w:w="493"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廖</w:t>
            </w:r>
            <w:r>
              <w:rPr>
                <w:rFonts w:hint="eastAsia" w:ascii="宋体" w:hAnsi="宋体" w:eastAsia="宋体" w:cs="宋体"/>
                <w:color w:val="auto"/>
                <w:kern w:val="0"/>
                <w:sz w:val="21"/>
                <w:szCs w:val="21"/>
                <w:lang w:val="en-US" w:eastAsia="zh-CN"/>
              </w:rPr>
              <w:t xml:space="preserve">  勇</w:t>
            </w:r>
          </w:p>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color w:val="auto"/>
                <w:lang w:eastAsia="zh-CN"/>
              </w:rPr>
            </w:pPr>
            <w:r>
              <w:rPr>
                <w:rFonts w:hint="eastAsia" w:ascii="宋体" w:hAnsi="宋体" w:cs="宋体"/>
                <w:color w:val="auto"/>
                <w:sz w:val="21"/>
                <w:szCs w:val="21"/>
                <w:lang w:eastAsia="zh-CN"/>
              </w:rPr>
              <w:t>相关区属单位</w:t>
            </w:r>
          </w:p>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eastAsia="zh-CN"/>
              </w:rPr>
              <w:t>负责人</w:t>
            </w:r>
          </w:p>
        </w:tc>
        <w:tc>
          <w:tcPr>
            <w:tcW w:w="30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陶树理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8" w:hRule="atLeast"/>
          <w:jc w:val="center"/>
        </w:trPr>
        <w:tc>
          <w:tcPr>
            <w:tcW w:w="259"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color w:val="auto"/>
                <w:sz w:val="21"/>
                <w:szCs w:val="21"/>
              </w:rPr>
            </w:pPr>
          </w:p>
        </w:tc>
        <w:tc>
          <w:tcPr>
            <w:tcW w:w="15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3</w:t>
            </w:r>
          </w:p>
        </w:tc>
        <w:tc>
          <w:tcPr>
            <w:tcW w:w="815" w:type="pct"/>
            <w:gridSpan w:val="3"/>
            <w:tcBorders>
              <w:tl2br w:val="nil"/>
              <w:tr2bl w:val="nil"/>
            </w:tcBorders>
            <w:noWrap w:val="0"/>
            <w:tcMar>
              <w:top w:w="15" w:type="dxa"/>
              <w:left w:w="15" w:type="dxa"/>
              <w:right w:w="15" w:type="dxa"/>
            </w:tcMar>
            <w:vAlign w:val="center"/>
          </w:tcPr>
          <w:p>
            <w:pPr>
              <w:spacing w:line="300" w:lineRule="exact"/>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Cs/>
                <w:color w:val="auto"/>
                <w:sz w:val="21"/>
                <w:szCs w:val="21"/>
              </w:rPr>
              <w:t>地方政府专项债券项目</w:t>
            </w:r>
          </w:p>
        </w:tc>
        <w:tc>
          <w:tcPr>
            <w:tcW w:w="1920" w:type="pct"/>
            <w:tcBorders>
              <w:tl2br w:val="nil"/>
              <w:tr2bl w:val="nil"/>
            </w:tcBorders>
            <w:noWrap w:val="0"/>
            <w:tcMar>
              <w:top w:w="15" w:type="dxa"/>
              <w:left w:w="15" w:type="dxa"/>
              <w:right w:w="15" w:type="dxa"/>
            </w:tcMar>
            <w:vAlign w:val="center"/>
          </w:tcPr>
          <w:p>
            <w:pPr>
              <w:pStyle w:val="2"/>
              <w:keepNext w:val="0"/>
              <w:keepLines w:val="0"/>
              <w:pageBreakBefore w:val="0"/>
              <w:widowControl w:val="0"/>
              <w:kinsoku/>
              <w:wordWrap/>
              <w:overflowPunct/>
              <w:topLinePunct w:val="0"/>
              <w:autoSpaceDE/>
              <w:autoSpaceDN/>
              <w:bidi w:val="0"/>
              <w:adjustRightInd/>
              <w:spacing w:line="300" w:lineRule="exac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1.未开工的2022年及2022年以前专项债券项目全部开工建设，债券资金累计使用率达到100%。</w:t>
            </w:r>
          </w:p>
          <w:p>
            <w:pPr>
              <w:pStyle w:val="2"/>
              <w:keepNext w:val="0"/>
              <w:keepLines w:val="0"/>
              <w:pageBreakBefore w:val="0"/>
              <w:widowControl w:val="0"/>
              <w:kinsoku/>
              <w:wordWrap/>
              <w:overflowPunct/>
              <w:topLinePunct w:val="0"/>
              <w:autoSpaceDE/>
              <w:autoSpaceDN/>
              <w:bidi w:val="0"/>
              <w:adjustRightInd/>
              <w:spacing w:line="30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bCs/>
                <w:color w:val="auto"/>
                <w:sz w:val="21"/>
                <w:szCs w:val="21"/>
              </w:rPr>
              <w:t>2.2023年上半年发行的专项债券项目按时开工，</w:t>
            </w:r>
            <w:r>
              <w:rPr>
                <w:rFonts w:hint="eastAsia" w:ascii="宋体" w:hAnsi="宋体" w:eastAsia="宋体" w:cs="宋体"/>
                <w:color w:val="auto"/>
                <w:kern w:val="0"/>
                <w:sz w:val="21"/>
                <w:szCs w:val="21"/>
                <w:lang w:bidi="ar"/>
              </w:rPr>
              <w:t>原则上6月底前应使用完毕</w:t>
            </w:r>
            <w:r>
              <w:rPr>
                <w:rFonts w:hint="eastAsia" w:ascii="宋体" w:hAnsi="宋体" w:eastAsia="宋体" w:cs="宋体"/>
                <w:bCs/>
                <w:color w:val="auto"/>
                <w:sz w:val="21"/>
                <w:szCs w:val="21"/>
              </w:rPr>
              <w:t>。</w:t>
            </w:r>
          </w:p>
        </w:tc>
        <w:tc>
          <w:tcPr>
            <w:tcW w:w="47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王永红</w:t>
            </w:r>
          </w:p>
        </w:tc>
        <w:tc>
          <w:tcPr>
            <w:tcW w:w="574"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color w:val="auto"/>
                <w:lang w:eastAsia="zh-CN"/>
              </w:rPr>
            </w:pPr>
            <w:r>
              <w:rPr>
                <w:rFonts w:hint="eastAsia"/>
                <w:color w:val="auto"/>
                <w:lang w:eastAsia="zh-CN"/>
              </w:rPr>
              <w:t>区发改局</w:t>
            </w:r>
          </w:p>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color w:val="auto"/>
                <w:lang w:eastAsia="zh-CN"/>
              </w:rPr>
            </w:pPr>
            <w:r>
              <w:rPr>
                <w:rFonts w:hint="eastAsia"/>
                <w:color w:val="auto"/>
                <w:lang w:eastAsia="zh-CN"/>
              </w:rPr>
              <w:t>区财政局</w:t>
            </w:r>
          </w:p>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color w:val="auto"/>
                <w:lang w:val="en-US" w:eastAsia="zh-CN"/>
              </w:rPr>
            </w:pPr>
            <w:r>
              <w:rPr>
                <w:rFonts w:hint="eastAsia"/>
                <w:color w:val="auto"/>
                <w:lang w:eastAsia="zh-CN"/>
              </w:rPr>
              <w:t>相关区属单位</w:t>
            </w:r>
          </w:p>
        </w:tc>
        <w:tc>
          <w:tcPr>
            <w:tcW w:w="493"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林志森</w:t>
            </w:r>
          </w:p>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廖</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lang w:eastAsia="zh-CN"/>
              </w:rPr>
              <w:t>勇</w:t>
            </w:r>
          </w:p>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color w:val="auto"/>
                <w:lang w:eastAsia="zh-CN"/>
              </w:rPr>
            </w:pPr>
            <w:r>
              <w:rPr>
                <w:rFonts w:hint="eastAsia" w:ascii="宋体" w:hAnsi="宋体" w:cs="宋体"/>
                <w:color w:val="auto"/>
                <w:sz w:val="21"/>
                <w:szCs w:val="21"/>
                <w:lang w:eastAsia="zh-CN"/>
              </w:rPr>
              <w:t>相关区属单位</w:t>
            </w:r>
          </w:p>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eastAsia="zh-CN"/>
              </w:rPr>
              <w:t>负责人</w:t>
            </w:r>
          </w:p>
        </w:tc>
        <w:tc>
          <w:tcPr>
            <w:tcW w:w="30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陶树理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0" w:hRule="atLeast"/>
          <w:jc w:val="center"/>
        </w:trPr>
        <w:tc>
          <w:tcPr>
            <w:tcW w:w="259"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color w:val="auto"/>
                <w:sz w:val="21"/>
                <w:szCs w:val="21"/>
              </w:rPr>
            </w:pPr>
          </w:p>
        </w:tc>
        <w:tc>
          <w:tcPr>
            <w:tcW w:w="15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w:t>
            </w:r>
          </w:p>
        </w:tc>
        <w:tc>
          <w:tcPr>
            <w:tcW w:w="815" w:type="pct"/>
            <w:gridSpan w:val="3"/>
            <w:tcBorders>
              <w:tl2br w:val="nil"/>
              <w:tr2bl w:val="nil"/>
            </w:tcBorders>
            <w:noWrap w:val="0"/>
            <w:tcMar>
              <w:top w:w="15" w:type="dxa"/>
              <w:left w:w="15" w:type="dxa"/>
              <w:right w:w="15" w:type="dxa"/>
            </w:tcMar>
            <w:vAlign w:val="center"/>
          </w:tcPr>
          <w:p>
            <w:pPr>
              <w:spacing w:line="300" w:lineRule="exact"/>
              <w:jc w:val="left"/>
              <w:textAlignment w:val="center"/>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中央预算内投资项目</w:t>
            </w:r>
          </w:p>
        </w:tc>
        <w:tc>
          <w:tcPr>
            <w:tcW w:w="1920" w:type="pct"/>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line="300" w:lineRule="exact"/>
              <w:ind w:left="0" w:leftChars="0"/>
              <w:jc w:val="left"/>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1.2022年开工的中央预算内投资项目按项目进度将资金及时支付到位，资金支付率和投资完成率达到全省平均水平；逾期未开工、逾期未完工的中央及省预算内项目全部开工、完工。</w:t>
            </w:r>
          </w:p>
          <w:p>
            <w:pPr>
              <w:pStyle w:val="3"/>
              <w:keepNext w:val="0"/>
              <w:keepLines w:val="0"/>
              <w:pageBreakBefore w:val="0"/>
              <w:widowControl w:val="0"/>
              <w:kinsoku/>
              <w:wordWrap/>
              <w:overflowPunct/>
              <w:topLinePunct w:val="0"/>
              <w:autoSpaceDE/>
              <w:autoSpaceDN/>
              <w:bidi w:val="0"/>
              <w:adjustRightInd/>
              <w:snapToGrid/>
              <w:spacing w:line="300" w:lineRule="exact"/>
              <w:ind w:left="0" w:leftChars="0"/>
              <w:jc w:val="left"/>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2.2023年上半年中央预算内投资项目按照时间节点及时开工。</w:t>
            </w:r>
          </w:p>
        </w:tc>
        <w:tc>
          <w:tcPr>
            <w:tcW w:w="47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王永红</w:t>
            </w:r>
          </w:p>
        </w:tc>
        <w:tc>
          <w:tcPr>
            <w:tcW w:w="574"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区发改局</w:t>
            </w:r>
          </w:p>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rPr>
            </w:pPr>
            <w:r>
              <w:rPr>
                <w:rFonts w:hint="eastAsia"/>
                <w:color w:val="auto"/>
                <w:lang w:eastAsia="zh-CN"/>
              </w:rPr>
              <w:t>相关区属单位</w:t>
            </w:r>
          </w:p>
        </w:tc>
        <w:tc>
          <w:tcPr>
            <w:tcW w:w="493"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廖</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lang w:eastAsia="zh-CN"/>
              </w:rPr>
              <w:t>勇</w:t>
            </w:r>
          </w:p>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color w:val="auto"/>
                <w:lang w:eastAsia="zh-CN"/>
              </w:rPr>
            </w:pPr>
            <w:r>
              <w:rPr>
                <w:rFonts w:hint="eastAsia" w:ascii="宋体" w:hAnsi="宋体" w:cs="宋体"/>
                <w:color w:val="auto"/>
                <w:sz w:val="21"/>
                <w:szCs w:val="21"/>
                <w:lang w:eastAsia="zh-CN"/>
              </w:rPr>
              <w:t>相关区属单位</w:t>
            </w:r>
          </w:p>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负责人</w:t>
            </w:r>
          </w:p>
        </w:tc>
        <w:tc>
          <w:tcPr>
            <w:tcW w:w="30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陶树理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4" w:hRule="atLeast"/>
          <w:jc w:val="center"/>
        </w:trPr>
        <w:tc>
          <w:tcPr>
            <w:tcW w:w="25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“发展</w:t>
            </w:r>
          </w:p>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六仗”</w:t>
            </w:r>
          </w:p>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重点</w:t>
            </w:r>
          </w:p>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color w:val="auto"/>
                <w:sz w:val="21"/>
                <w:szCs w:val="21"/>
              </w:rPr>
            </w:pPr>
            <w:r>
              <w:rPr>
                <w:rFonts w:hint="eastAsia" w:ascii="宋体" w:hAnsi="宋体" w:eastAsia="宋体" w:cs="宋体"/>
                <w:bCs/>
                <w:color w:val="auto"/>
                <w:sz w:val="21"/>
                <w:szCs w:val="21"/>
              </w:rPr>
              <w:t>项目</w:t>
            </w:r>
          </w:p>
        </w:tc>
        <w:tc>
          <w:tcPr>
            <w:tcW w:w="15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5</w:t>
            </w:r>
          </w:p>
        </w:tc>
        <w:tc>
          <w:tcPr>
            <w:tcW w:w="195"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基础设施项目</w:t>
            </w:r>
          </w:p>
        </w:tc>
        <w:tc>
          <w:tcPr>
            <w:tcW w:w="24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bCs/>
                <w:color w:val="auto"/>
                <w:sz w:val="21"/>
                <w:szCs w:val="21"/>
              </w:rPr>
              <w:t>市十大基础设施项目</w:t>
            </w:r>
          </w:p>
        </w:tc>
        <w:tc>
          <w:tcPr>
            <w:tcW w:w="37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60" w:lineRule="exact"/>
              <w:textAlignment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（8）北塔路建设项目</w:t>
            </w:r>
          </w:p>
        </w:tc>
        <w:tc>
          <w:tcPr>
            <w:tcW w:w="1920"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1.5-6月完成投资1500万元。</w:t>
            </w:r>
          </w:p>
          <w:p>
            <w:pPr>
              <w:keepNext w:val="0"/>
              <w:keepLines w:val="0"/>
              <w:pageBreakBefore w:val="0"/>
              <w:widowControl w:val="0"/>
              <w:kinsoku/>
              <w:wordWrap/>
              <w:overflowPunct/>
              <w:topLinePunct w:val="0"/>
              <w:autoSpaceDE/>
              <w:autoSpaceDN/>
              <w:bidi w:val="0"/>
              <w:adjustRightInd/>
              <w:snapToGrid/>
              <w:spacing w:line="360" w:lineRule="exact"/>
              <w:textAlignment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2.完成路基工程、雨污排水工程及综合管线工程的30%及剩余1栋房屋拆迁。</w:t>
            </w:r>
          </w:p>
        </w:tc>
        <w:tc>
          <w:tcPr>
            <w:tcW w:w="47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屈可馨</w:t>
            </w:r>
          </w:p>
        </w:tc>
        <w:tc>
          <w:tcPr>
            <w:tcW w:w="574"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区住建局</w:t>
            </w:r>
          </w:p>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陈家桥镇</w:t>
            </w:r>
          </w:p>
        </w:tc>
        <w:tc>
          <w:tcPr>
            <w:tcW w:w="493"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徐昭军</w:t>
            </w:r>
          </w:p>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阳  琴</w:t>
            </w:r>
          </w:p>
        </w:tc>
        <w:tc>
          <w:tcPr>
            <w:tcW w:w="30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刘志军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9" w:hRule="atLeast"/>
          <w:jc w:val="center"/>
        </w:trPr>
        <w:tc>
          <w:tcPr>
            <w:tcW w:w="259" w:type="pct"/>
            <w:vMerge w:val="restart"/>
            <w:tcBorders>
              <w:tl2br w:val="nil"/>
              <w:tr2bl w:val="nil"/>
            </w:tcBorders>
            <w:noWrap w:val="0"/>
            <w:tcMar>
              <w:top w:w="15" w:type="dxa"/>
              <w:left w:w="15" w:type="dxa"/>
              <w:right w:w="15" w:type="dxa"/>
            </w:tcMar>
            <w:vAlign w:val="center"/>
          </w:tcPr>
          <w:p>
            <w:pPr>
              <w:spacing w:line="400" w:lineRule="exact"/>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“发展 </w:t>
            </w:r>
          </w:p>
          <w:p>
            <w:pPr>
              <w:spacing w:line="400" w:lineRule="exact"/>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六仗”</w:t>
            </w:r>
          </w:p>
          <w:p>
            <w:pPr>
              <w:spacing w:line="4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重点</w:t>
            </w:r>
          </w:p>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任务</w:t>
            </w:r>
          </w:p>
        </w:tc>
        <w:tc>
          <w:tcPr>
            <w:tcW w:w="15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5</w:t>
            </w:r>
          </w:p>
        </w:tc>
        <w:tc>
          <w:tcPr>
            <w:tcW w:w="195"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基础设施项目</w:t>
            </w:r>
          </w:p>
        </w:tc>
        <w:tc>
          <w:tcPr>
            <w:tcW w:w="24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其他基础设施项目</w:t>
            </w:r>
          </w:p>
        </w:tc>
        <w:tc>
          <w:tcPr>
            <w:tcW w:w="370" w:type="pct"/>
            <w:tcBorders>
              <w:tl2br w:val="nil"/>
              <w:tr2bl w:val="nil"/>
            </w:tcBorders>
            <w:noWrap w:val="0"/>
            <w:tcMar>
              <w:top w:w="15" w:type="dxa"/>
              <w:left w:w="15" w:type="dxa"/>
              <w:right w:w="15" w:type="dxa"/>
            </w:tcMar>
            <w:vAlign w:val="center"/>
          </w:tcPr>
          <w:p>
            <w:pPr>
              <w:spacing w:line="300" w:lineRule="exact"/>
              <w:textAlignment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rPr>
              <w:t>（5）中山桥、邵西大道、东城快线建设项目</w:t>
            </w:r>
          </w:p>
        </w:tc>
        <w:tc>
          <w:tcPr>
            <w:tcW w:w="192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1.中山桥：5月报市政府常务会确定项目规划方案，完成可行性研究报告评审、</w:t>
            </w:r>
            <w:r>
              <w:rPr>
                <w:rFonts w:hint="eastAsia" w:ascii="宋体" w:hAnsi="宋体" w:eastAsia="宋体" w:cs="宋体"/>
                <w:color w:val="auto"/>
                <w:sz w:val="21"/>
                <w:szCs w:val="21"/>
                <w:lang w:val="en"/>
              </w:rPr>
              <w:t>规划用地预审与选址论证报告，</w:t>
            </w:r>
            <w:r>
              <w:rPr>
                <w:rFonts w:hint="eastAsia" w:ascii="宋体" w:hAnsi="宋体" w:eastAsia="宋体" w:cs="宋体"/>
                <w:color w:val="auto"/>
                <w:sz w:val="21"/>
                <w:szCs w:val="21"/>
              </w:rPr>
              <w:t>开展通航论证意见、防洪影响评价、环境影响评价、社会稳定风险评估等相关评估报告编制工作，通过省财政厅出具项目资金来源审核意见。6月完成立项，发布设计单位招标公告，确定设计单位，并启动项目征地拆迁工作。</w:t>
            </w: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rPr>
              <w:t>2.东城快线：市审计局出具已完成工程量结算审计结论，市财评中心出具财评报告，未动工范围的预算报至市财评中心并出具财评报告。6月底前完成征地拆迁。</w:t>
            </w:r>
          </w:p>
          <w:p>
            <w:pPr>
              <w:keepNext w:val="0"/>
              <w:keepLines w:val="0"/>
              <w:pageBreakBefore w:val="0"/>
              <w:kinsoku/>
              <w:wordWrap/>
              <w:overflowPunct/>
              <w:topLinePunct w:val="0"/>
              <w:autoSpaceDE/>
              <w:autoSpaceDN/>
              <w:bidi w:val="0"/>
              <w:adjustRightInd/>
              <w:snapToGrid/>
              <w:spacing w:line="240" w:lineRule="exact"/>
              <w:textAlignment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color w:val="auto"/>
                <w:sz w:val="21"/>
                <w:szCs w:val="21"/>
              </w:rPr>
              <w:t>3.邵西大道：完成投资2000万。完成6处塌方处挡土墙及主干道雨、污排水工程，完成综合管线的安装，完成路基工程的70%，完成级配碎石层及水稳层摊铺的30%；完成犬木塘水库项目占用邵西大道辅道杆线迁移工作。</w:t>
            </w:r>
          </w:p>
        </w:tc>
        <w:tc>
          <w:tcPr>
            <w:tcW w:w="47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屈可馨</w:t>
            </w:r>
          </w:p>
        </w:tc>
        <w:tc>
          <w:tcPr>
            <w:tcW w:w="574"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区住建局</w:t>
            </w:r>
          </w:p>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区征收办</w:t>
            </w:r>
          </w:p>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田江街道</w:t>
            </w:r>
          </w:p>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茶元头街道</w:t>
            </w:r>
          </w:p>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SA"/>
              </w:rPr>
              <w:t>新滩镇街道</w:t>
            </w:r>
          </w:p>
        </w:tc>
        <w:tc>
          <w:tcPr>
            <w:tcW w:w="493"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徐昭军</w:t>
            </w:r>
          </w:p>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吴雄辉</w:t>
            </w:r>
          </w:p>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刘海军</w:t>
            </w:r>
          </w:p>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李宇锋</w:t>
            </w:r>
          </w:p>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呙奕州</w:t>
            </w:r>
          </w:p>
        </w:tc>
        <w:tc>
          <w:tcPr>
            <w:tcW w:w="30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刘志军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6" w:hRule="atLeast"/>
          <w:jc w:val="center"/>
        </w:trPr>
        <w:tc>
          <w:tcPr>
            <w:tcW w:w="259"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Cs/>
                <w:color w:val="auto"/>
                <w:sz w:val="21"/>
                <w:szCs w:val="21"/>
                <w:lang w:val="en-US" w:eastAsia="zh-CN"/>
              </w:rPr>
            </w:pPr>
          </w:p>
        </w:tc>
        <w:tc>
          <w:tcPr>
            <w:tcW w:w="15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bCs/>
                <w:color w:val="auto"/>
                <w:sz w:val="21"/>
                <w:szCs w:val="21"/>
                <w:lang w:val="en-US" w:eastAsia="zh-CN"/>
              </w:rPr>
              <w:t>6</w:t>
            </w:r>
          </w:p>
        </w:tc>
        <w:tc>
          <w:tcPr>
            <w:tcW w:w="195"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bCs/>
                <w:color w:val="auto"/>
                <w:sz w:val="21"/>
                <w:szCs w:val="21"/>
              </w:rPr>
              <w:t>产业项目</w:t>
            </w:r>
          </w:p>
        </w:tc>
        <w:tc>
          <w:tcPr>
            <w:tcW w:w="24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市十大重点产业项目</w:t>
            </w:r>
          </w:p>
        </w:tc>
        <w:tc>
          <w:tcPr>
            <w:tcW w:w="37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rPr>
              <w:t>（7）湘窖酒业二期</w:t>
            </w:r>
          </w:p>
        </w:tc>
        <w:tc>
          <w:tcPr>
            <w:tcW w:w="1920"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1.3-4月完成投资8000万元。</w:t>
            </w:r>
          </w:p>
          <w:p>
            <w:pPr>
              <w:keepNext w:val="0"/>
              <w:keepLines w:val="0"/>
              <w:pageBreakBefore w:val="0"/>
              <w:widowControl w:val="0"/>
              <w:kinsoku/>
              <w:wordWrap/>
              <w:overflowPunct/>
              <w:topLinePunct w:val="0"/>
              <w:autoSpaceDE/>
              <w:autoSpaceDN/>
              <w:bidi w:val="0"/>
              <w:adjustRightInd/>
              <w:snapToGrid/>
              <w:spacing w:line="280" w:lineRule="exac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2.完成两个麻坛酒库工程扫尾工作。</w:t>
            </w:r>
          </w:p>
        </w:tc>
        <w:tc>
          <w:tcPr>
            <w:tcW w:w="47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王永红</w:t>
            </w:r>
          </w:p>
        </w:tc>
        <w:tc>
          <w:tcPr>
            <w:tcW w:w="574"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区发改局</w:t>
            </w:r>
          </w:p>
        </w:tc>
        <w:tc>
          <w:tcPr>
            <w:tcW w:w="493"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廖</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lang w:eastAsia="zh-CN"/>
              </w:rPr>
              <w:t>勇</w:t>
            </w:r>
          </w:p>
        </w:tc>
        <w:tc>
          <w:tcPr>
            <w:tcW w:w="30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陶树理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4" w:hRule="atLeast"/>
          <w:jc w:val="center"/>
        </w:trPr>
        <w:tc>
          <w:tcPr>
            <w:tcW w:w="259"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kern w:val="0"/>
                <w:sz w:val="21"/>
                <w:szCs w:val="21"/>
                <w:lang w:val="en-US" w:eastAsia="zh-CN"/>
              </w:rPr>
            </w:pPr>
          </w:p>
        </w:tc>
        <w:tc>
          <w:tcPr>
            <w:tcW w:w="159" w:type="pct"/>
            <w:tcBorders>
              <w:tl2br w:val="nil"/>
              <w:tr2bl w:val="nil"/>
            </w:tcBorders>
            <w:noWrap w:val="0"/>
            <w:tcMar>
              <w:top w:w="15" w:type="dxa"/>
              <w:left w:w="15" w:type="dxa"/>
              <w:right w:w="15" w:type="dxa"/>
            </w:tcMar>
            <w:vAlign w:val="center"/>
          </w:tcPr>
          <w:p>
            <w:pPr>
              <w:spacing w:line="36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bCs/>
                <w:color w:val="auto"/>
                <w:sz w:val="21"/>
                <w:szCs w:val="21"/>
              </w:rPr>
              <w:t>1</w:t>
            </w:r>
          </w:p>
        </w:tc>
        <w:tc>
          <w:tcPr>
            <w:tcW w:w="815" w:type="pct"/>
            <w:gridSpan w:val="3"/>
            <w:tcBorders>
              <w:tl2br w:val="nil"/>
              <w:tr2bl w:val="nil"/>
            </w:tcBorders>
            <w:noWrap w:val="0"/>
            <w:tcMar>
              <w:top w:w="15" w:type="dxa"/>
              <w:left w:w="15" w:type="dxa"/>
              <w:right w:w="15" w:type="dxa"/>
            </w:tcMar>
            <w:vAlign w:val="center"/>
          </w:tcPr>
          <w:p>
            <w:pPr>
              <w:spacing w:line="360" w:lineRule="exact"/>
              <w:jc w:val="left"/>
              <w:textAlignment w:val="center"/>
              <w:rPr>
                <w:rFonts w:hint="eastAsia" w:ascii="宋体" w:hAnsi="宋体" w:eastAsia="宋体" w:cs="宋体"/>
                <w:color w:val="auto"/>
                <w:sz w:val="21"/>
                <w:szCs w:val="21"/>
              </w:rPr>
            </w:pPr>
            <w:r>
              <w:rPr>
                <w:rFonts w:hint="eastAsia" w:ascii="宋体" w:hAnsi="宋体" w:eastAsia="宋体" w:cs="宋体"/>
                <w:bCs/>
                <w:color w:val="auto"/>
                <w:sz w:val="21"/>
                <w:szCs w:val="21"/>
              </w:rPr>
              <w:t>社会治理重点工作</w:t>
            </w:r>
          </w:p>
        </w:tc>
        <w:tc>
          <w:tcPr>
            <w:tcW w:w="1920" w:type="pct"/>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pacing w:line="400" w:lineRule="exact"/>
              <w:ind w:left="0" w:leftChars="0"/>
              <w:jc w:val="left"/>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以市社会治理重点工作综合协调组考核为依据。</w:t>
            </w:r>
          </w:p>
        </w:tc>
        <w:tc>
          <w:tcPr>
            <w:tcW w:w="476"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王永红</w:t>
            </w:r>
          </w:p>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刘恒忠</w:t>
            </w:r>
          </w:p>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钟  彪</w:t>
            </w:r>
          </w:p>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杨香勇</w:t>
            </w:r>
          </w:p>
        </w:tc>
        <w:tc>
          <w:tcPr>
            <w:tcW w:w="574"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区委政法委</w:t>
            </w:r>
          </w:p>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区教育局</w:t>
            </w:r>
          </w:p>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区应急管理局</w:t>
            </w:r>
          </w:p>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区信访局</w:t>
            </w:r>
          </w:p>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区交通运输局</w:t>
            </w:r>
          </w:p>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区市场监管局</w:t>
            </w:r>
          </w:p>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区交警大队</w:t>
            </w:r>
          </w:p>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区禁毒办</w:t>
            </w:r>
          </w:p>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区公安分局</w:t>
            </w:r>
          </w:p>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各</w:t>
            </w:r>
            <w:r>
              <w:rPr>
                <w:rFonts w:hint="eastAsia" w:ascii="宋体" w:hAnsi="宋体" w:cs="宋体"/>
                <w:color w:val="auto"/>
                <w:sz w:val="21"/>
                <w:szCs w:val="21"/>
                <w:lang w:eastAsia="zh-CN"/>
              </w:rPr>
              <w:t>镇（街道）</w:t>
            </w:r>
          </w:p>
        </w:tc>
        <w:tc>
          <w:tcPr>
            <w:tcW w:w="493"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陈富国</w:t>
            </w:r>
          </w:p>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孙先礼</w:t>
            </w:r>
          </w:p>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杨雄辉</w:t>
            </w:r>
          </w:p>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李梅杰</w:t>
            </w:r>
          </w:p>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刘晚丰</w:t>
            </w:r>
          </w:p>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李良晖</w:t>
            </w:r>
          </w:p>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戴志军</w:t>
            </w:r>
          </w:p>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覃青丰</w:t>
            </w:r>
          </w:p>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cs="宋体"/>
                <w:color w:val="auto"/>
                <w:kern w:val="0"/>
                <w:sz w:val="21"/>
                <w:szCs w:val="21"/>
                <w:lang w:eastAsia="zh-CN"/>
              </w:rPr>
            </w:pPr>
            <w:r>
              <w:rPr>
                <w:rFonts w:hint="eastAsia" w:ascii="宋体" w:hAnsi="宋体" w:eastAsia="宋体" w:cs="宋体"/>
                <w:color w:val="auto"/>
                <w:kern w:val="0"/>
                <w:sz w:val="21"/>
                <w:szCs w:val="21"/>
              </w:rPr>
              <w:t>各</w:t>
            </w:r>
            <w:r>
              <w:rPr>
                <w:rFonts w:hint="eastAsia" w:ascii="宋体" w:hAnsi="宋体" w:cs="宋体"/>
                <w:color w:val="auto"/>
                <w:kern w:val="0"/>
                <w:sz w:val="21"/>
                <w:szCs w:val="21"/>
                <w:lang w:eastAsia="zh-CN"/>
              </w:rPr>
              <w:t>镇（街道）</w:t>
            </w:r>
          </w:p>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行政负责人</w:t>
            </w:r>
          </w:p>
        </w:tc>
        <w:tc>
          <w:tcPr>
            <w:tcW w:w="300"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陶树理刘长辉</w:t>
            </w:r>
          </w:p>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张慧君</w:t>
            </w:r>
          </w:p>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孙  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0" w:hRule="atLeast"/>
          <w:jc w:val="center"/>
        </w:trPr>
        <w:tc>
          <w:tcPr>
            <w:tcW w:w="259" w:type="pct"/>
            <w:vMerge w:val="restart"/>
            <w:tcBorders>
              <w:tl2br w:val="nil"/>
              <w:tr2bl w:val="nil"/>
            </w:tcBorders>
            <w:noWrap w:val="0"/>
            <w:tcMar>
              <w:top w:w="15" w:type="dxa"/>
              <w:left w:w="15" w:type="dxa"/>
              <w:right w:w="15" w:type="dxa"/>
            </w:tcMar>
            <w:vAlign w:val="center"/>
          </w:tcPr>
          <w:p>
            <w:pPr>
              <w:spacing w:line="400" w:lineRule="exact"/>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“发展 </w:t>
            </w:r>
          </w:p>
          <w:p>
            <w:pPr>
              <w:spacing w:line="400" w:lineRule="exact"/>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六仗”</w:t>
            </w:r>
          </w:p>
          <w:p>
            <w:pPr>
              <w:spacing w:line="4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重点</w:t>
            </w:r>
          </w:p>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任务</w:t>
            </w:r>
          </w:p>
        </w:tc>
        <w:tc>
          <w:tcPr>
            <w:tcW w:w="159" w:type="pct"/>
            <w:tcBorders>
              <w:tl2br w:val="nil"/>
              <w:tr2bl w:val="nil"/>
            </w:tcBorders>
            <w:noWrap w:val="0"/>
            <w:tcMar>
              <w:top w:w="15" w:type="dxa"/>
              <w:left w:w="15" w:type="dxa"/>
              <w:right w:w="15" w:type="dxa"/>
            </w:tcMar>
            <w:vAlign w:val="center"/>
          </w:tcPr>
          <w:p>
            <w:pPr>
              <w:spacing w:line="360" w:lineRule="exact"/>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Cs/>
                <w:color w:val="auto"/>
                <w:sz w:val="21"/>
                <w:szCs w:val="21"/>
              </w:rPr>
              <w:t>2</w:t>
            </w:r>
          </w:p>
        </w:tc>
        <w:tc>
          <w:tcPr>
            <w:tcW w:w="815" w:type="pct"/>
            <w:gridSpan w:val="3"/>
            <w:tcBorders>
              <w:tl2br w:val="nil"/>
              <w:tr2bl w:val="nil"/>
            </w:tcBorders>
            <w:noWrap w:val="0"/>
            <w:tcMar>
              <w:top w:w="15" w:type="dxa"/>
              <w:left w:w="15" w:type="dxa"/>
              <w:right w:w="15" w:type="dxa"/>
            </w:tcMar>
            <w:vAlign w:val="center"/>
          </w:tcPr>
          <w:p>
            <w:pPr>
              <w:spacing w:line="360" w:lineRule="exact"/>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国家督察反馈问题和</w:t>
            </w:r>
            <w:r>
              <w:rPr>
                <w:rFonts w:hint="eastAsia" w:ascii="宋体" w:hAnsi="宋体" w:eastAsia="宋体" w:cs="宋体"/>
                <w:bCs/>
                <w:color w:val="auto"/>
                <w:sz w:val="21"/>
                <w:szCs w:val="21"/>
              </w:rPr>
              <w:t>国家审计署反馈疑点问题整改</w:t>
            </w:r>
          </w:p>
        </w:tc>
        <w:tc>
          <w:tcPr>
            <w:tcW w:w="1920" w:type="pct"/>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pacing w:line="400" w:lineRule="exact"/>
              <w:ind w:left="0" w:leftChars="0"/>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1.国家自然资源督察武汉局要求2023年4月30日前将历年例行土地督察问题及2021年耕地保护方面问题全部整改到位。目前历年例行土地督察问题整改不到位的还有20个，其中市本级4个，大祥区4个，邵东市3个，洞口县3个，新邵县4个（3个省厅还未审核通过），邵阳县、新宁县各1个；2021年耕地保护方面问题整改不到位的还有9个，其中邵东市4个，洞口县3个，新邵县、邵阳经济技术开发区各1个，5月25日前以上问题全部整改到位。</w:t>
            </w:r>
          </w:p>
          <w:p>
            <w:pPr>
              <w:pStyle w:val="3"/>
              <w:keepNext w:val="0"/>
              <w:keepLines w:val="0"/>
              <w:pageBreakBefore w:val="0"/>
              <w:widowControl w:val="0"/>
              <w:kinsoku/>
              <w:wordWrap/>
              <w:overflowPunct/>
              <w:topLinePunct w:val="0"/>
              <w:autoSpaceDE/>
              <w:autoSpaceDN/>
              <w:bidi w:val="0"/>
              <w:adjustRightInd/>
              <w:spacing w:line="400" w:lineRule="exact"/>
              <w:ind w:left="0" w:left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0"/>
                <w:sz w:val="21"/>
                <w:szCs w:val="21"/>
              </w:rPr>
              <w:t>2.</w:t>
            </w:r>
            <w:r>
              <w:rPr>
                <w:rFonts w:hint="eastAsia" w:ascii="宋体" w:hAnsi="宋体" w:eastAsia="宋体" w:cs="宋体"/>
                <w:bCs/>
                <w:color w:val="auto"/>
                <w:spacing w:val="0"/>
                <w:sz w:val="21"/>
                <w:szCs w:val="21"/>
                <w:lang w:val="en-US" w:eastAsia="zh-CN"/>
              </w:rPr>
              <w:t>跟进</w:t>
            </w:r>
            <w:r>
              <w:rPr>
                <w:rFonts w:hint="eastAsia" w:ascii="宋体" w:hAnsi="宋体" w:eastAsia="宋体" w:cs="宋体"/>
                <w:bCs/>
                <w:color w:val="auto"/>
                <w:spacing w:val="0"/>
                <w:sz w:val="21"/>
                <w:szCs w:val="21"/>
                <w:lang w:val="en"/>
              </w:rPr>
              <w:t>国家审计署</w:t>
            </w:r>
            <w:r>
              <w:rPr>
                <w:rFonts w:hint="eastAsia" w:ascii="宋体" w:hAnsi="宋体" w:eastAsia="宋体" w:cs="宋体"/>
                <w:bCs/>
                <w:color w:val="auto"/>
                <w:spacing w:val="0"/>
                <w:sz w:val="21"/>
                <w:szCs w:val="21"/>
                <w:lang w:val="en-US" w:eastAsia="zh-CN"/>
              </w:rPr>
              <w:t>拟交办</w:t>
            </w:r>
            <w:r>
              <w:rPr>
                <w:rFonts w:hint="eastAsia" w:ascii="宋体" w:hAnsi="宋体" w:eastAsia="宋体" w:cs="宋体"/>
                <w:bCs/>
                <w:color w:val="auto"/>
                <w:spacing w:val="0"/>
                <w:sz w:val="21"/>
                <w:szCs w:val="21"/>
                <w:lang w:val="en"/>
              </w:rPr>
              <w:t>我市耕地占补平衡、增减挂钩等</w:t>
            </w:r>
            <w:r>
              <w:rPr>
                <w:rFonts w:hint="eastAsia" w:ascii="宋体" w:hAnsi="宋体" w:eastAsia="宋体" w:cs="宋体"/>
                <w:bCs/>
                <w:color w:val="auto"/>
                <w:spacing w:val="0"/>
                <w:sz w:val="21"/>
                <w:szCs w:val="21"/>
                <w:lang w:val="en-US" w:eastAsia="zh-CN"/>
              </w:rPr>
              <w:t>方面</w:t>
            </w:r>
            <w:r>
              <w:rPr>
                <w:rFonts w:hint="eastAsia" w:ascii="宋体" w:hAnsi="宋体" w:eastAsia="宋体" w:cs="宋体"/>
                <w:bCs/>
                <w:color w:val="auto"/>
                <w:spacing w:val="0"/>
                <w:sz w:val="21"/>
                <w:szCs w:val="21"/>
                <w:lang w:val="en"/>
              </w:rPr>
              <w:t>问题。</w:t>
            </w:r>
          </w:p>
        </w:tc>
        <w:tc>
          <w:tcPr>
            <w:tcW w:w="47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屈可馨</w:t>
            </w:r>
          </w:p>
        </w:tc>
        <w:tc>
          <w:tcPr>
            <w:tcW w:w="574"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区自然资源局</w:t>
            </w:r>
          </w:p>
          <w:p>
            <w:pPr>
              <w:pStyle w:val="2"/>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各镇（街道）</w:t>
            </w:r>
          </w:p>
        </w:tc>
        <w:tc>
          <w:tcPr>
            <w:tcW w:w="493"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李光明</w:t>
            </w:r>
          </w:p>
          <w:p>
            <w:pPr>
              <w:pStyle w:val="2"/>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各镇（街道）</w:t>
            </w:r>
          </w:p>
          <w:p>
            <w:pPr>
              <w:pStyle w:val="2"/>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行政负责人</w:t>
            </w:r>
          </w:p>
        </w:tc>
        <w:tc>
          <w:tcPr>
            <w:tcW w:w="30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刘志军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3" w:hRule="atLeast"/>
          <w:jc w:val="center"/>
        </w:trPr>
        <w:tc>
          <w:tcPr>
            <w:tcW w:w="259"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kern w:val="0"/>
                <w:sz w:val="21"/>
                <w:szCs w:val="21"/>
              </w:rPr>
            </w:pPr>
          </w:p>
        </w:tc>
        <w:tc>
          <w:tcPr>
            <w:tcW w:w="159" w:type="pct"/>
            <w:tcBorders>
              <w:tl2br w:val="nil"/>
              <w:tr2bl w:val="nil"/>
            </w:tcBorders>
            <w:noWrap w:val="0"/>
            <w:tcMar>
              <w:top w:w="15" w:type="dxa"/>
              <w:left w:w="15" w:type="dxa"/>
              <w:right w:w="15" w:type="dxa"/>
            </w:tcMar>
            <w:vAlign w:val="center"/>
          </w:tcPr>
          <w:p>
            <w:pPr>
              <w:spacing w:line="36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815" w:type="pct"/>
            <w:gridSpan w:val="3"/>
            <w:tcBorders>
              <w:tl2br w:val="nil"/>
              <w:tr2bl w:val="nil"/>
            </w:tcBorders>
            <w:noWrap w:val="0"/>
            <w:tcMar>
              <w:top w:w="15" w:type="dxa"/>
              <w:left w:w="15" w:type="dxa"/>
              <w:right w:w="15" w:type="dxa"/>
            </w:tcMar>
            <w:vAlign w:val="center"/>
          </w:tcPr>
          <w:p>
            <w:pPr>
              <w:spacing w:line="36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省委巡视交办问题整改</w:t>
            </w:r>
          </w:p>
        </w:tc>
        <w:tc>
          <w:tcPr>
            <w:tcW w:w="1920" w:type="pct"/>
            <w:tcBorders>
              <w:tl2br w:val="nil"/>
              <w:tr2bl w:val="nil"/>
            </w:tcBorders>
            <w:noWrap w:val="0"/>
            <w:tcMar>
              <w:top w:w="15" w:type="dxa"/>
              <w:left w:w="15" w:type="dxa"/>
              <w:right w:w="15" w:type="dxa"/>
            </w:tcMar>
            <w:vAlign w:val="center"/>
          </w:tcPr>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按要求推进省委巡视交办问题整改。</w:t>
            </w:r>
          </w:p>
        </w:tc>
        <w:tc>
          <w:tcPr>
            <w:tcW w:w="476" w:type="pct"/>
            <w:tcBorders>
              <w:tl2br w:val="nil"/>
              <w:tr2bl w:val="nil"/>
            </w:tcBorders>
            <w:noWrap w:val="0"/>
            <w:tcMar>
              <w:top w:w="15" w:type="dxa"/>
              <w:left w:w="15" w:type="dxa"/>
              <w:right w:w="15" w:type="dxa"/>
            </w:tcMar>
            <w:vAlign w:val="center"/>
          </w:tcPr>
          <w:p>
            <w:pPr>
              <w:pStyle w:val="2"/>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区政府班子成员</w:t>
            </w:r>
          </w:p>
        </w:tc>
        <w:tc>
          <w:tcPr>
            <w:tcW w:w="574" w:type="pct"/>
            <w:tcBorders>
              <w:tl2br w:val="nil"/>
              <w:tr2bl w:val="nil"/>
            </w:tcBorders>
            <w:noWrap w:val="0"/>
            <w:tcMar>
              <w:top w:w="15" w:type="dxa"/>
              <w:left w:w="15" w:type="dxa"/>
              <w:right w:w="15" w:type="dxa"/>
            </w:tcMar>
            <w:vAlign w:val="center"/>
          </w:tcPr>
          <w:p>
            <w:pPr>
              <w:pStyle w:val="2"/>
              <w:jc w:val="center"/>
              <w:rPr>
                <w:rFonts w:hint="eastAsia" w:ascii="宋体" w:hAnsi="宋体" w:cs="宋体"/>
                <w:color w:val="auto"/>
                <w:sz w:val="21"/>
                <w:szCs w:val="21"/>
                <w:lang w:eastAsia="zh-CN"/>
              </w:rPr>
            </w:pPr>
            <w:r>
              <w:rPr>
                <w:rFonts w:hint="eastAsia" w:ascii="宋体" w:hAnsi="宋体" w:cs="宋体"/>
                <w:color w:val="auto"/>
                <w:sz w:val="21"/>
                <w:szCs w:val="21"/>
                <w:lang w:eastAsia="zh-CN"/>
              </w:rPr>
              <w:t>相关区属单位</w:t>
            </w:r>
          </w:p>
          <w:p>
            <w:pPr>
              <w:pStyle w:val="2"/>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各镇（街道）</w:t>
            </w:r>
          </w:p>
        </w:tc>
        <w:tc>
          <w:tcPr>
            <w:tcW w:w="493" w:type="pct"/>
            <w:tcBorders>
              <w:tl2br w:val="nil"/>
              <w:tr2bl w:val="nil"/>
            </w:tcBorders>
            <w:noWrap w:val="0"/>
            <w:tcMar>
              <w:top w:w="15" w:type="dxa"/>
              <w:left w:w="15" w:type="dxa"/>
              <w:right w:w="15" w:type="dxa"/>
            </w:tcMar>
            <w:vAlign w:val="center"/>
          </w:tcPr>
          <w:p>
            <w:pPr>
              <w:pStyle w:val="2"/>
              <w:jc w:val="center"/>
              <w:rPr>
                <w:rFonts w:hint="eastAsia" w:ascii="宋体" w:hAnsi="宋体" w:cs="宋体"/>
                <w:color w:val="auto"/>
                <w:sz w:val="21"/>
                <w:szCs w:val="21"/>
                <w:lang w:eastAsia="zh-CN"/>
              </w:rPr>
            </w:pPr>
            <w:r>
              <w:rPr>
                <w:rFonts w:hint="eastAsia" w:ascii="宋体" w:hAnsi="宋体" w:cs="宋体"/>
                <w:color w:val="auto"/>
                <w:sz w:val="21"/>
                <w:szCs w:val="21"/>
                <w:lang w:eastAsia="zh-CN"/>
              </w:rPr>
              <w:t>相关区属单位</w:t>
            </w:r>
          </w:p>
          <w:p>
            <w:pPr>
              <w:pStyle w:val="2"/>
              <w:jc w:val="center"/>
              <w:rPr>
                <w:rFonts w:hint="eastAsia" w:ascii="宋体" w:hAnsi="宋体" w:cs="宋体"/>
                <w:color w:val="auto"/>
                <w:sz w:val="21"/>
                <w:szCs w:val="21"/>
                <w:lang w:eastAsia="zh-CN"/>
              </w:rPr>
            </w:pPr>
            <w:r>
              <w:rPr>
                <w:rFonts w:hint="eastAsia" w:ascii="宋体" w:hAnsi="宋体" w:cs="宋体"/>
                <w:color w:val="auto"/>
                <w:sz w:val="21"/>
                <w:szCs w:val="21"/>
                <w:lang w:eastAsia="zh-CN"/>
              </w:rPr>
              <w:t>负责人</w:t>
            </w:r>
          </w:p>
          <w:p>
            <w:pPr>
              <w:pStyle w:val="2"/>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各镇（街道）</w:t>
            </w:r>
          </w:p>
          <w:p>
            <w:pPr>
              <w:pStyle w:val="2"/>
              <w:jc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rPr>
              <w:t>行政负责人</w:t>
            </w:r>
          </w:p>
        </w:tc>
        <w:tc>
          <w:tcPr>
            <w:tcW w:w="300" w:type="pct"/>
            <w:tcBorders>
              <w:tl2br w:val="nil"/>
              <w:tr2bl w:val="nil"/>
            </w:tcBorders>
            <w:noWrap w:val="0"/>
            <w:tcMar>
              <w:top w:w="15" w:type="dxa"/>
              <w:left w:w="15" w:type="dxa"/>
              <w:right w:w="15" w:type="dxa"/>
            </w:tcMar>
            <w:vAlign w:val="center"/>
          </w:tcPr>
          <w:p>
            <w:pPr>
              <w:pStyle w:val="2"/>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区政府办各跟线同志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5" w:hRule="atLeast"/>
          <w:jc w:val="center"/>
        </w:trPr>
        <w:tc>
          <w:tcPr>
            <w:tcW w:w="259" w:type="pct"/>
            <w:tcBorders>
              <w:tl2br w:val="nil"/>
              <w:tr2bl w:val="nil"/>
            </w:tcBorders>
            <w:noWrap w:val="0"/>
            <w:tcMar>
              <w:top w:w="15" w:type="dxa"/>
              <w:left w:w="15" w:type="dxa"/>
              <w:right w:w="15" w:type="dxa"/>
            </w:tcMar>
            <w:vAlign w:val="center"/>
          </w:tcPr>
          <w:p>
            <w:pPr>
              <w:spacing w:line="400" w:lineRule="exact"/>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“发展 </w:t>
            </w:r>
          </w:p>
          <w:p>
            <w:pPr>
              <w:spacing w:line="400" w:lineRule="exact"/>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六仗”</w:t>
            </w:r>
          </w:p>
          <w:p>
            <w:pPr>
              <w:spacing w:line="4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重点</w:t>
            </w:r>
          </w:p>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任务</w:t>
            </w:r>
          </w:p>
        </w:tc>
        <w:tc>
          <w:tcPr>
            <w:tcW w:w="159" w:type="pct"/>
            <w:tcBorders>
              <w:tl2br w:val="nil"/>
              <w:tr2bl w:val="nil"/>
            </w:tcBorders>
            <w:noWrap w:val="0"/>
            <w:tcMar>
              <w:top w:w="15" w:type="dxa"/>
              <w:left w:w="15" w:type="dxa"/>
              <w:right w:w="15" w:type="dxa"/>
            </w:tcMar>
            <w:vAlign w:val="center"/>
          </w:tcPr>
          <w:p>
            <w:pPr>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bCs/>
                <w:color w:val="auto"/>
                <w:sz w:val="21"/>
                <w:szCs w:val="21"/>
              </w:rPr>
              <w:t>4</w:t>
            </w:r>
          </w:p>
        </w:tc>
        <w:tc>
          <w:tcPr>
            <w:tcW w:w="815" w:type="pct"/>
            <w:gridSpan w:val="3"/>
            <w:tcBorders>
              <w:tl2br w:val="nil"/>
              <w:tr2bl w:val="nil"/>
            </w:tcBorders>
            <w:noWrap w:val="0"/>
            <w:tcMar>
              <w:top w:w="15" w:type="dxa"/>
              <w:left w:w="15" w:type="dxa"/>
              <w:right w:w="15" w:type="dxa"/>
            </w:tcMar>
            <w:vAlign w:val="center"/>
          </w:tcPr>
          <w:p>
            <w:pPr>
              <w:spacing w:line="360" w:lineRule="exact"/>
              <w:jc w:val="left"/>
              <w:textAlignment w:val="center"/>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省、市领导批示和市委常委会、市政府常务会、市长办公会（专题会）议定事项落实</w:t>
            </w:r>
          </w:p>
        </w:tc>
        <w:tc>
          <w:tcPr>
            <w:tcW w:w="1920"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抓好省、市领导批示和</w:t>
            </w:r>
            <w:r>
              <w:rPr>
                <w:rFonts w:hint="eastAsia" w:ascii="宋体" w:hAnsi="宋体" w:eastAsia="宋体" w:cs="宋体"/>
                <w:bCs/>
                <w:color w:val="auto"/>
                <w:kern w:val="0"/>
                <w:sz w:val="21"/>
                <w:szCs w:val="21"/>
              </w:rPr>
              <w:t>市委常委会、</w:t>
            </w:r>
            <w:r>
              <w:rPr>
                <w:rFonts w:hint="eastAsia" w:ascii="宋体" w:hAnsi="宋体" w:eastAsia="宋体" w:cs="宋体"/>
                <w:bCs/>
                <w:color w:val="auto"/>
                <w:sz w:val="21"/>
                <w:szCs w:val="21"/>
              </w:rPr>
              <w:t>市政府常务会、市长办公会（专题会）议定事项落实。</w:t>
            </w:r>
          </w:p>
          <w:p>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1.大祥坪停车场项目：6月底前完成</w:t>
            </w:r>
            <w:r>
              <w:rPr>
                <w:rFonts w:hint="eastAsia" w:ascii="宋体" w:hAnsi="宋体" w:eastAsia="宋体" w:cs="宋体"/>
                <w:bCs/>
                <w:color w:val="auto"/>
                <w:sz w:val="21"/>
                <w:szCs w:val="21"/>
                <w:lang w:val="en-US" w:eastAsia="zh-CN"/>
              </w:rPr>
              <w:t>地</w:t>
            </w:r>
            <w:r>
              <w:rPr>
                <w:rFonts w:hint="eastAsia" w:ascii="宋体" w:hAnsi="宋体" w:eastAsia="宋体" w:cs="宋体"/>
                <w:bCs/>
                <w:color w:val="auto"/>
                <w:sz w:val="21"/>
                <w:szCs w:val="21"/>
              </w:rPr>
              <w:t>下车库装饰装修、人防设施安装、给排水安装、消防、强弱电、充电桩及电梯安装、市政道路及景观等工程。（责任单位：市城建投公司）</w:t>
            </w:r>
          </w:p>
          <w:p>
            <w:pPr>
              <w:keepNext w:val="0"/>
              <w:keepLines w:val="0"/>
              <w:pageBreakBefore w:val="0"/>
              <w:kinsoku/>
              <w:wordWrap/>
              <w:overflowPunct/>
              <w:topLinePunct w:val="0"/>
              <w:autoSpaceDE/>
              <w:autoSpaceDN/>
              <w:bidi w:val="0"/>
              <w:adjustRightInd/>
              <w:spacing w:line="28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w:t>
            </w:r>
            <w:r>
              <w:rPr>
                <w:rFonts w:hint="eastAsia" w:ascii="宋体" w:hAnsi="宋体" w:eastAsia="宋体" w:cs="宋体"/>
                <w:bCs/>
                <w:color w:val="auto"/>
                <w:spacing w:val="-4"/>
                <w:sz w:val="21"/>
                <w:szCs w:val="21"/>
              </w:rPr>
              <w:t>邵阳市医疗废物集中处置中心扩能提质项目: 6月底前完成主体工程建设，签订设备采购合同。（责任单位：邵阳产业发展集团有限公司、市生态环境局）</w:t>
            </w:r>
          </w:p>
          <w:p>
            <w:pPr>
              <w:keepNext w:val="0"/>
              <w:keepLines w:val="0"/>
              <w:pageBreakBefore w:val="0"/>
              <w:kinsoku/>
              <w:wordWrap/>
              <w:overflowPunct/>
              <w:topLinePunct w:val="0"/>
              <w:autoSpaceDE/>
              <w:autoSpaceDN/>
              <w:bidi w:val="0"/>
              <w:adjustRightInd/>
              <w:spacing w:line="28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3.</w:t>
            </w:r>
            <w:r>
              <w:rPr>
                <w:rFonts w:hint="eastAsia" w:ascii="宋体" w:hAnsi="宋体" w:eastAsia="宋体" w:cs="宋体"/>
                <w:bCs/>
                <w:color w:val="auto"/>
                <w:spacing w:val="-4"/>
                <w:sz w:val="21"/>
                <w:szCs w:val="21"/>
              </w:rPr>
              <w:t>邵阳市餐厨垃圾收运处置特许经营项目：6月底前完成所有设备的调试，确保项目稳定运行。东江环保股份有限公司解约：6月底前聘请邵阳南方资产评估有限公司对湖南东江环保投资发展有限公司进行资产审计和评估工作，与东江环保股份有限公司完成解约谈判，并签署解约协议。（责任单位：市城管综合执法局）</w:t>
            </w:r>
          </w:p>
          <w:p>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4.华润燃气项目：6月底前注册成立合资公司，签订特许经营协议。（责任单位：市城管综合执法局、市商务局）</w:t>
            </w:r>
          </w:p>
          <w:p>
            <w:pPr>
              <w:keepNext w:val="0"/>
              <w:keepLines w:val="0"/>
              <w:pageBreakBefore w:val="0"/>
              <w:kinsoku/>
              <w:wordWrap/>
              <w:overflowPunct/>
              <w:topLinePunct w:val="0"/>
              <w:autoSpaceDE/>
              <w:autoSpaceDN/>
              <w:bidi w:val="0"/>
              <w:adjustRightInd/>
              <w:spacing w:line="28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5.</w:t>
            </w:r>
            <w:r>
              <w:rPr>
                <w:rFonts w:hint="eastAsia" w:ascii="宋体" w:hAnsi="宋体" w:eastAsia="宋体" w:cs="宋体"/>
                <w:bCs/>
                <w:color w:val="auto"/>
                <w:spacing w:val="-2"/>
                <w:sz w:val="21"/>
                <w:szCs w:val="21"/>
              </w:rPr>
              <w:t>历史遗留废弃矿山生态修复示范工程项目：6月底前完成主体工程，因特殊情况省自然资源厅要求暂停施工的除外。（责任单位：市自然资源和规划局）</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宋体" w:hAnsi="宋体" w:eastAsia="宋体" w:cs="宋体"/>
                <w:bCs/>
                <w:color w:val="auto"/>
                <w:spacing w:val="-2"/>
                <w:sz w:val="21"/>
                <w:szCs w:val="21"/>
                <w:lang w:eastAsia="zh-CN"/>
              </w:rPr>
            </w:pPr>
            <w:r>
              <w:rPr>
                <w:rFonts w:hint="eastAsia" w:ascii="宋体" w:hAnsi="宋体" w:eastAsia="宋体" w:cs="宋体"/>
                <w:bCs/>
                <w:color w:val="auto"/>
                <w:sz w:val="21"/>
                <w:szCs w:val="21"/>
              </w:rPr>
              <w:t>6.快递末端服务违规收费整治：</w:t>
            </w:r>
            <w:r>
              <w:rPr>
                <w:rFonts w:hint="eastAsia" w:ascii="宋体" w:hAnsi="宋体" w:eastAsia="宋体" w:cs="宋体"/>
                <w:bCs/>
                <w:color w:val="auto"/>
                <w:spacing w:val="-2"/>
                <w:sz w:val="21"/>
                <w:szCs w:val="21"/>
              </w:rPr>
              <w:t>6月底前</w:t>
            </w:r>
            <w:r>
              <w:rPr>
                <w:rFonts w:hint="eastAsia" w:ascii="宋体" w:hAnsi="宋体" w:eastAsia="宋体" w:cs="宋体"/>
                <w:bCs/>
                <w:color w:val="auto"/>
                <w:sz w:val="21"/>
                <w:szCs w:val="21"/>
              </w:rPr>
              <w:t>完成国务院“互联网+督查”平台反映线索问题整改，各县市人民政府成立领导机构、制定工作方案并开展工作；无“问政湖南”、“百姓呼声”等网络投诉和12305、12345等电话投诉，现场核查无乱收费现象。</w:t>
            </w:r>
            <w:r>
              <w:rPr>
                <w:rFonts w:hint="eastAsia" w:ascii="宋体" w:hAnsi="宋体" w:eastAsia="宋体" w:cs="宋体"/>
                <w:bCs/>
                <w:color w:val="auto"/>
                <w:spacing w:val="-2"/>
                <w:sz w:val="21"/>
                <w:szCs w:val="21"/>
              </w:rPr>
              <w:t>（责任单位：市邮政管理局、市交通运输局、市市场监管局、</w:t>
            </w:r>
            <w:r>
              <w:rPr>
                <w:rFonts w:hint="eastAsia" w:ascii="宋体" w:hAnsi="宋体" w:eastAsia="宋体" w:cs="宋体"/>
                <w:bCs/>
                <w:color w:val="auto"/>
                <w:kern w:val="0"/>
                <w:sz w:val="21"/>
                <w:szCs w:val="21"/>
              </w:rPr>
              <w:t>各县市区人民政府</w:t>
            </w:r>
            <w:r>
              <w:rPr>
                <w:rFonts w:hint="eastAsia" w:ascii="宋体" w:hAnsi="宋体" w:eastAsia="宋体" w:cs="宋体"/>
                <w:bCs/>
                <w:color w:val="auto"/>
                <w:spacing w:val="-2"/>
                <w:sz w:val="21"/>
                <w:szCs w:val="21"/>
              </w:rPr>
              <w:t>）</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宋体" w:hAnsi="宋体" w:eastAsia="宋体" w:cs="宋体"/>
                <w:color w:val="auto"/>
                <w:sz w:val="21"/>
                <w:szCs w:val="21"/>
              </w:rPr>
            </w:pPr>
            <w:r>
              <w:rPr>
                <w:rFonts w:hint="eastAsia" w:ascii="宋体" w:hAnsi="宋体" w:eastAsia="宋体" w:cs="宋体"/>
                <w:bCs/>
                <w:color w:val="auto"/>
                <w:spacing w:val="-2"/>
                <w:sz w:val="21"/>
                <w:szCs w:val="21"/>
                <w:lang w:val="en-US" w:eastAsia="zh-CN"/>
              </w:rPr>
              <w:t>7.重点处理代表建议和政协重点提案办理：按时间要求完成重点处理代表建议和政协重点提案办理。（责任单位：相关</w:t>
            </w:r>
            <w:r>
              <w:rPr>
                <w:rFonts w:hint="eastAsia" w:ascii="宋体" w:hAnsi="宋体" w:eastAsia="宋体" w:cs="宋体"/>
                <w:bCs/>
                <w:color w:val="auto"/>
                <w:kern w:val="0"/>
                <w:sz w:val="21"/>
                <w:szCs w:val="21"/>
              </w:rPr>
              <w:t>市直单位</w:t>
            </w:r>
            <w:r>
              <w:rPr>
                <w:rFonts w:hint="eastAsia" w:ascii="宋体" w:hAnsi="宋体" w:eastAsia="宋体" w:cs="宋体"/>
                <w:bCs/>
                <w:color w:val="auto"/>
                <w:kern w:val="0"/>
                <w:sz w:val="21"/>
                <w:szCs w:val="21"/>
                <w:lang w:eastAsia="zh-CN"/>
              </w:rPr>
              <w:t>）</w:t>
            </w:r>
          </w:p>
        </w:tc>
        <w:tc>
          <w:tcPr>
            <w:tcW w:w="476" w:type="pct"/>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SA"/>
              </w:rPr>
              <w:t>区政府班子成员</w:t>
            </w:r>
          </w:p>
        </w:tc>
        <w:tc>
          <w:tcPr>
            <w:tcW w:w="574"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相关区属单位</w:t>
            </w:r>
          </w:p>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各镇（街道）</w:t>
            </w:r>
          </w:p>
        </w:tc>
        <w:tc>
          <w:tcPr>
            <w:tcW w:w="493"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相关区属单位</w:t>
            </w:r>
          </w:p>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负责人</w:t>
            </w:r>
          </w:p>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各镇（街道）</w:t>
            </w:r>
          </w:p>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行政负责人</w:t>
            </w:r>
          </w:p>
        </w:tc>
        <w:tc>
          <w:tcPr>
            <w:tcW w:w="300"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区政府办各跟线同志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5" w:hRule="atLeast"/>
          <w:jc w:val="center"/>
        </w:trPr>
        <w:tc>
          <w:tcPr>
            <w:tcW w:w="259" w:type="pct"/>
            <w:vMerge w:val="restart"/>
            <w:tcBorders>
              <w:tl2br w:val="nil"/>
              <w:tr2bl w:val="nil"/>
            </w:tcBorders>
            <w:noWrap w:val="0"/>
            <w:tcMar>
              <w:top w:w="15" w:type="dxa"/>
              <w:left w:w="15" w:type="dxa"/>
              <w:right w:w="15" w:type="dxa"/>
            </w:tcMar>
            <w:vAlign w:val="center"/>
          </w:tcPr>
          <w:p>
            <w:pPr>
              <w:spacing w:line="400" w:lineRule="exact"/>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“发展</w:t>
            </w:r>
          </w:p>
          <w:p>
            <w:pPr>
              <w:spacing w:line="400" w:lineRule="exact"/>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六仗”</w:t>
            </w:r>
          </w:p>
          <w:p>
            <w:pPr>
              <w:spacing w:line="4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重点</w:t>
            </w:r>
          </w:p>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kern w:val="0"/>
                <w:sz w:val="21"/>
                <w:szCs w:val="21"/>
                <w:lang w:eastAsia="zh-CN"/>
              </w:rPr>
            </w:pPr>
            <w:r>
              <w:rPr>
                <w:rFonts w:hint="eastAsia" w:ascii="宋体" w:hAnsi="宋体" w:eastAsia="宋体" w:cs="宋体"/>
                <w:bCs/>
                <w:color w:val="auto"/>
                <w:sz w:val="21"/>
                <w:szCs w:val="21"/>
                <w:lang w:eastAsia="zh-CN"/>
              </w:rPr>
              <w:t>任务</w:t>
            </w:r>
          </w:p>
        </w:tc>
        <w:tc>
          <w:tcPr>
            <w:tcW w:w="159" w:type="pct"/>
            <w:tcBorders>
              <w:tl2br w:val="nil"/>
              <w:tr2bl w:val="nil"/>
            </w:tcBorders>
            <w:noWrap w:val="0"/>
            <w:tcMar>
              <w:top w:w="15" w:type="dxa"/>
              <w:left w:w="15" w:type="dxa"/>
              <w:right w:w="15" w:type="dxa"/>
            </w:tcMar>
            <w:vAlign w:val="center"/>
          </w:tcPr>
          <w:p>
            <w:pPr>
              <w:spacing w:line="300" w:lineRule="exact"/>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5</w:t>
            </w:r>
          </w:p>
        </w:tc>
        <w:tc>
          <w:tcPr>
            <w:tcW w:w="815" w:type="pct"/>
            <w:gridSpan w:val="3"/>
            <w:tcBorders>
              <w:tl2br w:val="nil"/>
              <w:tr2bl w:val="nil"/>
            </w:tcBorders>
            <w:noWrap w:val="0"/>
            <w:tcMar>
              <w:top w:w="15" w:type="dxa"/>
              <w:left w:w="15" w:type="dxa"/>
              <w:right w:w="15" w:type="dxa"/>
            </w:tcMar>
            <w:vAlign w:val="center"/>
          </w:tcPr>
          <w:p>
            <w:pPr>
              <w:spacing w:line="360" w:lineRule="exact"/>
              <w:textAlignment w:val="center"/>
              <w:rPr>
                <w:rFonts w:hint="eastAsia" w:ascii="宋体" w:hAnsi="宋体" w:eastAsia="宋体" w:cs="宋体"/>
                <w:bCs/>
                <w:color w:val="auto"/>
                <w:kern w:val="0"/>
                <w:sz w:val="21"/>
                <w:szCs w:val="21"/>
              </w:rPr>
            </w:pPr>
            <w:r>
              <w:rPr>
                <w:rFonts w:hint="eastAsia" w:ascii="宋体" w:hAnsi="宋体" w:eastAsia="宋体" w:cs="宋体"/>
                <w:bCs/>
                <w:color w:val="auto"/>
                <w:sz w:val="21"/>
                <w:szCs w:val="21"/>
              </w:rPr>
              <w:t>2023年</w:t>
            </w:r>
            <w:r>
              <w:rPr>
                <w:rFonts w:hint="eastAsia" w:ascii="宋体" w:hAnsi="宋体" w:cs="宋体"/>
                <w:bCs/>
                <w:color w:val="auto"/>
                <w:sz w:val="21"/>
                <w:szCs w:val="21"/>
                <w:lang w:eastAsia="zh-CN"/>
              </w:rPr>
              <w:t>省、</w:t>
            </w:r>
            <w:r>
              <w:rPr>
                <w:rFonts w:hint="eastAsia" w:ascii="宋体" w:hAnsi="宋体" w:eastAsia="宋体" w:cs="宋体"/>
                <w:bCs/>
                <w:color w:val="auto"/>
                <w:sz w:val="21"/>
                <w:szCs w:val="21"/>
              </w:rPr>
              <w:t>市《政府工作报告》重点工作落实</w:t>
            </w:r>
          </w:p>
        </w:tc>
        <w:tc>
          <w:tcPr>
            <w:tcW w:w="1920" w:type="pct"/>
            <w:tcBorders>
              <w:tl2br w:val="nil"/>
              <w:tr2bl w:val="nil"/>
            </w:tcBorders>
            <w:noWrap w:val="0"/>
            <w:tcMar>
              <w:top w:w="15" w:type="dxa"/>
              <w:left w:w="15" w:type="dxa"/>
              <w:right w:w="15" w:type="dxa"/>
            </w:tcMar>
            <w:vAlign w:val="center"/>
          </w:tcPr>
          <w:p>
            <w:pPr>
              <w:pStyle w:val="3"/>
              <w:spacing w:line="360" w:lineRule="exact"/>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按序时进度抓好2023年</w:t>
            </w:r>
            <w:r>
              <w:rPr>
                <w:rFonts w:hint="eastAsia" w:ascii="宋体" w:hAnsi="宋体" w:cs="宋体"/>
                <w:bCs/>
                <w:color w:val="auto"/>
                <w:sz w:val="21"/>
                <w:szCs w:val="21"/>
                <w:lang w:eastAsia="zh-CN"/>
              </w:rPr>
              <w:t>省、</w:t>
            </w:r>
            <w:r>
              <w:rPr>
                <w:rFonts w:hint="eastAsia" w:ascii="宋体" w:hAnsi="宋体" w:eastAsia="宋体" w:cs="宋体"/>
                <w:bCs/>
                <w:color w:val="auto"/>
                <w:sz w:val="21"/>
                <w:szCs w:val="21"/>
              </w:rPr>
              <w:t>市《政府工作报告》重点工作落实。</w:t>
            </w:r>
          </w:p>
        </w:tc>
        <w:tc>
          <w:tcPr>
            <w:tcW w:w="476" w:type="pct"/>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bidi="ar-SA"/>
              </w:rPr>
              <w:t>区政府班子成员</w:t>
            </w:r>
          </w:p>
        </w:tc>
        <w:tc>
          <w:tcPr>
            <w:tcW w:w="574"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区属</w:t>
            </w:r>
            <w:r>
              <w:rPr>
                <w:rFonts w:hint="eastAsia" w:ascii="宋体" w:hAnsi="宋体" w:cs="宋体"/>
                <w:color w:val="auto"/>
                <w:kern w:val="0"/>
                <w:sz w:val="21"/>
                <w:szCs w:val="21"/>
                <w:lang w:eastAsia="zh-CN"/>
              </w:rPr>
              <w:t>各</w:t>
            </w:r>
            <w:r>
              <w:rPr>
                <w:rFonts w:hint="eastAsia" w:ascii="宋体" w:hAnsi="宋体" w:eastAsia="宋体" w:cs="宋体"/>
                <w:color w:val="auto"/>
                <w:kern w:val="0"/>
                <w:sz w:val="21"/>
                <w:szCs w:val="21"/>
              </w:rPr>
              <w:t>单位</w:t>
            </w:r>
          </w:p>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rPr>
              <w:t>各镇（街道）</w:t>
            </w:r>
          </w:p>
        </w:tc>
        <w:tc>
          <w:tcPr>
            <w:tcW w:w="493"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区属</w:t>
            </w:r>
            <w:r>
              <w:rPr>
                <w:rFonts w:hint="eastAsia" w:ascii="宋体" w:hAnsi="宋体" w:cs="宋体"/>
                <w:color w:val="auto"/>
                <w:kern w:val="0"/>
                <w:sz w:val="21"/>
                <w:szCs w:val="21"/>
                <w:lang w:eastAsia="zh-CN"/>
              </w:rPr>
              <w:t>各</w:t>
            </w:r>
            <w:r>
              <w:rPr>
                <w:rFonts w:hint="eastAsia" w:ascii="宋体" w:hAnsi="宋体" w:eastAsia="宋体" w:cs="宋体"/>
                <w:color w:val="auto"/>
                <w:kern w:val="0"/>
                <w:sz w:val="21"/>
                <w:szCs w:val="21"/>
              </w:rPr>
              <w:t>单位</w:t>
            </w:r>
          </w:p>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负责人</w:t>
            </w:r>
          </w:p>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各镇（街道）</w:t>
            </w:r>
          </w:p>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行政负责人</w:t>
            </w:r>
          </w:p>
        </w:tc>
        <w:tc>
          <w:tcPr>
            <w:tcW w:w="300"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区政府办各跟线同志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0" w:hRule="atLeast"/>
          <w:jc w:val="center"/>
        </w:trPr>
        <w:tc>
          <w:tcPr>
            <w:tcW w:w="259"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bCs/>
                <w:color w:val="auto"/>
                <w:sz w:val="21"/>
                <w:szCs w:val="21"/>
                <w:lang w:eastAsia="zh-CN"/>
              </w:rPr>
            </w:pPr>
          </w:p>
        </w:tc>
        <w:tc>
          <w:tcPr>
            <w:tcW w:w="159" w:type="pct"/>
            <w:tcBorders>
              <w:tl2br w:val="nil"/>
              <w:tr2bl w:val="nil"/>
            </w:tcBorders>
            <w:noWrap w:val="0"/>
            <w:tcMar>
              <w:top w:w="15" w:type="dxa"/>
              <w:left w:w="15" w:type="dxa"/>
              <w:right w:w="15" w:type="dxa"/>
            </w:tcMar>
            <w:vAlign w:val="center"/>
          </w:tcPr>
          <w:p>
            <w:pPr>
              <w:spacing w:line="300" w:lineRule="exact"/>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kern w:val="0"/>
                <w:sz w:val="21"/>
                <w:szCs w:val="21"/>
              </w:rPr>
              <w:t>6</w:t>
            </w:r>
          </w:p>
        </w:tc>
        <w:tc>
          <w:tcPr>
            <w:tcW w:w="815" w:type="pct"/>
            <w:gridSpan w:val="3"/>
            <w:tcBorders>
              <w:tl2br w:val="nil"/>
              <w:tr2bl w:val="nil"/>
            </w:tcBorders>
            <w:noWrap w:val="0"/>
            <w:tcMar>
              <w:top w:w="15" w:type="dxa"/>
              <w:left w:w="15" w:type="dxa"/>
              <w:right w:w="15" w:type="dxa"/>
            </w:tcMar>
            <w:vAlign w:val="center"/>
          </w:tcPr>
          <w:p>
            <w:pPr>
              <w:spacing w:line="360" w:lineRule="exact"/>
              <w:jc w:val="left"/>
              <w:textAlignment w:val="center"/>
              <w:rPr>
                <w:rFonts w:hint="eastAsia" w:ascii="宋体" w:hAnsi="宋体" w:eastAsia="宋体" w:cs="宋体"/>
                <w:bCs/>
                <w:color w:val="auto"/>
                <w:sz w:val="21"/>
                <w:szCs w:val="21"/>
              </w:rPr>
            </w:pPr>
            <w:r>
              <w:rPr>
                <w:rFonts w:hint="eastAsia" w:ascii="宋体" w:hAnsi="宋体" w:eastAsia="宋体" w:cs="宋体"/>
                <w:bCs/>
                <w:color w:val="auto"/>
                <w:kern w:val="0"/>
                <w:sz w:val="21"/>
                <w:szCs w:val="21"/>
              </w:rPr>
              <w:t>省、市</w:t>
            </w:r>
            <w:r>
              <w:rPr>
                <w:rFonts w:hint="eastAsia" w:ascii="宋体" w:hAnsi="宋体" w:eastAsia="宋体" w:cs="宋体"/>
                <w:bCs/>
                <w:color w:val="auto"/>
                <w:sz w:val="21"/>
                <w:szCs w:val="21"/>
              </w:rPr>
              <w:t>重点</w:t>
            </w:r>
            <w:r>
              <w:rPr>
                <w:rFonts w:hint="eastAsia" w:ascii="宋体" w:hAnsi="宋体" w:eastAsia="宋体" w:cs="宋体"/>
                <w:bCs/>
                <w:color w:val="auto"/>
                <w:kern w:val="0"/>
                <w:sz w:val="21"/>
                <w:szCs w:val="21"/>
              </w:rPr>
              <w:t>民生实事</w:t>
            </w:r>
          </w:p>
        </w:tc>
        <w:tc>
          <w:tcPr>
            <w:tcW w:w="1920"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pacing w:val="0"/>
                <w:kern w:val="0"/>
                <w:sz w:val="21"/>
                <w:szCs w:val="21"/>
              </w:rPr>
            </w:pPr>
            <w:r>
              <w:rPr>
                <w:rFonts w:hint="eastAsia" w:ascii="宋体" w:hAnsi="宋体" w:eastAsia="宋体" w:cs="宋体"/>
                <w:color w:val="auto"/>
                <w:spacing w:val="0"/>
                <w:kern w:val="0"/>
                <w:sz w:val="21"/>
                <w:szCs w:val="21"/>
              </w:rPr>
              <w:t>省定十件重点民生实事、市定十件重点民生实事、省重点民生监测项目按50%的序时进度推进。（牵头单位：</w:t>
            </w:r>
            <w:r>
              <w:rPr>
                <w:rFonts w:hint="eastAsia" w:ascii="宋体" w:hAnsi="宋体" w:eastAsia="宋体" w:cs="宋体"/>
                <w:bCs/>
                <w:color w:val="auto"/>
                <w:spacing w:val="0"/>
                <w:kern w:val="0"/>
                <w:sz w:val="21"/>
                <w:szCs w:val="21"/>
              </w:rPr>
              <w:t>市人社局）</w:t>
            </w:r>
          </w:p>
          <w:p>
            <w:pPr>
              <w:pStyle w:val="10"/>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1.农村“三路”建设项目：2023年农村公路提质改造503公里，</w:t>
            </w:r>
            <w:r>
              <w:rPr>
                <w:rFonts w:hint="eastAsia" w:ascii="宋体" w:hAnsi="宋体" w:eastAsia="宋体" w:cs="宋体"/>
                <w:bCs/>
                <w:color w:val="auto"/>
                <w:spacing w:val="0"/>
                <w:sz w:val="21"/>
                <w:szCs w:val="21"/>
              </w:rPr>
              <w:t>5-6月</w:t>
            </w:r>
            <w:r>
              <w:rPr>
                <w:rFonts w:hint="eastAsia" w:ascii="宋体" w:hAnsi="宋体" w:eastAsia="宋体" w:cs="宋体"/>
                <w:color w:val="auto"/>
                <w:spacing w:val="0"/>
                <w:sz w:val="21"/>
                <w:szCs w:val="21"/>
              </w:rPr>
              <w:t>完成88.6公里；2023年建设农村公路安防设施758公里，</w:t>
            </w:r>
            <w:r>
              <w:rPr>
                <w:rFonts w:hint="eastAsia" w:ascii="宋体" w:hAnsi="宋体" w:eastAsia="宋体" w:cs="宋体"/>
                <w:bCs/>
                <w:color w:val="auto"/>
                <w:spacing w:val="0"/>
                <w:sz w:val="21"/>
                <w:szCs w:val="21"/>
              </w:rPr>
              <w:t>5-6月</w:t>
            </w:r>
            <w:r>
              <w:rPr>
                <w:rFonts w:hint="eastAsia" w:ascii="宋体" w:hAnsi="宋体" w:eastAsia="宋体" w:cs="宋体"/>
                <w:color w:val="auto"/>
                <w:spacing w:val="0"/>
                <w:sz w:val="21"/>
                <w:szCs w:val="21"/>
              </w:rPr>
              <w:t>完成146.3公里；2023年普通国省道安防精细化提升59公里，</w:t>
            </w:r>
            <w:r>
              <w:rPr>
                <w:rFonts w:hint="eastAsia" w:ascii="宋体" w:hAnsi="宋体" w:eastAsia="宋体" w:cs="宋体"/>
                <w:bCs/>
                <w:color w:val="auto"/>
                <w:spacing w:val="0"/>
                <w:sz w:val="21"/>
                <w:szCs w:val="21"/>
              </w:rPr>
              <w:t>5-6月</w:t>
            </w:r>
            <w:r>
              <w:rPr>
                <w:rFonts w:hint="eastAsia" w:ascii="宋体" w:hAnsi="宋体" w:eastAsia="宋体" w:cs="宋体"/>
                <w:color w:val="auto"/>
                <w:spacing w:val="0"/>
                <w:sz w:val="21"/>
                <w:szCs w:val="21"/>
              </w:rPr>
              <w:t>完成16.4公里。</w:t>
            </w:r>
          </w:p>
          <w:p>
            <w:pPr>
              <w:pStyle w:val="10"/>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bCs/>
                <w:color w:val="auto"/>
                <w:spacing w:val="0"/>
                <w:sz w:val="21"/>
                <w:szCs w:val="21"/>
              </w:rPr>
            </w:pPr>
            <w:r>
              <w:rPr>
                <w:rFonts w:hint="eastAsia" w:ascii="宋体" w:hAnsi="宋体" w:eastAsia="宋体" w:cs="宋体"/>
                <w:color w:val="auto"/>
                <w:spacing w:val="0"/>
                <w:sz w:val="21"/>
                <w:szCs w:val="21"/>
              </w:rPr>
              <w:t>2.</w:t>
            </w:r>
            <w:r>
              <w:rPr>
                <w:rFonts w:hint="eastAsia" w:ascii="宋体" w:hAnsi="宋体" w:eastAsia="宋体" w:cs="宋体"/>
                <w:bCs/>
                <w:color w:val="auto"/>
                <w:spacing w:val="0"/>
                <w:sz w:val="21"/>
                <w:szCs w:val="21"/>
              </w:rPr>
              <w:t>城镇老旧小区改造:6月底前全市城镇老旧小区改造项目全部开工。</w:t>
            </w:r>
          </w:p>
          <w:p>
            <w:pPr>
              <w:pStyle w:val="10"/>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bCs/>
                <w:color w:val="auto"/>
                <w:spacing w:val="0"/>
                <w:sz w:val="21"/>
                <w:szCs w:val="21"/>
              </w:rPr>
            </w:pPr>
            <w:r>
              <w:rPr>
                <w:rFonts w:hint="eastAsia" w:ascii="宋体" w:hAnsi="宋体" w:eastAsia="宋体" w:cs="宋体"/>
                <w:bCs/>
                <w:color w:val="auto"/>
                <w:spacing w:val="0"/>
                <w:sz w:val="21"/>
                <w:szCs w:val="21"/>
              </w:rPr>
              <w:t>3.</w:t>
            </w:r>
            <w:r>
              <w:rPr>
                <w:rFonts w:hint="eastAsia" w:ascii="宋体" w:hAnsi="宋体" w:eastAsia="宋体" w:cs="宋体"/>
                <w:bCs/>
                <w:color w:val="auto"/>
                <w:spacing w:val="-6"/>
                <w:sz w:val="21"/>
                <w:szCs w:val="21"/>
              </w:rPr>
              <w:t>“湘易办”便民利企服务平台建设推广：2023年在“湘易办”上线“一网通办”服务事项超过700项，6月底前超过400项；2023年集成可应用电子证照种类超过80类，6月底前超过40类；2023年用户数突破300万，6月底前突破150万。</w:t>
            </w:r>
          </w:p>
          <w:p>
            <w:pPr>
              <w:pStyle w:val="10"/>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bCs/>
                <w:color w:val="auto"/>
                <w:spacing w:val="0"/>
                <w:sz w:val="21"/>
                <w:szCs w:val="21"/>
                <w:lang w:eastAsia="zh-CN"/>
              </w:rPr>
            </w:pPr>
            <w:r>
              <w:rPr>
                <w:rFonts w:hint="eastAsia" w:ascii="宋体" w:hAnsi="宋体" w:eastAsia="宋体" w:cs="宋体"/>
                <w:bCs/>
                <w:color w:val="auto"/>
                <w:spacing w:val="0"/>
                <w:sz w:val="21"/>
                <w:szCs w:val="21"/>
              </w:rPr>
              <w:t>4.化解超期安置：</w:t>
            </w:r>
            <w:r>
              <w:rPr>
                <w:rFonts w:hint="eastAsia" w:ascii="宋体" w:hAnsi="宋体" w:eastAsia="宋体" w:cs="宋体"/>
                <w:color w:val="auto"/>
                <w:spacing w:val="0"/>
                <w:sz w:val="21"/>
                <w:szCs w:val="21"/>
              </w:rPr>
              <w:t>2023年完成交付2532户，</w:t>
            </w:r>
            <w:r>
              <w:rPr>
                <w:rFonts w:hint="eastAsia" w:ascii="宋体" w:hAnsi="宋体" w:eastAsia="宋体" w:cs="宋体"/>
                <w:bCs/>
                <w:color w:val="auto"/>
                <w:spacing w:val="0"/>
                <w:sz w:val="21"/>
                <w:szCs w:val="21"/>
              </w:rPr>
              <w:t>5-6月完成678户。市城建投公司完成双清区金家塘19户、肥田安置地38户，大祥区站前区4#地18户、站前区31#地225户、蔡锷故居24户、庙屋路13户，邵阳经济技术开发区广业新城199户建设工作，双清区、大祥区政府、邵阳经济技术开发区管委会分别负责实施交付。双清区完成工人文化宫（第一批）置换安置101户。完成其他置换安置41户，其中双清区23户，大祥区15户，北塔区3户。</w:t>
            </w:r>
          </w:p>
          <w:p>
            <w:pPr>
              <w:pStyle w:val="10"/>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bCs/>
                <w:color w:val="auto"/>
                <w:sz w:val="21"/>
                <w:szCs w:val="21"/>
              </w:rPr>
            </w:pPr>
            <w:r>
              <w:rPr>
                <w:rFonts w:hint="eastAsia" w:ascii="宋体" w:hAnsi="宋体" w:eastAsia="宋体" w:cs="宋体"/>
                <w:bCs/>
                <w:color w:val="auto"/>
                <w:spacing w:val="0"/>
                <w:sz w:val="21"/>
                <w:szCs w:val="21"/>
                <w:lang w:val="en-US" w:eastAsia="zh-CN"/>
              </w:rPr>
              <w:t>5.改善中职学校办学条件：新邵职中完成学生宿舍建设项目立项，启动图书采购程序；邵阳县工业职校完成5栋建设项目立项和环评工作，启动图书采购程序；隆回职中1栋培训大楼主体工程开工建设；洞口职中启动宿舍、食堂建设项目立项，启动教师招聘和仪器设备采购工作；洞口雪峰博雅学校启动教师招聘和图书采购；绥宁职中启动新校区边坡支护施工和1号栋桩基础施工，启动图书配备采购程序；城步职中改扩项目（一期）完成基础建设；新宁职校完成回收老校区，启动图书配备采购程序；新宁裕文职校启动校园二期建设，启动拍地程序；武冈职中增购计算机检测与数据恢复设备138万元，新增图书2000册。</w:t>
            </w:r>
          </w:p>
        </w:tc>
        <w:tc>
          <w:tcPr>
            <w:tcW w:w="476" w:type="pct"/>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王永红</w:t>
            </w:r>
          </w:p>
          <w:p>
            <w:pPr>
              <w:pStyle w:val="2"/>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屈可馨</w:t>
            </w:r>
          </w:p>
          <w:p>
            <w:pPr>
              <w:pStyle w:val="2"/>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杨旭东</w:t>
            </w:r>
          </w:p>
          <w:p>
            <w:pPr>
              <w:pStyle w:val="2"/>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杨香勇</w:t>
            </w:r>
          </w:p>
          <w:p>
            <w:pPr>
              <w:pStyle w:val="3"/>
              <w:ind w:left="1680" w:leftChars="800"/>
              <w:jc w:val="center"/>
              <w:rPr>
                <w:rFonts w:hint="eastAsia" w:ascii="宋体" w:hAnsi="宋体" w:eastAsia="宋体" w:cs="宋体"/>
                <w:color w:val="auto"/>
                <w:kern w:val="2"/>
                <w:sz w:val="21"/>
                <w:szCs w:val="21"/>
                <w:lang w:val="en-US" w:eastAsia="zh-CN" w:bidi="ar-SA"/>
              </w:rPr>
            </w:pPr>
          </w:p>
        </w:tc>
        <w:tc>
          <w:tcPr>
            <w:tcW w:w="574"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区人社局</w:t>
            </w:r>
            <w:r>
              <w:rPr>
                <w:rFonts w:hint="eastAsia" w:ascii="宋体" w:hAnsi="宋体" w:cs="宋体"/>
                <w:color w:val="auto"/>
                <w:sz w:val="21"/>
                <w:szCs w:val="21"/>
                <w:lang w:eastAsia="zh-CN"/>
              </w:rPr>
              <w:t>（牵头）</w:t>
            </w:r>
          </w:p>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区交通运输局</w:t>
            </w:r>
          </w:p>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区住建局</w:t>
            </w:r>
          </w:p>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区</w:t>
            </w:r>
            <w:r>
              <w:rPr>
                <w:rFonts w:hint="eastAsia" w:ascii="宋体" w:hAnsi="宋体" w:cs="宋体"/>
                <w:color w:val="auto"/>
                <w:sz w:val="21"/>
                <w:szCs w:val="21"/>
                <w:lang w:eastAsia="zh-CN"/>
              </w:rPr>
              <w:t>行政审批</w:t>
            </w:r>
            <w:r>
              <w:rPr>
                <w:rFonts w:hint="eastAsia" w:ascii="宋体" w:hAnsi="宋体" w:eastAsia="宋体" w:cs="宋体"/>
                <w:color w:val="auto"/>
                <w:sz w:val="21"/>
                <w:szCs w:val="21"/>
                <w:lang w:eastAsia="zh-CN"/>
              </w:rPr>
              <w:t>局</w:t>
            </w:r>
          </w:p>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区安置办</w:t>
            </w:r>
          </w:p>
          <w:p>
            <w:pPr>
              <w:pStyle w:val="2"/>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eastAsia="zh-CN"/>
              </w:rPr>
              <w:t>各</w:t>
            </w:r>
            <w:r>
              <w:rPr>
                <w:rFonts w:hint="eastAsia" w:ascii="宋体" w:hAnsi="宋体" w:cs="宋体"/>
                <w:color w:val="auto"/>
                <w:kern w:val="0"/>
                <w:sz w:val="21"/>
                <w:szCs w:val="21"/>
                <w:lang w:eastAsia="zh-CN"/>
              </w:rPr>
              <w:t>镇（街道）</w:t>
            </w:r>
          </w:p>
        </w:tc>
        <w:tc>
          <w:tcPr>
            <w:tcW w:w="493"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陈</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lang w:eastAsia="zh-CN"/>
              </w:rPr>
              <w:t>华</w:t>
            </w:r>
          </w:p>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刘晚丰</w:t>
            </w:r>
          </w:p>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徐昭军</w:t>
            </w:r>
          </w:p>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eastAsia="zh-CN"/>
              </w:rPr>
              <w:t>徐</w:t>
            </w:r>
            <w:r>
              <w:rPr>
                <w:rFonts w:hint="eastAsia" w:ascii="宋体" w:hAnsi="宋体" w:cs="宋体"/>
                <w:color w:val="auto"/>
                <w:kern w:val="0"/>
                <w:sz w:val="21"/>
                <w:szCs w:val="21"/>
                <w:lang w:val="en-US" w:eastAsia="zh-CN"/>
              </w:rPr>
              <w:t xml:space="preserve">  科</w:t>
            </w:r>
          </w:p>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谢付国</w:t>
            </w:r>
          </w:p>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cs="宋体"/>
                <w:color w:val="auto"/>
                <w:kern w:val="0"/>
                <w:sz w:val="21"/>
                <w:szCs w:val="21"/>
                <w:lang w:eastAsia="zh-CN"/>
              </w:rPr>
            </w:pPr>
            <w:r>
              <w:rPr>
                <w:rFonts w:hint="eastAsia" w:ascii="宋体" w:hAnsi="宋体" w:eastAsia="宋体" w:cs="宋体"/>
                <w:color w:val="auto"/>
                <w:kern w:val="0"/>
                <w:sz w:val="21"/>
                <w:szCs w:val="21"/>
                <w:lang w:eastAsia="zh-CN"/>
              </w:rPr>
              <w:t>各</w:t>
            </w:r>
            <w:r>
              <w:rPr>
                <w:rFonts w:hint="eastAsia" w:ascii="宋体" w:hAnsi="宋体" w:cs="宋体"/>
                <w:color w:val="auto"/>
                <w:kern w:val="0"/>
                <w:sz w:val="21"/>
                <w:szCs w:val="21"/>
                <w:lang w:eastAsia="zh-CN"/>
              </w:rPr>
              <w:t>镇（街道）</w:t>
            </w:r>
          </w:p>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eastAsia="zh-CN"/>
              </w:rPr>
              <w:t>行政</w:t>
            </w:r>
            <w:r>
              <w:rPr>
                <w:rFonts w:hint="eastAsia" w:ascii="宋体" w:hAnsi="宋体" w:eastAsia="宋体" w:cs="宋体"/>
                <w:color w:val="auto"/>
                <w:kern w:val="0"/>
                <w:sz w:val="21"/>
                <w:szCs w:val="21"/>
                <w:lang w:eastAsia="zh-CN"/>
              </w:rPr>
              <w:t>负责人</w:t>
            </w:r>
          </w:p>
        </w:tc>
        <w:tc>
          <w:tcPr>
            <w:tcW w:w="300"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陶树理刘志军刘孝敬</w:t>
            </w:r>
            <w:r>
              <w:rPr>
                <w:rFonts w:hint="eastAsia" w:ascii="宋体" w:hAnsi="宋体" w:eastAsia="宋体" w:cs="宋体"/>
                <w:color w:val="auto"/>
                <w:kern w:val="0"/>
                <w:sz w:val="21"/>
                <w:szCs w:val="21"/>
                <w:lang w:val="en-US" w:eastAsia="zh-CN"/>
              </w:rPr>
              <w:t>孙  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6" w:hRule="atLeast"/>
          <w:jc w:val="center"/>
        </w:trPr>
        <w:tc>
          <w:tcPr>
            <w:tcW w:w="25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kern w:val="0"/>
                <w:sz w:val="21"/>
                <w:szCs w:val="21"/>
              </w:rPr>
            </w:pPr>
          </w:p>
        </w:tc>
        <w:tc>
          <w:tcPr>
            <w:tcW w:w="159" w:type="pct"/>
            <w:tcBorders>
              <w:tl2br w:val="nil"/>
              <w:tr2bl w:val="nil"/>
            </w:tcBorders>
            <w:noWrap w:val="0"/>
            <w:tcMar>
              <w:top w:w="15" w:type="dxa"/>
              <w:left w:w="15" w:type="dxa"/>
              <w:right w:w="15" w:type="dxa"/>
            </w:tcMar>
            <w:vAlign w:val="center"/>
          </w:tcPr>
          <w:p>
            <w:pPr>
              <w:spacing w:line="300" w:lineRule="exact"/>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Cs/>
                <w:color w:val="auto"/>
                <w:sz w:val="21"/>
                <w:szCs w:val="21"/>
              </w:rPr>
              <w:t>7</w:t>
            </w:r>
          </w:p>
        </w:tc>
        <w:tc>
          <w:tcPr>
            <w:tcW w:w="815" w:type="pct"/>
            <w:gridSpan w:val="3"/>
            <w:tcBorders>
              <w:tl2br w:val="nil"/>
              <w:tr2bl w:val="nil"/>
            </w:tcBorders>
            <w:noWrap w:val="0"/>
            <w:tcMar>
              <w:top w:w="15" w:type="dxa"/>
              <w:left w:w="15" w:type="dxa"/>
              <w:right w:w="15" w:type="dxa"/>
            </w:tcMar>
            <w:vAlign w:val="center"/>
          </w:tcPr>
          <w:p>
            <w:pPr>
              <w:spacing w:line="360" w:lineRule="exact"/>
              <w:textAlignment w:val="center"/>
              <w:rPr>
                <w:rFonts w:hint="eastAsia" w:ascii="宋体" w:hAnsi="宋体" w:eastAsia="宋体" w:cs="宋体"/>
                <w:color w:val="auto"/>
                <w:kern w:val="0"/>
                <w:sz w:val="21"/>
                <w:szCs w:val="21"/>
                <w:lang w:val="en" w:eastAsia="zh-CN" w:bidi="ar-SA"/>
              </w:rPr>
            </w:pPr>
            <w:r>
              <w:rPr>
                <w:rFonts w:hint="eastAsia" w:ascii="宋体" w:hAnsi="宋体" w:eastAsia="宋体" w:cs="宋体"/>
                <w:bCs/>
                <w:color w:val="auto"/>
                <w:kern w:val="0"/>
                <w:sz w:val="21"/>
                <w:szCs w:val="21"/>
              </w:rPr>
              <w:t>耕地保护</w:t>
            </w:r>
          </w:p>
        </w:tc>
        <w:tc>
          <w:tcPr>
            <w:tcW w:w="1920"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宋体" w:hAnsi="宋体" w:eastAsia="宋体" w:cs="宋体"/>
                <w:bCs/>
                <w:color w:val="auto"/>
                <w:spacing w:val="0"/>
                <w:sz w:val="21"/>
                <w:szCs w:val="21"/>
              </w:rPr>
            </w:pPr>
            <w:r>
              <w:rPr>
                <w:rFonts w:hint="eastAsia" w:ascii="宋体" w:hAnsi="宋体" w:eastAsia="宋体" w:cs="宋体"/>
                <w:bCs/>
                <w:color w:val="auto"/>
                <w:spacing w:val="0"/>
                <w:sz w:val="21"/>
                <w:szCs w:val="21"/>
              </w:rPr>
              <w:t>1.第三十四批、三十五批违法用地立案率以及第三十一批10宗、第三十二批352宗违法用地结案率在6月30日前达到100%。</w:t>
            </w:r>
          </w:p>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宋体" w:hAnsi="宋体" w:eastAsia="宋体" w:cs="宋体"/>
                <w:bCs/>
                <w:color w:val="auto"/>
                <w:spacing w:val="0"/>
                <w:sz w:val="21"/>
                <w:szCs w:val="21"/>
              </w:rPr>
            </w:pPr>
            <w:r>
              <w:rPr>
                <w:rFonts w:hint="eastAsia" w:ascii="宋体" w:hAnsi="宋体" w:eastAsia="宋体" w:cs="宋体"/>
                <w:bCs/>
                <w:color w:val="auto"/>
                <w:spacing w:val="0"/>
                <w:sz w:val="21"/>
                <w:szCs w:val="21"/>
              </w:rPr>
              <w:t>2.2020年、2021年下发的存量违法用地整改率在6月30日前达到100%，出具承诺纳入持续整改的6月30日前整改率达到50%。</w:t>
            </w:r>
          </w:p>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宋体" w:hAnsi="宋体" w:eastAsia="宋体" w:cs="宋体"/>
                <w:bCs/>
                <w:color w:val="auto"/>
                <w:spacing w:val="0"/>
                <w:sz w:val="21"/>
                <w:szCs w:val="21"/>
              </w:rPr>
            </w:pPr>
            <w:r>
              <w:rPr>
                <w:rFonts w:hint="eastAsia" w:ascii="宋体" w:hAnsi="宋体" w:eastAsia="宋体" w:cs="宋体"/>
                <w:bCs/>
                <w:color w:val="auto"/>
                <w:spacing w:val="0"/>
                <w:sz w:val="21"/>
                <w:szCs w:val="21"/>
              </w:rPr>
              <w:t>3.2022年第二十一批至第三十批违法用地整改率在6月30日前达到100%。</w:t>
            </w:r>
          </w:p>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宋体" w:hAnsi="宋体" w:eastAsia="宋体" w:cs="宋体"/>
                <w:bCs/>
                <w:color w:val="auto"/>
                <w:spacing w:val="0"/>
                <w:sz w:val="21"/>
                <w:szCs w:val="21"/>
              </w:rPr>
            </w:pPr>
            <w:r>
              <w:rPr>
                <w:rFonts w:hint="eastAsia" w:ascii="宋体" w:hAnsi="宋体" w:eastAsia="宋体" w:cs="宋体"/>
                <w:bCs/>
                <w:color w:val="auto"/>
                <w:spacing w:val="0"/>
                <w:sz w:val="21"/>
                <w:szCs w:val="21"/>
              </w:rPr>
              <w:t>4.遏制新增，</w:t>
            </w:r>
            <w:r>
              <w:rPr>
                <w:rFonts w:hint="eastAsia" w:ascii="宋体" w:hAnsi="宋体" w:eastAsia="宋体" w:cs="宋体"/>
                <w:bCs/>
                <w:color w:val="auto"/>
                <w:spacing w:val="0"/>
                <w:sz w:val="21"/>
                <w:szCs w:val="21"/>
                <w:lang w:val="en"/>
              </w:rPr>
              <w:t>全面开展邵阳市打击整治自然资源领域违法犯罪专项行动，</w:t>
            </w:r>
            <w:r>
              <w:rPr>
                <w:rFonts w:hint="eastAsia" w:ascii="宋体" w:hAnsi="宋体" w:eastAsia="宋体" w:cs="宋体"/>
                <w:bCs/>
                <w:color w:val="auto"/>
                <w:spacing w:val="0"/>
                <w:sz w:val="21"/>
                <w:szCs w:val="21"/>
              </w:rPr>
              <w:t>持续推进土地和矿产违法“零发生”</w:t>
            </w:r>
            <w:r>
              <w:rPr>
                <w:rFonts w:hint="eastAsia" w:ascii="宋体" w:hAnsi="宋体" w:eastAsia="宋体" w:cs="宋体"/>
                <w:bCs/>
                <w:color w:val="auto"/>
                <w:spacing w:val="0"/>
                <w:sz w:val="21"/>
                <w:szCs w:val="21"/>
                <w:lang w:eastAsia="zh-CN"/>
              </w:rPr>
              <w:t>、</w:t>
            </w:r>
            <w:r>
              <w:rPr>
                <w:rFonts w:hint="eastAsia" w:ascii="宋体" w:hAnsi="宋体" w:eastAsia="宋体" w:cs="宋体"/>
                <w:bCs/>
                <w:color w:val="auto"/>
                <w:spacing w:val="0"/>
                <w:sz w:val="21"/>
                <w:szCs w:val="21"/>
              </w:rPr>
              <w:t>“零增长”</w:t>
            </w:r>
            <w:r>
              <w:rPr>
                <w:rFonts w:hint="eastAsia" w:ascii="宋体" w:hAnsi="宋体" w:eastAsia="宋体" w:cs="宋体"/>
                <w:bCs/>
                <w:color w:val="auto"/>
                <w:spacing w:val="0"/>
                <w:sz w:val="21"/>
                <w:szCs w:val="21"/>
                <w:lang w:eastAsia="zh-CN"/>
              </w:rPr>
              <w:t>、</w:t>
            </w:r>
            <w:r>
              <w:rPr>
                <w:rFonts w:hint="eastAsia" w:ascii="宋体" w:hAnsi="宋体" w:eastAsia="宋体" w:cs="宋体"/>
                <w:bCs/>
                <w:color w:val="auto"/>
                <w:spacing w:val="0"/>
                <w:sz w:val="21"/>
                <w:szCs w:val="21"/>
              </w:rPr>
              <w:t>“全清零”。</w:t>
            </w:r>
          </w:p>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宋体" w:hAnsi="宋体" w:eastAsia="宋体" w:cs="宋体"/>
                <w:bCs/>
                <w:color w:val="auto"/>
                <w:spacing w:val="0"/>
                <w:sz w:val="21"/>
                <w:szCs w:val="21"/>
              </w:rPr>
            </w:pPr>
            <w:r>
              <w:rPr>
                <w:rFonts w:hint="eastAsia" w:ascii="宋体" w:hAnsi="宋体" w:eastAsia="宋体" w:cs="宋体"/>
                <w:bCs/>
                <w:color w:val="auto"/>
                <w:spacing w:val="0"/>
                <w:sz w:val="21"/>
                <w:szCs w:val="21"/>
              </w:rPr>
              <w:t>5.百日攻坚，各县市区违法用地整改到位率5月底前达到30%以上，6月底前达到50%以上。</w:t>
            </w:r>
          </w:p>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宋体" w:hAnsi="宋体" w:eastAsia="宋体" w:cs="宋体"/>
                <w:bCs/>
                <w:color w:val="auto"/>
                <w:spacing w:val="0"/>
                <w:sz w:val="21"/>
                <w:szCs w:val="21"/>
              </w:rPr>
            </w:pPr>
            <w:r>
              <w:rPr>
                <w:rFonts w:hint="eastAsia" w:ascii="宋体" w:hAnsi="宋体" w:eastAsia="宋体" w:cs="宋体"/>
                <w:bCs/>
                <w:color w:val="auto"/>
                <w:spacing w:val="0"/>
                <w:sz w:val="21"/>
                <w:szCs w:val="21"/>
              </w:rPr>
              <w:t>6.各项督察反馈问题整改按时间节点完成任务，2022年国家自然资源督察反馈典型问题及2022年省自然资源督察反馈存量违法用地问题、坑塘水面占用耕地问题、农村乱占耕地建房问题5月30日前整改到位。</w:t>
            </w:r>
          </w:p>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Cs/>
                <w:color w:val="auto"/>
                <w:spacing w:val="0"/>
                <w:sz w:val="21"/>
                <w:szCs w:val="21"/>
              </w:rPr>
              <w:t>7.2023年耕地恢复</w:t>
            </w:r>
            <w:r>
              <w:rPr>
                <w:rFonts w:hint="eastAsia" w:ascii="宋体" w:hAnsi="宋体" w:eastAsia="宋体" w:cs="宋体"/>
                <w:bCs/>
                <w:color w:val="auto"/>
                <w:spacing w:val="0"/>
                <w:sz w:val="21"/>
                <w:szCs w:val="21"/>
                <w:lang w:val="en-US" w:eastAsia="zh-CN"/>
              </w:rPr>
              <w:t>任务为6.56万亩，6月底前</w:t>
            </w:r>
            <w:r>
              <w:rPr>
                <w:rFonts w:hint="eastAsia" w:ascii="宋体" w:hAnsi="宋体" w:eastAsia="宋体" w:cs="宋体"/>
                <w:bCs/>
                <w:color w:val="auto"/>
                <w:spacing w:val="0"/>
                <w:sz w:val="21"/>
                <w:szCs w:val="21"/>
              </w:rPr>
              <w:t>完成100%。</w:t>
            </w:r>
          </w:p>
        </w:tc>
        <w:tc>
          <w:tcPr>
            <w:tcW w:w="47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eastAsia="zh-CN"/>
              </w:rPr>
              <w:t>屈可馨</w:t>
            </w:r>
          </w:p>
        </w:tc>
        <w:tc>
          <w:tcPr>
            <w:tcW w:w="574"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区自然资源局</w:t>
            </w:r>
          </w:p>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各镇（街道）</w:t>
            </w:r>
          </w:p>
        </w:tc>
        <w:tc>
          <w:tcPr>
            <w:tcW w:w="493"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李光明</w:t>
            </w:r>
          </w:p>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各镇（街道）</w:t>
            </w:r>
          </w:p>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行政负责人</w:t>
            </w:r>
          </w:p>
        </w:tc>
        <w:tc>
          <w:tcPr>
            <w:tcW w:w="30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lang w:val="en-US" w:eastAsia="zh-CN"/>
              </w:rPr>
            </w:pPr>
          </w:p>
          <w:p>
            <w:pPr>
              <w:pStyle w:val="2"/>
              <w:rPr>
                <w:rFonts w:hint="eastAsia" w:ascii="宋体" w:hAnsi="宋体" w:eastAsia="宋体" w:cs="宋体"/>
                <w:color w:val="auto"/>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1" w:hRule="atLeast"/>
          <w:jc w:val="center"/>
        </w:trPr>
        <w:tc>
          <w:tcPr>
            <w:tcW w:w="259" w:type="pct"/>
            <w:tcBorders>
              <w:tl2br w:val="nil"/>
              <w:tr2bl w:val="nil"/>
            </w:tcBorders>
            <w:noWrap w:val="0"/>
            <w:tcMar>
              <w:top w:w="15" w:type="dxa"/>
              <w:left w:w="15" w:type="dxa"/>
              <w:right w:w="15" w:type="dxa"/>
            </w:tcMar>
            <w:vAlign w:val="center"/>
          </w:tcPr>
          <w:p>
            <w:pPr>
              <w:spacing w:line="360" w:lineRule="exact"/>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“发展</w:t>
            </w:r>
          </w:p>
          <w:p>
            <w:pPr>
              <w:spacing w:line="360" w:lineRule="exact"/>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六仗”</w:t>
            </w:r>
          </w:p>
          <w:p>
            <w:pPr>
              <w:spacing w:line="360" w:lineRule="exact"/>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重点</w:t>
            </w:r>
          </w:p>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任务</w:t>
            </w:r>
          </w:p>
        </w:tc>
        <w:tc>
          <w:tcPr>
            <w:tcW w:w="159" w:type="pct"/>
            <w:tcBorders>
              <w:tl2br w:val="nil"/>
              <w:tr2bl w:val="nil"/>
            </w:tcBorders>
            <w:noWrap w:val="0"/>
            <w:tcMar>
              <w:top w:w="15" w:type="dxa"/>
              <w:left w:w="15" w:type="dxa"/>
              <w:right w:w="15" w:type="dxa"/>
            </w:tcMar>
            <w:vAlign w:val="center"/>
          </w:tcPr>
          <w:p>
            <w:pPr>
              <w:spacing w:line="300" w:lineRule="exact"/>
              <w:jc w:val="center"/>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8</w:t>
            </w:r>
          </w:p>
        </w:tc>
        <w:tc>
          <w:tcPr>
            <w:tcW w:w="815" w:type="pct"/>
            <w:gridSpan w:val="3"/>
            <w:tcBorders>
              <w:tl2br w:val="nil"/>
              <w:tr2bl w:val="nil"/>
            </w:tcBorders>
            <w:noWrap w:val="0"/>
            <w:tcMar>
              <w:top w:w="15" w:type="dxa"/>
              <w:left w:w="15" w:type="dxa"/>
              <w:right w:w="15" w:type="dxa"/>
            </w:tcMar>
            <w:vAlign w:val="center"/>
          </w:tcPr>
          <w:p>
            <w:pPr>
              <w:spacing w:line="300" w:lineRule="exac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污染防治攻坚战</w:t>
            </w:r>
          </w:p>
        </w:tc>
        <w:tc>
          <w:tcPr>
            <w:tcW w:w="1920"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w:t>
            </w:r>
            <w:r>
              <w:rPr>
                <w:rFonts w:hint="eastAsia" w:ascii="宋体" w:hAnsi="宋体" w:eastAsia="宋体" w:cs="宋体"/>
                <w:color w:val="auto"/>
                <w:spacing w:val="0"/>
                <w:sz w:val="21"/>
                <w:szCs w:val="21"/>
                <w:lang w:val="en"/>
              </w:rPr>
              <w:t>.深入打好蓝天、碧水保卫战，持续改善大气和水环境质量。</w:t>
            </w:r>
          </w:p>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宋体" w:hAnsi="宋体" w:eastAsia="宋体" w:cs="宋体"/>
                <w:color w:val="auto"/>
                <w:spacing w:val="0"/>
                <w:sz w:val="21"/>
                <w:szCs w:val="21"/>
                <w:lang w:val="en"/>
              </w:rPr>
            </w:pPr>
            <w:r>
              <w:rPr>
                <w:rFonts w:hint="eastAsia" w:ascii="宋体" w:hAnsi="宋体" w:eastAsia="宋体" w:cs="宋体"/>
                <w:color w:val="auto"/>
                <w:spacing w:val="0"/>
                <w:sz w:val="21"/>
                <w:szCs w:val="21"/>
              </w:rPr>
              <w:t>2.夏季攻势：（1）5-6月</w:t>
            </w:r>
            <w:r>
              <w:rPr>
                <w:rFonts w:hint="eastAsia" w:ascii="宋体" w:hAnsi="宋体" w:eastAsia="宋体" w:cs="宋体"/>
                <w:color w:val="auto"/>
                <w:spacing w:val="0"/>
                <w:sz w:val="21"/>
                <w:szCs w:val="21"/>
                <w:lang w:val="en"/>
              </w:rPr>
              <w:t>按照序时进度推进夏季攻势任务。（</w:t>
            </w:r>
            <w:r>
              <w:rPr>
                <w:rFonts w:hint="eastAsia" w:ascii="宋体" w:hAnsi="宋体" w:eastAsia="宋体" w:cs="宋体"/>
                <w:color w:val="auto"/>
                <w:spacing w:val="0"/>
                <w:sz w:val="21"/>
                <w:szCs w:val="21"/>
              </w:rPr>
              <w:t>2</w:t>
            </w:r>
            <w:r>
              <w:rPr>
                <w:rFonts w:hint="eastAsia" w:ascii="宋体" w:hAnsi="宋体" w:eastAsia="宋体" w:cs="宋体"/>
                <w:color w:val="auto"/>
                <w:spacing w:val="0"/>
                <w:sz w:val="21"/>
                <w:szCs w:val="21"/>
                <w:lang w:val="en"/>
              </w:rPr>
              <w:t>）重点突出生态环境问题整改：①</w:t>
            </w:r>
            <w:r>
              <w:rPr>
                <w:rFonts w:hint="eastAsia" w:ascii="宋体" w:hAnsi="宋体" w:eastAsia="宋体" w:cs="宋体"/>
                <w:color w:val="auto"/>
                <w:spacing w:val="0"/>
                <w:sz w:val="21"/>
                <w:szCs w:val="21"/>
              </w:rPr>
              <w:t>6月底前完</w:t>
            </w:r>
            <w:r>
              <w:rPr>
                <w:rFonts w:hint="eastAsia" w:ascii="宋体" w:hAnsi="宋体" w:eastAsia="宋体" w:cs="宋体"/>
                <w:color w:val="auto"/>
                <w:spacing w:val="0"/>
                <w:sz w:val="21"/>
                <w:szCs w:val="21"/>
                <w:lang w:val="en-US" w:eastAsia="zh-CN"/>
              </w:rPr>
              <w:t>成</w:t>
            </w:r>
            <w:r>
              <w:rPr>
                <w:rFonts w:hint="eastAsia" w:ascii="宋体" w:hAnsi="宋体" w:eastAsia="宋体" w:cs="宋体"/>
                <w:color w:val="auto"/>
                <w:spacing w:val="0"/>
                <w:sz w:val="21"/>
                <w:szCs w:val="21"/>
              </w:rPr>
              <w:t>新邵县塘口污水厂建设问题整改并销号。</w:t>
            </w:r>
            <w:r>
              <w:rPr>
                <w:rFonts w:hint="eastAsia" w:ascii="宋体" w:hAnsi="宋体" w:eastAsia="宋体" w:cs="宋体"/>
                <w:color w:val="auto"/>
                <w:spacing w:val="0"/>
                <w:sz w:val="21"/>
                <w:szCs w:val="21"/>
                <w:lang w:val="en"/>
              </w:rPr>
              <w:t>②</w:t>
            </w:r>
            <w:r>
              <w:rPr>
                <w:rFonts w:hint="eastAsia" w:ascii="宋体" w:hAnsi="宋体" w:eastAsia="宋体" w:cs="宋体"/>
                <w:color w:val="auto"/>
                <w:spacing w:val="0"/>
                <w:sz w:val="21"/>
                <w:szCs w:val="21"/>
              </w:rPr>
              <w:t>6</w:t>
            </w:r>
            <w:r>
              <w:rPr>
                <w:rFonts w:hint="eastAsia" w:ascii="宋体" w:hAnsi="宋体" w:eastAsia="宋体" w:cs="宋体"/>
                <w:color w:val="auto"/>
                <w:spacing w:val="0"/>
                <w:sz w:val="21"/>
                <w:szCs w:val="21"/>
                <w:lang w:val="en"/>
              </w:rPr>
              <w:t>月底前完成新邵</w:t>
            </w:r>
            <w:r>
              <w:rPr>
                <w:rFonts w:hint="eastAsia" w:ascii="宋体" w:hAnsi="宋体" w:eastAsia="宋体" w:cs="宋体"/>
                <w:color w:val="auto"/>
                <w:spacing w:val="0"/>
                <w:sz w:val="21"/>
                <w:szCs w:val="21"/>
                <w:lang w:val="en-US" w:eastAsia="zh-CN"/>
              </w:rPr>
              <w:t>县</w:t>
            </w:r>
            <w:r>
              <w:rPr>
                <w:rFonts w:hint="eastAsia" w:ascii="宋体" w:hAnsi="宋体" w:eastAsia="宋体" w:cs="宋体"/>
                <w:color w:val="auto"/>
                <w:spacing w:val="0"/>
                <w:sz w:val="21"/>
                <w:szCs w:val="21"/>
                <w:lang w:val="en"/>
              </w:rPr>
              <w:t>三郎庙铅锌锑矿环境问题整治并销号。③组织收集</w:t>
            </w:r>
            <w:r>
              <w:rPr>
                <w:rFonts w:hint="eastAsia" w:ascii="宋体" w:hAnsi="宋体" w:eastAsia="宋体" w:cs="宋体"/>
                <w:color w:val="auto"/>
                <w:spacing w:val="0"/>
                <w:sz w:val="21"/>
                <w:szCs w:val="21"/>
                <w:lang w:val="en-US" w:eastAsia="zh-CN"/>
              </w:rPr>
              <w:t>邵阳县</w:t>
            </w:r>
            <w:r>
              <w:rPr>
                <w:rFonts w:hint="eastAsia" w:ascii="宋体" w:hAnsi="宋体" w:eastAsia="宋体" w:cs="宋体"/>
                <w:color w:val="auto"/>
                <w:spacing w:val="0"/>
                <w:sz w:val="21"/>
                <w:szCs w:val="21"/>
                <w:lang w:val="en"/>
              </w:rPr>
              <w:t>长阳矿区突出环境问题整治相关资料，做好石燕水库水生植物养护，巩固好治理成效，6月底前</w:t>
            </w:r>
            <w:r>
              <w:rPr>
                <w:rFonts w:hint="eastAsia" w:ascii="宋体" w:hAnsi="宋体" w:eastAsia="宋体" w:cs="宋体"/>
                <w:color w:val="auto"/>
                <w:spacing w:val="0"/>
                <w:sz w:val="21"/>
                <w:szCs w:val="21"/>
              </w:rPr>
              <w:t>完成整改并销号。</w:t>
            </w:r>
            <w:r>
              <w:rPr>
                <w:rFonts w:hint="eastAsia" w:ascii="宋体" w:hAnsi="宋体" w:eastAsia="宋体" w:cs="宋体"/>
                <w:color w:val="auto"/>
                <w:spacing w:val="0"/>
                <w:sz w:val="21"/>
                <w:szCs w:val="21"/>
                <w:lang w:val="en"/>
              </w:rPr>
              <w:t>④</w:t>
            </w:r>
            <w:r>
              <w:rPr>
                <w:rFonts w:hint="eastAsia" w:ascii="宋体" w:hAnsi="宋体" w:eastAsia="宋体" w:cs="宋体"/>
                <w:color w:val="auto"/>
                <w:spacing w:val="0"/>
                <w:sz w:val="21"/>
                <w:szCs w:val="21"/>
              </w:rPr>
              <w:t>6</w:t>
            </w:r>
            <w:r>
              <w:rPr>
                <w:rFonts w:hint="eastAsia" w:ascii="宋体" w:hAnsi="宋体" w:eastAsia="宋体" w:cs="宋体"/>
                <w:color w:val="auto"/>
                <w:spacing w:val="0"/>
                <w:sz w:val="21"/>
                <w:szCs w:val="21"/>
                <w:lang w:val="en"/>
              </w:rPr>
              <w:t>月底前完成绥宁县</w:t>
            </w:r>
            <w:r>
              <w:rPr>
                <w:rFonts w:hint="eastAsia" w:ascii="宋体" w:hAnsi="宋体" w:eastAsia="宋体" w:cs="宋体"/>
                <w:color w:val="auto"/>
                <w:spacing w:val="0"/>
                <w:sz w:val="21"/>
                <w:szCs w:val="21"/>
                <w:lang w:val="en-US" w:eastAsia="zh-CN"/>
              </w:rPr>
              <w:t>生活</w:t>
            </w:r>
            <w:r>
              <w:rPr>
                <w:rFonts w:hint="eastAsia" w:ascii="宋体" w:hAnsi="宋体" w:eastAsia="宋体" w:cs="宋体"/>
                <w:color w:val="auto"/>
                <w:spacing w:val="0"/>
                <w:sz w:val="21"/>
                <w:szCs w:val="21"/>
                <w:lang w:val="en"/>
              </w:rPr>
              <w:t>垃圾填埋场</w:t>
            </w:r>
            <w:r>
              <w:rPr>
                <w:rFonts w:hint="eastAsia" w:ascii="宋体" w:hAnsi="宋体" w:eastAsia="宋体" w:cs="宋体"/>
                <w:bCs/>
                <w:color w:val="auto"/>
                <w:spacing w:val="0"/>
                <w:sz w:val="21"/>
                <w:szCs w:val="21"/>
              </w:rPr>
              <w:t>生态环境问题</w:t>
            </w:r>
            <w:r>
              <w:rPr>
                <w:rFonts w:hint="eastAsia" w:ascii="宋体" w:hAnsi="宋体" w:eastAsia="宋体" w:cs="宋体"/>
                <w:color w:val="auto"/>
                <w:spacing w:val="0"/>
                <w:sz w:val="21"/>
                <w:szCs w:val="21"/>
                <w:lang w:val="en"/>
              </w:rPr>
              <w:t>整治并销号。⑤</w:t>
            </w:r>
            <w:r>
              <w:rPr>
                <w:rFonts w:hint="eastAsia" w:ascii="宋体" w:hAnsi="宋体" w:eastAsia="宋体" w:cs="宋体"/>
                <w:color w:val="auto"/>
                <w:spacing w:val="0"/>
                <w:sz w:val="21"/>
                <w:szCs w:val="21"/>
              </w:rPr>
              <w:t>6</w:t>
            </w:r>
            <w:r>
              <w:rPr>
                <w:rFonts w:hint="eastAsia" w:ascii="宋体" w:hAnsi="宋体" w:eastAsia="宋体" w:cs="宋体"/>
                <w:color w:val="auto"/>
                <w:spacing w:val="0"/>
                <w:sz w:val="21"/>
                <w:szCs w:val="21"/>
                <w:lang w:val="en"/>
              </w:rPr>
              <w:t>月底前完成武冈经开区园区内厂群混杂问题整治并销号。</w:t>
            </w:r>
            <w:r>
              <w:rPr>
                <w:rFonts w:hint="eastAsia" w:ascii="宋体" w:hAnsi="宋体" w:eastAsia="宋体" w:cs="宋体"/>
                <w:color w:val="auto"/>
                <w:spacing w:val="0"/>
                <w:sz w:val="21"/>
                <w:szCs w:val="21"/>
              </w:rPr>
              <w:t>⑥</w:t>
            </w:r>
            <w:r>
              <w:rPr>
                <w:rFonts w:hint="eastAsia" w:ascii="宋体" w:hAnsi="宋体" w:eastAsia="宋体" w:cs="宋体"/>
                <w:color w:val="auto"/>
                <w:spacing w:val="0"/>
                <w:sz w:val="21"/>
                <w:szCs w:val="21"/>
                <w:lang w:val="en"/>
              </w:rPr>
              <w:t>6月底前完成</w:t>
            </w:r>
            <w:r>
              <w:rPr>
                <w:rFonts w:hint="eastAsia" w:ascii="宋体" w:hAnsi="宋体" w:eastAsia="宋体" w:cs="宋体"/>
                <w:color w:val="auto"/>
                <w:spacing w:val="0"/>
                <w:sz w:val="21"/>
                <w:szCs w:val="21"/>
                <w:lang w:val="en-US" w:eastAsia="zh-CN"/>
              </w:rPr>
              <w:t>市</w:t>
            </w:r>
            <w:r>
              <w:rPr>
                <w:rFonts w:hint="eastAsia" w:ascii="宋体" w:hAnsi="宋体" w:eastAsia="宋体" w:cs="宋体"/>
                <w:color w:val="auto"/>
                <w:spacing w:val="0"/>
                <w:sz w:val="21"/>
                <w:szCs w:val="21"/>
                <w:lang w:val="en"/>
              </w:rPr>
              <w:t>医疗废物集中处置中心扩能提质项目主体建设，签订设备采购合同。</w:t>
            </w:r>
            <w:r>
              <w:rPr>
                <w:rFonts w:hint="eastAsia" w:ascii="宋体" w:hAnsi="宋体" w:eastAsia="宋体" w:cs="宋体"/>
                <w:color w:val="auto"/>
                <w:spacing w:val="0"/>
                <w:sz w:val="21"/>
                <w:szCs w:val="21"/>
              </w:rPr>
              <w:t>⑦</w:t>
            </w:r>
            <w:r>
              <w:rPr>
                <w:rFonts w:hint="eastAsia" w:ascii="宋体" w:hAnsi="宋体" w:eastAsia="宋体" w:cs="宋体"/>
                <w:color w:val="auto"/>
                <w:spacing w:val="0"/>
                <w:sz w:val="21"/>
                <w:szCs w:val="21"/>
                <w:lang w:val="en"/>
              </w:rPr>
              <w:t>继续</w:t>
            </w:r>
            <w:r>
              <w:rPr>
                <w:rFonts w:hint="eastAsia" w:ascii="宋体" w:hAnsi="宋体" w:eastAsia="宋体" w:cs="宋体"/>
                <w:color w:val="auto"/>
                <w:spacing w:val="0"/>
                <w:sz w:val="21"/>
                <w:szCs w:val="21"/>
              </w:rPr>
              <w:t>对红旗河污水管网进行排查</w:t>
            </w:r>
            <w:r>
              <w:rPr>
                <w:rFonts w:hint="eastAsia" w:ascii="宋体" w:hAnsi="宋体" w:eastAsia="宋体" w:cs="宋体"/>
                <w:color w:val="auto"/>
                <w:spacing w:val="0"/>
                <w:sz w:val="21"/>
                <w:szCs w:val="21"/>
                <w:lang w:val="en"/>
              </w:rPr>
              <w:t>，查找问题，6月30日前将管网拉通。</w:t>
            </w:r>
          </w:p>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宋体" w:hAnsi="宋体" w:eastAsia="宋体" w:cs="宋体"/>
                <w:bCs/>
                <w:color w:val="auto"/>
                <w:spacing w:val="0"/>
                <w:sz w:val="21"/>
                <w:szCs w:val="21"/>
              </w:rPr>
            </w:pPr>
            <w:r>
              <w:rPr>
                <w:rFonts w:hint="eastAsia" w:ascii="宋体" w:hAnsi="宋体" w:eastAsia="宋体" w:cs="宋体"/>
                <w:color w:val="auto"/>
                <w:spacing w:val="0"/>
                <w:sz w:val="21"/>
                <w:szCs w:val="21"/>
              </w:rPr>
              <w:t>3.</w:t>
            </w:r>
            <w:r>
              <w:rPr>
                <w:rFonts w:hint="eastAsia" w:ascii="宋体" w:hAnsi="宋体" w:eastAsia="宋体" w:cs="宋体"/>
                <w:color w:val="auto"/>
                <w:spacing w:val="-6"/>
                <w:sz w:val="21"/>
                <w:szCs w:val="21"/>
              </w:rPr>
              <w:t>利剑行动：邵东市完成利剑行动专项督察反馈“湖南鸿建新型环保建材有限公司在没有采矿证等手续的情况下大量挖山取石”问题整改销号工作，4月未完成市级销号的继续完成市级销号（邵阳经济技术开发区1个、新邵县1个）。</w:t>
            </w:r>
          </w:p>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宋体" w:hAnsi="宋体" w:eastAsia="宋体" w:cs="宋体"/>
                <w:bCs/>
                <w:color w:val="auto"/>
                <w:kern w:val="0"/>
                <w:sz w:val="21"/>
                <w:szCs w:val="21"/>
              </w:rPr>
            </w:pPr>
            <w:r>
              <w:rPr>
                <w:rFonts w:hint="eastAsia" w:ascii="宋体" w:hAnsi="宋体" w:eastAsia="宋体" w:cs="宋体"/>
                <w:bCs/>
                <w:color w:val="auto"/>
                <w:spacing w:val="0"/>
                <w:sz w:val="21"/>
                <w:szCs w:val="21"/>
              </w:rPr>
              <w:t>4.</w:t>
            </w:r>
            <w:r>
              <w:rPr>
                <w:rFonts w:hint="eastAsia" w:ascii="宋体" w:hAnsi="宋体" w:eastAsia="宋体" w:cs="宋体"/>
                <w:bCs/>
                <w:color w:val="auto"/>
                <w:spacing w:val="-6"/>
                <w:sz w:val="21"/>
                <w:szCs w:val="21"/>
              </w:rPr>
              <w:t>持续推进国家长江经济带新邵县三郎庙铅锌锑矿和鸿发采石场生态环境突出问题整改，6月底前省长江经济带举一反三自查绥宁</w:t>
            </w:r>
            <w:r>
              <w:rPr>
                <w:rFonts w:hint="eastAsia" w:ascii="宋体" w:hAnsi="宋体" w:eastAsia="宋体" w:cs="宋体"/>
                <w:bCs/>
                <w:color w:val="auto"/>
                <w:spacing w:val="-6"/>
                <w:sz w:val="21"/>
                <w:szCs w:val="21"/>
                <w:lang w:val="en-US" w:eastAsia="zh-CN"/>
              </w:rPr>
              <w:t>县</w:t>
            </w:r>
            <w:r>
              <w:rPr>
                <w:rFonts w:hint="eastAsia" w:ascii="宋体" w:hAnsi="宋体" w:eastAsia="宋体" w:cs="宋体"/>
                <w:bCs/>
                <w:color w:val="auto"/>
                <w:spacing w:val="-6"/>
                <w:sz w:val="21"/>
                <w:szCs w:val="21"/>
              </w:rPr>
              <w:t>生活垃圾填埋场生态环境问题、2021年市长江经济带佘湖社区三里桥片区生态环境突出问题整改到位并销号</w:t>
            </w:r>
            <w:r>
              <w:rPr>
                <w:rFonts w:hint="eastAsia" w:ascii="宋体" w:hAnsi="宋体" w:eastAsia="宋体" w:cs="宋体"/>
                <w:bCs/>
                <w:color w:val="auto"/>
                <w:spacing w:val="-6"/>
                <w:sz w:val="21"/>
                <w:szCs w:val="21"/>
                <w:lang w:eastAsia="zh-CN"/>
              </w:rPr>
              <w:t>，</w:t>
            </w:r>
            <w:r>
              <w:rPr>
                <w:rFonts w:hint="eastAsia" w:ascii="宋体" w:hAnsi="宋体" w:eastAsia="宋体" w:cs="宋体"/>
                <w:bCs/>
                <w:color w:val="auto"/>
                <w:spacing w:val="-6"/>
                <w:sz w:val="21"/>
                <w:szCs w:val="21"/>
                <w:lang w:val="en-US" w:eastAsia="zh-CN"/>
              </w:rPr>
              <w:t>按时间要求完成</w:t>
            </w:r>
            <w:r>
              <w:rPr>
                <w:rFonts w:hint="eastAsia" w:ascii="宋体" w:hAnsi="宋体" w:eastAsia="宋体" w:cs="宋体"/>
                <w:bCs/>
                <w:color w:val="auto"/>
                <w:spacing w:val="-6"/>
                <w:sz w:val="21"/>
                <w:szCs w:val="21"/>
              </w:rPr>
              <w:t>202</w:t>
            </w:r>
            <w:r>
              <w:rPr>
                <w:rFonts w:hint="eastAsia" w:ascii="宋体" w:hAnsi="宋体" w:eastAsia="宋体" w:cs="宋体"/>
                <w:bCs/>
                <w:color w:val="auto"/>
                <w:spacing w:val="-6"/>
                <w:sz w:val="21"/>
                <w:szCs w:val="21"/>
                <w:lang w:val="en-US" w:eastAsia="zh-CN"/>
              </w:rPr>
              <w:t>2</w:t>
            </w:r>
            <w:r>
              <w:rPr>
                <w:rFonts w:hint="eastAsia" w:ascii="宋体" w:hAnsi="宋体" w:eastAsia="宋体" w:cs="宋体"/>
                <w:bCs/>
                <w:color w:val="auto"/>
                <w:spacing w:val="-6"/>
                <w:sz w:val="21"/>
                <w:szCs w:val="21"/>
              </w:rPr>
              <w:t>年市长江经济带</w:t>
            </w:r>
            <w:r>
              <w:rPr>
                <w:rFonts w:hint="eastAsia" w:ascii="宋体" w:hAnsi="宋体" w:eastAsia="宋体" w:cs="宋体"/>
                <w:bCs/>
                <w:color w:val="auto"/>
                <w:spacing w:val="-6"/>
                <w:sz w:val="21"/>
                <w:szCs w:val="21"/>
                <w:lang w:val="en-US" w:eastAsia="zh-CN"/>
              </w:rPr>
              <w:t>生态环境突出问题整改</w:t>
            </w:r>
            <w:r>
              <w:rPr>
                <w:rFonts w:hint="eastAsia" w:ascii="宋体" w:hAnsi="宋体" w:eastAsia="宋体" w:cs="宋体"/>
                <w:bCs/>
                <w:color w:val="auto"/>
                <w:spacing w:val="-6"/>
                <w:sz w:val="21"/>
                <w:szCs w:val="21"/>
              </w:rPr>
              <w:t>。</w:t>
            </w:r>
          </w:p>
        </w:tc>
        <w:tc>
          <w:tcPr>
            <w:tcW w:w="476"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杨旭东</w:t>
            </w:r>
          </w:p>
        </w:tc>
        <w:tc>
          <w:tcPr>
            <w:tcW w:w="574"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区生态环境分局</w:t>
            </w:r>
          </w:p>
          <w:p>
            <w:pPr>
              <w:pStyle w:val="3"/>
              <w:keepNext w:val="0"/>
              <w:keepLines w:val="0"/>
              <w:pageBreakBefore w:val="0"/>
              <w:widowControl w:val="0"/>
              <w:kinsoku/>
              <w:wordWrap/>
              <w:overflowPunct/>
              <w:topLinePunct w:val="0"/>
              <w:autoSpaceDE/>
              <w:autoSpaceDN/>
              <w:bidi w:val="0"/>
              <w:adjustRightInd/>
              <w:spacing w:line="260" w:lineRule="exact"/>
              <w:ind w:left="0" w:left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区城管执法局</w:t>
            </w:r>
          </w:p>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eastAsia="zh-CN"/>
              </w:rPr>
              <w:t>区市场监管局</w:t>
            </w:r>
          </w:p>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区住建局</w:t>
            </w:r>
          </w:p>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区商务局</w:t>
            </w:r>
          </w:p>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区农业农村水利局</w:t>
            </w:r>
          </w:p>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eastAsia="zh-CN"/>
              </w:rPr>
              <w:t>区交警大队</w:t>
            </w:r>
          </w:p>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各镇（街道）</w:t>
            </w:r>
          </w:p>
        </w:tc>
        <w:tc>
          <w:tcPr>
            <w:tcW w:w="493"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姚新建</w:t>
            </w:r>
          </w:p>
          <w:p>
            <w:pPr>
              <w:pStyle w:val="3"/>
              <w:keepNext w:val="0"/>
              <w:keepLines w:val="0"/>
              <w:pageBreakBefore w:val="0"/>
              <w:widowControl w:val="0"/>
              <w:kinsoku/>
              <w:wordWrap/>
              <w:overflowPunct/>
              <w:topLinePunct w:val="0"/>
              <w:autoSpaceDE/>
              <w:autoSpaceDN/>
              <w:bidi w:val="0"/>
              <w:adjustRightInd/>
              <w:spacing w:line="260" w:lineRule="exact"/>
              <w:ind w:left="0" w:left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彭建军</w:t>
            </w:r>
          </w:p>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eastAsia="zh-CN"/>
              </w:rPr>
              <w:t>李良晖</w:t>
            </w:r>
          </w:p>
          <w:p>
            <w:pPr>
              <w:keepNext w:val="0"/>
              <w:keepLines w:val="0"/>
              <w:pageBreakBefore w:val="0"/>
              <w:widowControl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徐昭军</w:t>
            </w:r>
          </w:p>
          <w:p>
            <w:pPr>
              <w:keepNext w:val="0"/>
              <w:keepLines w:val="0"/>
              <w:pageBreakBefore w:val="0"/>
              <w:widowControl w:val="0"/>
              <w:kinsoku/>
              <w:wordWrap/>
              <w:overflowPunct/>
              <w:topLinePunct w:val="0"/>
              <w:autoSpaceDE/>
              <w:autoSpaceDN/>
              <w:bidi w:val="0"/>
              <w:adjustRightInd/>
              <w:spacing w:line="2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苏日君</w:t>
            </w:r>
          </w:p>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戴志军</w:t>
            </w:r>
          </w:p>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各镇（街道）</w:t>
            </w:r>
          </w:p>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行政负责人</w:t>
            </w:r>
          </w:p>
        </w:tc>
        <w:tc>
          <w:tcPr>
            <w:tcW w:w="300"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刘孝敬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3" w:hRule="atLeast"/>
          <w:jc w:val="center"/>
        </w:trPr>
        <w:tc>
          <w:tcPr>
            <w:tcW w:w="259" w:type="pct"/>
            <w:vMerge w:val="restart"/>
            <w:tcBorders>
              <w:tl2br w:val="nil"/>
              <w:tr2bl w:val="nil"/>
            </w:tcBorders>
            <w:noWrap w:val="0"/>
            <w:tcMar>
              <w:top w:w="15" w:type="dxa"/>
              <w:left w:w="15" w:type="dxa"/>
              <w:right w:w="15" w:type="dxa"/>
            </w:tcMar>
            <w:vAlign w:val="center"/>
          </w:tcPr>
          <w:p>
            <w:pPr>
              <w:spacing w:line="360" w:lineRule="exact"/>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“发展</w:t>
            </w:r>
          </w:p>
          <w:p>
            <w:pPr>
              <w:spacing w:line="360" w:lineRule="exact"/>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六仗”</w:t>
            </w:r>
          </w:p>
          <w:p>
            <w:pPr>
              <w:spacing w:line="360" w:lineRule="exact"/>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重点</w:t>
            </w:r>
          </w:p>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任务</w:t>
            </w:r>
          </w:p>
        </w:tc>
        <w:tc>
          <w:tcPr>
            <w:tcW w:w="159" w:type="pct"/>
            <w:tcBorders>
              <w:tl2br w:val="nil"/>
              <w:tr2bl w:val="nil"/>
            </w:tcBorders>
            <w:noWrap w:val="0"/>
            <w:tcMar>
              <w:top w:w="15" w:type="dxa"/>
              <w:left w:w="15" w:type="dxa"/>
              <w:right w:w="15" w:type="dxa"/>
            </w:tcMar>
            <w:vAlign w:val="center"/>
          </w:tcPr>
          <w:p>
            <w:pPr>
              <w:spacing w:line="3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bCs/>
                <w:color w:val="auto"/>
                <w:kern w:val="0"/>
                <w:sz w:val="21"/>
                <w:szCs w:val="21"/>
              </w:rPr>
              <w:t>9</w:t>
            </w:r>
          </w:p>
        </w:tc>
        <w:tc>
          <w:tcPr>
            <w:tcW w:w="815" w:type="pct"/>
            <w:gridSpan w:val="3"/>
            <w:tcBorders>
              <w:tl2br w:val="nil"/>
              <w:tr2bl w:val="nil"/>
            </w:tcBorders>
            <w:noWrap w:val="0"/>
            <w:tcMar>
              <w:top w:w="15" w:type="dxa"/>
              <w:left w:w="15" w:type="dxa"/>
              <w:right w:w="15" w:type="dxa"/>
            </w:tcMar>
            <w:vAlign w:val="center"/>
          </w:tcPr>
          <w:p>
            <w:pPr>
              <w:spacing w:line="320" w:lineRule="exact"/>
              <w:jc w:val="left"/>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bCs/>
                <w:color w:val="auto"/>
                <w:sz w:val="21"/>
                <w:szCs w:val="21"/>
              </w:rPr>
              <w:t>防范化解政府债务风险</w:t>
            </w:r>
          </w:p>
        </w:tc>
        <w:tc>
          <w:tcPr>
            <w:tcW w:w="1920"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1.有序推进隐性债务化解工作。5-6月邵东市化解隐性债务0.51亿元、新邵县0.1 亿元、邵阳县0.72亿元、洞口县0.08亿元、隆回县0.55亿元、武冈市0.4亿元、新宁县0.3亿元。</w:t>
            </w:r>
          </w:p>
          <w:p>
            <w:pPr>
              <w:pStyle w:val="4"/>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w:t>
            </w:r>
            <w:r>
              <w:rPr>
                <w:rFonts w:hint="eastAsia" w:ascii="宋体" w:hAnsi="宋体" w:eastAsia="宋体" w:cs="宋体"/>
                <w:color w:val="auto"/>
                <w:spacing w:val="-6"/>
                <w:kern w:val="0"/>
                <w:sz w:val="21"/>
                <w:szCs w:val="21"/>
                <w:lang w:bidi="ar"/>
              </w:rPr>
              <w:t>落实“一债一策”工作机制，确保本地区平台公司债务不违约、资金不断链。</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3.精准测算，确保本地区半年度债务风险等级不“升档”。</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4.按月按需做好专项债券发行工作，用好用足新增政府债券限额。</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5.加强平台公司综合治理，完成上级部署的重点任务。</w:t>
            </w:r>
          </w:p>
        </w:tc>
        <w:tc>
          <w:tcPr>
            <w:tcW w:w="476"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2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王永红</w:t>
            </w:r>
          </w:p>
        </w:tc>
        <w:tc>
          <w:tcPr>
            <w:tcW w:w="574"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区财政局</w:t>
            </w:r>
          </w:p>
          <w:p>
            <w:pPr>
              <w:keepNext w:val="0"/>
              <w:keepLines w:val="0"/>
              <w:pageBreakBefore w:val="0"/>
              <w:widowControl w:val="0"/>
              <w:kinsoku/>
              <w:wordWrap/>
              <w:overflowPunct/>
              <w:topLinePunct w:val="0"/>
              <w:autoSpaceDE/>
              <w:autoSpaceDN/>
              <w:bidi w:val="0"/>
              <w:adjustRightInd/>
              <w:spacing w:line="2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rPr>
              <w:t>各</w:t>
            </w:r>
            <w:r>
              <w:rPr>
                <w:rFonts w:hint="eastAsia" w:ascii="宋体" w:hAnsi="宋体" w:cs="宋体"/>
                <w:color w:val="auto"/>
                <w:kern w:val="0"/>
                <w:sz w:val="21"/>
                <w:szCs w:val="21"/>
                <w:lang w:eastAsia="zh-CN"/>
              </w:rPr>
              <w:t>镇（街道）</w:t>
            </w:r>
          </w:p>
        </w:tc>
        <w:tc>
          <w:tcPr>
            <w:tcW w:w="493"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林志森</w:t>
            </w:r>
          </w:p>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cs="宋体"/>
                <w:color w:val="auto"/>
                <w:sz w:val="21"/>
                <w:szCs w:val="21"/>
                <w:lang w:eastAsia="zh-CN"/>
              </w:rPr>
            </w:pPr>
            <w:r>
              <w:rPr>
                <w:rFonts w:hint="eastAsia" w:ascii="宋体" w:hAnsi="宋体" w:eastAsia="宋体" w:cs="宋体"/>
                <w:color w:val="auto"/>
                <w:sz w:val="21"/>
                <w:szCs w:val="21"/>
              </w:rPr>
              <w:t>各</w:t>
            </w:r>
            <w:r>
              <w:rPr>
                <w:rFonts w:hint="eastAsia" w:ascii="宋体" w:hAnsi="宋体" w:cs="宋体"/>
                <w:color w:val="auto"/>
                <w:sz w:val="21"/>
                <w:szCs w:val="21"/>
                <w:lang w:eastAsia="zh-CN"/>
              </w:rPr>
              <w:t>镇（街道）</w:t>
            </w:r>
          </w:p>
          <w:p>
            <w:pPr>
              <w:keepNext w:val="0"/>
              <w:keepLines w:val="0"/>
              <w:pageBreakBefore w:val="0"/>
              <w:widowControl w:val="0"/>
              <w:kinsoku/>
              <w:wordWrap/>
              <w:overflowPunct/>
              <w:topLinePunct w:val="0"/>
              <w:autoSpaceDE/>
              <w:autoSpaceDN/>
              <w:bidi w:val="0"/>
              <w:adjustRightInd/>
              <w:spacing w:line="2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lang w:eastAsia="zh-CN"/>
              </w:rPr>
              <w:t>行政</w:t>
            </w:r>
            <w:r>
              <w:rPr>
                <w:rFonts w:hint="eastAsia" w:ascii="宋体" w:hAnsi="宋体" w:eastAsia="宋体" w:cs="宋体"/>
                <w:color w:val="auto"/>
                <w:sz w:val="21"/>
                <w:szCs w:val="21"/>
              </w:rPr>
              <w:t>负责人</w:t>
            </w:r>
          </w:p>
        </w:tc>
        <w:tc>
          <w:tcPr>
            <w:tcW w:w="300"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2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陶树理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3" w:hRule="atLeast"/>
          <w:jc w:val="center"/>
        </w:trPr>
        <w:tc>
          <w:tcPr>
            <w:tcW w:w="259"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kern w:val="0"/>
                <w:sz w:val="21"/>
                <w:szCs w:val="21"/>
              </w:rPr>
            </w:pPr>
          </w:p>
        </w:tc>
        <w:tc>
          <w:tcPr>
            <w:tcW w:w="159" w:type="pct"/>
            <w:tcBorders>
              <w:tl2br w:val="nil"/>
              <w:tr2bl w:val="nil"/>
            </w:tcBorders>
            <w:noWrap w:val="0"/>
            <w:tcMar>
              <w:top w:w="15" w:type="dxa"/>
              <w:left w:w="15" w:type="dxa"/>
              <w:right w:w="15" w:type="dxa"/>
            </w:tcMar>
            <w:vAlign w:val="center"/>
          </w:tcPr>
          <w:p>
            <w:pPr>
              <w:spacing w:line="300" w:lineRule="exact"/>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Cs/>
                <w:color w:val="auto"/>
                <w:kern w:val="0"/>
                <w:sz w:val="21"/>
                <w:szCs w:val="21"/>
                <w:lang w:val="en-US" w:eastAsia="zh-CN"/>
              </w:rPr>
              <w:t>10</w:t>
            </w:r>
          </w:p>
        </w:tc>
        <w:tc>
          <w:tcPr>
            <w:tcW w:w="815" w:type="pct"/>
            <w:gridSpan w:val="3"/>
            <w:tcBorders>
              <w:tl2br w:val="nil"/>
              <w:tr2bl w:val="nil"/>
            </w:tcBorders>
            <w:noWrap w:val="0"/>
            <w:tcMar>
              <w:top w:w="15" w:type="dxa"/>
              <w:left w:w="15" w:type="dxa"/>
              <w:right w:w="15" w:type="dxa"/>
            </w:tcMar>
            <w:vAlign w:val="center"/>
          </w:tcPr>
          <w:p>
            <w:pPr>
              <w:spacing w:line="320" w:lineRule="exact"/>
              <w:jc w:val="left"/>
              <w:textAlignment w:val="center"/>
              <w:rPr>
                <w:rFonts w:hint="eastAsia" w:ascii="宋体" w:hAnsi="宋体" w:eastAsia="宋体" w:cs="宋体"/>
                <w:color w:val="auto"/>
                <w:kern w:val="2"/>
                <w:sz w:val="21"/>
                <w:szCs w:val="21"/>
                <w:lang w:val="en" w:eastAsia="zh-CN" w:bidi="ar-SA"/>
              </w:rPr>
            </w:pPr>
            <w:r>
              <w:rPr>
                <w:rFonts w:hint="eastAsia" w:ascii="宋体" w:hAnsi="宋体" w:eastAsia="宋体" w:cs="宋体"/>
                <w:bCs/>
                <w:color w:val="auto"/>
                <w:sz w:val="21"/>
                <w:szCs w:val="21"/>
              </w:rPr>
              <w:t>处置盘活国有资产资源</w:t>
            </w:r>
          </w:p>
        </w:tc>
        <w:tc>
          <w:tcPr>
            <w:tcW w:w="1920" w:type="pct"/>
            <w:tcBorders>
              <w:tl2br w:val="nil"/>
              <w:tr2bl w:val="nil"/>
            </w:tcBorders>
            <w:noWrap w:val="0"/>
            <w:tcMar>
              <w:top w:w="15" w:type="dxa"/>
              <w:left w:w="15" w:type="dxa"/>
              <w:right w:w="15" w:type="dxa"/>
            </w:tcMar>
            <w:vAlign w:val="center"/>
          </w:tcPr>
          <w:p>
            <w:pPr>
              <w:pStyle w:val="2"/>
              <w:snapToGrid/>
              <w:spacing w:line="320" w:lineRule="exact"/>
              <w:rPr>
                <w:rFonts w:hint="eastAsia" w:ascii="宋体" w:hAnsi="宋体" w:eastAsia="宋体" w:cs="宋体"/>
                <w:b/>
                <w:bCs/>
                <w:color w:val="auto"/>
                <w:kern w:val="2"/>
                <w:sz w:val="21"/>
                <w:szCs w:val="21"/>
                <w:lang w:val="en-US" w:eastAsia="zh-CN" w:bidi="ar-SA"/>
              </w:rPr>
            </w:pPr>
            <w:r>
              <w:rPr>
                <w:rFonts w:hint="eastAsia" w:ascii="宋体" w:hAnsi="宋体" w:eastAsia="宋体" w:cs="宋体"/>
                <w:color w:val="auto"/>
                <w:sz w:val="21"/>
                <w:szCs w:val="21"/>
              </w:rPr>
              <w:t>6月底前全市清查处置国有“三资”累计完成45亿元。市本级完成国有资产资源处置收入30亿元，邵东市完成35310万元，新邵县完成5500万元，隆回县完成9400万元，洞口县完成45000万元，武冈市完成30000万元，邵阳县完成7500万元，绥宁县完成5000万元，城步苗族自治县完成4000万元，新宁县完成12000万元，大祥区2500万元，双清区完成2000万元，北塔区完成2000万元。</w:t>
            </w:r>
          </w:p>
        </w:tc>
        <w:tc>
          <w:tcPr>
            <w:tcW w:w="476"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26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highlight w:val="none"/>
                <w:lang w:eastAsia="zh-CN"/>
              </w:rPr>
              <w:t>王永红</w:t>
            </w:r>
          </w:p>
        </w:tc>
        <w:tc>
          <w:tcPr>
            <w:tcW w:w="574"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区财政局</w:t>
            </w:r>
          </w:p>
          <w:p>
            <w:pPr>
              <w:keepNext w:val="0"/>
              <w:keepLines w:val="0"/>
              <w:pageBreakBefore w:val="0"/>
              <w:widowControl w:val="0"/>
              <w:kinsoku/>
              <w:wordWrap/>
              <w:overflowPunct/>
              <w:topLinePunct w:val="0"/>
              <w:autoSpaceDE/>
              <w:autoSpaceDN/>
              <w:bidi w:val="0"/>
              <w:adjustRightInd/>
              <w:spacing w:line="26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各</w:t>
            </w:r>
            <w:r>
              <w:rPr>
                <w:rFonts w:hint="eastAsia" w:ascii="宋体" w:hAnsi="宋体" w:cs="宋体"/>
                <w:color w:val="auto"/>
                <w:kern w:val="0"/>
                <w:sz w:val="21"/>
                <w:szCs w:val="21"/>
                <w:lang w:eastAsia="zh-CN"/>
              </w:rPr>
              <w:t>镇（街道）</w:t>
            </w:r>
          </w:p>
        </w:tc>
        <w:tc>
          <w:tcPr>
            <w:tcW w:w="493"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林志森</w:t>
            </w:r>
          </w:p>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cs="宋体"/>
                <w:color w:val="auto"/>
                <w:sz w:val="21"/>
                <w:szCs w:val="21"/>
                <w:lang w:eastAsia="zh-CN"/>
              </w:rPr>
            </w:pPr>
            <w:r>
              <w:rPr>
                <w:rFonts w:hint="eastAsia" w:ascii="宋体" w:hAnsi="宋体" w:eastAsia="宋体" w:cs="宋体"/>
                <w:color w:val="auto"/>
                <w:sz w:val="21"/>
                <w:szCs w:val="21"/>
              </w:rPr>
              <w:t>各</w:t>
            </w:r>
            <w:r>
              <w:rPr>
                <w:rFonts w:hint="eastAsia" w:ascii="宋体" w:hAnsi="宋体" w:cs="宋体"/>
                <w:color w:val="auto"/>
                <w:sz w:val="21"/>
                <w:szCs w:val="21"/>
                <w:lang w:eastAsia="zh-CN"/>
              </w:rPr>
              <w:t>镇（街道）</w:t>
            </w:r>
          </w:p>
          <w:p>
            <w:pPr>
              <w:keepNext w:val="0"/>
              <w:keepLines w:val="0"/>
              <w:pageBreakBefore w:val="0"/>
              <w:widowControl w:val="0"/>
              <w:kinsoku/>
              <w:wordWrap/>
              <w:overflowPunct/>
              <w:topLinePunct w:val="0"/>
              <w:autoSpaceDE/>
              <w:autoSpaceDN/>
              <w:bidi w:val="0"/>
              <w:adjustRightInd/>
              <w:spacing w:line="26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行政</w:t>
            </w:r>
            <w:r>
              <w:rPr>
                <w:rFonts w:hint="eastAsia" w:ascii="宋体" w:hAnsi="宋体" w:eastAsia="宋体" w:cs="宋体"/>
                <w:color w:val="auto"/>
                <w:sz w:val="21"/>
                <w:szCs w:val="21"/>
              </w:rPr>
              <w:t>负责人</w:t>
            </w:r>
          </w:p>
        </w:tc>
        <w:tc>
          <w:tcPr>
            <w:tcW w:w="300"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26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highlight w:val="none"/>
                <w:lang w:eastAsia="zh-CN"/>
              </w:rPr>
              <w:t>陶树理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jc w:val="center"/>
        </w:trPr>
        <w:tc>
          <w:tcPr>
            <w:tcW w:w="259"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kern w:val="0"/>
                <w:sz w:val="21"/>
                <w:szCs w:val="21"/>
              </w:rPr>
            </w:pPr>
          </w:p>
        </w:tc>
        <w:tc>
          <w:tcPr>
            <w:tcW w:w="159" w:type="pct"/>
            <w:tcBorders>
              <w:tl2br w:val="nil"/>
              <w:tr2bl w:val="nil"/>
            </w:tcBorders>
            <w:noWrap w:val="0"/>
            <w:tcMar>
              <w:top w:w="15" w:type="dxa"/>
              <w:left w:w="15" w:type="dxa"/>
              <w:right w:w="15" w:type="dxa"/>
            </w:tcMar>
            <w:vAlign w:val="center"/>
          </w:tcPr>
          <w:p>
            <w:pPr>
              <w:spacing w:line="3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bCs/>
                <w:color w:val="auto"/>
                <w:sz w:val="21"/>
                <w:szCs w:val="21"/>
                <w:lang w:val="en-US" w:eastAsia="zh-CN"/>
              </w:rPr>
              <w:t>11</w:t>
            </w:r>
          </w:p>
        </w:tc>
        <w:tc>
          <w:tcPr>
            <w:tcW w:w="815" w:type="pct"/>
            <w:gridSpan w:val="3"/>
            <w:tcBorders>
              <w:tl2br w:val="nil"/>
              <w:tr2bl w:val="nil"/>
            </w:tcBorders>
            <w:noWrap w:val="0"/>
            <w:tcMar>
              <w:top w:w="15" w:type="dxa"/>
              <w:left w:w="15" w:type="dxa"/>
              <w:right w:w="15" w:type="dxa"/>
            </w:tcMar>
            <w:vAlign w:val="center"/>
          </w:tcPr>
          <w:p>
            <w:pPr>
              <w:spacing w:line="320" w:lineRule="exact"/>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bCs/>
                <w:color w:val="auto"/>
                <w:kern w:val="0"/>
                <w:sz w:val="21"/>
                <w:szCs w:val="21"/>
              </w:rPr>
              <w:t>房地产风险项目“保交楼”</w:t>
            </w:r>
          </w:p>
        </w:tc>
        <w:tc>
          <w:tcPr>
            <w:tcW w:w="1920" w:type="pct"/>
            <w:tcBorders>
              <w:tl2br w:val="nil"/>
              <w:tr2bl w:val="nil"/>
            </w:tcBorders>
            <w:noWrap w:val="0"/>
            <w:tcMar>
              <w:top w:w="15" w:type="dxa"/>
              <w:left w:w="15" w:type="dxa"/>
              <w:right w:w="15" w:type="dxa"/>
            </w:tcMar>
            <w:vAlign w:val="center"/>
          </w:tcPr>
          <w:p>
            <w:pPr>
              <w:spacing w:line="320" w:lineRule="exact"/>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确保按“一楼一策”方案预计交房时间如期交付。第一批专项借款项目完成房屋交付2125套，第二批专项借款项目完成房屋交付3311套。</w:t>
            </w:r>
          </w:p>
        </w:tc>
        <w:tc>
          <w:tcPr>
            <w:tcW w:w="47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屈可馨</w:t>
            </w:r>
          </w:p>
        </w:tc>
        <w:tc>
          <w:tcPr>
            <w:tcW w:w="574"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区住建局</w:t>
            </w:r>
          </w:p>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各</w:t>
            </w:r>
            <w:r>
              <w:rPr>
                <w:rFonts w:hint="eastAsia" w:ascii="宋体" w:hAnsi="宋体" w:cs="宋体"/>
                <w:color w:val="auto"/>
                <w:kern w:val="0"/>
                <w:sz w:val="21"/>
                <w:szCs w:val="21"/>
                <w:lang w:eastAsia="zh-CN"/>
              </w:rPr>
              <w:t>镇（街道）</w:t>
            </w:r>
          </w:p>
        </w:tc>
        <w:tc>
          <w:tcPr>
            <w:tcW w:w="493"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徐昭军</w:t>
            </w:r>
          </w:p>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cs="宋体"/>
                <w:color w:val="auto"/>
                <w:sz w:val="21"/>
                <w:szCs w:val="21"/>
                <w:lang w:eastAsia="zh-CN"/>
              </w:rPr>
            </w:pPr>
            <w:r>
              <w:rPr>
                <w:rFonts w:hint="eastAsia" w:ascii="宋体" w:hAnsi="宋体" w:eastAsia="宋体" w:cs="宋体"/>
                <w:color w:val="auto"/>
                <w:sz w:val="21"/>
                <w:szCs w:val="21"/>
              </w:rPr>
              <w:t>各</w:t>
            </w:r>
            <w:r>
              <w:rPr>
                <w:rFonts w:hint="eastAsia" w:ascii="宋体" w:hAnsi="宋体" w:cs="宋体"/>
                <w:color w:val="auto"/>
                <w:sz w:val="21"/>
                <w:szCs w:val="21"/>
                <w:lang w:eastAsia="zh-CN"/>
              </w:rPr>
              <w:t>镇（街道）</w:t>
            </w:r>
          </w:p>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sz w:val="21"/>
                <w:szCs w:val="21"/>
                <w:lang w:eastAsia="zh-CN"/>
              </w:rPr>
              <w:t>行政</w:t>
            </w:r>
            <w:r>
              <w:rPr>
                <w:rFonts w:hint="eastAsia" w:ascii="宋体" w:hAnsi="宋体" w:eastAsia="宋体" w:cs="宋体"/>
                <w:color w:val="auto"/>
                <w:sz w:val="21"/>
                <w:szCs w:val="21"/>
              </w:rPr>
              <w:t>负责人</w:t>
            </w:r>
          </w:p>
        </w:tc>
        <w:tc>
          <w:tcPr>
            <w:tcW w:w="300"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刘志军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jc w:val="center"/>
        </w:trPr>
        <w:tc>
          <w:tcPr>
            <w:tcW w:w="259"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kern w:val="0"/>
                <w:sz w:val="21"/>
                <w:szCs w:val="21"/>
              </w:rPr>
            </w:pPr>
          </w:p>
        </w:tc>
        <w:tc>
          <w:tcPr>
            <w:tcW w:w="159" w:type="pct"/>
            <w:tcBorders>
              <w:tl2br w:val="nil"/>
              <w:tr2bl w:val="nil"/>
            </w:tcBorders>
            <w:noWrap w:val="0"/>
            <w:tcMar>
              <w:top w:w="15" w:type="dxa"/>
              <w:left w:w="15" w:type="dxa"/>
              <w:right w:w="15" w:type="dxa"/>
            </w:tcMar>
            <w:vAlign w:val="center"/>
          </w:tcPr>
          <w:p>
            <w:pPr>
              <w:spacing w:line="300" w:lineRule="exact"/>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Cs/>
                <w:color w:val="auto"/>
                <w:sz w:val="21"/>
                <w:szCs w:val="21"/>
              </w:rPr>
              <w:t>1</w:t>
            </w:r>
            <w:r>
              <w:rPr>
                <w:rFonts w:hint="eastAsia" w:ascii="宋体" w:hAnsi="宋体" w:eastAsia="宋体" w:cs="宋体"/>
                <w:bCs/>
                <w:color w:val="auto"/>
                <w:sz w:val="21"/>
                <w:szCs w:val="21"/>
                <w:lang w:val="en-US" w:eastAsia="zh-CN"/>
              </w:rPr>
              <w:t>2</w:t>
            </w:r>
          </w:p>
        </w:tc>
        <w:tc>
          <w:tcPr>
            <w:tcW w:w="815" w:type="pct"/>
            <w:gridSpan w:val="3"/>
            <w:tcBorders>
              <w:tl2br w:val="nil"/>
              <w:tr2bl w:val="nil"/>
            </w:tcBorders>
            <w:noWrap w:val="0"/>
            <w:tcMar>
              <w:top w:w="15" w:type="dxa"/>
              <w:left w:w="15" w:type="dxa"/>
              <w:right w:w="15" w:type="dxa"/>
            </w:tcMar>
            <w:vAlign w:val="center"/>
          </w:tcPr>
          <w:p>
            <w:pPr>
              <w:spacing w:line="320" w:lineRule="exact"/>
              <w:jc w:val="left"/>
              <w:textAlignment w:val="center"/>
              <w:rPr>
                <w:rFonts w:hint="eastAsia" w:ascii="宋体" w:hAnsi="宋体" w:eastAsia="宋体" w:cs="宋体"/>
                <w:color w:val="auto"/>
                <w:kern w:val="0"/>
                <w:sz w:val="21"/>
                <w:szCs w:val="21"/>
                <w:lang w:val="en" w:eastAsia="zh-CN" w:bidi="ar-SA"/>
              </w:rPr>
            </w:pPr>
            <w:r>
              <w:rPr>
                <w:rFonts w:hint="eastAsia" w:ascii="宋体" w:hAnsi="宋体" w:eastAsia="宋体" w:cs="宋体"/>
                <w:bCs/>
                <w:color w:val="auto"/>
                <w:kern w:val="0"/>
                <w:sz w:val="21"/>
                <w:szCs w:val="21"/>
              </w:rPr>
              <w:t>安置地自建房办证</w:t>
            </w:r>
          </w:p>
        </w:tc>
        <w:tc>
          <w:tcPr>
            <w:tcW w:w="1920" w:type="pct"/>
            <w:tcBorders>
              <w:tl2br w:val="nil"/>
              <w:tr2bl w:val="nil"/>
            </w:tcBorders>
            <w:noWrap w:val="0"/>
            <w:tcMar>
              <w:top w:w="15" w:type="dxa"/>
              <w:left w:w="15" w:type="dxa"/>
              <w:right w:w="15" w:type="dxa"/>
            </w:tcMar>
            <w:vAlign w:val="center"/>
          </w:tcPr>
          <w:p>
            <w:pPr>
              <w:pStyle w:val="2"/>
              <w:snapToGrid/>
              <w:spacing w:line="32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安置地自建房办证2023年任务共3514户。5-6月完成92户，其中大祥区完成50 户，税费征缴400万元；双清区完成22户，税费征缴220万元；北塔区完成20户，税费征缴200万元。</w:t>
            </w:r>
          </w:p>
        </w:tc>
        <w:tc>
          <w:tcPr>
            <w:tcW w:w="476"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王永红屈可馨</w:t>
            </w:r>
          </w:p>
        </w:tc>
        <w:tc>
          <w:tcPr>
            <w:tcW w:w="574"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区自然资源局</w:t>
            </w:r>
          </w:p>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区税务局</w:t>
            </w:r>
          </w:p>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相关区属单位</w:t>
            </w:r>
          </w:p>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各</w:t>
            </w:r>
            <w:r>
              <w:rPr>
                <w:rFonts w:hint="eastAsia" w:ascii="宋体" w:hAnsi="宋体" w:cs="宋体"/>
                <w:color w:val="auto"/>
                <w:kern w:val="0"/>
                <w:sz w:val="21"/>
                <w:szCs w:val="21"/>
                <w:lang w:eastAsia="zh-CN"/>
              </w:rPr>
              <w:t>镇（街道）</w:t>
            </w:r>
          </w:p>
        </w:tc>
        <w:tc>
          <w:tcPr>
            <w:tcW w:w="493"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李光明</w:t>
            </w:r>
          </w:p>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邓迎胜</w:t>
            </w:r>
          </w:p>
          <w:p>
            <w:pPr>
              <w:keepNext w:val="0"/>
              <w:keepLines w:val="0"/>
              <w:pageBreakBefore w:val="0"/>
              <w:kinsoku/>
              <w:wordWrap/>
              <w:overflowPunct/>
              <w:topLinePunct w:val="0"/>
              <w:autoSpaceDE/>
              <w:autoSpaceDN/>
              <w:bidi w:val="0"/>
              <w:adjustRightInd/>
              <w:spacing w:line="260" w:lineRule="exact"/>
              <w:jc w:val="center"/>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相关区属单位</w:t>
            </w:r>
          </w:p>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负责人</w:t>
            </w:r>
          </w:p>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cs="宋体"/>
                <w:color w:val="auto"/>
                <w:kern w:val="0"/>
                <w:sz w:val="21"/>
                <w:szCs w:val="21"/>
                <w:lang w:eastAsia="zh-CN"/>
              </w:rPr>
            </w:pPr>
            <w:r>
              <w:rPr>
                <w:rFonts w:hint="eastAsia" w:ascii="宋体" w:hAnsi="宋体" w:eastAsia="宋体" w:cs="宋体"/>
                <w:color w:val="auto"/>
                <w:kern w:val="0"/>
                <w:sz w:val="21"/>
                <w:szCs w:val="21"/>
              </w:rPr>
              <w:t>各</w:t>
            </w:r>
            <w:r>
              <w:rPr>
                <w:rFonts w:hint="eastAsia" w:ascii="宋体" w:hAnsi="宋体" w:cs="宋体"/>
                <w:color w:val="auto"/>
                <w:kern w:val="0"/>
                <w:sz w:val="21"/>
                <w:szCs w:val="21"/>
                <w:lang w:eastAsia="zh-CN"/>
              </w:rPr>
              <w:t>镇（街道）</w:t>
            </w:r>
          </w:p>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行政负责人</w:t>
            </w:r>
          </w:p>
        </w:tc>
        <w:tc>
          <w:tcPr>
            <w:tcW w:w="30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陶树理</w:t>
            </w:r>
          </w:p>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刘志军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1" w:hRule="atLeast"/>
          <w:jc w:val="center"/>
        </w:trPr>
        <w:tc>
          <w:tcPr>
            <w:tcW w:w="259" w:type="pct"/>
            <w:vMerge w:val="restart"/>
            <w:tcBorders>
              <w:tl2br w:val="nil"/>
              <w:tr2bl w:val="nil"/>
            </w:tcBorders>
            <w:noWrap w:val="0"/>
            <w:tcMar>
              <w:top w:w="15" w:type="dxa"/>
              <w:left w:w="15" w:type="dxa"/>
              <w:right w:w="15" w:type="dxa"/>
            </w:tcMar>
            <w:vAlign w:val="center"/>
          </w:tcPr>
          <w:p>
            <w:pPr>
              <w:spacing w:line="360" w:lineRule="exact"/>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“发展</w:t>
            </w:r>
          </w:p>
          <w:p>
            <w:pPr>
              <w:spacing w:line="360" w:lineRule="exact"/>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六仗”</w:t>
            </w:r>
          </w:p>
          <w:p>
            <w:pPr>
              <w:spacing w:line="360" w:lineRule="exact"/>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重点</w:t>
            </w:r>
          </w:p>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任务</w:t>
            </w:r>
          </w:p>
        </w:tc>
        <w:tc>
          <w:tcPr>
            <w:tcW w:w="159" w:type="pct"/>
            <w:tcBorders>
              <w:tl2br w:val="nil"/>
              <w:tr2bl w:val="nil"/>
            </w:tcBorders>
            <w:noWrap w:val="0"/>
            <w:tcMar>
              <w:top w:w="15" w:type="dxa"/>
              <w:left w:w="15" w:type="dxa"/>
              <w:right w:w="15" w:type="dxa"/>
            </w:tcMar>
            <w:vAlign w:val="center"/>
          </w:tcPr>
          <w:p>
            <w:pPr>
              <w:spacing w:line="300" w:lineRule="exact"/>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Cs/>
                <w:color w:val="auto"/>
                <w:sz w:val="21"/>
                <w:szCs w:val="21"/>
              </w:rPr>
              <w:t>1</w:t>
            </w:r>
            <w:r>
              <w:rPr>
                <w:rFonts w:hint="eastAsia" w:ascii="宋体" w:hAnsi="宋体" w:eastAsia="宋体" w:cs="宋体"/>
                <w:bCs/>
                <w:color w:val="auto"/>
                <w:sz w:val="21"/>
                <w:szCs w:val="21"/>
                <w:lang w:val="en-US" w:eastAsia="zh-CN"/>
              </w:rPr>
              <w:t>2</w:t>
            </w:r>
          </w:p>
        </w:tc>
        <w:tc>
          <w:tcPr>
            <w:tcW w:w="815" w:type="pct"/>
            <w:gridSpan w:val="3"/>
            <w:tcBorders>
              <w:tl2br w:val="nil"/>
              <w:tr2bl w:val="nil"/>
            </w:tcBorders>
            <w:noWrap w:val="0"/>
            <w:tcMar>
              <w:top w:w="15" w:type="dxa"/>
              <w:left w:w="15" w:type="dxa"/>
              <w:right w:w="15" w:type="dxa"/>
            </w:tcMar>
            <w:vAlign w:val="center"/>
          </w:tcPr>
          <w:p>
            <w:pPr>
              <w:spacing w:line="320" w:lineRule="exac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城乡客运一体化和客货邮融合发展工作</w:t>
            </w:r>
          </w:p>
        </w:tc>
        <w:tc>
          <w:tcPr>
            <w:tcW w:w="1920" w:type="pct"/>
            <w:tcBorders>
              <w:tl2br w:val="nil"/>
              <w:tr2bl w:val="nil"/>
            </w:tcBorders>
            <w:noWrap w:val="0"/>
            <w:tcMar>
              <w:top w:w="15" w:type="dxa"/>
              <w:left w:w="15" w:type="dxa"/>
              <w:right w:w="15" w:type="dxa"/>
            </w:tcMar>
            <w:vAlign w:val="center"/>
          </w:tcPr>
          <w:p>
            <w:pPr>
              <w:spacing w:line="320" w:lineRule="exac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各县（市）确定城乡客运改造运营主体，推动快递业与道路运输企业达成合作意向。</w:t>
            </w:r>
          </w:p>
        </w:tc>
        <w:tc>
          <w:tcPr>
            <w:tcW w:w="476"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lang w:eastAsia="zh-CN"/>
              </w:rPr>
              <w:t>杨香勇</w:t>
            </w:r>
          </w:p>
        </w:tc>
        <w:tc>
          <w:tcPr>
            <w:tcW w:w="574"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区交通运输局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各镇（街道）</w:t>
            </w:r>
          </w:p>
        </w:tc>
        <w:tc>
          <w:tcPr>
            <w:tcW w:w="493"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刘晚丰</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各镇（街道）</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行政负责人</w:t>
            </w:r>
          </w:p>
        </w:tc>
        <w:tc>
          <w:tcPr>
            <w:tcW w:w="300"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孙</w:t>
            </w:r>
            <w:r>
              <w:rPr>
                <w:rFonts w:hint="eastAsia" w:ascii="宋体" w:hAnsi="宋体" w:eastAsia="宋体" w:cs="宋体"/>
                <w:color w:val="auto"/>
                <w:kern w:val="0"/>
                <w:sz w:val="21"/>
                <w:szCs w:val="21"/>
                <w:lang w:val="en-US" w:eastAsia="zh-CN"/>
              </w:rPr>
              <w:t xml:space="preserve">  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1" w:hRule="atLeast"/>
          <w:jc w:val="center"/>
        </w:trPr>
        <w:tc>
          <w:tcPr>
            <w:tcW w:w="259"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bCs/>
                <w:color w:val="auto"/>
                <w:kern w:val="0"/>
                <w:sz w:val="21"/>
                <w:szCs w:val="21"/>
              </w:rPr>
            </w:pPr>
          </w:p>
        </w:tc>
        <w:tc>
          <w:tcPr>
            <w:tcW w:w="159"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pacing w:val="0"/>
                <w:sz w:val="21"/>
                <w:szCs w:val="21"/>
                <w:lang w:val="en-US" w:eastAsia="zh-CN"/>
              </w:rPr>
              <w:t>13</w:t>
            </w:r>
          </w:p>
        </w:tc>
        <w:tc>
          <w:tcPr>
            <w:tcW w:w="815" w:type="pct"/>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400" w:lineRule="exact"/>
              <w:textAlignment w:val="center"/>
              <w:rPr>
                <w:rFonts w:hint="eastAsia" w:ascii="宋体" w:hAnsi="宋体" w:eastAsia="宋体" w:cs="宋体"/>
                <w:color w:val="auto"/>
                <w:kern w:val="0"/>
                <w:sz w:val="21"/>
                <w:szCs w:val="21"/>
              </w:rPr>
            </w:pPr>
            <w:r>
              <w:rPr>
                <w:rFonts w:hint="eastAsia" w:ascii="宋体" w:hAnsi="宋体" w:eastAsia="宋体" w:cs="宋体"/>
                <w:b w:val="0"/>
                <w:bCs w:val="0"/>
                <w:color w:val="auto"/>
                <w:spacing w:val="0"/>
                <w:kern w:val="0"/>
                <w:sz w:val="21"/>
                <w:szCs w:val="21"/>
                <w:lang w:eastAsia="zh-CN"/>
              </w:rPr>
              <w:t>自建房</w:t>
            </w:r>
            <w:r>
              <w:rPr>
                <w:rFonts w:hint="eastAsia" w:ascii="宋体" w:hAnsi="宋体" w:eastAsia="宋体" w:cs="宋体"/>
                <w:b w:val="0"/>
                <w:bCs w:val="0"/>
                <w:color w:val="auto"/>
                <w:spacing w:val="0"/>
                <w:kern w:val="0"/>
                <w:sz w:val="21"/>
                <w:szCs w:val="21"/>
              </w:rPr>
              <w:t>全专项整治</w:t>
            </w:r>
          </w:p>
        </w:tc>
        <w:tc>
          <w:tcPr>
            <w:tcW w:w="1920" w:type="pct"/>
            <w:tcBorders>
              <w:tl2br w:val="nil"/>
              <w:tr2bl w:val="nil"/>
            </w:tcBorders>
            <w:noWrap w:val="0"/>
            <w:tcMar>
              <w:top w:w="15" w:type="dxa"/>
              <w:left w:w="15" w:type="dxa"/>
              <w:right w:w="15"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b w:val="0"/>
                <w:bCs w:val="0"/>
                <w:color w:val="auto"/>
                <w:spacing w:val="0"/>
                <w:kern w:val="0"/>
                <w:sz w:val="21"/>
                <w:szCs w:val="21"/>
                <w:lang w:val="en-US" w:eastAsia="zh-CN" w:bidi="ar-SA"/>
              </w:rPr>
            </w:pPr>
            <w:r>
              <w:rPr>
                <w:rFonts w:hint="eastAsia" w:ascii="宋体" w:hAnsi="宋体" w:eastAsia="宋体" w:cs="宋体"/>
                <w:b w:val="0"/>
                <w:bCs w:val="0"/>
                <w:color w:val="auto"/>
                <w:spacing w:val="0"/>
                <w:kern w:val="0"/>
                <w:sz w:val="21"/>
                <w:szCs w:val="21"/>
                <w:lang w:val="en-US" w:eastAsia="zh-CN" w:bidi="ar-SA"/>
              </w:rPr>
              <w:t>1.完成经营性居民自建房“四性”安全隐患整治销号工作。一是完成对整治库中存在C/D级结构安全性隐患的经营性自建房整治销号；二是完成整治库中存在火灾隐患特别是重大火灾隐患的经营性自建房整治销号；三是完成经营性居民自建房建设合法合规性问题的认定工作，同步推进存在建设合法合规性问题的经营性居民自建房问题整治销号；四是完成所有经营性居民自建房业态排查，同步推进存在经营安全性问题的自建房整治销号。</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b w:val="0"/>
                <w:bCs w:val="0"/>
                <w:color w:val="auto"/>
                <w:spacing w:val="0"/>
                <w:kern w:val="0"/>
                <w:sz w:val="21"/>
                <w:szCs w:val="21"/>
                <w:lang w:val="en-US" w:eastAsia="zh-CN" w:bidi="ar-SA"/>
              </w:rPr>
            </w:pPr>
            <w:r>
              <w:rPr>
                <w:rFonts w:hint="eastAsia" w:ascii="宋体" w:hAnsi="宋体" w:eastAsia="宋体" w:cs="宋体"/>
                <w:b w:val="0"/>
                <w:bCs w:val="0"/>
                <w:color w:val="auto"/>
                <w:spacing w:val="0"/>
                <w:kern w:val="0"/>
                <w:sz w:val="21"/>
                <w:szCs w:val="21"/>
                <w:lang w:val="en-US" w:eastAsia="zh-CN" w:bidi="ar-SA"/>
              </w:rPr>
              <w:t>2.完成对初判存在结构安全性隐患的非经营性居民自建房评估鉴定，并及时管控和处置到位。</w:t>
            </w:r>
          </w:p>
          <w:p>
            <w:pPr>
              <w:pStyle w:val="2"/>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color w:val="auto"/>
                <w:spacing w:val="0"/>
                <w:kern w:val="0"/>
                <w:sz w:val="21"/>
                <w:szCs w:val="21"/>
                <w:lang w:val="en-US" w:eastAsia="zh-CN" w:bidi="ar-SA"/>
              </w:rPr>
            </w:pPr>
            <w:r>
              <w:rPr>
                <w:rFonts w:hint="eastAsia" w:ascii="宋体" w:hAnsi="宋体" w:eastAsia="宋体" w:cs="宋体"/>
                <w:b w:val="0"/>
                <w:bCs w:val="0"/>
                <w:color w:val="auto"/>
                <w:spacing w:val="0"/>
                <w:kern w:val="0"/>
                <w:sz w:val="21"/>
                <w:szCs w:val="21"/>
                <w:lang w:val="en-US" w:eastAsia="zh-CN" w:bidi="ar-SA"/>
              </w:rPr>
              <w:t>3.完成对隐患库中经评估鉴定为无隐患的所有房屋销号确认工作。</w:t>
            </w:r>
          </w:p>
          <w:p>
            <w:pPr>
              <w:pStyle w:val="2"/>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color w:val="auto"/>
                <w:spacing w:val="0"/>
                <w:kern w:val="0"/>
                <w:sz w:val="21"/>
                <w:szCs w:val="21"/>
                <w:lang w:val="en-US" w:eastAsia="zh-CN" w:bidi="ar-SA"/>
              </w:rPr>
            </w:pPr>
            <w:r>
              <w:rPr>
                <w:rFonts w:hint="eastAsia" w:ascii="宋体" w:hAnsi="宋体" w:eastAsia="宋体" w:cs="宋体"/>
                <w:b w:val="0"/>
                <w:bCs w:val="0"/>
                <w:color w:val="auto"/>
                <w:spacing w:val="0"/>
                <w:kern w:val="0"/>
                <w:sz w:val="21"/>
                <w:szCs w:val="21"/>
                <w:lang w:val="en-US" w:eastAsia="zh-CN" w:bidi="ar-SA"/>
              </w:rPr>
              <w:t>4.完成省、市交办件（包含信访和现场督查交办）的整改验收销号工作。</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1"/>
                <w:szCs w:val="21"/>
              </w:rPr>
            </w:pPr>
            <w:r>
              <w:rPr>
                <w:rFonts w:hint="eastAsia" w:ascii="宋体" w:hAnsi="宋体" w:eastAsia="宋体" w:cs="宋体"/>
                <w:b w:val="0"/>
                <w:bCs w:val="0"/>
                <w:color w:val="auto"/>
                <w:spacing w:val="0"/>
                <w:kern w:val="0"/>
                <w:sz w:val="21"/>
                <w:szCs w:val="21"/>
                <w:lang w:val="en-US" w:eastAsia="zh-CN" w:bidi="ar-SA"/>
              </w:rPr>
              <w:t>5.做好日常工作。（1）完成省、市交办的其他重点工作。（2）做好信息报送工作。（3）做好宣传工作。</w:t>
            </w:r>
          </w:p>
        </w:tc>
        <w:tc>
          <w:tcPr>
            <w:tcW w:w="47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eastAsia="zh-CN"/>
              </w:rPr>
              <w:t>屈可馨</w:t>
            </w:r>
          </w:p>
        </w:tc>
        <w:tc>
          <w:tcPr>
            <w:tcW w:w="574"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区住建局（牵头）</w:t>
            </w:r>
          </w:p>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相关区属单位</w:t>
            </w:r>
          </w:p>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各</w:t>
            </w:r>
            <w:r>
              <w:rPr>
                <w:rFonts w:hint="eastAsia" w:ascii="宋体" w:hAnsi="宋体" w:cs="宋体"/>
                <w:color w:val="auto"/>
                <w:kern w:val="0"/>
                <w:sz w:val="21"/>
                <w:szCs w:val="21"/>
                <w:lang w:eastAsia="zh-CN"/>
              </w:rPr>
              <w:t>镇（街道）</w:t>
            </w:r>
          </w:p>
        </w:tc>
        <w:tc>
          <w:tcPr>
            <w:tcW w:w="493"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徐昭军</w:t>
            </w:r>
          </w:p>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相关区属单位</w:t>
            </w:r>
          </w:p>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负责人</w:t>
            </w:r>
          </w:p>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cs="宋体"/>
                <w:color w:val="auto"/>
                <w:sz w:val="21"/>
                <w:szCs w:val="21"/>
                <w:lang w:eastAsia="zh-CN"/>
              </w:rPr>
            </w:pPr>
            <w:r>
              <w:rPr>
                <w:rFonts w:hint="eastAsia" w:ascii="宋体" w:hAnsi="宋体" w:eastAsia="宋体" w:cs="宋体"/>
                <w:color w:val="auto"/>
                <w:sz w:val="21"/>
                <w:szCs w:val="21"/>
              </w:rPr>
              <w:t>各</w:t>
            </w:r>
            <w:r>
              <w:rPr>
                <w:rFonts w:hint="eastAsia" w:ascii="宋体" w:hAnsi="宋体" w:cs="宋体"/>
                <w:color w:val="auto"/>
                <w:sz w:val="21"/>
                <w:szCs w:val="21"/>
                <w:lang w:eastAsia="zh-CN"/>
              </w:rPr>
              <w:t>镇（街道）</w:t>
            </w:r>
          </w:p>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color w:val="auto"/>
                <w:kern w:val="0"/>
                <w:sz w:val="21"/>
                <w:szCs w:val="21"/>
              </w:rPr>
            </w:pPr>
            <w:r>
              <w:rPr>
                <w:rFonts w:hint="eastAsia" w:ascii="宋体" w:hAnsi="宋体" w:cs="宋体"/>
                <w:color w:val="auto"/>
                <w:sz w:val="21"/>
                <w:szCs w:val="21"/>
                <w:lang w:eastAsia="zh-CN"/>
              </w:rPr>
              <w:t>行政</w:t>
            </w:r>
            <w:r>
              <w:rPr>
                <w:rFonts w:hint="eastAsia" w:ascii="宋体" w:hAnsi="宋体" w:eastAsia="宋体" w:cs="宋体"/>
                <w:color w:val="auto"/>
                <w:sz w:val="21"/>
                <w:szCs w:val="21"/>
              </w:rPr>
              <w:t>负责人</w:t>
            </w:r>
          </w:p>
        </w:tc>
        <w:tc>
          <w:tcPr>
            <w:tcW w:w="300"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刘志军</w:t>
            </w:r>
          </w:p>
        </w:tc>
      </w:tr>
    </w:tbl>
    <w:p>
      <w:pPr>
        <w:pStyle w:val="3"/>
        <w:rPr>
          <w:rFonts w:ascii="Times New Roman" w:hAnsi="Times New Roman"/>
          <w:color w:val="auto"/>
        </w:rPr>
      </w:pPr>
    </w:p>
    <w:tbl>
      <w:tblPr>
        <w:tblStyle w:val="7"/>
        <w:tblW w:w="546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2"/>
        <w:gridCol w:w="488"/>
        <w:gridCol w:w="2494"/>
        <w:gridCol w:w="6480"/>
        <w:gridCol w:w="846"/>
        <w:gridCol w:w="1878"/>
        <w:gridCol w:w="1509"/>
        <w:gridCol w:w="7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jc w:val="center"/>
        </w:trPr>
        <w:tc>
          <w:tcPr>
            <w:tcW w:w="25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color w:val="auto"/>
                <w:kern w:val="0"/>
                <w:sz w:val="22"/>
                <w:szCs w:val="22"/>
              </w:rPr>
            </w:pPr>
            <w:r>
              <w:rPr>
                <w:rFonts w:hint="eastAsia" w:ascii="宋体" w:hAnsi="宋体" w:cs="宋体"/>
                <w:color w:val="auto"/>
                <w:kern w:val="0"/>
                <w:sz w:val="22"/>
                <w:szCs w:val="22"/>
                <w:lang w:eastAsia="zh-CN"/>
              </w:rPr>
              <w:t>区定重点任务</w:t>
            </w:r>
          </w:p>
        </w:tc>
        <w:tc>
          <w:tcPr>
            <w:tcW w:w="159" w:type="pct"/>
            <w:tcBorders>
              <w:tl2br w:val="nil"/>
              <w:tr2bl w:val="nil"/>
            </w:tcBorders>
            <w:noWrap w:val="0"/>
            <w:tcMar>
              <w:top w:w="15" w:type="dxa"/>
              <w:left w:w="15" w:type="dxa"/>
              <w:right w:w="15" w:type="dxa"/>
            </w:tcMar>
            <w:vAlign w:val="center"/>
          </w:tcPr>
          <w:p>
            <w:pPr>
              <w:spacing w:line="360" w:lineRule="exact"/>
              <w:jc w:val="center"/>
              <w:textAlignment w:val="center"/>
              <w:rPr>
                <w:rFonts w:hint="eastAsia" w:ascii="宋体" w:hAnsi="宋体" w:eastAsia="宋体" w:cs="宋体"/>
                <w:bCs/>
                <w:color w:val="auto"/>
                <w:sz w:val="22"/>
                <w:szCs w:val="22"/>
                <w:lang w:val="en-US" w:eastAsia="zh-CN"/>
              </w:rPr>
            </w:pPr>
            <w:r>
              <w:rPr>
                <w:rFonts w:hint="eastAsia" w:ascii="宋体" w:hAnsi="宋体" w:cs="宋体"/>
                <w:bCs/>
                <w:color w:val="auto"/>
                <w:sz w:val="22"/>
                <w:szCs w:val="22"/>
                <w:lang w:val="en-US" w:eastAsia="zh-CN"/>
              </w:rPr>
              <w:t>1</w:t>
            </w:r>
          </w:p>
        </w:tc>
        <w:tc>
          <w:tcPr>
            <w:tcW w:w="815" w:type="pct"/>
            <w:tcBorders>
              <w:tl2br w:val="nil"/>
              <w:tr2bl w:val="nil"/>
            </w:tcBorders>
            <w:noWrap w:val="0"/>
            <w:tcMar>
              <w:top w:w="15" w:type="dxa"/>
              <w:left w:w="15" w:type="dxa"/>
              <w:right w:w="15" w:type="dxa"/>
            </w:tcMar>
            <w:vAlign w:val="center"/>
          </w:tcPr>
          <w:p>
            <w:pPr>
              <w:spacing w:line="400" w:lineRule="exact"/>
              <w:jc w:val="left"/>
              <w:textAlignment w:val="center"/>
              <w:rPr>
                <w:rFonts w:hint="eastAsia" w:ascii="宋体" w:hAnsi="宋体" w:eastAsia="宋体" w:cs="宋体"/>
                <w:bCs/>
                <w:color w:val="auto"/>
                <w:kern w:val="0"/>
                <w:sz w:val="22"/>
                <w:szCs w:val="22"/>
                <w:lang w:val="en-US" w:eastAsia="zh-CN"/>
              </w:rPr>
            </w:pPr>
            <w:r>
              <w:rPr>
                <w:rFonts w:hint="eastAsia" w:ascii="宋体" w:hAnsi="宋体" w:cs="宋体"/>
                <w:bCs/>
                <w:color w:val="auto"/>
                <w:kern w:val="0"/>
                <w:sz w:val="22"/>
                <w:szCs w:val="22"/>
                <w:lang w:val="en-US" w:eastAsia="zh-CN"/>
              </w:rPr>
              <w:t>区领导批示和区政府常务会、区长办公会（专题会）议定事项落实</w:t>
            </w:r>
          </w:p>
        </w:tc>
        <w:tc>
          <w:tcPr>
            <w:tcW w:w="2119" w:type="pct"/>
            <w:tcBorders>
              <w:tl2br w:val="nil"/>
              <w:tr2bl w:val="nil"/>
            </w:tcBorders>
            <w:noWrap w:val="0"/>
            <w:tcMar>
              <w:top w:w="15" w:type="dxa"/>
              <w:left w:w="15" w:type="dxa"/>
              <w:right w:w="15" w:type="dxa"/>
            </w:tcMar>
            <w:vAlign w:val="center"/>
          </w:tcPr>
          <w:p>
            <w:pPr>
              <w:pStyle w:val="3"/>
              <w:spacing w:line="400" w:lineRule="exact"/>
              <w:ind w:left="0" w:leftChars="0"/>
              <w:jc w:val="left"/>
              <w:rPr>
                <w:rFonts w:hint="default" w:ascii="宋体" w:hAnsi="宋体" w:eastAsia="宋体" w:cs="宋体"/>
                <w:bCs/>
                <w:color w:val="auto"/>
                <w:kern w:val="0"/>
                <w:sz w:val="22"/>
                <w:szCs w:val="22"/>
                <w:lang w:val="en-US" w:eastAsia="zh-CN"/>
              </w:rPr>
            </w:pPr>
            <w:r>
              <w:rPr>
                <w:rFonts w:hint="eastAsia" w:ascii="宋体" w:hAnsi="宋体" w:cs="宋体"/>
                <w:bCs/>
                <w:color w:val="auto"/>
                <w:kern w:val="0"/>
                <w:sz w:val="22"/>
                <w:szCs w:val="22"/>
                <w:lang w:val="en-US" w:eastAsia="zh-CN"/>
              </w:rPr>
              <w:t>抓好区领导批示和区政府常务会、区长办公会（专题会）议定事项落实。</w:t>
            </w:r>
          </w:p>
        </w:tc>
        <w:tc>
          <w:tcPr>
            <w:tcW w:w="850" w:type="dxa"/>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hint="eastAsia" w:ascii="宋体" w:hAnsi="宋体" w:cs="宋体"/>
                <w:color w:val="auto"/>
                <w:sz w:val="22"/>
                <w:szCs w:val="22"/>
                <w:lang w:eastAsia="zh-CN"/>
              </w:rPr>
            </w:pPr>
            <w:r>
              <w:rPr>
                <w:rFonts w:hint="eastAsia" w:ascii="宋体" w:hAnsi="宋体" w:eastAsia="宋体" w:cs="宋体"/>
                <w:color w:val="auto"/>
                <w:kern w:val="0"/>
                <w:sz w:val="21"/>
                <w:szCs w:val="21"/>
                <w:lang w:val="en-US" w:eastAsia="zh-CN" w:bidi="ar-SA"/>
              </w:rPr>
              <w:t>区政府班子成员</w:t>
            </w:r>
          </w:p>
        </w:tc>
        <w:tc>
          <w:tcPr>
            <w:tcW w:w="188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区属</w:t>
            </w:r>
            <w:r>
              <w:rPr>
                <w:rFonts w:hint="eastAsia" w:ascii="宋体" w:hAnsi="宋体" w:cs="宋体"/>
                <w:color w:val="auto"/>
                <w:kern w:val="0"/>
                <w:sz w:val="21"/>
                <w:szCs w:val="21"/>
                <w:lang w:eastAsia="zh-CN"/>
              </w:rPr>
              <w:t>各</w:t>
            </w:r>
            <w:r>
              <w:rPr>
                <w:rFonts w:hint="eastAsia" w:ascii="宋体" w:hAnsi="宋体" w:eastAsia="宋体" w:cs="宋体"/>
                <w:color w:val="auto"/>
                <w:kern w:val="0"/>
                <w:sz w:val="21"/>
                <w:szCs w:val="21"/>
              </w:rPr>
              <w:t>单位</w:t>
            </w:r>
          </w:p>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1"/>
                <w:szCs w:val="21"/>
              </w:rPr>
              <w:t>各镇（街道）</w:t>
            </w:r>
          </w:p>
        </w:tc>
        <w:tc>
          <w:tcPr>
            <w:tcW w:w="151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区属</w:t>
            </w:r>
            <w:r>
              <w:rPr>
                <w:rFonts w:hint="eastAsia" w:ascii="宋体" w:hAnsi="宋体" w:cs="宋体"/>
                <w:color w:val="auto"/>
                <w:kern w:val="0"/>
                <w:sz w:val="21"/>
                <w:szCs w:val="21"/>
                <w:lang w:eastAsia="zh-CN"/>
              </w:rPr>
              <w:t>各</w:t>
            </w:r>
            <w:r>
              <w:rPr>
                <w:rFonts w:hint="eastAsia" w:ascii="宋体" w:hAnsi="宋体" w:eastAsia="宋体" w:cs="宋体"/>
                <w:color w:val="auto"/>
                <w:kern w:val="0"/>
                <w:sz w:val="21"/>
                <w:szCs w:val="21"/>
              </w:rPr>
              <w:t>单位</w:t>
            </w:r>
          </w:p>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负责人</w:t>
            </w:r>
          </w:p>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各镇（街道）</w:t>
            </w:r>
          </w:p>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1"/>
                <w:szCs w:val="21"/>
              </w:rPr>
              <w:t>行政负责人</w:t>
            </w:r>
          </w:p>
        </w:tc>
        <w:tc>
          <w:tcPr>
            <w:tcW w:w="79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1"/>
                <w:szCs w:val="21"/>
                <w:lang w:eastAsia="zh-CN"/>
              </w:rPr>
              <w:t>区政府办各跟线同志</w:t>
            </w:r>
          </w:p>
        </w:tc>
      </w:tr>
    </w:tbl>
    <w:p>
      <w:pPr>
        <w:pStyle w:val="2"/>
        <w:rPr>
          <w:color w:val="auto"/>
        </w:rPr>
      </w:pPr>
    </w:p>
    <w:p>
      <w:pPr>
        <w:pStyle w:val="3"/>
      </w:pPr>
      <w:bookmarkStart w:id="0" w:name="_GoBack"/>
      <w:bookmarkEnd w:id="0"/>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2000000000000000000"/>
    <w:charset w:val="86"/>
    <w:family w:val="auto"/>
    <w:pitch w:val="default"/>
    <w:sig w:usb0="00000001" w:usb1="08000000" w:usb2="00000000" w:usb3="00000000" w:csb0="00040000" w:csb1="00000000"/>
  </w:font>
  <w:font w:name="方正小标宋简体">
    <w:altName w:val="Arial Unicode MS"/>
    <w:panose1 w:val="02000000000000000000"/>
    <w:charset w:val="86"/>
    <w:family w:val="script"/>
    <w:pitch w:val="default"/>
    <w:sig w:usb0="A00002BF" w:usb1="184F6CFA" w:usb2="00000012" w:usb3="00000000" w:csb0="00040001" w:csb1="00000000"/>
  </w:font>
  <w:font w:name="新宋体">
    <w:panose1 w:val="02010609030101010101"/>
    <w:charset w:val="86"/>
    <w:family w:val="modern"/>
    <w:pitch w:val="default"/>
    <w:sig w:usb0="0000028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409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2"/>
                            <w:rPr>
                              <w:rFonts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p>
                      </w:txbxContent>
                    </wps:txbx>
                    <wps:bodyPr vert="horz" wrap="none" lIns="0" tIns="0" rIns="0" bIns="0" anchor="t" anchorCtr="0" upright="1">
                      <a:spAutoFit/>
                    </wps:bodyPr>
                  </wps:wsp>
                </a:graphicData>
              </a:graphic>
            </wp:anchor>
          </w:drawing>
        </mc:Choice>
        <mc:Fallback>
          <w:pict>
            <v:rect id="409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7QkqiywEAALsDAAAOAAAAAAAAAAEAIAAAAB8BAABkcnMvZTJv&#10;RG9jLnhtbFBLBQYAAAAABgAGAFkBAABcBQAAAAA=&#10;">
              <v:fill on="f" focussize="0,0"/>
              <v:stroke on="f"/>
              <v:imagedata o:title=""/>
              <o:lock v:ext="edit" aspectratio="f"/>
              <v:textbox inset="0mm,0mm,0mm,0mm" style="mso-fit-shape-to-text:t;">
                <w:txbxContent>
                  <w:p>
                    <w:pPr>
                      <w:pStyle w:val="2"/>
                      <w:rPr>
                        <w:rFonts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5CBCB5"/>
    <w:multiLevelType w:val="singleLevel"/>
    <w:tmpl w:val="EE5CBCB5"/>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hM2ZmMTVmYTllNzRiYzA0YjM4OTkwOWUwMmQzMjgifQ=="/>
  </w:docVars>
  <w:rsids>
    <w:rsidRoot w:val="1EED1665"/>
    <w:rsid w:val="1B6F8708"/>
    <w:rsid w:val="1EED1665"/>
    <w:rsid w:val="24E97B7D"/>
    <w:rsid w:val="29E6F352"/>
    <w:rsid w:val="4E524648"/>
    <w:rsid w:val="55FB0481"/>
    <w:rsid w:val="5D3B3C3B"/>
    <w:rsid w:val="7BED75DA"/>
    <w:rsid w:val="7FF659BC"/>
    <w:rsid w:val="8FFFE68C"/>
    <w:rsid w:val="ABEFCD0B"/>
    <w:rsid w:val="DBBFE523"/>
    <w:rsid w:val="FBDE94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jc w:val="left"/>
    </w:pPr>
    <w:rPr>
      <w:sz w:val="18"/>
    </w:rPr>
  </w:style>
  <w:style w:type="paragraph" w:styleId="3">
    <w:name w:val="index 5"/>
    <w:basedOn w:val="1"/>
    <w:next w:val="1"/>
    <w:qFormat/>
    <w:uiPriority w:val="0"/>
    <w:pPr>
      <w:ind w:left="1680"/>
    </w:pPr>
  </w:style>
  <w:style w:type="paragraph" w:styleId="4">
    <w:name w:val="Body Text"/>
    <w:basedOn w:val="1"/>
    <w:next w:val="1"/>
    <w:qFormat/>
    <w:uiPriority w:val="1"/>
    <w:rPr>
      <w:rFonts w:ascii="仿宋_GB2312" w:hAnsi="仿宋_GB2312" w:eastAsia="仿宋_GB2312" w:cs="仿宋_GB2312"/>
      <w:sz w:val="32"/>
      <w:szCs w:val="32"/>
      <w:lang w:val="zh-CN" w:eastAsia="zh-CN" w:bidi="zh-CN"/>
    </w:rPr>
  </w:style>
  <w:style w:type="paragraph" w:styleId="5">
    <w:name w:val="Body Text Indent"/>
    <w:basedOn w:val="1"/>
    <w:next w:val="6"/>
    <w:qFormat/>
    <w:uiPriority w:val="0"/>
    <w:pPr>
      <w:spacing w:after="120"/>
      <w:ind w:left="420" w:leftChars="200"/>
    </w:pPr>
  </w:style>
  <w:style w:type="paragraph" w:styleId="6">
    <w:name w:val="Body Text First Indent 2"/>
    <w:basedOn w:val="5"/>
    <w:next w:val="1"/>
    <w:semiHidden/>
    <w:qFormat/>
    <w:uiPriority w:val="99"/>
    <w:pPr>
      <w:ind w:firstLine="420" w:firstLineChars="200"/>
    </w:pPr>
  </w:style>
  <w:style w:type="paragraph" w:customStyle="1" w:styleId="9">
    <w:name w:val="Index5"/>
    <w:basedOn w:val="1"/>
    <w:next w:val="1"/>
    <w:qFormat/>
    <w:uiPriority w:val="0"/>
    <w:pPr>
      <w:ind w:left="800" w:leftChars="800"/>
      <w:textAlignment w:val="baseline"/>
    </w:pPr>
  </w:style>
  <w:style w:type="paragraph" w:customStyle="1" w:styleId="10">
    <w:name w:val="No Spacing_ad81b47b-6779-4c76-b471-79375858c8cb"/>
    <w:basedOn w:val="1"/>
    <w:qFormat/>
    <w:uiPriority w:val="0"/>
    <w:pPr>
      <w:ind w:firstLine="200" w:firstLineChars="200"/>
    </w:pPr>
    <w:rPr>
      <w:rFonts w:cs="宋体"/>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14805</Words>
  <Characters>15606</Characters>
  <Lines>0</Lines>
  <Paragraphs>0</Paragraphs>
  <TotalTime>48.6666666666667</TotalTime>
  <ScaleCrop>false</ScaleCrop>
  <LinksUpToDate>false</LinksUpToDate>
  <CharactersWithSpaces>15835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2023-06-07T17:38:00Z</dcterms:created>
  <dc:creator>kylin</dc:creator>
  <cp:lastModifiedBy>情殇</cp:lastModifiedBy>
  <dcterms:modified xsi:type="dcterms:W3CDTF">2023-06-15T02:09:57Z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4A463581DEAB43F19D01365D31D77962_13</vt:lpwstr>
  </property>
</Properties>
</file>