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2021年北塔区交通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运输</w:t>
      </w:r>
      <w:r>
        <w:rPr>
          <w:rFonts w:hint="eastAsia" w:ascii="黑体" w:hAnsi="黑体" w:eastAsia="黑体" w:cs="黑体"/>
          <w:sz w:val="36"/>
          <w:szCs w:val="36"/>
        </w:rPr>
        <w:t>局重点民生实事项目明细表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3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全年目标任务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km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实际完成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km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Y008线（李子塘村—C032）公路提质改造工程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1.059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农村公路安全生命防护工程（C019、C030、C063）线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4.276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4.748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2021年9月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31"/>
    <w:rsid w:val="00112858"/>
    <w:rsid w:val="00C65D31"/>
    <w:rsid w:val="00F510D1"/>
    <w:rsid w:val="14445246"/>
    <w:rsid w:val="1C0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5</TotalTime>
  <ScaleCrop>false</ScaleCrop>
  <LinksUpToDate>false</LinksUpToDate>
  <CharactersWithSpaces>154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2021-12-06T03:39:00Z</dcterms:created>
  <dc:creator>xb21cn</dc:creator>
  <cp:lastModifiedBy>Administrator</cp:lastModifiedBy>
  <cp:lastPrinted>2021-12-06T03:45:00Z</cp:lastPrinted>
  <dcterms:modified xsi:type="dcterms:W3CDTF">2021-12-07T00:57:27Z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DBA9575841B842B587C705BAD7B01D53</vt:lpwstr>
  </property>
</Properties>
</file>