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邵阳市北塔区退役军人事务局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年度部门整体支出绩效评价报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告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 w:firstLine="640" w:firstLineChars="200"/>
        <w:jc w:val="both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部门基本情况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 w:firstLine="640" w:firstLineChars="200"/>
        <w:jc w:val="both"/>
        <w:outlineLvl w:val="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北塔区退役军人事务局是区政府工作部门，为全额财政拨款行政单位。</w:t>
      </w:r>
    </w:p>
    <w:p>
      <w:pPr>
        <w:numPr>
          <w:ilvl w:val="0"/>
          <w:numId w:val="0"/>
        </w:numPr>
        <w:spacing w:line="480" w:lineRule="auto"/>
        <w:ind w:firstLine="643" w:firstLineChars="200"/>
        <w:jc w:val="left"/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-SA"/>
        </w:rPr>
        <w:t>（一）机构设置及人员情况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 w:firstLine="640" w:firstLineChars="200"/>
        <w:jc w:val="both"/>
        <w:outlineLvl w:val="0"/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我局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</w:rPr>
        <w:t>内设2股1室及1个事业机构。2股1室分别为优抚拥军褒扬股、移交安置和就业创业股、办公室，1个事业机构为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北塔区退役军人服务中心。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 w:firstLine="640" w:firstLineChars="200"/>
        <w:jc w:val="both"/>
        <w:outlineLvl w:val="0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截止2022年末，我局编制人数11人，实际人数15人。</w:t>
      </w:r>
    </w:p>
    <w:p>
      <w:pPr>
        <w:numPr>
          <w:ilvl w:val="0"/>
          <w:numId w:val="2"/>
        </w:numPr>
        <w:spacing w:line="480" w:lineRule="auto"/>
        <w:ind w:firstLine="643" w:firstLineChars="200"/>
        <w:jc w:val="left"/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 Regular" w:hAnsi="Times New Roman Regular" w:eastAsia="楷体_GB2312" w:cs="Times New Roman Regular"/>
          <w:b/>
          <w:bCs w:val="0"/>
          <w:kern w:val="2"/>
          <w:sz w:val="32"/>
          <w:szCs w:val="32"/>
          <w:lang w:val="en-US" w:eastAsia="zh-CN" w:bidi="ar-SA"/>
        </w:rPr>
        <w:t>主要职能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1.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贯彻执行党和国家、省、市关于退役军人思想政治、管理保障和安置优抚等工作政策法规，拟订全区退役军人事务发展规划和政策，并组织实施；褒扬彰显退役军人为党、国家和人民牺牲奉献的精神风范和价值导向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2.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负责全区军队转业干部、复员干部、离休退休干部、退役士兵和无军籍退休退职职工的移交安置工作和自主择业、就业退役军人服务管理工作。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组织指导全区退役军人教育培训工作，协调扶持退役军人和随军随调家属就业创业。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4.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贯彻落实国家关于退役军人的特殊保障政策，会同有关部门制定相关政策，并组织实施。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5.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组织协调落实全区移交地方的离休退休军人、符合条件的其他退役军人和无军籍退休退职职工的住房保障工作，以及退役军人医疗保障、社会保险等待遇保障工作。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6.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组织指导全区伤病残退役军人服务管理和抚恤工作，贯彻落实有关退役军人医疗、疗养、养老等机构的规划政策并指导实施。承担全区不适宜继续服役的伤病残军人相关工作。组织指导全区军供服务保障工作。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7.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组织指导全区拥军优属工作。负责全区现役军人、退役军人、军队文职人员和军属优待、抚恤等工作；贯彻执行国家关于国民党抗战老兵等有关人员优待政策并指导实施。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8.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负责全区烈士及退役军人荣誉奖励、军人公墓管理维护、纪念活动等工作，依法承担英雄烈士保护相关工作，审核拟列入全区重点保护单位的烈士纪念建筑物名录，总结表彰和宣扬退役军人、退役军人工作单位和个人先进典型事迹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9.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指导并监督检查关于退役军人相关法律法规和政策措施的落实；开展全区退役军人权益维护和有关人员的帮扶援助工作。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10.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完成区委、区政府交办的其他任务。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11.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职能转变。区退役军人局应加强退役军人思想政治工作和服务保障体系建设，建立健全集中统一、职责清晰的退役军人管理保障体制，协调各方力量更好为军人军属服务，维护军人军属合法权益，让军人成为全社会尊崇的职业，褒扬彰显退役军人为党、国家和人民牺牲奉献的精神风范和价值导向，更好地为增强部队战斗力和凝聚力做好组织保障。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      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二、部门整体支出管理及使用情况</w:t>
      </w:r>
    </w:p>
    <w:p>
      <w:pPr>
        <w:spacing w:line="480" w:lineRule="auto"/>
        <w:ind w:firstLine="643" w:firstLineChars="200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（一）预算执行情况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2022年度我局收入预算数为791.01万元，收入决算数为791.01万元，与上一年度相比减少17.84万元，下降2.21%。其中一般公共预算财政拨款收入509.42万元，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与上一年度相比减少137.2万元，下降21.22%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；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其他收入281.59万元，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与上一年度相比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增加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119.36万元，增加73.57%。2022年度支出决算791.01万元，预算完成率为100%。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（二）基本支出情况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2022年度我局基本支出年初预算安排为105.47万元，本年实际支出为122.93万元，主要为人员经费支出和公用经费支出，其中人员经费支出108.4万元、公用经费支出14.53万元。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（三）项目支出情况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本年项目支出年初预算安排为78.9万元，本年实际支出为668.08万元，主要为全区退役军人各项权益保障支出。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、部门整体支出绩效情况</w:t>
      </w:r>
    </w:p>
    <w:p>
      <w:pPr>
        <w:spacing w:line="480" w:lineRule="auto"/>
        <w:ind w:firstLine="643" w:firstLineChars="200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（一）主要绩效指标完成情况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1、预算执行情况。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1）2022年财政拨款预算执行数791.01万元，预算安排数791.01万元，预算执行率为100%；（2）公用经费预算14.53万元，实际支出14.53万元；（3）“三公经费”年初预算安排0.3万元，实际支出0万元。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2、预决算信息公开情况。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我局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及时在区政府统一平台公开了部门预算、决算和绩效目标、绩效自评报告、“三公经费”等信息，接受群众和社会监督。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、资产管理情况。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截止2022年12月31日，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我局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拥有各类资产总额19.88万元，其中流动资产0.36万元，非流动资产19.52万元。单位为加强资产管理，内部制定了资产管理制度，对各类资产的购置、保管、使用、报废、处置等方面都作出了明确的规定，制度要求所有办公设备（含办公用品）的添置，先由各股室提出申请，经业务分管领导审核同意后，再由办公室及时采购并建立固定资产实物登记台账，工作人员异动，必须及时办理固定资产移交手续，不得侵占和擅自带走，各股室不得擅自购买任何办公用品和设备，否则不予报销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（二）职责覆行和主要绩效情况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2022年，我局充分履行职责职能，严格执行各项管理制度，经济、社会等效益显著、社会公众满意度上升，较好地完成了全年工作目标(内容涉密，不予公开）。</w:t>
      </w:r>
    </w:p>
    <w:p>
      <w:pPr>
        <w:pStyle w:val="2"/>
        <w:numPr>
          <w:ilvl w:val="0"/>
          <w:numId w:val="3"/>
        </w:num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存在的问题及原因分析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 Regular" w:hAnsi="Times New Roman Regular" w:eastAsia="仿宋_GB2312" w:cs="Times New Roman Regular"/>
          <w:kern w:val="2"/>
          <w:sz w:val="32"/>
          <w:szCs w:val="32"/>
          <w:lang w:val="en-US" w:eastAsia="zh-CN" w:bidi="ar-SA"/>
        </w:rPr>
        <w:t>（一）年初预算编制时部分项目涉及的人员和标准不确定，造成年中追加预算时占比高。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kern w:val="2"/>
          <w:sz w:val="32"/>
          <w:szCs w:val="32"/>
          <w:lang w:val="en-US" w:eastAsia="zh-CN" w:bidi="ar-SA"/>
        </w:rPr>
        <w:t>（二）单位相关人员缺乏系统的培训，业务操作水平有限。</w:t>
      </w:r>
    </w:p>
    <w:p>
      <w:pPr>
        <w:pStyle w:val="2"/>
        <w:numPr>
          <w:ilvl w:val="0"/>
          <w:numId w:val="3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改进措施及有关建议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 Regular" w:hAnsi="Times New Roman Regular" w:eastAsia="仿宋_GB2312" w:cs="Times New Roman Regular"/>
          <w:kern w:val="2"/>
          <w:sz w:val="32"/>
          <w:szCs w:val="32"/>
          <w:lang w:val="en-US" w:eastAsia="zh-CN" w:bidi="ar-SA"/>
        </w:rPr>
        <w:t>（一）严格落实有关要求，加强内控管理。进一步强化财务审核和监督，不断提高部门财务管理的规范化和标准化建设水平。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 Regular" w:hAnsi="Times New Roman Regular" w:eastAsia="仿宋_GB2312" w:cs="Times New Roman Regular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 Regular" w:hAnsi="Times New Roman Regular" w:eastAsia="仿宋_GB2312" w:cs="Times New Roman Regular"/>
          <w:kern w:val="2"/>
          <w:sz w:val="32"/>
          <w:szCs w:val="32"/>
          <w:lang w:val="en-US" w:eastAsia="zh-CN" w:bidi="ar-SA"/>
        </w:rPr>
        <w:t>（二）加强政策学习，提高思想认识。组织相关人员认真学习《会计法》、《预算法》等相关法规、制度，提高业务人员的业务水平及思想认识，为绩效评价工作夯实基础。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E12E91"/>
    <w:multiLevelType w:val="singleLevel"/>
    <w:tmpl w:val="F2E12E91"/>
    <w:lvl w:ilvl="0" w:tentative="0">
      <w:start w:val="4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abstractNum w:abstractNumId="1">
    <w:nsid w:val="06C73EE9"/>
    <w:multiLevelType w:val="singleLevel"/>
    <w:tmpl w:val="06C73EE9"/>
    <w:lvl w:ilvl="0" w:tentative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">
    <w:nsid w:val="405978F6"/>
    <w:multiLevelType w:val="singleLevel"/>
    <w:tmpl w:val="405978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OTU5M2FkYWM4MGQwYzk0NDNlMDU3NDY1MmY5MzQifQ=="/>
  </w:docVars>
  <w:rsids>
    <w:rsidRoot w:val="00000000"/>
    <w:rsid w:val="001C048E"/>
    <w:rsid w:val="00554C33"/>
    <w:rsid w:val="00D51644"/>
    <w:rsid w:val="01FE6787"/>
    <w:rsid w:val="025D08EA"/>
    <w:rsid w:val="02866093"/>
    <w:rsid w:val="02A74CAA"/>
    <w:rsid w:val="039D6C50"/>
    <w:rsid w:val="04F5083C"/>
    <w:rsid w:val="05213482"/>
    <w:rsid w:val="058E4B77"/>
    <w:rsid w:val="073F2CB4"/>
    <w:rsid w:val="082A6897"/>
    <w:rsid w:val="086664DC"/>
    <w:rsid w:val="086D46C2"/>
    <w:rsid w:val="09AD66F7"/>
    <w:rsid w:val="09E17252"/>
    <w:rsid w:val="0AEA10B6"/>
    <w:rsid w:val="0D046532"/>
    <w:rsid w:val="0D5E3707"/>
    <w:rsid w:val="0E0662D9"/>
    <w:rsid w:val="0E122ED0"/>
    <w:rsid w:val="0F205179"/>
    <w:rsid w:val="10442F3F"/>
    <w:rsid w:val="10A5002C"/>
    <w:rsid w:val="11E84674"/>
    <w:rsid w:val="12107F7D"/>
    <w:rsid w:val="123C2565"/>
    <w:rsid w:val="126C42B4"/>
    <w:rsid w:val="13433B2C"/>
    <w:rsid w:val="13B80076"/>
    <w:rsid w:val="14C74526"/>
    <w:rsid w:val="150D2643"/>
    <w:rsid w:val="163559AE"/>
    <w:rsid w:val="17042185"/>
    <w:rsid w:val="17EA27C8"/>
    <w:rsid w:val="1C4E77C9"/>
    <w:rsid w:val="1C8A6328"/>
    <w:rsid w:val="1DE901C3"/>
    <w:rsid w:val="1F010C8F"/>
    <w:rsid w:val="20F3093F"/>
    <w:rsid w:val="20F63895"/>
    <w:rsid w:val="22645B7F"/>
    <w:rsid w:val="22CF0F38"/>
    <w:rsid w:val="25ED4737"/>
    <w:rsid w:val="26166273"/>
    <w:rsid w:val="26E72CF4"/>
    <w:rsid w:val="275E288B"/>
    <w:rsid w:val="2B032004"/>
    <w:rsid w:val="2B204A27"/>
    <w:rsid w:val="2BA0145D"/>
    <w:rsid w:val="2C7529D1"/>
    <w:rsid w:val="2D2D1547"/>
    <w:rsid w:val="2D6C05C8"/>
    <w:rsid w:val="301D1535"/>
    <w:rsid w:val="304112CF"/>
    <w:rsid w:val="31DD71CE"/>
    <w:rsid w:val="332D7CE1"/>
    <w:rsid w:val="33686F6B"/>
    <w:rsid w:val="343D03F7"/>
    <w:rsid w:val="34DA5C46"/>
    <w:rsid w:val="3619015E"/>
    <w:rsid w:val="36E22B02"/>
    <w:rsid w:val="37A26170"/>
    <w:rsid w:val="38175C7C"/>
    <w:rsid w:val="397B72CC"/>
    <w:rsid w:val="3B9303B2"/>
    <w:rsid w:val="3C8416D7"/>
    <w:rsid w:val="3FAB09ED"/>
    <w:rsid w:val="41036525"/>
    <w:rsid w:val="438A6A89"/>
    <w:rsid w:val="443F1622"/>
    <w:rsid w:val="44AF5D78"/>
    <w:rsid w:val="45833892"/>
    <w:rsid w:val="45CB4E15"/>
    <w:rsid w:val="47A125F4"/>
    <w:rsid w:val="495C7DBF"/>
    <w:rsid w:val="4ACA7AAB"/>
    <w:rsid w:val="4B6456E7"/>
    <w:rsid w:val="4B991F60"/>
    <w:rsid w:val="4C942727"/>
    <w:rsid w:val="4D113C42"/>
    <w:rsid w:val="4D445EFB"/>
    <w:rsid w:val="4DCB31C0"/>
    <w:rsid w:val="4E4B32B9"/>
    <w:rsid w:val="4E58558A"/>
    <w:rsid w:val="4F3501F1"/>
    <w:rsid w:val="4F9A02E6"/>
    <w:rsid w:val="51037E7B"/>
    <w:rsid w:val="5187285A"/>
    <w:rsid w:val="52C04276"/>
    <w:rsid w:val="53001E89"/>
    <w:rsid w:val="53202F66"/>
    <w:rsid w:val="54A84FC1"/>
    <w:rsid w:val="55C776C9"/>
    <w:rsid w:val="57364B06"/>
    <w:rsid w:val="575435C3"/>
    <w:rsid w:val="58CA4CA4"/>
    <w:rsid w:val="59A70B1E"/>
    <w:rsid w:val="59E60318"/>
    <w:rsid w:val="5B4F4DC2"/>
    <w:rsid w:val="5BD3501A"/>
    <w:rsid w:val="5BDE60F3"/>
    <w:rsid w:val="5CBC5F90"/>
    <w:rsid w:val="5CBE4789"/>
    <w:rsid w:val="5D48293D"/>
    <w:rsid w:val="5E6D1153"/>
    <w:rsid w:val="5EB62E2C"/>
    <w:rsid w:val="5F83500A"/>
    <w:rsid w:val="604007A4"/>
    <w:rsid w:val="60745B56"/>
    <w:rsid w:val="619C1A0A"/>
    <w:rsid w:val="627C183B"/>
    <w:rsid w:val="63770981"/>
    <w:rsid w:val="641F097E"/>
    <w:rsid w:val="65236940"/>
    <w:rsid w:val="654B0B50"/>
    <w:rsid w:val="664A41B0"/>
    <w:rsid w:val="66A001EE"/>
    <w:rsid w:val="66D16D4F"/>
    <w:rsid w:val="66FE6113"/>
    <w:rsid w:val="67966EFB"/>
    <w:rsid w:val="6804655B"/>
    <w:rsid w:val="682E2C89"/>
    <w:rsid w:val="69E77EE2"/>
    <w:rsid w:val="6B874FA2"/>
    <w:rsid w:val="6D711FE3"/>
    <w:rsid w:val="6FD52562"/>
    <w:rsid w:val="704A0329"/>
    <w:rsid w:val="70514092"/>
    <w:rsid w:val="70793363"/>
    <w:rsid w:val="70852420"/>
    <w:rsid w:val="72B55021"/>
    <w:rsid w:val="73125FD0"/>
    <w:rsid w:val="74F65FDA"/>
    <w:rsid w:val="75B90843"/>
    <w:rsid w:val="75F776FF"/>
    <w:rsid w:val="767F69D7"/>
    <w:rsid w:val="76DC35F5"/>
    <w:rsid w:val="7832658D"/>
    <w:rsid w:val="79074D5F"/>
    <w:rsid w:val="7AF745AA"/>
    <w:rsid w:val="7AFB1A3F"/>
    <w:rsid w:val="7B0D52CF"/>
    <w:rsid w:val="7B7315D6"/>
    <w:rsid w:val="7B7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toc 1"/>
    <w:basedOn w:val="1"/>
    <w:next w:val="1"/>
    <w:qFormat/>
    <w:uiPriority w:val="0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1996</Words>
  <Characters>2160</Characters>
  <Lines>0</Lines>
  <Paragraphs>0</Paragraphs>
  <TotalTime>376</TotalTime>
  <ScaleCrop>false</ScaleCrop>
  <LinksUpToDate>false</LinksUpToDate>
  <CharactersWithSpaces>2169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2022-06-28T09:10:00Z</dcterms:created>
  <dc:creator>Administrator</dc:creator>
  <cp:lastModifiedBy>Administrator</cp:lastModifiedBy>
  <cp:lastPrinted>2023-09-26T07:21:00Z</cp:lastPrinted>
  <dcterms:modified xsi:type="dcterms:W3CDTF">2023-09-26T08:33:02Z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940B8059199B4A289414AF523A65E0B0_13</vt:lpwstr>
  </property>
</Properties>
</file>