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b/>
          <w:i w:val="0"/>
          <w:color w:val="000000"/>
          <w:kern w:val="0"/>
          <w:sz w:val="32"/>
          <w:szCs w:val="32"/>
          <w:u w:val="none"/>
          <w:lang w:val="en-US" w:eastAsia="zh-CN" w:bidi="ar"/>
        </w:rPr>
      </w:pPr>
      <w:r>
        <w:rPr>
          <w:rFonts w:hint="eastAsia" w:ascii="宋体" w:hAnsi="宋体" w:eastAsia="宋体" w:cs="宋体"/>
          <w:b/>
          <w:i w:val="0"/>
          <w:color w:val="000000"/>
          <w:kern w:val="0"/>
          <w:sz w:val="32"/>
          <w:szCs w:val="32"/>
          <w:u w:val="none"/>
          <w:lang w:val="en-US" w:eastAsia="zh-CN" w:bidi="ar"/>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lang w:val="en-US" w:eastAsia="zh-CN"/>
        </w:rPr>
      </w:pPr>
      <w:r>
        <w:rPr>
          <w:rFonts w:hint="eastAsia" w:ascii="方正小标宋简体" w:hAnsi="方正小标宋简体" w:eastAsia="方正小标宋简体" w:cs="方正小标宋简体"/>
          <w:b w:val="0"/>
          <w:bCs/>
          <w:i w:val="0"/>
          <w:color w:val="000000"/>
          <w:kern w:val="0"/>
          <w:sz w:val="44"/>
          <w:szCs w:val="44"/>
          <w:u w:val="none"/>
          <w:lang w:val="en-US" w:eastAsia="zh-CN" w:bidi="ar"/>
        </w:rPr>
        <w:t>2021年北塔区行政事业性收费目录清单</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heme="majorEastAsia" w:hAnsiTheme="majorEastAsia" w:eastAsiaTheme="majorEastAsia" w:cstheme="majorEastAsia"/>
          <w:b w:val="0"/>
          <w:bCs/>
          <w:sz w:val="24"/>
          <w:szCs w:val="24"/>
        </w:rPr>
      </w:pPr>
      <w:r>
        <w:rPr>
          <w:rFonts w:hint="eastAsia" w:asciiTheme="majorEastAsia" w:hAnsiTheme="majorEastAsia" w:eastAsiaTheme="majorEastAsia" w:cstheme="majorEastAsia"/>
          <w:i w:val="0"/>
          <w:color w:val="000000"/>
          <w:kern w:val="0"/>
          <w:sz w:val="24"/>
          <w:szCs w:val="24"/>
          <w:u w:val="none"/>
          <w:lang w:val="en-US" w:eastAsia="zh-CN" w:bidi="ar"/>
        </w:rPr>
        <w:t>现将调整后的《北塔区行政事业性收费目录清单》公布如下：</w:t>
      </w:r>
    </w:p>
    <w:tbl>
      <w:tblPr>
        <w:tblStyle w:val="6"/>
        <w:tblW w:w="9876" w:type="dxa"/>
        <w:jc w:val="center"/>
        <w:shd w:val="clear" w:color="auto" w:fill="auto"/>
        <w:tblLayout w:type="autofit"/>
        <w:tblCellMar>
          <w:top w:w="0" w:type="dxa"/>
          <w:left w:w="0" w:type="dxa"/>
          <w:bottom w:w="0" w:type="dxa"/>
          <w:right w:w="0" w:type="dxa"/>
        </w:tblCellMar>
      </w:tblPr>
      <w:tblGrid>
        <w:gridCol w:w="628"/>
        <w:gridCol w:w="662"/>
        <w:gridCol w:w="596"/>
        <w:gridCol w:w="1897"/>
        <w:gridCol w:w="662"/>
        <w:gridCol w:w="4021"/>
        <w:gridCol w:w="1410"/>
      </w:tblGrid>
      <w:tr>
        <w:tblPrEx>
          <w:shd w:val="clear" w:color="auto" w:fill="auto"/>
          <w:tblCellMar>
            <w:top w:w="0" w:type="dxa"/>
            <w:left w:w="0" w:type="dxa"/>
            <w:bottom w:w="0" w:type="dxa"/>
            <w:right w:w="0" w:type="dxa"/>
          </w:tblCellMar>
        </w:tblPrEx>
        <w:trPr>
          <w:trHeight w:val="618" w:hRule="atLeast"/>
          <w:tblHeader/>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序号</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部门</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序号</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 xml:space="preserve">   项目名称</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立项</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级次</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政策依据</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备注</w:t>
            </w:r>
          </w:p>
        </w:tc>
      </w:tr>
      <w:tr>
        <w:tblPrEx>
          <w:shd w:val="clear" w:color="auto" w:fill="auto"/>
          <w:tblCellMar>
            <w:top w:w="0" w:type="dxa"/>
            <w:left w:w="0" w:type="dxa"/>
            <w:bottom w:w="0" w:type="dxa"/>
            <w:right w:w="0" w:type="dxa"/>
          </w:tblCellMar>
        </w:tblPrEx>
        <w:trPr>
          <w:trHeight w:val="1708"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一</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教育</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1、公办幼儿园保教费、住宿费</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中央</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《幼儿园管理条例》，发改价格〔2011〕3207号，湘发改价费〔2015〕649号，湘发改价费〔2017〕771号,湘发改价费〔2018〕531号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i w:val="0"/>
                <w:color w:val="000000"/>
                <w:sz w:val="21"/>
                <w:szCs w:val="21"/>
                <w:u w:val="none"/>
              </w:rPr>
            </w:pPr>
          </w:p>
        </w:tc>
      </w:tr>
      <w:tr>
        <w:tblPrEx>
          <w:shd w:val="clear" w:color="auto" w:fill="auto"/>
          <w:tblCellMar>
            <w:top w:w="0" w:type="dxa"/>
            <w:left w:w="0" w:type="dxa"/>
            <w:bottom w:w="0" w:type="dxa"/>
            <w:right w:w="0" w:type="dxa"/>
          </w:tblCellMar>
        </w:tblPrEx>
        <w:trPr>
          <w:trHeight w:val="1302" w:hRule="atLeast"/>
          <w:jc w:val="center"/>
        </w:trPr>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二</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自然</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资源</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1、土地复垦费</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中央</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《土地管理法》,《土地复垦条例》, 湘财综〔2008〕68号,湘财综〔2015〕5号,财政部 税务总局 发展改革委 民政部 商务部 卫生健康委公告2019年第76号, 湘发改价费〔2019〕597号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21"/>
                <w:szCs w:val="21"/>
                <w:u w:val="none"/>
              </w:rPr>
            </w:pPr>
          </w:p>
        </w:tc>
      </w:tr>
      <w:tr>
        <w:tblPrEx>
          <w:shd w:val="clear" w:color="auto" w:fill="auto"/>
          <w:tblCellMar>
            <w:top w:w="0" w:type="dxa"/>
            <w:left w:w="0" w:type="dxa"/>
            <w:bottom w:w="0" w:type="dxa"/>
            <w:right w:w="0" w:type="dxa"/>
          </w:tblCellMar>
        </w:tblPrEx>
        <w:trPr>
          <w:trHeight w:val="1324" w:hRule="atLeast"/>
          <w:jc w:val="center"/>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b/>
                <w:i w:val="0"/>
                <w:color w:val="000000"/>
                <w:sz w:val="21"/>
                <w:szCs w:val="21"/>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b/>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3</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2、土地闲置费</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中央</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《土地管理法》，《城市房地产管理法》，国发〔2008〕3号,湘财综〔2015〕5号,财政部 税务总局 发展改革委 民政部 商务部 卫生健康委公告2019年第76号, 湘发改价费〔2019〕597号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21"/>
                <w:szCs w:val="21"/>
                <w:u w:val="none"/>
              </w:rPr>
            </w:pPr>
          </w:p>
        </w:tc>
      </w:tr>
      <w:tr>
        <w:tblPrEx>
          <w:shd w:val="clear" w:color="auto" w:fill="auto"/>
          <w:tblCellMar>
            <w:top w:w="0" w:type="dxa"/>
            <w:left w:w="0" w:type="dxa"/>
            <w:bottom w:w="0" w:type="dxa"/>
            <w:right w:w="0" w:type="dxa"/>
          </w:tblCellMar>
        </w:tblPrEx>
        <w:trPr>
          <w:trHeight w:val="1345" w:hRule="atLeast"/>
          <w:jc w:val="center"/>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b/>
                <w:i w:val="0"/>
                <w:color w:val="000000"/>
                <w:sz w:val="21"/>
                <w:szCs w:val="21"/>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b/>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4</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4、耕地开垦费</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中央</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《土地管理法》，《土地管理法实施条例》,湘财综〔2015〕5号,财税〔2019〕53号，财政部 税务总局 发展改革委 民政部 商务部 卫生健康委公告2019年第76号,湘发改价费〔2019〕597号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21"/>
                <w:szCs w:val="21"/>
                <w:u w:val="none"/>
              </w:rPr>
            </w:pPr>
          </w:p>
        </w:tc>
      </w:tr>
      <w:tr>
        <w:tblPrEx>
          <w:shd w:val="clear" w:color="auto" w:fill="auto"/>
          <w:tblCellMar>
            <w:top w:w="0" w:type="dxa"/>
            <w:left w:w="0" w:type="dxa"/>
            <w:bottom w:w="0" w:type="dxa"/>
            <w:right w:w="0" w:type="dxa"/>
          </w:tblCellMar>
        </w:tblPrEx>
        <w:trPr>
          <w:trHeight w:val="1600" w:hRule="atLeast"/>
          <w:jc w:val="center"/>
        </w:trPr>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三</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住房城</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乡建设</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5</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1、污水处理费</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中央</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《城市排水和污水处理条例》,财税〔2014〕151号，发改价格〔2015〕119号,湘财综〔2015〕19号,湘发改价服〔2015〕347号，湘发改价费〔2020〕29号，邵市发改价服[2019]372号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i w:val="0"/>
                <w:color w:val="000000"/>
                <w:sz w:val="21"/>
                <w:szCs w:val="21"/>
                <w:u w:val="none"/>
              </w:rPr>
            </w:pPr>
          </w:p>
        </w:tc>
      </w:tr>
      <w:tr>
        <w:tblPrEx>
          <w:shd w:val="clear" w:color="auto" w:fill="auto"/>
          <w:tblCellMar>
            <w:top w:w="0" w:type="dxa"/>
            <w:left w:w="0" w:type="dxa"/>
            <w:bottom w:w="0" w:type="dxa"/>
            <w:right w:w="0" w:type="dxa"/>
          </w:tblCellMar>
        </w:tblPrEx>
        <w:trPr>
          <w:trHeight w:val="1231" w:hRule="atLeast"/>
          <w:jc w:val="center"/>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b/>
                <w:i w:val="0"/>
                <w:color w:val="000000"/>
                <w:sz w:val="21"/>
                <w:szCs w:val="21"/>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b/>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6</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2、城镇垃圾处理费</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中央</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《城市市容和环境卫生管理条例》，国发〔2011〕9号，计价格〔2002〕872号，发改价格〔2007〕1729号，湘发改价服〔2017〕474号，市发改价服（2016）79号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i w:val="0"/>
                <w:color w:val="000000"/>
                <w:sz w:val="21"/>
                <w:szCs w:val="21"/>
                <w:u w:val="none"/>
              </w:rPr>
            </w:pPr>
          </w:p>
        </w:tc>
      </w:tr>
      <w:tr>
        <w:tblPrEx>
          <w:shd w:val="clear" w:color="auto" w:fill="auto"/>
          <w:tblCellMar>
            <w:top w:w="0" w:type="dxa"/>
            <w:left w:w="0" w:type="dxa"/>
            <w:bottom w:w="0" w:type="dxa"/>
            <w:right w:w="0" w:type="dxa"/>
          </w:tblCellMar>
        </w:tblPrEx>
        <w:trPr>
          <w:trHeight w:val="946" w:hRule="atLeast"/>
          <w:jc w:val="center"/>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b/>
                <w:i w:val="0"/>
                <w:color w:val="000000"/>
                <w:sz w:val="21"/>
                <w:szCs w:val="21"/>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b/>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7</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3、城市道路占用、挖掘修复费</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中央</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《城市道路管理条例》，建城〔1993〕410号，财税〔2015〕68号，湘发改价费〔2015〕1119号，湘发改价费〔2018〕426号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i w:val="0"/>
                <w:color w:val="000000"/>
                <w:sz w:val="21"/>
                <w:szCs w:val="21"/>
                <w:u w:val="none"/>
              </w:rPr>
            </w:pPr>
          </w:p>
        </w:tc>
      </w:tr>
      <w:tr>
        <w:tblPrEx>
          <w:shd w:val="clear" w:color="auto" w:fill="auto"/>
          <w:tblCellMar>
            <w:top w:w="0" w:type="dxa"/>
            <w:left w:w="0" w:type="dxa"/>
            <w:bottom w:w="0" w:type="dxa"/>
            <w:right w:w="0" w:type="dxa"/>
          </w:tblCellMar>
        </w:tblPrEx>
        <w:trPr>
          <w:trHeight w:val="2139" w:hRule="atLeast"/>
          <w:jc w:val="center"/>
        </w:trPr>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四</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水利</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8</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1、水资源费</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中央</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水法》，《取水许可和水资源费征收管理条例》，财税〔2016〕2号，财综〔2011〕19号,财综〔2008〕79号,财综〔2003〕89号,发改价格〔2013〕29号,发改价格〔2014〕1959号,发改价格〔2009〕1779号,价费字〔1992〕181号，湘发改价费〔2018〕683号，湘财综〔2018〕40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i w:val="0"/>
                <w:color w:val="000000"/>
                <w:sz w:val="21"/>
                <w:szCs w:val="21"/>
                <w:u w:val="none"/>
              </w:rPr>
            </w:pPr>
          </w:p>
        </w:tc>
      </w:tr>
      <w:tr>
        <w:tblPrEx>
          <w:shd w:val="clear" w:color="auto" w:fill="auto"/>
          <w:tblCellMar>
            <w:top w:w="0" w:type="dxa"/>
            <w:left w:w="0" w:type="dxa"/>
            <w:bottom w:w="0" w:type="dxa"/>
            <w:right w:w="0" w:type="dxa"/>
          </w:tblCellMar>
        </w:tblPrEx>
        <w:trPr>
          <w:trHeight w:val="1009" w:hRule="atLeast"/>
          <w:jc w:val="center"/>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b/>
                <w:i w:val="0"/>
                <w:color w:val="000000"/>
                <w:sz w:val="21"/>
                <w:szCs w:val="21"/>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b/>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9</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2、水土保持补偿费</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中央</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《水土保持法》，财综〔2014〕8号,发改价格〔2014〕886号，湘发改价费〔2014〕1171号，湘发改价费〔2017〕534号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i w:val="0"/>
                <w:color w:val="000000"/>
                <w:sz w:val="21"/>
                <w:szCs w:val="21"/>
                <w:u w:val="none"/>
              </w:rPr>
            </w:pPr>
          </w:p>
        </w:tc>
      </w:tr>
      <w:tr>
        <w:tblPrEx>
          <w:shd w:val="clear" w:color="auto" w:fill="auto"/>
          <w:tblCellMar>
            <w:top w:w="0" w:type="dxa"/>
            <w:left w:w="0" w:type="dxa"/>
            <w:bottom w:w="0" w:type="dxa"/>
            <w:right w:w="0" w:type="dxa"/>
          </w:tblCellMar>
        </w:tblPrEx>
        <w:trPr>
          <w:trHeight w:val="1673" w:hRule="atLeast"/>
          <w:jc w:val="center"/>
        </w:trPr>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五</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卫生</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健康</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10</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1、预防接种服务费</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中央</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《疫苗流通和预防接种管理条例》，财税〔2016〕14号，国办发〔2002〕57号,财综〔2002〕72号，财综〔2008〕47号,发改价格〔2016〕488号，湘财综〔2016〕48号，湘发改价费〔2017〕839号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i w:val="0"/>
                <w:color w:val="000000"/>
                <w:sz w:val="21"/>
                <w:szCs w:val="21"/>
                <w:u w:val="none"/>
              </w:rPr>
            </w:pPr>
          </w:p>
        </w:tc>
      </w:tr>
      <w:tr>
        <w:tblPrEx>
          <w:shd w:val="clear" w:color="auto" w:fill="auto"/>
          <w:tblCellMar>
            <w:top w:w="0" w:type="dxa"/>
            <w:left w:w="0" w:type="dxa"/>
            <w:bottom w:w="0" w:type="dxa"/>
            <w:right w:w="0" w:type="dxa"/>
          </w:tblCellMar>
        </w:tblPrEx>
        <w:trPr>
          <w:trHeight w:val="892" w:hRule="atLeast"/>
          <w:jc w:val="center"/>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b/>
                <w:i w:val="0"/>
                <w:color w:val="000000"/>
                <w:sz w:val="21"/>
                <w:szCs w:val="21"/>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b/>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11</w:t>
            </w:r>
          </w:p>
        </w:tc>
        <w:tc>
          <w:tcPr>
            <w:tcW w:w="18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2、疫苗储存运输费</w:t>
            </w:r>
          </w:p>
        </w:tc>
        <w:tc>
          <w:tcPr>
            <w:tcW w:w="6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省级</w:t>
            </w:r>
          </w:p>
        </w:tc>
        <w:tc>
          <w:tcPr>
            <w:tcW w:w="40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国务院令第668号，湘财综〔2016〕48号，湘发改价费〔2017〕839号，财税〔2020〕17号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i w:val="0"/>
                <w:color w:val="000000"/>
                <w:sz w:val="21"/>
                <w:szCs w:val="21"/>
                <w:u w:val="none"/>
              </w:rPr>
            </w:pPr>
          </w:p>
        </w:tc>
      </w:tr>
      <w:tr>
        <w:tblPrEx>
          <w:shd w:val="clear" w:color="auto" w:fill="auto"/>
          <w:tblCellMar>
            <w:top w:w="0" w:type="dxa"/>
            <w:left w:w="0" w:type="dxa"/>
            <w:bottom w:w="0" w:type="dxa"/>
            <w:right w:w="0" w:type="dxa"/>
          </w:tblCellMar>
        </w:tblPrEx>
        <w:trPr>
          <w:trHeight w:val="1337" w:hRule="atLeast"/>
          <w:jc w:val="center"/>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b/>
                <w:i w:val="0"/>
                <w:color w:val="000000"/>
                <w:sz w:val="21"/>
                <w:szCs w:val="21"/>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b/>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12</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3、新型冠状病毒核酸检测费</w:t>
            </w:r>
          </w:p>
        </w:tc>
        <w:tc>
          <w:tcPr>
            <w:tcW w:w="6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省级</w:t>
            </w:r>
          </w:p>
        </w:tc>
        <w:tc>
          <w:tcPr>
            <w:tcW w:w="40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国发明电〔2020〕14号，湘财税〔2020〕12号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自2020年7月1日起收取新型冠状病毒核酸检测费</w:t>
            </w:r>
            <w:r>
              <w:rPr>
                <w:rStyle w:val="9"/>
                <w:rFonts w:hint="eastAsia" w:asciiTheme="majorEastAsia" w:hAnsiTheme="majorEastAsia" w:eastAsiaTheme="majorEastAsia" w:cstheme="majorEastAsia"/>
                <w:sz w:val="21"/>
                <w:szCs w:val="21"/>
                <w:lang w:val="en-US" w:eastAsia="zh-CN" w:bidi="ar"/>
              </w:rPr>
              <w:t>，截止日期另行通知。</w:t>
            </w:r>
          </w:p>
        </w:tc>
      </w:tr>
      <w:tr>
        <w:tblPrEx>
          <w:shd w:val="clear" w:color="auto" w:fill="auto"/>
          <w:tblCellMar>
            <w:top w:w="0" w:type="dxa"/>
            <w:left w:w="0" w:type="dxa"/>
            <w:bottom w:w="0" w:type="dxa"/>
            <w:right w:w="0" w:type="dxa"/>
          </w:tblCellMar>
        </w:tblPrEx>
        <w:trPr>
          <w:trHeight w:val="497" w:hRule="atLeast"/>
          <w:jc w:val="center"/>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b/>
                <w:i w:val="0"/>
                <w:color w:val="000000"/>
                <w:sz w:val="21"/>
                <w:szCs w:val="21"/>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b/>
                <w:i w:val="0"/>
                <w:color w:val="000000"/>
                <w:sz w:val="21"/>
                <w:szCs w:val="21"/>
                <w:u w:val="none"/>
              </w:rPr>
            </w:pPr>
          </w:p>
        </w:tc>
        <w:tc>
          <w:tcPr>
            <w:tcW w:w="5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13</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4、鉴定费</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中央</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heme="majorEastAsia" w:hAnsiTheme="majorEastAsia" w:eastAsiaTheme="majorEastAsia" w:cstheme="majorEastAsia"/>
                <w:i w:val="0"/>
                <w:color w:val="000000"/>
                <w:sz w:val="21"/>
                <w:szCs w:val="21"/>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i w:val="0"/>
                <w:color w:val="000000"/>
                <w:sz w:val="21"/>
                <w:szCs w:val="21"/>
                <w:u w:val="none"/>
              </w:rPr>
            </w:pPr>
          </w:p>
        </w:tc>
      </w:tr>
      <w:tr>
        <w:tblPrEx>
          <w:shd w:val="clear" w:color="auto" w:fill="auto"/>
          <w:tblCellMar>
            <w:top w:w="0" w:type="dxa"/>
            <w:left w:w="0" w:type="dxa"/>
            <w:bottom w:w="0" w:type="dxa"/>
            <w:right w:w="0" w:type="dxa"/>
          </w:tblCellMar>
        </w:tblPrEx>
        <w:trPr>
          <w:trHeight w:val="1246" w:hRule="atLeast"/>
          <w:jc w:val="center"/>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b/>
                <w:i w:val="0"/>
                <w:color w:val="000000"/>
                <w:sz w:val="21"/>
                <w:szCs w:val="21"/>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b/>
                <w:i w:val="0"/>
                <w:color w:val="000000"/>
                <w:sz w:val="21"/>
                <w:szCs w:val="21"/>
                <w:u w:val="none"/>
              </w:rPr>
            </w:pPr>
          </w:p>
        </w:tc>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i w:val="0"/>
                <w:color w:val="000000"/>
                <w:sz w:val="21"/>
                <w:szCs w:val="21"/>
                <w:u w:val="none"/>
              </w:rPr>
            </w:pP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（1）医疗事故鉴定费</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中央</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《医疗事故处理条例》，财税〔2016〕14号，财综〔2003〕27号，发改价格〔2016〕488号 ，湘财综〔2016〕48号，湘发改价费〔2016〕211号，湘发改价费〔2017〕839号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i w:val="0"/>
                <w:color w:val="000000"/>
                <w:sz w:val="21"/>
                <w:szCs w:val="21"/>
                <w:u w:val="none"/>
              </w:rPr>
            </w:pPr>
          </w:p>
        </w:tc>
      </w:tr>
      <w:tr>
        <w:tblPrEx>
          <w:shd w:val="clear" w:color="auto" w:fill="auto"/>
          <w:tblCellMar>
            <w:top w:w="0" w:type="dxa"/>
            <w:left w:w="0" w:type="dxa"/>
            <w:bottom w:w="0" w:type="dxa"/>
            <w:right w:w="0" w:type="dxa"/>
          </w:tblCellMar>
        </w:tblPrEx>
        <w:trPr>
          <w:trHeight w:val="1123" w:hRule="atLeast"/>
          <w:jc w:val="center"/>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b/>
                <w:i w:val="0"/>
                <w:color w:val="000000"/>
                <w:sz w:val="21"/>
                <w:szCs w:val="21"/>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b/>
                <w:i w:val="0"/>
                <w:color w:val="000000"/>
                <w:sz w:val="21"/>
                <w:szCs w:val="21"/>
                <w:u w:val="none"/>
              </w:rPr>
            </w:pPr>
          </w:p>
        </w:tc>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i w:val="0"/>
                <w:color w:val="000000"/>
                <w:sz w:val="21"/>
                <w:szCs w:val="21"/>
                <w:u w:val="none"/>
              </w:rPr>
            </w:pP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（2）职业病诊断鉴定费</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中央</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《职业病防治法》，财税〔2016〕14号，发改价格〔2016〕488号，湘财综〔2016〕48号，湘发改价费〔2017〕839号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卫健委、疾控</w:t>
            </w:r>
          </w:p>
        </w:tc>
      </w:tr>
      <w:tr>
        <w:tblPrEx>
          <w:shd w:val="clear" w:color="auto" w:fill="auto"/>
          <w:tblCellMar>
            <w:top w:w="0" w:type="dxa"/>
            <w:left w:w="0" w:type="dxa"/>
            <w:bottom w:w="0" w:type="dxa"/>
            <w:right w:w="0" w:type="dxa"/>
          </w:tblCellMar>
        </w:tblPrEx>
        <w:trPr>
          <w:trHeight w:val="1451" w:hRule="atLeast"/>
          <w:jc w:val="center"/>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b/>
                <w:i w:val="0"/>
                <w:color w:val="000000"/>
                <w:sz w:val="21"/>
                <w:szCs w:val="21"/>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b/>
                <w:i w:val="0"/>
                <w:color w:val="000000"/>
                <w:sz w:val="21"/>
                <w:szCs w:val="21"/>
                <w:u w:val="none"/>
              </w:rPr>
            </w:pPr>
          </w:p>
        </w:tc>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i w:val="0"/>
                <w:color w:val="000000"/>
                <w:sz w:val="21"/>
                <w:szCs w:val="21"/>
                <w:u w:val="none"/>
              </w:rPr>
            </w:pP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（3）预防接种异常反应鉴定费</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中央</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《疫苗流通和预防接种管理条例》，《医疗事故处理条例》，财税〔2016〕14号，财综〔2008〕70号，发改价格〔2016〕488号，湘财综〔2016〕48号， 湘发改价费〔2017〕839号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21"/>
                <w:szCs w:val="21"/>
                <w:u w:val="none"/>
              </w:rPr>
            </w:pPr>
          </w:p>
        </w:tc>
      </w:tr>
      <w:tr>
        <w:tblPrEx>
          <w:shd w:val="clear" w:color="auto" w:fill="auto"/>
          <w:tblCellMar>
            <w:top w:w="0" w:type="dxa"/>
            <w:left w:w="0" w:type="dxa"/>
            <w:bottom w:w="0" w:type="dxa"/>
            <w:right w:w="0" w:type="dxa"/>
          </w:tblCellMar>
        </w:tblPrEx>
        <w:trPr>
          <w:trHeight w:val="892" w:hRule="atLeast"/>
          <w:jc w:val="center"/>
        </w:trPr>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六</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人力资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源和社</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会保障</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ajorEastAsia" w:hAnsiTheme="majorEastAsia" w:eastAsiaTheme="majorEastAsia" w:cstheme="majorEastAsia"/>
                <w:i w:val="0"/>
                <w:color w:val="000000"/>
                <w:sz w:val="21"/>
                <w:szCs w:val="21"/>
                <w:u w:val="none"/>
                <w:lang w:val="en-US"/>
              </w:rPr>
            </w:pPr>
            <w:r>
              <w:rPr>
                <w:rFonts w:hint="eastAsia" w:asciiTheme="majorEastAsia" w:hAnsiTheme="majorEastAsia" w:eastAsiaTheme="majorEastAsia" w:cstheme="majorEastAsia"/>
                <w:i w:val="0"/>
                <w:color w:val="000000"/>
                <w:kern w:val="0"/>
                <w:sz w:val="21"/>
                <w:szCs w:val="21"/>
                <w:u w:val="none"/>
                <w:lang w:val="en-US" w:eastAsia="zh-CN" w:bidi="ar"/>
              </w:rPr>
              <w:t>14</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1、劳动能力鉴定</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省级</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湘价函〔2013〕24号，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湘发改价费〔2018〕224号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i w:val="0"/>
                <w:color w:val="000000"/>
                <w:sz w:val="21"/>
                <w:szCs w:val="21"/>
                <w:u w:val="none"/>
              </w:rPr>
            </w:pPr>
          </w:p>
        </w:tc>
      </w:tr>
      <w:tr>
        <w:tblPrEx>
          <w:shd w:val="clear" w:color="auto" w:fill="auto"/>
          <w:tblCellMar>
            <w:top w:w="0" w:type="dxa"/>
            <w:left w:w="0" w:type="dxa"/>
            <w:bottom w:w="0" w:type="dxa"/>
            <w:right w:w="0" w:type="dxa"/>
          </w:tblCellMar>
        </w:tblPrEx>
        <w:trPr>
          <w:trHeight w:val="603" w:hRule="atLeast"/>
          <w:jc w:val="center"/>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b/>
                <w:i w:val="0"/>
                <w:color w:val="000000"/>
                <w:sz w:val="21"/>
                <w:szCs w:val="21"/>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b/>
                <w:i w:val="0"/>
                <w:color w:val="000000"/>
                <w:sz w:val="21"/>
                <w:szCs w:val="21"/>
                <w:u w:val="none"/>
              </w:rPr>
            </w:pPr>
          </w:p>
        </w:tc>
        <w:tc>
          <w:tcPr>
            <w:tcW w:w="5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ajorEastAsia" w:hAnsiTheme="majorEastAsia" w:eastAsiaTheme="majorEastAsia" w:cstheme="majorEastAsia"/>
                <w:i w:val="0"/>
                <w:color w:val="000000"/>
                <w:sz w:val="21"/>
                <w:szCs w:val="21"/>
                <w:u w:val="none"/>
                <w:lang w:val="en-US"/>
              </w:rPr>
            </w:pPr>
            <w:r>
              <w:rPr>
                <w:rFonts w:hint="eastAsia" w:asciiTheme="majorEastAsia" w:hAnsiTheme="majorEastAsia" w:eastAsiaTheme="majorEastAsia" w:cstheme="majorEastAsia"/>
                <w:i w:val="0"/>
                <w:color w:val="000000"/>
                <w:kern w:val="0"/>
                <w:sz w:val="21"/>
                <w:szCs w:val="21"/>
                <w:u w:val="none"/>
                <w:lang w:val="en-US" w:eastAsia="zh-CN" w:bidi="ar"/>
              </w:rPr>
              <w:t>15</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2、专业技术职务任职资格评审费</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省级</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湘发改价费〔2018〕224号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i w:val="0"/>
                <w:color w:val="000000"/>
                <w:sz w:val="21"/>
                <w:szCs w:val="21"/>
                <w:u w:val="none"/>
              </w:rPr>
            </w:pPr>
          </w:p>
        </w:tc>
      </w:tr>
      <w:tr>
        <w:tblPrEx>
          <w:shd w:val="clear" w:color="auto" w:fill="auto"/>
          <w:tblCellMar>
            <w:top w:w="0" w:type="dxa"/>
            <w:left w:w="0" w:type="dxa"/>
            <w:bottom w:w="0" w:type="dxa"/>
            <w:right w:w="0" w:type="dxa"/>
          </w:tblCellMar>
        </w:tblPrEx>
        <w:trPr>
          <w:trHeight w:val="603" w:hRule="atLeast"/>
          <w:jc w:val="center"/>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b/>
                <w:i w:val="0"/>
                <w:color w:val="000000"/>
                <w:sz w:val="21"/>
                <w:szCs w:val="21"/>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b/>
                <w:i w:val="0"/>
                <w:color w:val="000000"/>
                <w:sz w:val="21"/>
                <w:szCs w:val="21"/>
                <w:u w:val="none"/>
              </w:rPr>
            </w:pPr>
          </w:p>
        </w:tc>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i w:val="0"/>
                <w:color w:val="000000"/>
                <w:sz w:val="21"/>
                <w:szCs w:val="21"/>
                <w:u w:val="none"/>
              </w:rPr>
            </w:pP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（1）高级职务任职资格</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i w:val="0"/>
                <w:color w:val="000000"/>
                <w:sz w:val="21"/>
                <w:szCs w:val="21"/>
                <w:u w:val="none"/>
              </w:rPr>
            </w:pP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heme="majorEastAsia" w:hAnsiTheme="majorEastAsia" w:eastAsiaTheme="majorEastAsia" w:cstheme="majorEastAsia"/>
                <w:i w:val="0"/>
                <w:color w:val="000000"/>
                <w:sz w:val="21"/>
                <w:szCs w:val="21"/>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i w:val="0"/>
                <w:color w:val="000000"/>
                <w:sz w:val="21"/>
                <w:szCs w:val="21"/>
                <w:u w:val="none"/>
              </w:rPr>
            </w:pPr>
          </w:p>
        </w:tc>
      </w:tr>
      <w:tr>
        <w:tblPrEx>
          <w:shd w:val="clear" w:color="auto" w:fill="auto"/>
          <w:tblCellMar>
            <w:top w:w="0" w:type="dxa"/>
            <w:left w:w="0" w:type="dxa"/>
            <w:bottom w:w="0" w:type="dxa"/>
            <w:right w:w="0" w:type="dxa"/>
          </w:tblCellMar>
        </w:tblPrEx>
        <w:trPr>
          <w:trHeight w:val="603" w:hRule="atLeast"/>
          <w:jc w:val="center"/>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b/>
                <w:i w:val="0"/>
                <w:color w:val="000000"/>
                <w:sz w:val="21"/>
                <w:szCs w:val="21"/>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b/>
                <w:i w:val="0"/>
                <w:color w:val="000000"/>
                <w:sz w:val="21"/>
                <w:szCs w:val="21"/>
                <w:u w:val="none"/>
              </w:rPr>
            </w:pPr>
          </w:p>
        </w:tc>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i w:val="0"/>
                <w:color w:val="000000"/>
                <w:sz w:val="21"/>
                <w:szCs w:val="21"/>
                <w:u w:val="none"/>
              </w:rPr>
            </w:pP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（2）中级职务任职资格</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i w:val="0"/>
                <w:color w:val="000000"/>
                <w:sz w:val="21"/>
                <w:szCs w:val="21"/>
                <w:u w:val="none"/>
              </w:rPr>
            </w:pP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heme="majorEastAsia" w:hAnsiTheme="majorEastAsia" w:eastAsiaTheme="majorEastAsia" w:cstheme="majorEastAsia"/>
                <w:i w:val="0"/>
                <w:color w:val="000000"/>
                <w:sz w:val="21"/>
                <w:szCs w:val="21"/>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i w:val="0"/>
                <w:color w:val="000000"/>
                <w:sz w:val="21"/>
                <w:szCs w:val="21"/>
                <w:u w:val="none"/>
              </w:rPr>
            </w:pPr>
          </w:p>
        </w:tc>
      </w:tr>
      <w:tr>
        <w:tblPrEx>
          <w:shd w:val="clear" w:color="auto" w:fill="auto"/>
          <w:tblCellMar>
            <w:top w:w="0" w:type="dxa"/>
            <w:left w:w="0" w:type="dxa"/>
            <w:bottom w:w="0" w:type="dxa"/>
            <w:right w:w="0" w:type="dxa"/>
          </w:tblCellMar>
        </w:tblPrEx>
        <w:trPr>
          <w:trHeight w:val="603" w:hRule="atLeast"/>
          <w:jc w:val="center"/>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b/>
                <w:i w:val="0"/>
                <w:color w:val="000000"/>
                <w:sz w:val="21"/>
                <w:szCs w:val="21"/>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b/>
                <w:i w:val="0"/>
                <w:color w:val="000000"/>
                <w:sz w:val="21"/>
                <w:szCs w:val="21"/>
                <w:u w:val="none"/>
              </w:rPr>
            </w:pPr>
          </w:p>
        </w:tc>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i w:val="0"/>
                <w:color w:val="000000"/>
                <w:sz w:val="21"/>
                <w:szCs w:val="21"/>
                <w:u w:val="none"/>
              </w:rPr>
            </w:pP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（3）初级职务任职资格</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i w:val="0"/>
                <w:color w:val="000000"/>
                <w:sz w:val="21"/>
                <w:szCs w:val="21"/>
                <w:u w:val="none"/>
              </w:rPr>
            </w:pP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heme="majorEastAsia" w:hAnsiTheme="majorEastAsia" w:eastAsiaTheme="majorEastAsia" w:cstheme="majorEastAsia"/>
                <w:i w:val="0"/>
                <w:color w:val="000000"/>
                <w:sz w:val="21"/>
                <w:szCs w:val="21"/>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i w:val="0"/>
                <w:color w:val="000000"/>
                <w:sz w:val="21"/>
                <w:szCs w:val="21"/>
                <w:u w:val="none"/>
              </w:rPr>
            </w:pPr>
          </w:p>
        </w:tc>
      </w:tr>
      <w:tr>
        <w:tblPrEx>
          <w:shd w:val="clear" w:color="auto" w:fill="auto"/>
          <w:tblCellMar>
            <w:top w:w="0" w:type="dxa"/>
            <w:left w:w="0" w:type="dxa"/>
            <w:bottom w:w="0" w:type="dxa"/>
            <w:right w:w="0" w:type="dxa"/>
          </w:tblCellMar>
        </w:tblPrEx>
        <w:trPr>
          <w:trHeight w:val="603" w:hRule="atLeast"/>
          <w:jc w:val="center"/>
        </w:trPr>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b/>
                <w:i w:val="0"/>
                <w:color w:val="000000"/>
                <w:sz w:val="21"/>
                <w:szCs w:val="21"/>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b/>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ajorEastAsia" w:hAnsiTheme="majorEastAsia" w:eastAsiaTheme="majorEastAsia" w:cstheme="majorEastAsia"/>
                <w:i w:val="0"/>
                <w:color w:val="000000"/>
                <w:sz w:val="21"/>
                <w:szCs w:val="21"/>
                <w:u w:val="none"/>
                <w:lang w:val="en-US"/>
              </w:rPr>
            </w:pPr>
            <w:r>
              <w:rPr>
                <w:rFonts w:hint="eastAsia" w:asciiTheme="majorEastAsia" w:hAnsiTheme="majorEastAsia" w:eastAsiaTheme="majorEastAsia" w:cstheme="majorEastAsia"/>
                <w:i w:val="0"/>
                <w:color w:val="000000"/>
                <w:kern w:val="0"/>
                <w:sz w:val="21"/>
                <w:szCs w:val="21"/>
                <w:u w:val="none"/>
                <w:lang w:val="en-US" w:eastAsia="zh-CN" w:bidi="ar"/>
              </w:rPr>
              <w:t>16</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3、社会保障卡补换卡工本费</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省级</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湘财综〔2015〕38号，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湘发改价费〔2018〕224号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i w:val="0"/>
                <w:color w:val="000000"/>
                <w:sz w:val="21"/>
                <w:szCs w:val="21"/>
                <w:u w:val="none"/>
              </w:rPr>
            </w:pPr>
          </w:p>
        </w:tc>
      </w:tr>
      <w:tr>
        <w:tblPrEx>
          <w:shd w:val="clear" w:color="auto" w:fill="auto"/>
          <w:tblCellMar>
            <w:top w:w="0" w:type="dxa"/>
            <w:left w:w="0" w:type="dxa"/>
            <w:bottom w:w="0" w:type="dxa"/>
            <w:right w:w="0" w:type="dxa"/>
          </w:tblCellMar>
        </w:tblPrEx>
        <w:trPr>
          <w:trHeight w:val="2914"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七</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市场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监管</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ajorEastAsia" w:hAnsiTheme="majorEastAsia" w:eastAsiaTheme="majorEastAsia" w:cstheme="majorEastAsia"/>
                <w:i w:val="0"/>
                <w:color w:val="000000"/>
                <w:sz w:val="21"/>
                <w:szCs w:val="21"/>
                <w:u w:val="none"/>
                <w:lang w:val="en-US"/>
              </w:rPr>
            </w:pPr>
            <w:r>
              <w:rPr>
                <w:rFonts w:hint="eastAsia" w:asciiTheme="majorEastAsia" w:hAnsiTheme="majorEastAsia" w:eastAsiaTheme="majorEastAsia" w:cstheme="majorEastAsia"/>
                <w:i w:val="0"/>
                <w:color w:val="000000"/>
                <w:kern w:val="0"/>
                <w:sz w:val="21"/>
                <w:szCs w:val="21"/>
                <w:u w:val="none"/>
                <w:lang w:val="en-US" w:eastAsia="zh-CN" w:bidi="ar"/>
              </w:rPr>
              <w:t>17</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1、特种设备检验检测费</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中央</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特种设备安全法》,《特种设备安全监察条例》,发改价格〔2015〕1299号，财综〔2011〕16号,财综〔2001〕10号,价费字〔1992〕268号,湘发改价费〔2014〕1039号，湘发改价费〔2016〕405号，湘发改价费〔2016〕716号，湘财综〔2017〕16号,湘发改价费〔2018〕395号，湘发改价费〔2019〕224号，湘财税〔2020〕7号,国市监注〔2020〕38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heme="majorEastAsia" w:hAnsiTheme="majorEastAsia" w:eastAsiaTheme="majorEastAsia" w:cstheme="majorEastAsia"/>
                <w:i w:val="0"/>
                <w:color w:val="000000"/>
                <w:sz w:val="21"/>
                <w:szCs w:val="21"/>
                <w:u w:val="none"/>
              </w:rPr>
            </w:pPr>
          </w:p>
        </w:tc>
      </w:tr>
      <w:tr>
        <w:tblPrEx>
          <w:tblCellMar>
            <w:top w:w="0" w:type="dxa"/>
            <w:left w:w="0" w:type="dxa"/>
            <w:bottom w:w="0" w:type="dxa"/>
            <w:right w:w="0" w:type="dxa"/>
          </w:tblCellMar>
        </w:tblPrEx>
        <w:trPr>
          <w:trHeight w:val="1398"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八</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各有关</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部门</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ajorEastAsia" w:hAnsiTheme="majorEastAsia" w:eastAsiaTheme="majorEastAsia" w:cstheme="majorEastAsia"/>
                <w:i w:val="0"/>
                <w:color w:val="000000"/>
                <w:sz w:val="21"/>
                <w:szCs w:val="21"/>
                <w:u w:val="none"/>
                <w:lang w:val="en-US"/>
              </w:rPr>
            </w:pPr>
            <w:r>
              <w:rPr>
                <w:rFonts w:hint="eastAsia" w:asciiTheme="majorEastAsia" w:hAnsiTheme="majorEastAsia" w:eastAsiaTheme="majorEastAsia" w:cstheme="majorEastAsia"/>
                <w:i w:val="0"/>
                <w:color w:val="000000"/>
                <w:kern w:val="0"/>
                <w:sz w:val="21"/>
                <w:szCs w:val="21"/>
                <w:u w:val="none"/>
                <w:lang w:val="en-US" w:eastAsia="zh-CN" w:bidi="ar"/>
              </w:rPr>
              <w:t>18</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1、考试考务费</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中央</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《湖南省考试考务费目录清单》，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收费标准见各执收部门系统文件</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i w:val="0"/>
                <w:color w:val="000000"/>
                <w:sz w:val="21"/>
                <w:szCs w:val="21"/>
                <w:u w:val="none"/>
              </w:rPr>
            </w:pPr>
          </w:p>
        </w:tc>
      </w:tr>
      <w:tr>
        <w:tblPrEx>
          <w:tblCellMar>
            <w:top w:w="0" w:type="dxa"/>
            <w:left w:w="0" w:type="dxa"/>
            <w:bottom w:w="0" w:type="dxa"/>
            <w:right w:w="0" w:type="dxa"/>
          </w:tblCellMar>
        </w:tblPrEx>
        <w:trPr>
          <w:trHeight w:val="2522" w:hRule="atLeast"/>
          <w:jc w:val="center"/>
        </w:trPr>
        <w:tc>
          <w:tcPr>
            <w:tcW w:w="9876"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 xml:space="preserve">备注:1、本清单不含中央、省级部门和单位在我区执收的行政事业性收费项目。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 xml:space="preserve">     2、排污权有偿使用费、河道砂石资源有偿使用费属于国有资源有偿使用收入，不作为行政事业性收费管理。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 xml:space="preserve">     3、破损公路及公路设施赔补偿费和公路占用费不再作为行政事业性收费项目管理，改作国有资源（资产）有偿使用收入管理。造成公路及公路设施破损以及占用公路的，应按照《中华人民共和国公路法》、交通运输部《路政管理规定》，依法进行赔偿或补偿。</w:t>
            </w:r>
          </w:p>
        </w:tc>
      </w:tr>
    </w:tbl>
    <w:p>
      <w:pPr>
        <w:rPr>
          <w:rFonts w:hint="eastAsia" w:ascii="仿宋" w:hAnsi="仿宋" w:eastAsia="仿宋" w:cs="仿宋"/>
          <w:sz w:val="32"/>
          <w:szCs w:val="32"/>
        </w:rPr>
      </w:pPr>
      <w:bookmarkStart w:id="0" w:name="_GoBack"/>
      <w:bookmarkEnd w:id="0"/>
    </w:p>
    <w:sectPr>
      <w:footerReference r:id="rId3" w:type="default"/>
      <w:pgSz w:w="11906" w:h="16838"/>
      <w:pgMar w:top="1984"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Times New Roman"/>
    <w:panose1 w:val="02010609030101010101"/>
    <w:charset w:val="00"/>
    <w:family w:val="auto"/>
    <w:pitch w:val="default"/>
    <w:sig w:usb0="00000000" w:usb1="00000000" w:usb2="00000000" w:usb3="00000000" w:csb0="0000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6952B6"/>
    <w:rsid w:val="019D2FC2"/>
    <w:rsid w:val="022D22A4"/>
    <w:rsid w:val="02AD14F9"/>
    <w:rsid w:val="03275DA6"/>
    <w:rsid w:val="03CC5D27"/>
    <w:rsid w:val="03D90444"/>
    <w:rsid w:val="053C6054"/>
    <w:rsid w:val="06401288"/>
    <w:rsid w:val="06545292"/>
    <w:rsid w:val="0687062B"/>
    <w:rsid w:val="08122176"/>
    <w:rsid w:val="0A99092D"/>
    <w:rsid w:val="0AFA593A"/>
    <w:rsid w:val="0B3C19E4"/>
    <w:rsid w:val="0E4137B5"/>
    <w:rsid w:val="101C754B"/>
    <w:rsid w:val="10DF3CBA"/>
    <w:rsid w:val="11042BFE"/>
    <w:rsid w:val="11840ED4"/>
    <w:rsid w:val="14667AD2"/>
    <w:rsid w:val="15D9595B"/>
    <w:rsid w:val="18A5688E"/>
    <w:rsid w:val="191E42B4"/>
    <w:rsid w:val="1A0933D9"/>
    <w:rsid w:val="1A7E3F2C"/>
    <w:rsid w:val="1C487B82"/>
    <w:rsid w:val="1D5170D0"/>
    <w:rsid w:val="1E8F407B"/>
    <w:rsid w:val="1EE36C96"/>
    <w:rsid w:val="1F226CEB"/>
    <w:rsid w:val="1F6B4EF9"/>
    <w:rsid w:val="1F8A2CE0"/>
    <w:rsid w:val="1FC16504"/>
    <w:rsid w:val="20630285"/>
    <w:rsid w:val="21773C8B"/>
    <w:rsid w:val="23403BE4"/>
    <w:rsid w:val="237815D0"/>
    <w:rsid w:val="25B12B77"/>
    <w:rsid w:val="26A60202"/>
    <w:rsid w:val="26BC7A25"/>
    <w:rsid w:val="284D302B"/>
    <w:rsid w:val="29B71C3D"/>
    <w:rsid w:val="2A2B0B46"/>
    <w:rsid w:val="2B223DF5"/>
    <w:rsid w:val="2BBB4903"/>
    <w:rsid w:val="2C2F5D19"/>
    <w:rsid w:val="2C53550C"/>
    <w:rsid w:val="2C581F9E"/>
    <w:rsid w:val="2CCE2260"/>
    <w:rsid w:val="2E474078"/>
    <w:rsid w:val="2EB77450"/>
    <w:rsid w:val="30A734F4"/>
    <w:rsid w:val="31D6516E"/>
    <w:rsid w:val="31FD161E"/>
    <w:rsid w:val="32543208"/>
    <w:rsid w:val="340C5B48"/>
    <w:rsid w:val="34F32324"/>
    <w:rsid w:val="362A675A"/>
    <w:rsid w:val="36DD37CC"/>
    <w:rsid w:val="380172A2"/>
    <w:rsid w:val="38E946AA"/>
    <w:rsid w:val="3C5622B0"/>
    <w:rsid w:val="3DA36040"/>
    <w:rsid w:val="405F11B4"/>
    <w:rsid w:val="40EB2F89"/>
    <w:rsid w:val="40ED5220"/>
    <w:rsid w:val="43140575"/>
    <w:rsid w:val="45E878B3"/>
    <w:rsid w:val="46E03B4B"/>
    <w:rsid w:val="48177B49"/>
    <w:rsid w:val="49D7054F"/>
    <w:rsid w:val="4BC73235"/>
    <w:rsid w:val="50B05E2D"/>
    <w:rsid w:val="50C50B26"/>
    <w:rsid w:val="52D00A55"/>
    <w:rsid w:val="52D4387D"/>
    <w:rsid w:val="53EB6A55"/>
    <w:rsid w:val="54E65AEA"/>
    <w:rsid w:val="59E1225B"/>
    <w:rsid w:val="619D39D4"/>
    <w:rsid w:val="63AE1EC8"/>
    <w:rsid w:val="63C87CE9"/>
    <w:rsid w:val="65CE0600"/>
    <w:rsid w:val="676952B6"/>
    <w:rsid w:val="67DB7004"/>
    <w:rsid w:val="681D761D"/>
    <w:rsid w:val="6DE80FEF"/>
    <w:rsid w:val="6E13574A"/>
    <w:rsid w:val="6F31353D"/>
    <w:rsid w:val="6F9E33D9"/>
    <w:rsid w:val="70ED49AE"/>
    <w:rsid w:val="721659BC"/>
    <w:rsid w:val="72874F0D"/>
    <w:rsid w:val="76042D01"/>
    <w:rsid w:val="77E64F4B"/>
    <w:rsid w:val="77FA7033"/>
    <w:rsid w:val="78BD59AE"/>
    <w:rsid w:val="7969794A"/>
    <w:rsid w:val="7CE34539"/>
    <w:rsid w:val="7CF319CF"/>
    <w:rsid w:val="7E885825"/>
    <w:rsid w:val="7FB26214"/>
    <w:rsid w:val="7FF43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adjustRightInd w:val="0"/>
      <w:snapToGrid w:val="0"/>
      <w:spacing w:after="0" w:line="660" w:lineRule="exact"/>
      <w:ind w:left="0" w:leftChars="0" w:firstLine="420" w:firstLineChars="200"/>
    </w:pPr>
    <w:rPr>
      <w:rFonts w:ascii="??_GB2312" w:hAnsi="Calibri" w:eastAsia="Times New Roman" w:cs="黑体"/>
      <w:kern w:val="0"/>
      <w:szCs w:val="32"/>
    </w:rPr>
  </w:style>
  <w:style w:type="paragraph" w:styleId="3">
    <w:name w:val="Body Text Indent"/>
    <w:basedOn w:val="1"/>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font01"/>
    <w:basedOn w:val="7"/>
    <w:qFormat/>
    <w:uiPriority w:val="0"/>
    <w:rPr>
      <w:rFonts w:hint="eastAsia" w:ascii="仿宋_GB2312" w:eastAsia="仿宋_GB2312" w:cs="仿宋_GB2312"/>
      <w:color w:val="000000"/>
      <w:sz w:val="20"/>
      <w:szCs w:val="20"/>
      <w:u w:val="none"/>
    </w:rPr>
  </w:style>
  <w:style w:type="character" w:customStyle="1" w:styleId="9">
    <w:name w:val="font31"/>
    <w:basedOn w:val="7"/>
    <w:qFormat/>
    <w:uiPriority w:val="0"/>
    <w:rPr>
      <w:rFonts w:hint="eastAsia" w:ascii="仿宋_GB2312" w:eastAsia="仿宋_GB2312" w:cs="仿宋_GB2312"/>
      <w:color w:val="000000"/>
      <w:sz w:val="20"/>
      <w:szCs w:val="20"/>
      <w:u w:val="none"/>
    </w:rPr>
  </w:style>
  <w:style w:type="character" w:customStyle="1" w:styleId="10">
    <w:name w:val="font21"/>
    <w:basedOn w:val="7"/>
    <w:qFormat/>
    <w:uiPriority w:val="0"/>
    <w:rPr>
      <w:rFonts w:hint="eastAsia" w:ascii="仿宋" w:hAnsi="仿宋" w:eastAsia="仿宋" w:cs="仿宋"/>
      <w:color w:val="000000"/>
      <w:sz w:val="24"/>
      <w:szCs w:val="24"/>
      <w:u w:val="none"/>
    </w:rPr>
  </w:style>
  <w:style w:type="character" w:customStyle="1" w:styleId="11">
    <w:name w:val="font11"/>
    <w:basedOn w:val="7"/>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2022-01-04T08:50:00Z</dcterms:created>
  <dc:creator>Administrator</dc:creator>
  <cp:lastModifiedBy>Administrator</cp:lastModifiedBy>
  <cp:lastPrinted>2022-01-06T02:23:00Z</cp:lastPrinted>
  <dcterms:modified xsi:type="dcterms:W3CDTF">2022-01-06T03:00:35Z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D2EA60F9A4484754939D9E077155DEF9</vt:lpwstr>
  </property>
</Properties>
</file>