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tbl>
      <w:tblPr>
        <w:tblStyle w:val="6"/>
        <w:tblW w:w="17884" w:type="dxa"/>
        <w:tblInd w:w="-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51"/>
        <w:gridCol w:w="1125"/>
        <w:gridCol w:w="1344"/>
        <w:gridCol w:w="2265"/>
        <w:gridCol w:w="3550"/>
        <w:gridCol w:w="815"/>
        <w:gridCol w:w="1170"/>
        <w:gridCol w:w="1020"/>
        <w:gridCol w:w="4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8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3200" w:firstLineChars="1000"/>
              <w:jc w:val="both"/>
              <w:rPr>
                <w:rFonts w:hint="eastAsia" w:ascii="仿宋" w:hAnsi="仿宋" w:eastAsia="仿宋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  <w:t>2022年度衔接推进乡村振兴项目资金计划表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9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乡（街道）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项目地点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项目类别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项目名称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项目内容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投资规模</w:t>
            </w:r>
          </w:p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（万）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项目状态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7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马家村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冬桃基地后续管护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冬桃基地除草、施肥、打药、修枝等后续管护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马家村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冬桃基地停车坪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冬桃基地园内马路尽头修建停车坪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马家村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回民特色食品加工厂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在辖区内建造厂房、开办有回民特色的食品加工厂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马家村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4组、11组机耕道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在马家村4组、11组修建机耕道约500米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马家村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妇女塘清淤、整修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对妇女塘进行清淤、整修、硬化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樟木社区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人居环境整治项目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通组公路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清水塘、谷家垅、农科站断头路，1.2.10.5组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山塘清淤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谷家垅、矮桥边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92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百盛果基地建设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新建基地200亩，土地平整及水果种植。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人居环境整治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美丽庭院建设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蘑菇基地扩建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蘑菇基地1期、2期合并设施改建承包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丹霞旅游产业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荒山清理、游步道绿化改造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沐三村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景区内步行道修建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步行道的基础挖掘成型碾压铺碎石8000米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沐三村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桃花谷基地建设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园内机耕道修建1500米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沐三村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灰相至桂竹山机耕道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机耕道修建硬化2500米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沐三村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粮食生产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仁一、仁二、机耕道新建3000米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沐三村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景区内改造小水塘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清淤、整修、硬化30口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沐三村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原六十水厂维修扩容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对原六十水厂进行扩容，及消毒设备更换、管网维修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白田社区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白田萝卜产业园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新建莲池、渔塘、大棚设施气雾栽培、露天雾耕、设施水果、果园、私人定制农场、研学和亲子乐园、露天蔬菜、其它如道路、房屋（康养、民宿）、绿化、布景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白田社区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达丹蔬菜基地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流转土地200余亩，用于蔬菜基地建设，平整土地，新建水塔，灌溉设施，机耕道，预种萝卜、河西辣椒、麒麟西瓜、香瓜、茄子等农作物。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白田社区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更换垃圾清运设施，院落改造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白田社区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白田社区水厂维修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白田社区水厂管网维修及道路铺碎石800米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刘黑社区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人居环境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人居环境整治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9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兴隆社区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兴隆社区水厂维修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兴隆社区水厂管网维修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兴隆社区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4个组道路硬化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上刘、廖家、江一江二、车家道路硬化2400米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兴隆社区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机耕道及水渠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毛屋组1千米、承水组0.5千米水渠维修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兴隆社区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农田水利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机耕道维修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兴隆社区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车家组物流配送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农副产品家禽、家畜配送中心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兴隆社区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山塘清淤及维修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湾一组4口、新利组2口、承水组1口、上刘组1口、廖家组1口、马飞组3口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安全饮水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枫林村2座水厂管网维修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修建连村道路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坛子岭组至马石坝水库连村道路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修建通组道路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黄家组、新建组通组道路修建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农业水利设施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枫林村三戈组骨干山塘维修硬化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农业水利设施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枫林村新屋组觉安塘小型水库维修硬化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龙虾基地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枫林村合作社龙虾养殖基地</w:t>
            </w:r>
          </w:p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配套设施建设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枫林村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清除枫林村垃圾及淤泥，打造人居环境卫生示范院落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茶元头街道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人居环境整治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谷洲村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水果基地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柑橘基地除虫、施肥、剪枝、除草等后期管护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谷洲村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生产道路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蔬菜基地至油茶基地新建生产道路1公里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谷洲村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山塘清淤、维修、硬化、绿化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山塘清淤、维修、硬化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谷洲村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柏树山蔬菜基地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平整土地、灌溉管道、大棚、安装温控系统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邓家社区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水果基地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续建水果30亩、管护及施肥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邓家社区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生产道路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扩宽4、5、6组生产道路及硬化3000米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邓家社区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水利设施建设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山塘清淤、维修、硬化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苗儿村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乡村旅游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制作、设计乡村规划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苗儿村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水产基地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水产基地道路建设维修、硬化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苗儿村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蔬菜基地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樟树垅、均田垅排水渠建设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苗儿村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水果基地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水果基地道路硬化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苗儿村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油茶基地道路硬化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油茶基地道路硬化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苗儿村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水果基地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水果基地扩建100亩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精品果园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管护及施肥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红色文化旅游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烈士墓和文化园配套设施建设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蔬菜种植示范园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围栏、监控系统、分离房1栋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田江村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基础建设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美丽乡村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田园道路建设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田江街道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田江街道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人居环境整治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葡萄基地建设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众意现代农业葡萄基地管护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黄桃基地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黄桃基地后期管护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精品水果基地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果树抚育、围栏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跨组公路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硬化道路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山塘维修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李家塘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米石料保坎约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方及护栏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迷迭香基地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迷迭香种植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亩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主干村道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千米加宽改造至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产业基础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油茶基地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油茶基地补改及后期管护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农田水利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谢婆塘、秦家塘清淤维修规模长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米，宽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米，深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米促春耕生产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农田水利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组井塘至枫江溪排水渠建设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农田水利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水产基地连贺井大道机耕道建设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花式果园建设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基础设施建设及花果栽植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廖家大塘维修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廖家大塘维修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蔬菜基地建设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大棚建设补助及配套设施建设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李子塘柿林花海建设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依托柿子林打造古树公园，发展旅游产业。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精品水果基地后期管护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黄金贡柚及黄金奈李除虫、施肥、剪枝、除草等后期管护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道路改造升级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道路升级改造1公里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入户路及主干道两旁花圃建设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入户路及主干道两旁花圃建设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鸭婆塘健身广场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鸭婆塘健身广场建设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水库环库路建设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土地整合、基础开挖、修建石报矿、铺砂、修建配套设施。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公里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秋桃基地维护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基地除草、施肥、围栏建设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维护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村道扩宽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村组道路扩宽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人居环境卫整治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人居环境卫整治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粮食生产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龙潭溪水渠维修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同兴村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1,10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组机耕道建设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保坎，修桥，铺沙，整地，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公里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大塘保坎修建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保坎，土方，铺沙，硬化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连通道路续建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保坎，土方，铺沙，硬化，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公里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望城坡村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蓝莓基地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配套设施建设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望城坡村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蓝莓基地配套设施建设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蓝莓基地防虫器安装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望城坡村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续建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望城坡村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道路硬化及水井维修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组人行道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、水井加固维修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望城坡村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机耕道建设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组机耕道建设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望城坡村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蓝莓基地配套设施建设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蓝莓基地滴灌设施及监控维护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自来水改造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自来水管更换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农田水利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组前垅修建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米机耕道水渠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highlight w:val="none"/>
                <w:lang w:val="en-US" w:eastAsia="zh-CN" w:bidi="ar-SA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兴旺村连村公路修建项目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米、宽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米连村公路，其中（廖家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米，石子坳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农田水利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黑泥塘和杨柳塘水渠维修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空心房整治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小额信贷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小额信贷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小额信贷贴息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防返贫保和致富带头人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防返贫保和致富带头人培训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防返贫保和致富带头人培训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技术指导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院企地三方合作农产品技术指导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教育补助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4" w:type="dxa"/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片区规划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北塔区乡村振兴3个示范片区规划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bookmarkEnd w:id="0"/>
    </w:tbl>
    <w:p>
      <w:pPr>
        <w:ind w:left="5330" w:leftChars="100" w:hanging="5120" w:hangingChars="1600"/>
        <w:rPr>
          <w:rFonts w:ascii="仿宋" w:hAnsi="仿宋" w:eastAsia="仿宋" w:cs="仿宋"/>
          <w:sz w:val="32"/>
          <w:szCs w:val="32"/>
        </w:rPr>
      </w:pPr>
    </w:p>
    <w:p>
      <w:pPr>
        <w:ind w:left="5330" w:leftChars="100" w:hanging="5120" w:hangingChars="1600"/>
        <w:rPr>
          <w:rFonts w:ascii="仿宋" w:hAnsi="仿宋" w:eastAsia="仿宋" w:cs="仿宋"/>
          <w:sz w:val="32"/>
          <w:szCs w:val="32"/>
        </w:rPr>
      </w:pPr>
    </w:p>
    <w:p>
      <w:pPr>
        <w:ind w:left="5330" w:leftChars="100" w:hanging="5120" w:hangingChars="1600"/>
        <w:rPr>
          <w:rFonts w:ascii="仿宋" w:hAnsi="仿宋" w:eastAsia="仿宋" w:cs="仿宋"/>
          <w:sz w:val="32"/>
          <w:szCs w:val="32"/>
        </w:rPr>
      </w:pPr>
    </w:p>
    <w:p>
      <w:pPr>
        <w:ind w:left="5330" w:leftChars="100" w:hanging="5120" w:hangingChars="1600"/>
        <w:rPr>
          <w:rFonts w:ascii="仿宋" w:hAnsi="仿宋" w:eastAsia="仿宋" w:cs="仿宋"/>
          <w:sz w:val="32"/>
          <w:szCs w:val="32"/>
        </w:rPr>
      </w:pPr>
    </w:p>
    <w:p>
      <w:pPr>
        <w:ind w:left="5330" w:leftChars="100" w:hanging="5120" w:hangingChars="1600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544BFF"/>
    <w:rsid w:val="00107165"/>
    <w:rsid w:val="001F7CD7"/>
    <w:rsid w:val="00305FE8"/>
    <w:rsid w:val="004614C7"/>
    <w:rsid w:val="00525D41"/>
    <w:rsid w:val="00544BFF"/>
    <w:rsid w:val="005A4AFF"/>
    <w:rsid w:val="00714FA3"/>
    <w:rsid w:val="008343C3"/>
    <w:rsid w:val="00935676"/>
    <w:rsid w:val="00946891"/>
    <w:rsid w:val="00953155"/>
    <w:rsid w:val="00961711"/>
    <w:rsid w:val="009F7937"/>
    <w:rsid w:val="00AE45F9"/>
    <w:rsid w:val="00C20F4E"/>
    <w:rsid w:val="00D82D04"/>
    <w:rsid w:val="00EA6E13"/>
    <w:rsid w:val="00F4033F"/>
    <w:rsid w:val="011E2254"/>
    <w:rsid w:val="01F12789"/>
    <w:rsid w:val="02025190"/>
    <w:rsid w:val="02211A2B"/>
    <w:rsid w:val="02461B79"/>
    <w:rsid w:val="0285372F"/>
    <w:rsid w:val="02D2616A"/>
    <w:rsid w:val="03A21DC4"/>
    <w:rsid w:val="042A5684"/>
    <w:rsid w:val="05283A11"/>
    <w:rsid w:val="053804A5"/>
    <w:rsid w:val="06157F21"/>
    <w:rsid w:val="067D6D18"/>
    <w:rsid w:val="07006E66"/>
    <w:rsid w:val="07476BF5"/>
    <w:rsid w:val="075C2D39"/>
    <w:rsid w:val="08591A1D"/>
    <w:rsid w:val="0A41782C"/>
    <w:rsid w:val="0D9E679E"/>
    <w:rsid w:val="0DD40BEA"/>
    <w:rsid w:val="10812176"/>
    <w:rsid w:val="120B5CEA"/>
    <w:rsid w:val="136E7F19"/>
    <w:rsid w:val="147837D2"/>
    <w:rsid w:val="15687B59"/>
    <w:rsid w:val="15AA3DF3"/>
    <w:rsid w:val="15B33262"/>
    <w:rsid w:val="175364FA"/>
    <w:rsid w:val="18A07949"/>
    <w:rsid w:val="1AA66A60"/>
    <w:rsid w:val="1C4D23E8"/>
    <w:rsid w:val="1D6E2D47"/>
    <w:rsid w:val="1EF75C43"/>
    <w:rsid w:val="1FD176A8"/>
    <w:rsid w:val="20155952"/>
    <w:rsid w:val="23B02359"/>
    <w:rsid w:val="240A1F92"/>
    <w:rsid w:val="26F41C81"/>
    <w:rsid w:val="26FB469F"/>
    <w:rsid w:val="27564369"/>
    <w:rsid w:val="2874452A"/>
    <w:rsid w:val="28F96211"/>
    <w:rsid w:val="290C77D1"/>
    <w:rsid w:val="298F3425"/>
    <w:rsid w:val="29FB3042"/>
    <w:rsid w:val="2A075D30"/>
    <w:rsid w:val="2C2638EC"/>
    <w:rsid w:val="2D7B3E53"/>
    <w:rsid w:val="2E271C28"/>
    <w:rsid w:val="2E9C04B8"/>
    <w:rsid w:val="2FF00CA9"/>
    <w:rsid w:val="301445C2"/>
    <w:rsid w:val="30A05224"/>
    <w:rsid w:val="324D6B00"/>
    <w:rsid w:val="334F7A81"/>
    <w:rsid w:val="33782F27"/>
    <w:rsid w:val="344420DD"/>
    <w:rsid w:val="374534D2"/>
    <w:rsid w:val="38AB3D2E"/>
    <w:rsid w:val="398016ED"/>
    <w:rsid w:val="3A190811"/>
    <w:rsid w:val="3A960FF3"/>
    <w:rsid w:val="3C2C79C5"/>
    <w:rsid w:val="3C402903"/>
    <w:rsid w:val="3C4B1AEB"/>
    <w:rsid w:val="3C500F6E"/>
    <w:rsid w:val="3CA56B60"/>
    <w:rsid w:val="3E466D50"/>
    <w:rsid w:val="3E996545"/>
    <w:rsid w:val="3EFB5892"/>
    <w:rsid w:val="40E52180"/>
    <w:rsid w:val="42475EDD"/>
    <w:rsid w:val="42D31E26"/>
    <w:rsid w:val="42F95221"/>
    <w:rsid w:val="43A06E4F"/>
    <w:rsid w:val="43FA55B2"/>
    <w:rsid w:val="469E4751"/>
    <w:rsid w:val="47135B83"/>
    <w:rsid w:val="47A67C59"/>
    <w:rsid w:val="4ACF7B82"/>
    <w:rsid w:val="4B310DF8"/>
    <w:rsid w:val="4C1B6D1A"/>
    <w:rsid w:val="4C2A227C"/>
    <w:rsid w:val="4C681489"/>
    <w:rsid w:val="4CE12182"/>
    <w:rsid w:val="4D7F587F"/>
    <w:rsid w:val="4EC86BDF"/>
    <w:rsid w:val="4F724B99"/>
    <w:rsid w:val="4F816BF3"/>
    <w:rsid w:val="5046449B"/>
    <w:rsid w:val="51FB5BC7"/>
    <w:rsid w:val="528540F2"/>
    <w:rsid w:val="52F42AC6"/>
    <w:rsid w:val="536F3C21"/>
    <w:rsid w:val="53E05996"/>
    <w:rsid w:val="541028DE"/>
    <w:rsid w:val="55C802CD"/>
    <w:rsid w:val="56F530C7"/>
    <w:rsid w:val="583B5D5F"/>
    <w:rsid w:val="58490FAB"/>
    <w:rsid w:val="59BC149A"/>
    <w:rsid w:val="59EF6351"/>
    <w:rsid w:val="5A75586C"/>
    <w:rsid w:val="5C2E0DBC"/>
    <w:rsid w:val="5CF611AC"/>
    <w:rsid w:val="5D2C3F0D"/>
    <w:rsid w:val="5E3D6719"/>
    <w:rsid w:val="60693100"/>
    <w:rsid w:val="626A2F19"/>
    <w:rsid w:val="64185966"/>
    <w:rsid w:val="663B7D06"/>
    <w:rsid w:val="66F20E0C"/>
    <w:rsid w:val="67E8040F"/>
    <w:rsid w:val="6D277316"/>
    <w:rsid w:val="6D9B4565"/>
    <w:rsid w:val="6DAB1AF3"/>
    <w:rsid w:val="6E5D4F1A"/>
    <w:rsid w:val="6F082881"/>
    <w:rsid w:val="707728C1"/>
    <w:rsid w:val="72D4387A"/>
    <w:rsid w:val="76013188"/>
    <w:rsid w:val="7725013E"/>
    <w:rsid w:val="779466DE"/>
    <w:rsid w:val="787B29B3"/>
    <w:rsid w:val="7A495641"/>
    <w:rsid w:val="7C5662D3"/>
    <w:rsid w:val="7D6B7529"/>
    <w:rsid w:val="7ED053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3758</Words>
  <Characters>4050</Characters>
  <Lines>41</Lines>
  <Paragraphs>11</Paragraphs>
  <TotalTime>3</TotalTime>
  <ScaleCrop>false</ScaleCrop>
  <LinksUpToDate>false</LinksUpToDate>
  <CharactersWithSpaces>4050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2020-11-09T04:30:00Z</dcterms:created>
  <dc:creator>HA</dc:creator>
  <cp:lastModifiedBy>情殇</cp:lastModifiedBy>
  <cp:lastPrinted>2021-12-28T09:33:00Z</cp:lastPrinted>
  <dcterms:modified xsi:type="dcterms:W3CDTF">2022-12-11T10:09:10Z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72A5CE59285E407EB599CAE961E706A4</vt:lpwstr>
  </property>
</Properties>
</file>