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年北塔区关于政府债务情况的说明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我区政府债务限额和余额情况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我区地方性政府债务限额为1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45万元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、余额为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12045万元，</w:t>
      </w:r>
      <w:r>
        <w:rPr>
          <w:rFonts w:hint="eastAsia" w:ascii="仿宋" w:hAnsi="仿宋" w:eastAsia="仿宋" w:cs="仿宋"/>
          <w:sz w:val="32"/>
          <w:szCs w:val="32"/>
        </w:rPr>
        <w:t>其中一般债券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限额（或余额）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45万元，专项债券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限额（或余额）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北塔区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债务限额情况。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根据省财政厅报省人民政府核定的政府债务限额情况，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我区地方性政府债务限额为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17645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其中一般债券限额1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45万元，专项债券限额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北塔区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债务余额情况。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我区地方性政府债务余额为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17645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其中一般债券余额1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45万元，专项债券余额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00万元，我区债务余额严格控制在省财政厅核定的限额范围之内，债务风险可控。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北塔区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2019年新增债券情况。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年，我区新增地方政府债券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万元，其中新增一般债券3900万元（主要用于化解大班额、农村公路建设等民生领域）、新增棚改专项债券1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00万元（主要用于江馨裕泽园棚改项目建设）、新增再融资债券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北塔区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2019年债券还本付息情况。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年我区全年需偿还到期债券本息合计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421.91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万元，其中偿还一般债券本金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万元、一般债券利息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421.91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万元、专项债券本息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9157F"/>
    <w:rsid w:val="00064ACE"/>
    <w:rsid w:val="00333666"/>
    <w:rsid w:val="005D7C93"/>
    <w:rsid w:val="00DD2584"/>
    <w:rsid w:val="00E528F7"/>
    <w:rsid w:val="045E3F9E"/>
    <w:rsid w:val="04701202"/>
    <w:rsid w:val="07A420E3"/>
    <w:rsid w:val="1214583A"/>
    <w:rsid w:val="12ED1733"/>
    <w:rsid w:val="1ED109C0"/>
    <w:rsid w:val="24F560BF"/>
    <w:rsid w:val="2889157F"/>
    <w:rsid w:val="3B1C4F5D"/>
    <w:rsid w:val="40AC6F5D"/>
    <w:rsid w:val="43EB2C50"/>
    <w:rsid w:val="5BBB0ED6"/>
    <w:rsid w:val="5E4B232D"/>
    <w:rsid w:val="5F882D7C"/>
    <w:rsid w:val="7074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7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Win10_64</Company>
  <Pages>2</Pages>
  <Words>107</Words>
  <Characters>611</Characters>
  <Lines>5</Lines>
  <Paragraphs>1</Paragraphs>
  <TotalTime>0</TotalTime>
  <ScaleCrop>false</ScaleCrop>
  <LinksUpToDate>false</LinksUpToDate>
  <CharactersWithSpaces>717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2021-05-07T08:34:00Z</dcterms:created>
  <dc:creator>Administrator</dc:creator>
  <cp:lastModifiedBy>Administrator</cp:lastModifiedBy>
  <dcterms:modified xsi:type="dcterms:W3CDTF">2021-06-23T08:14:20Z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2E7760B9E84C4B29AEA3D46DFCCA93B0</vt:lpwstr>
  </property>
</Properties>
</file>